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21EF5" w:rsidRPr="00DE63D4" w:rsidRDefault="00A21EF5" w:rsidP="00A21EF5">
      <w:pPr>
        <w:pStyle w:val="Akti"/>
        <w:keepNext w:val="0"/>
        <w:rPr>
          <w:rFonts w:ascii="Garamond" w:eastAsia="MS Mincho" w:hAnsi="Garamond"/>
          <w:sz w:val="24"/>
          <w:szCs w:val="24"/>
        </w:rPr>
      </w:pPr>
      <w:r w:rsidRPr="00DE63D4">
        <w:rPr>
          <w:rFonts w:ascii="Garamond" w:eastAsia="MS Mincho" w:hAnsi="Garamond"/>
          <w:sz w:val="24"/>
          <w:szCs w:val="24"/>
        </w:rPr>
        <w:t>LIGJ</w:t>
      </w:r>
    </w:p>
    <w:p w:rsidR="00A21EF5" w:rsidRPr="00DE63D4" w:rsidRDefault="00A21EF5" w:rsidP="00A21EF5">
      <w:pPr>
        <w:pStyle w:val="NumriData"/>
        <w:keepNext w:val="0"/>
        <w:rPr>
          <w:rFonts w:ascii="Garamond" w:eastAsia="MS Mincho" w:hAnsi="Garamond"/>
          <w:sz w:val="24"/>
          <w:szCs w:val="24"/>
        </w:rPr>
      </w:pPr>
      <w:r w:rsidRPr="00DE63D4">
        <w:rPr>
          <w:rFonts w:ascii="Garamond" w:eastAsia="MS Mincho" w:hAnsi="Garamond"/>
          <w:sz w:val="24"/>
          <w:szCs w:val="24"/>
        </w:rPr>
        <w:t xml:space="preserve">Nr.10 017,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datë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13.11.2008</w:t>
      </w:r>
    </w:p>
    <w:p w:rsidR="00A21EF5" w:rsidRPr="00DE63D4" w:rsidRDefault="00A21EF5" w:rsidP="00A21EF5">
      <w:pPr>
        <w:pStyle w:val="Paragrafi"/>
        <w:rPr>
          <w:rFonts w:ascii="Garamond" w:eastAsia="MS Mincho" w:hAnsi="Garamond"/>
          <w:sz w:val="24"/>
          <w:szCs w:val="24"/>
        </w:rPr>
      </w:pPr>
    </w:p>
    <w:p w:rsidR="00A21EF5" w:rsidRPr="00DE63D4" w:rsidRDefault="00A21EF5" w:rsidP="00A21EF5">
      <w:pPr>
        <w:pStyle w:val="Titulli"/>
        <w:keepNext w:val="0"/>
        <w:rPr>
          <w:rFonts w:ascii="Garamond" w:eastAsia="MS Mincho" w:hAnsi="Garamond"/>
          <w:sz w:val="24"/>
          <w:szCs w:val="24"/>
        </w:rPr>
      </w:pPr>
      <w:r w:rsidRPr="00DE63D4">
        <w:rPr>
          <w:rFonts w:ascii="Garamond" w:eastAsia="MS Mincho" w:hAnsi="Garamond"/>
          <w:sz w:val="24"/>
          <w:szCs w:val="24"/>
        </w:rPr>
        <w:t>PËR PËRCAKTIMIN E POLIGONEVE PËR ASGJËSIMIN E MUNICIONEVE TË FORCAVE TË ARMATOSURA TË REPUBLIKËS SË SHQIPËRISË</w:t>
      </w:r>
    </w:p>
    <w:p w:rsidR="00A21EF5" w:rsidRPr="00DE63D4" w:rsidRDefault="000D1915" w:rsidP="000D1915">
      <w:pPr>
        <w:pStyle w:val="Paragrafi"/>
        <w:ind w:firstLine="0"/>
        <w:jc w:val="center"/>
        <w:rPr>
          <w:rFonts w:ascii="Garamond" w:eastAsia="MS Mincho" w:hAnsi="Garamond"/>
          <w:i/>
          <w:sz w:val="24"/>
          <w:szCs w:val="24"/>
        </w:rPr>
      </w:pPr>
      <w:r w:rsidRPr="00DE63D4">
        <w:rPr>
          <w:rFonts w:ascii="Garamond" w:eastAsia="MS Mincho" w:hAnsi="Garamond"/>
          <w:i/>
          <w:sz w:val="24"/>
          <w:szCs w:val="24"/>
        </w:rPr>
        <w:t>(</w:t>
      </w:r>
      <w:proofErr w:type="spellStart"/>
      <w:r w:rsidRPr="00DE63D4">
        <w:rPr>
          <w:rFonts w:ascii="Garamond" w:eastAsia="MS Mincho" w:hAnsi="Garamond"/>
          <w:i/>
          <w:sz w:val="24"/>
          <w:szCs w:val="24"/>
        </w:rPr>
        <w:t>Ndryshuar</w:t>
      </w:r>
      <w:proofErr w:type="spellEnd"/>
      <w:r w:rsidRPr="00DE63D4">
        <w:rPr>
          <w:rFonts w:ascii="Garamond" w:eastAsia="MS Mincho" w:hAnsi="Garamond"/>
          <w:i/>
          <w:sz w:val="24"/>
          <w:szCs w:val="24"/>
        </w:rPr>
        <w:t xml:space="preserve"> me </w:t>
      </w:r>
      <w:proofErr w:type="spellStart"/>
      <w:r w:rsidRPr="00DE63D4">
        <w:rPr>
          <w:rFonts w:ascii="Garamond" w:eastAsia="MS Mincho" w:hAnsi="Garamond"/>
          <w:i/>
          <w:sz w:val="24"/>
          <w:szCs w:val="24"/>
        </w:rPr>
        <w:t>ligjin</w:t>
      </w:r>
      <w:proofErr w:type="spellEnd"/>
      <w:r w:rsidRPr="00DE63D4">
        <w:rPr>
          <w:rFonts w:ascii="Garamond" w:eastAsia="MS Mincho" w:hAnsi="Garamond"/>
          <w:i/>
          <w:sz w:val="24"/>
          <w:szCs w:val="24"/>
        </w:rPr>
        <w:t xml:space="preserve"> nr. 10293, </w:t>
      </w:r>
      <w:proofErr w:type="spellStart"/>
      <w:r w:rsidRPr="00DE63D4">
        <w:rPr>
          <w:rFonts w:ascii="Garamond" w:eastAsia="MS Mincho" w:hAnsi="Garamond"/>
          <w:i/>
          <w:sz w:val="24"/>
          <w:szCs w:val="24"/>
        </w:rPr>
        <w:t>datë</w:t>
      </w:r>
      <w:proofErr w:type="spellEnd"/>
      <w:r w:rsidRPr="00DE63D4">
        <w:rPr>
          <w:rFonts w:ascii="Garamond" w:eastAsia="MS Mincho" w:hAnsi="Garamond"/>
          <w:i/>
          <w:sz w:val="24"/>
          <w:szCs w:val="24"/>
        </w:rPr>
        <w:t xml:space="preserve"> 1.7.2010)</w:t>
      </w:r>
    </w:p>
    <w:p w:rsidR="000D1915" w:rsidRPr="00DE63D4" w:rsidRDefault="000D1915" w:rsidP="000D1915">
      <w:pPr>
        <w:pStyle w:val="Paragrafi"/>
        <w:ind w:firstLine="0"/>
        <w:jc w:val="right"/>
        <w:rPr>
          <w:rFonts w:ascii="Garamond" w:eastAsia="MS Mincho" w:hAnsi="Garamond"/>
          <w:i/>
          <w:sz w:val="24"/>
          <w:szCs w:val="24"/>
        </w:rPr>
      </w:pPr>
      <w:r w:rsidRPr="00DE63D4">
        <w:rPr>
          <w:rFonts w:ascii="Garamond" w:eastAsia="MS Mincho" w:hAnsi="Garamond"/>
          <w:i/>
          <w:sz w:val="24"/>
          <w:szCs w:val="24"/>
        </w:rPr>
        <w:t xml:space="preserve">(I </w:t>
      </w:r>
      <w:proofErr w:type="spellStart"/>
      <w:r w:rsidRPr="00DE63D4">
        <w:rPr>
          <w:rFonts w:ascii="Garamond" w:eastAsia="MS Mincho" w:hAnsi="Garamond"/>
          <w:i/>
          <w:sz w:val="24"/>
          <w:szCs w:val="24"/>
        </w:rPr>
        <w:t>përditësuar</w:t>
      </w:r>
      <w:proofErr w:type="spellEnd"/>
      <w:r w:rsidRPr="00DE63D4">
        <w:rPr>
          <w:rFonts w:ascii="Garamond" w:eastAsia="MS Mincho" w:hAnsi="Garamond"/>
          <w:i/>
          <w:sz w:val="24"/>
          <w:szCs w:val="24"/>
        </w:rPr>
        <w:t>)</w:t>
      </w:r>
    </w:p>
    <w:p w:rsidR="000D1915" w:rsidRPr="00DE63D4" w:rsidRDefault="000D1915" w:rsidP="000D1915">
      <w:pPr>
        <w:pStyle w:val="Paragrafi"/>
        <w:ind w:firstLine="0"/>
        <w:jc w:val="center"/>
        <w:rPr>
          <w:rFonts w:ascii="Garamond" w:eastAsia="MS Mincho" w:hAnsi="Garamond"/>
          <w:sz w:val="24"/>
          <w:szCs w:val="24"/>
        </w:rPr>
      </w:pPr>
    </w:p>
    <w:p w:rsidR="00A21EF5" w:rsidRPr="00DE63D4" w:rsidRDefault="00A21EF5" w:rsidP="00A21EF5">
      <w:pPr>
        <w:pStyle w:val="Paragrafi"/>
        <w:rPr>
          <w:rFonts w:ascii="Garamond" w:eastAsia="MS Mincho" w:hAnsi="Garamond"/>
          <w:sz w:val="24"/>
          <w:szCs w:val="24"/>
        </w:rPr>
      </w:pPr>
      <w:proofErr w:type="spellStart"/>
      <w:r w:rsidRPr="00DE63D4">
        <w:rPr>
          <w:rFonts w:ascii="Garamond" w:eastAsia="MS Mincho" w:hAnsi="Garamond"/>
          <w:sz w:val="24"/>
          <w:szCs w:val="24"/>
        </w:rPr>
        <w:t>Në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mbështetje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të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neneve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78 e 83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pika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1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të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Kushtetutës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, me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propozimin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e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Këshillit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të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Ministrave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, </w:t>
      </w:r>
    </w:p>
    <w:p w:rsidR="00A21EF5" w:rsidRPr="00DE63D4" w:rsidRDefault="00A21EF5" w:rsidP="00A21EF5">
      <w:pPr>
        <w:pStyle w:val="Paragrafi"/>
        <w:rPr>
          <w:rFonts w:ascii="Garamond" w:eastAsia="MS Mincho" w:hAnsi="Garamond"/>
          <w:sz w:val="24"/>
          <w:szCs w:val="24"/>
        </w:rPr>
      </w:pPr>
    </w:p>
    <w:p w:rsidR="00A21EF5" w:rsidRPr="00DE63D4" w:rsidRDefault="00A21EF5" w:rsidP="00A21EF5">
      <w:pPr>
        <w:pStyle w:val="Institucioni"/>
        <w:keepNext w:val="0"/>
        <w:rPr>
          <w:rFonts w:ascii="Garamond" w:eastAsia="MS Mincho" w:hAnsi="Garamond"/>
          <w:sz w:val="24"/>
          <w:szCs w:val="24"/>
        </w:rPr>
      </w:pPr>
      <w:r w:rsidRPr="00DE63D4">
        <w:rPr>
          <w:rFonts w:ascii="Garamond" w:eastAsia="MS Mincho" w:hAnsi="Garamond"/>
          <w:sz w:val="24"/>
          <w:szCs w:val="24"/>
        </w:rPr>
        <w:t xml:space="preserve">KUVENDI </w:t>
      </w:r>
    </w:p>
    <w:p w:rsidR="00A21EF5" w:rsidRPr="00DE63D4" w:rsidRDefault="00A21EF5" w:rsidP="00A21EF5">
      <w:pPr>
        <w:pStyle w:val="Institucioni"/>
        <w:keepNext w:val="0"/>
        <w:rPr>
          <w:rFonts w:ascii="Garamond" w:eastAsia="MS Mincho" w:hAnsi="Garamond"/>
          <w:sz w:val="24"/>
          <w:szCs w:val="24"/>
        </w:rPr>
      </w:pPr>
      <w:r w:rsidRPr="00DE63D4">
        <w:rPr>
          <w:rFonts w:ascii="Garamond" w:eastAsia="MS Mincho" w:hAnsi="Garamond"/>
          <w:sz w:val="24"/>
          <w:szCs w:val="24"/>
        </w:rPr>
        <w:t>I REPUBLIKËS SË SHQIPËRISË</w:t>
      </w:r>
    </w:p>
    <w:p w:rsidR="00A21EF5" w:rsidRPr="00DE63D4" w:rsidRDefault="00A21EF5" w:rsidP="00A21EF5">
      <w:pPr>
        <w:pStyle w:val="Paragrafi"/>
        <w:rPr>
          <w:rFonts w:ascii="Garamond" w:eastAsia="MS Mincho" w:hAnsi="Garamond"/>
          <w:sz w:val="24"/>
          <w:szCs w:val="24"/>
        </w:rPr>
      </w:pPr>
    </w:p>
    <w:p w:rsidR="00A21EF5" w:rsidRPr="00DE63D4" w:rsidRDefault="00A21EF5" w:rsidP="00A21EF5">
      <w:pPr>
        <w:pStyle w:val="VENDOSI"/>
        <w:keepNext w:val="0"/>
        <w:rPr>
          <w:rFonts w:ascii="Garamond" w:eastAsia="MS Mincho" w:hAnsi="Garamond"/>
          <w:sz w:val="24"/>
          <w:szCs w:val="24"/>
        </w:rPr>
      </w:pPr>
      <w:r w:rsidRPr="00DE63D4">
        <w:rPr>
          <w:rFonts w:ascii="Garamond" w:eastAsia="MS Mincho" w:hAnsi="Garamond"/>
          <w:sz w:val="24"/>
          <w:szCs w:val="24"/>
        </w:rPr>
        <w:t>VENDOSI:</w:t>
      </w:r>
    </w:p>
    <w:p w:rsidR="00A21EF5" w:rsidRPr="00DE63D4" w:rsidRDefault="00A21EF5" w:rsidP="00A21EF5">
      <w:pPr>
        <w:pStyle w:val="Paragrafi"/>
        <w:rPr>
          <w:rFonts w:ascii="Garamond" w:eastAsia="MS Mincho" w:hAnsi="Garamond"/>
          <w:sz w:val="24"/>
          <w:szCs w:val="24"/>
        </w:rPr>
      </w:pPr>
    </w:p>
    <w:p w:rsidR="00A21EF5" w:rsidRPr="00DE63D4" w:rsidRDefault="00A21EF5" w:rsidP="00A21EF5">
      <w:pPr>
        <w:pStyle w:val="Institucioni"/>
        <w:keepNext w:val="0"/>
        <w:rPr>
          <w:rFonts w:ascii="Garamond" w:eastAsia="MS Mincho" w:hAnsi="Garamond"/>
          <w:sz w:val="24"/>
          <w:szCs w:val="24"/>
        </w:rPr>
      </w:pPr>
      <w:r w:rsidRPr="00DE63D4">
        <w:rPr>
          <w:rFonts w:ascii="Garamond" w:eastAsia="MS Mincho" w:hAnsi="Garamond"/>
          <w:sz w:val="24"/>
          <w:szCs w:val="24"/>
        </w:rPr>
        <w:t>KREU I</w:t>
      </w:r>
    </w:p>
    <w:p w:rsidR="00A21EF5" w:rsidRPr="00DE63D4" w:rsidRDefault="00A21EF5" w:rsidP="00A21EF5">
      <w:pPr>
        <w:pStyle w:val="Institucioni"/>
        <w:keepNext w:val="0"/>
        <w:rPr>
          <w:rFonts w:ascii="Garamond" w:eastAsia="MS Mincho" w:hAnsi="Garamond"/>
          <w:sz w:val="24"/>
          <w:szCs w:val="24"/>
        </w:rPr>
      </w:pPr>
      <w:r w:rsidRPr="00DE63D4">
        <w:rPr>
          <w:rFonts w:ascii="Garamond" w:eastAsia="MS Mincho" w:hAnsi="Garamond"/>
          <w:sz w:val="24"/>
          <w:szCs w:val="24"/>
        </w:rPr>
        <w:t>DISPOZITA TË PËRGJITHSHME</w:t>
      </w:r>
    </w:p>
    <w:p w:rsidR="00A21EF5" w:rsidRPr="00DE63D4" w:rsidRDefault="00A21EF5" w:rsidP="00A21EF5">
      <w:pPr>
        <w:pStyle w:val="Paragrafi"/>
        <w:rPr>
          <w:rFonts w:ascii="Garamond" w:eastAsia="MS Mincho" w:hAnsi="Garamond"/>
          <w:sz w:val="24"/>
          <w:szCs w:val="24"/>
        </w:rPr>
      </w:pPr>
    </w:p>
    <w:p w:rsidR="00A21EF5" w:rsidRPr="00DE63D4" w:rsidRDefault="00A21EF5" w:rsidP="00A21EF5">
      <w:pPr>
        <w:pStyle w:val="NeniNr"/>
        <w:keepNext w:val="0"/>
        <w:rPr>
          <w:rFonts w:ascii="Garamond" w:eastAsia="MS Mincho" w:hAnsi="Garamond"/>
          <w:sz w:val="24"/>
          <w:szCs w:val="24"/>
        </w:rPr>
      </w:pPr>
      <w:proofErr w:type="spellStart"/>
      <w:r w:rsidRPr="00DE63D4">
        <w:rPr>
          <w:rFonts w:ascii="Garamond" w:eastAsia="MS Mincho" w:hAnsi="Garamond"/>
          <w:sz w:val="24"/>
          <w:szCs w:val="24"/>
        </w:rPr>
        <w:t>Neni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1</w:t>
      </w:r>
    </w:p>
    <w:p w:rsidR="00A21EF5" w:rsidRPr="00DE63D4" w:rsidRDefault="00A21EF5" w:rsidP="00A21EF5">
      <w:pPr>
        <w:pStyle w:val="NeniTitull"/>
        <w:keepNext w:val="0"/>
        <w:rPr>
          <w:rFonts w:ascii="Garamond" w:eastAsia="MS Mincho" w:hAnsi="Garamond"/>
          <w:sz w:val="24"/>
          <w:szCs w:val="24"/>
        </w:rPr>
      </w:pPr>
      <w:proofErr w:type="spellStart"/>
      <w:r w:rsidRPr="00DE63D4">
        <w:rPr>
          <w:rFonts w:ascii="Garamond" w:eastAsia="MS Mincho" w:hAnsi="Garamond"/>
          <w:sz w:val="24"/>
          <w:szCs w:val="24"/>
        </w:rPr>
        <w:t>Qëllimi</w:t>
      </w:r>
      <w:proofErr w:type="spellEnd"/>
    </w:p>
    <w:p w:rsidR="00A21EF5" w:rsidRPr="00DE63D4" w:rsidRDefault="00A21EF5" w:rsidP="00A21EF5">
      <w:pPr>
        <w:pStyle w:val="Paragrafi"/>
        <w:rPr>
          <w:rFonts w:ascii="Garamond" w:eastAsia="MS Mincho" w:hAnsi="Garamond"/>
          <w:sz w:val="24"/>
          <w:szCs w:val="24"/>
        </w:rPr>
      </w:pPr>
    </w:p>
    <w:p w:rsidR="00A21EF5" w:rsidRPr="00DE63D4" w:rsidRDefault="00A21EF5" w:rsidP="00A21EF5">
      <w:pPr>
        <w:pStyle w:val="Paragrafi"/>
        <w:rPr>
          <w:rFonts w:ascii="Garamond" w:eastAsia="MS Mincho" w:hAnsi="Garamond"/>
          <w:sz w:val="24"/>
          <w:szCs w:val="24"/>
        </w:rPr>
      </w:pPr>
      <w:r w:rsidRPr="00DE63D4">
        <w:rPr>
          <w:rFonts w:ascii="Garamond" w:eastAsia="MS Mincho" w:hAnsi="Garamond"/>
          <w:sz w:val="24"/>
          <w:szCs w:val="24"/>
        </w:rPr>
        <w:t xml:space="preserve">Ky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ligj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përcakton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sipërfaqet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e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territorit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,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prona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të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shtetit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apo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në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pronësi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të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subjekteve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të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tjera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,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të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cilat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mund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të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përdoren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si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poligone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për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asgjësimin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e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municioneve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të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Forcave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të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Armatosura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të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Republikës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së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Shqipërisë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,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si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dhe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mënyrën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e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administrimit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të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tyre</w:t>
      </w:r>
      <w:proofErr w:type="spellEnd"/>
      <w:r w:rsidRPr="00DE63D4">
        <w:rPr>
          <w:rFonts w:ascii="Garamond" w:eastAsia="MS Mincho" w:hAnsi="Garamond"/>
          <w:sz w:val="24"/>
          <w:szCs w:val="24"/>
        </w:rPr>
        <w:t>.</w:t>
      </w:r>
    </w:p>
    <w:p w:rsidR="00A21EF5" w:rsidRPr="00DE63D4" w:rsidRDefault="00A21EF5" w:rsidP="00A21EF5">
      <w:pPr>
        <w:pStyle w:val="Paragrafi"/>
        <w:rPr>
          <w:rFonts w:ascii="Garamond" w:eastAsia="MS Mincho" w:hAnsi="Garamond"/>
          <w:sz w:val="24"/>
          <w:szCs w:val="24"/>
        </w:rPr>
      </w:pPr>
    </w:p>
    <w:p w:rsidR="00A21EF5" w:rsidRPr="00DE63D4" w:rsidRDefault="00A21EF5" w:rsidP="00A21EF5">
      <w:pPr>
        <w:pStyle w:val="NeniNr"/>
        <w:keepNext w:val="0"/>
        <w:rPr>
          <w:rFonts w:ascii="Garamond" w:eastAsia="MS Mincho" w:hAnsi="Garamond"/>
          <w:sz w:val="24"/>
          <w:szCs w:val="24"/>
        </w:rPr>
      </w:pPr>
      <w:proofErr w:type="spellStart"/>
      <w:r w:rsidRPr="00DE63D4">
        <w:rPr>
          <w:rFonts w:ascii="Garamond" w:eastAsia="MS Mincho" w:hAnsi="Garamond"/>
          <w:sz w:val="24"/>
          <w:szCs w:val="24"/>
        </w:rPr>
        <w:t>Neni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2</w:t>
      </w:r>
    </w:p>
    <w:p w:rsidR="00A21EF5" w:rsidRPr="00DE63D4" w:rsidRDefault="00A21EF5" w:rsidP="00A21EF5">
      <w:pPr>
        <w:pStyle w:val="Paragrafi"/>
        <w:rPr>
          <w:rFonts w:ascii="Garamond" w:eastAsia="MS Mincho" w:hAnsi="Garamond"/>
          <w:sz w:val="24"/>
          <w:szCs w:val="24"/>
        </w:rPr>
      </w:pPr>
    </w:p>
    <w:p w:rsidR="00A21EF5" w:rsidRPr="00DE63D4" w:rsidRDefault="00A21EF5" w:rsidP="00A21EF5">
      <w:pPr>
        <w:pStyle w:val="Paragrafi"/>
        <w:rPr>
          <w:rFonts w:ascii="Garamond" w:eastAsia="MS Mincho" w:hAnsi="Garamond"/>
          <w:sz w:val="24"/>
          <w:szCs w:val="24"/>
        </w:rPr>
      </w:pPr>
      <w:proofErr w:type="spellStart"/>
      <w:r w:rsidRPr="00DE63D4">
        <w:rPr>
          <w:rFonts w:ascii="Garamond" w:eastAsia="MS Mincho" w:hAnsi="Garamond"/>
          <w:sz w:val="24"/>
          <w:szCs w:val="24"/>
        </w:rPr>
        <w:t>Në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këtë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ligj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,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termat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e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mëposhtëm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kanë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këto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kuptime</w:t>
      </w:r>
      <w:proofErr w:type="spellEnd"/>
      <w:r w:rsidRPr="00DE63D4">
        <w:rPr>
          <w:rFonts w:ascii="Garamond" w:eastAsia="MS Mincho" w:hAnsi="Garamond"/>
          <w:sz w:val="24"/>
          <w:szCs w:val="24"/>
        </w:rPr>
        <w:t>:</w:t>
      </w:r>
    </w:p>
    <w:p w:rsidR="00A21EF5" w:rsidRPr="00DE63D4" w:rsidRDefault="00A21EF5" w:rsidP="00A21EF5">
      <w:pPr>
        <w:pStyle w:val="Paragrafi"/>
        <w:rPr>
          <w:rFonts w:ascii="Garamond" w:eastAsia="MS Mincho" w:hAnsi="Garamond"/>
          <w:sz w:val="24"/>
          <w:szCs w:val="24"/>
        </w:rPr>
      </w:pPr>
      <w:r w:rsidRPr="00DE63D4">
        <w:rPr>
          <w:rFonts w:ascii="Garamond" w:eastAsia="MS Mincho" w:hAnsi="Garamond"/>
          <w:sz w:val="24"/>
          <w:szCs w:val="24"/>
        </w:rPr>
        <w:t>1. “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Poligon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për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asgjësimin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e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municioneve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”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është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një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sipërfaqe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territori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, me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përmasa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e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kufizime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të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caktuara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,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që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shërben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për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asgjësimin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e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municioneve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të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kalibrave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të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ndryshëm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,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në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përdorim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të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Forcave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të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Armatosura</w:t>
      </w:r>
      <w:proofErr w:type="spellEnd"/>
      <w:r w:rsidRPr="00DE63D4">
        <w:rPr>
          <w:rFonts w:ascii="Garamond" w:eastAsia="MS Mincho" w:hAnsi="Garamond"/>
          <w:sz w:val="24"/>
          <w:szCs w:val="24"/>
        </w:rPr>
        <w:t>.</w:t>
      </w:r>
    </w:p>
    <w:p w:rsidR="00A21EF5" w:rsidRPr="00DE63D4" w:rsidRDefault="00A21EF5" w:rsidP="00A21EF5">
      <w:pPr>
        <w:pStyle w:val="Paragrafi"/>
        <w:rPr>
          <w:rFonts w:ascii="Garamond" w:eastAsia="MS Mincho" w:hAnsi="Garamond"/>
          <w:sz w:val="24"/>
          <w:szCs w:val="24"/>
        </w:rPr>
      </w:pPr>
      <w:r w:rsidRPr="00DE63D4">
        <w:rPr>
          <w:rFonts w:ascii="Garamond" w:eastAsia="MS Mincho" w:hAnsi="Garamond"/>
          <w:sz w:val="24"/>
          <w:szCs w:val="24"/>
        </w:rPr>
        <w:t>2. “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Zonë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sigurie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”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është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një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sipërfaqe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territori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,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hapësire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ajrore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dhe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detare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,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që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kufizon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,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nga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të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gjitha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anët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,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rrethore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,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poligonin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për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zhvillimin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normal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të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asgjësimit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të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municioneve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luftarake</w:t>
      </w:r>
      <w:proofErr w:type="spellEnd"/>
      <w:r w:rsidRPr="00DE63D4">
        <w:rPr>
          <w:rFonts w:ascii="Garamond" w:eastAsia="MS Mincho" w:hAnsi="Garamond"/>
          <w:sz w:val="24"/>
          <w:szCs w:val="24"/>
        </w:rPr>
        <w:t>.</w:t>
      </w:r>
    </w:p>
    <w:p w:rsidR="00A21EF5" w:rsidRPr="00DE63D4" w:rsidRDefault="00A21EF5" w:rsidP="00A21EF5">
      <w:pPr>
        <w:pStyle w:val="Paragrafi"/>
        <w:rPr>
          <w:rFonts w:ascii="Garamond" w:eastAsia="MS Mincho" w:hAnsi="Garamond"/>
          <w:sz w:val="24"/>
          <w:szCs w:val="24"/>
        </w:rPr>
      </w:pPr>
    </w:p>
    <w:p w:rsidR="00A21EF5" w:rsidRPr="00DE63D4" w:rsidRDefault="00A21EF5" w:rsidP="00A21EF5">
      <w:pPr>
        <w:pStyle w:val="KapitulliNr"/>
        <w:keepNext w:val="0"/>
        <w:rPr>
          <w:rFonts w:ascii="Garamond" w:eastAsia="MS Mincho" w:hAnsi="Garamond"/>
          <w:sz w:val="24"/>
          <w:szCs w:val="24"/>
        </w:rPr>
      </w:pPr>
      <w:r w:rsidRPr="00DE63D4">
        <w:rPr>
          <w:rFonts w:ascii="Garamond" w:eastAsia="MS Mincho" w:hAnsi="Garamond"/>
          <w:sz w:val="24"/>
          <w:szCs w:val="24"/>
        </w:rPr>
        <w:t>KREU II</w:t>
      </w:r>
    </w:p>
    <w:p w:rsidR="00A21EF5" w:rsidRPr="00DE63D4" w:rsidRDefault="00A21EF5" w:rsidP="00A21EF5">
      <w:pPr>
        <w:pStyle w:val="KapitulliTitull"/>
        <w:keepNext w:val="0"/>
        <w:rPr>
          <w:rFonts w:ascii="Garamond" w:eastAsia="MS Mincho" w:hAnsi="Garamond"/>
          <w:sz w:val="24"/>
          <w:szCs w:val="24"/>
        </w:rPr>
      </w:pPr>
      <w:r w:rsidRPr="00DE63D4">
        <w:rPr>
          <w:rFonts w:ascii="Garamond" w:eastAsia="MS Mincho" w:hAnsi="Garamond"/>
          <w:sz w:val="24"/>
          <w:szCs w:val="24"/>
        </w:rPr>
        <w:t>PËRCAKTIMI I POLIGONEVE</w:t>
      </w:r>
    </w:p>
    <w:p w:rsidR="00A21EF5" w:rsidRPr="00DE63D4" w:rsidRDefault="00A21EF5" w:rsidP="00A21EF5">
      <w:pPr>
        <w:pStyle w:val="Paragrafi"/>
        <w:rPr>
          <w:rFonts w:ascii="Garamond" w:eastAsia="MS Mincho" w:hAnsi="Garamond"/>
          <w:sz w:val="24"/>
          <w:szCs w:val="24"/>
        </w:rPr>
      </w:pPr>
    </w:p>
    <w:p w:rsidR="00A21EF5" w:rsidRPr="00DE63D4" w:rsidRDefault="00A21EF5" w:rsidP="00A21EF5">
      <w:pPr>
        <w:pStyle w:val="NeniNr"/>
        <w:keepNext w:val="0"/>
        <w:rPr>
          <w:rFonts w:ascii="Garamond" w:eastAsia="MS Mincho" w:hAnsi="Garamond"/>
          <w:sz w:val="24"/>
          <w:szCs w:val="24"/>
        </w:rPr>
      </w:pPr>
      <w:proofErr w:type="spellStart"/>
      <w:r w:rsidRPr="00DE63D4">
        <w:rPr>
          <w:rFonts w:ascii="Garamond" w:eastAsia="MS Mincho" w:hAnsi="Garamond"/>
          <w:sz w:val="24"/>
          <w:szCs w:val="24"/>
        </w:rPr>
        <w:t>Neni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3</w:t>
      </w:r>
    </w:p>
    <w:p w:rsidR="00A21EF5" w:rsidRPr="00DE63D4" w:rsidRDefault="00A21EF5" w:rsidP="00A21EF5">
      <w:pPr>
        <w:pStyle w:val="Paragrafi"/>
        <w:rPr>
          <w:rFonts w:ascii="Garamond" w:eastAsia="MS Mincho" w:hAnsi="Garamond"/>
          <w:sz w:val="24"/>
          <w:szCs w:val="24"/>
        </w:rPr>
      </w:pPr>
    </w:p>
    <w:p w:rsidR="00A21EF5" w:rsidRPr="00DE63D4" w:rsidRDefault="00A21EF5" w:rsidP="00A21EF5">
      <w:pPr>
        <w:pStyle w:val="Paragrafi"/>
        <w:rPr>
          <w:rFonts w:ascii="Garamond" w:eastAsia="MS Mincho" w:hAnsi="Garamond"/>
          <w:sz w:val="24"/>
          <w:szCs w:val="24"/>
        </w:rPr>
      </w:pPr>
      <w:r w:rsidRPr="00DE63D4">
        <w:rPr>
          <w:rFonts w:ascii="Garamond" w:eastAsia="MS Mincho" w:hAnsi="Garamond"/>
          <w:sz w:val="24"/>
          <w:szCs w:val="24"/>
        </w:rPr>
        <w:t xml:space="preserve">1.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Poligonet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e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asgjësimit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të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municioneve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të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Forcave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të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Armatosura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përcaktohen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në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këtë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ligj</w:t>
      </w:r>
      <w:proofErr w:type="spellEnd"/>
      <w:r w:rsidRPr="00DE63D4">
        <w:rPr>
          <w:rFonts w:ascii="Garamond" w:eastAsia="MS Mincho" w:hAnsi="Garamond"/>
          <w:sz w:val="24"/>
          <w:szCs w:val="24"/>
        </w:rPr>
        <w:t>.</w:t>
      </w:r>
    </w:p>
    <w:p w:rsidR="00A21EF5" w:rsidRPr="00DE63D4" w:rsidRDefault="00A21EF5" w:rsidP="00A21EF5">
      <w:pPr>
        <w:pStyle w:val="Paragrafi"/>
        <w:rPr>
          <w:rFonts w:ascii="Garamond" w:eastAsia="MS Mincho" w:hAnsi="Garamond"/>
          <w:sz w:val="24"/>
          <w:szCs w:val="24"/>
        </w:rPr>
      </w:pPr>
      <w:r w:rsidRPr="00DE63D4">
        <w:rPr>
          <w:rFonts w:ascii="Garamond" w:eastAsia="MS Mincho" w:hAnsi="Garamond"/>
          <w:sz w:val="24"/>
          <w:szCs w:val="24"/>
        </w:rPr>
        <w:t xml:space="preserve">2.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Këto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poligone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mund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të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përdoren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edhe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për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asgjësimin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e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municioneve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të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Policisë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së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Shtetit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dhe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të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municioneve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të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kapura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e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të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grumbulluara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nga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kjo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polici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.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Asgjësimi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i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municioneve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,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për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këtë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rast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, do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të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bëhet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sipas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një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marrëveshjeje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ndërmjet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Ministrisë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së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Mbrojtjes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dhe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Ministrisë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së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Brendshme</w:t>
      </w:r>
      <w:proofErr w:type="spellEnd"/>
      <w:r w:rsidRPr="00DE63D4">
        <w:rPr>
          <w:rFonts w:ascii="Garamond" w:eastAsia="MS Mincho" w:hAnsi="Garamond"/>
          <w:sz w:val="24"/>
          <w:szCs w:val="24"/>
        </w:rPr>
        <w:t>.</w:t>
      </w:r>
    </w:p>
    <w:p w:rsidR="00A21EF5" w:rsidRPr="00DE63D4" w:rsidRDefault="00A21EF5" w:rsidP="00A21EF5">
      <w:pPr>
        <w:pStyle w:val="Paragrafi"/>
        <w:rPr>
          <w:rFonts w:ascii="Garamond" w:eastAsia="MS Mincho" w:hAnsi="Garamond"/>
          <w:sz w:val="24"/>
          <w:szCs w:val="24"/>
        </w:rPr>
      </w:pPr>
    </w:p>
    <w:p w:rsidR="00A21EF5" w:rsidRPr="00DE63D4" w:rsidRDefault="00A21EF5" w:rsidP="00A21EF5">
      <w:pPr>
        <w:pStyle w:val="NeniNr"/>
        <w:keepNext w:val="0"/>
        <w:rPr>
          <w:rFonts w:ascii="Garamond" w:eastAsia="MS Mincho" w:hAnsi="Garamond"/>
          <w:sz w:val="24"/>
          <w:szCs w:val="24"/>
        </w:rPr>
      </w:pPr>
      <w:proofErr w:type="spellStart"/>
      <w:r w:rsidRPr="00DE63D4">
        <w:rPr>
          <w:rFonts w:ascii="Garamond" w:eastAsia="MS Mincho" w:hAnsi="Garamond"/>
          <w:sz w:val="24"/>
          <w:szCs w:val="24"/>
        </w:rPr>
        <w:lastRenderedPageBreak/>
        <w:t>Neni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4</w:t>
      </w:r>
    </w:p>
    <w:p w:rsidR="00A21EF5" w:rsidRPr="00DE63D4" w:rsidRDefault="00A21EF5" w:rsidP="00A21EF5">
      <w:pPr>
        <w:pStyle w:val="NeniTitull"/>
        <w:keepNext w:val="0"/>
        <w:rPr>
          <w:rFonts w:ascii="Garamond" w:eastAsia="MS Mincho" w:hAnsi="Garamond"/>
          <w:sz w:val="24"/>
          <w:szCs w:val="24"/>
        </w:rPr>
      </w:pPr>
      <w:proofErr w:type="spellStart"/>
      <w:r w:rsidRPr="00DE63D4">
        <w:rPr>
          <w:rFonts w:ascii="Garamond" w:eastAsia="MS Mincho" w:hAnsi="Garamond"/>
          <w:sz w:val="24"/>
          <w:szCs w:val="24"/>
        </w:rPr>
        <w:t>Poligonet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për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asgjësimin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e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municioneve</w:t>
      </w:r>
      <w:proofErr w:type="spellEnd"/>
    </w:p>
    <w:p w:rsidR="000D1915" w:rsidRPr="00DE63D4" w:rsidRDefault="000D1915" w:rsidP="000D1915">
      <w:pPr>
        <w:pStyle w:val="Paragrafi"/>
        <w:ind w:firstLine="0"/>
        <w:jc w:val="center"/>
        <w:rPr>
          <w:rFonts w:ascii="Garamond" w:eastAsia="MS Mincho" w:hAnsi="Garamond"/>
          <w:i/>
          <w:sz w:val="24"/>
          <w:szCs w:val="24"/>
        </w:rPr>
      </w:pPr>
      <w:r w:rsidRPr="00DE63D4">
        <w:rPr>
          <w:rFonts w:ascii="Garamond" w:eastAsia="MS Mincho" w:hAnsi="Garamond"/>
          <w:i/>
          <w:sz w:val="24"/>
          <w:szCs w:val="24"/>
        </w:rPr>
        <w:t>(</w:t>
      </w:r>
      <w:proofErr w:type="spellStart"/>
      <w:r w:rsidRPr="00DE63D4">
        <w:rPr>
          <w:rFonts w:ascii="Garamond" w:eastAsia="MS Mincho" w:hAnsi="Garamond"/>
          <w:i/>
          <w:sz w:val="24"/>
          <w:szCs w:val="24"/>
        </w:rPr>
        <w:t>Shtuar</w:t>
      </w:r>
      <w:proofErr w:type="spellEnd"/>
      <w:r w:rsidRPr="00DE63D4">
        <w:rPr>
          <w:rFonts w:ascii="Garamond" w:eastAsia="MS Mincho" w:hAnsi="Garamond"/>
          <w:i/>
          <w:sz w:val="24"/>
          <w:szCs w:val="24"/>
        </w:rPr>
        <w:t xml:space="preserve"> </w:t>
      </w:r>
      <w:proofErr w:type="spellStart"/>
      <w:r w:rsidRPr="00DE63D4">
        <w:rPr>
          <w:rFonts w:ascii="Garamond" w:eastAsia="MS Mincho" w:hAnsi="Garamond"/>
          <w:i/>
          <w:sz w:val="24"/>
          <w:szCs w:val="24"/>
        </w:rPr>
        <w:t>shkronjat</w:t>
      </w:r>
      <w:proofErr w:type="spellEnd"/>
      <w:r w:rsidRPr="00DE63D4">
        <w:rPr>
          <w:rFonts w:ascii="Garamond" w:eastAsia="MS Mincho" w:hAnsi="Garamond"/>
          <w:i/>
          <w:sz w:val="24"/>
          <w:szCs w:val="24"/>
        </w:rPr>
        <w:t xml:space="preserve"> “f”, “g”, “</w:t>
      </w:r>
      <w:proofErr w:type="spellStart"/>
      <w:r w:rsidRPr="00DE63D4">
        <w:rPr>
          <w:rFonts w:ascii="Garamond" w:eastAsia="MS Mincho" w:hAnsi="Garamond"/>
          <w:i/>
          <w:sz w:val="24"/>
          <w:szCs w:val="24"/>
        </w:rPr>
        <w:t>gj</w:t>
      </w:r>
      <w:proofErr w:type="spellEnd"/>
      <w:r w:rsidRPr="00DE63D4">
        <w:rPr>
          <w:rFonts w:ascii="Garamond" w:eastAsia="MS Mincho" w:hAnsi="Garamond"/>
          <w:i/>
          <w:sz w:val="24"/>
          <w:szCs w:val="24"/>
        </w:rPr>
        <w:t xml:space="preserve">” </w:t>
      </w:r>
      <w:proofErr w:type="spellStart"/>
      <w:r w:rsidRPr="00DE63D4">
        <w:rPr>
          <w:rFonts w:ascii="Garamond" w:eastAsia="MS Mincho" w:hAnsi="Garamond"/>
          <w:i/>
          <w:sz w:val="24"/>
          <w:szCs w:val="24"/>
        </w:rPr>
        <w:t>dhe</w:t>
      </w:r>
      <w:proofErr w:type="spellEnd"/>
      <w:r w:rsidRPr="00DE63D4">
        <w:rPr>
          <w:rFonts w:ascii="Garamond" w:eastAsia="MS Mincho" w:hAnsi="Garamond"/>
          <w:i/>
          <w:sz w:val="24"/>
          <w:szCs w:val="24"/>
        </w:rPr>
        <w:t xml:space="preserve"> “h” </w:t>
      </w:r>
      <w:r w:rsidRPr="00DE63D4">
        <w:rPr>
          <w:rFonts w:ascii="Garamond" w:eastAsia="MS Mincho" w:hAnsi="Garamond"/>
          <w:i/>
          <w:sz w:val="24"/>
          <w:szCs w:val="24"/>
        </w:rPr>
        <w:t xml:space="preserve">me </w:t>
      </w:r>
      <w:proofErr w:type="spellStart"/>
      <w:r w:rsidRPr="00DE63D4">
        <w:rPr>
          <w:rFonts w:ascii="Garamond" w:eastAsia="MS Mincho" w:hAnsi="Garamond"/>
          <w:i/>
          <w:sz w:val="24"/>
          <w:szCs w:val="24"/>
        </w:rPr>
        <w:t>ligjin</w:t>
      </w:r>
      <w:proofErr w:type="spellEnd"/>
      <w:r w:rsidRPr="00DE63D4">
        <w:rPr>
          <w:rFonts w:ascii="Garamond" w:eastAsia="MS Mincho" w:hAnsi="Garamond"/>
          <w:i/>
          <w:sz w:val="24"/>
          <w:szCs w:val="24"/>
        </w:rPr>
        <w:t xml:space="preserve"> nr. 10293, </w:t>
      </w:r>
      <w:proofErr w:type="spellStart"/>
      <w:r w:rsidRPr="00DE63D4">
        <w:rPr>
          <w:rFonts w:ascii="Garamond" w:eastAsia="MS Mincho" w:hAnsi="Garamond"/>
          <w:i/>
          <w:sz w:val="24"/>
          <w:szCs w:val="24"/>
        </w:rPr>
        <w:t>datë</w:t>
      </w:r>
      <w:proofErr w:type="spellEnd"/>
      <w:r w:rsidRPr="00DE63D4">
        <w:rPr>
          <w:rFonts w:ascii="Garamond" w:eastAsia="MS Mincho" w:hAnsi="Garamond"/>
          <w:i/>
          <w:sz w:val="24"/>
          <w:szCs w:val="24"/>
        </w:rPr>
        <w:t xml:space="preserve"> 1.7.2010)</w:t>
      </w:r>
    </w:p>
    <w:p w:rsidR="00A21EF5" w:rsidRPr="00DE63D4" w:rsidRDefault="00A21EF5" w:rsidP="00A21EF5">
      <w:pPr>
        <w:pStyle w:val="Paragrafi"/>
        <w:rPr>
          <w:rFonts w:ascii="Garamond" w:eastAsia="MS Mincho" w:hAnsi="Garamond"/>
          <w:sz w:val="24"/>
          <w:szCs w:val="24"/>
        </w:rPr>
      </w:pPr>
    </w:p>
    <w:p w:rsidR="00A21EF5" w:rsidRPr="00DE63D4" w:rsidRDefault="00A21EF5" w:rsidP="00A21EF5">
      <w:pPr>
        <w:pStyle w:val="Paragrafi"/>
        <w:rPr>
          <w:rFonts w:ascii="Garamond" w:eastAsia="MS Mincho" w:hAnsi="Garamond"/>
          <w:sz w:val="24"/>
          <w:szCs w:val="24"/>
        </w:rPr>
      </w:pPr>
      <w:r w:rsidRPr="00DE63D4">
        <w:rPr>
          <w:rFonts w:ascii="Garamond" w:eastAsia="MS Mincho" w:hAnsi="Garamond"/>
          <w:sz w:val="24"/>
          <w:szCs w:val="24"/>
        </w:rPr>
        <w:t xml:space="preserve">1.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Poligonet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për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asgjësimin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e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municioneve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të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Forcave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të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Armatosura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janë</w:t>
      </w:r>
      <w:proofErr w:type="spellEnd"/>
      <w:r w:rsidRPr="00DE63D4">
        <w:rPr>
          <w:rFonts w:ascii="Garamond" w:eastAsia="MS Mincho" w:hAnsi="Garamond"/>
          <w:sz w:val="24"/>
          <w:szCs w:val="24"/>
        </w:rPr>
        <w:t>:</w:t>
      </w:r>
    </w:p>
    <w:p w:rsidR="00A21EF5" w:rsidRPr="00DE63D4" w:rsidRDefault="00A21EF5" w:rsidP="00A21EF5">
      <w:pPr>
        <w:pStyle w:val="Paragrafi"/>
        <w:rPr>
          <w:rFonts w:ascii="Garamond" w:eastAsia="MS Mincho" w:hAnsi="Garamond"/>
          <w:sz w:val="24"/>
          <w:szCs w:val="24"/>
        </w:rPr>
      </w:pPr>
      <w:r w:rsidRPr="00DE63D4">
        <w:rPr>
          <w:rFonts w:ascii="Garamond" w:eastAsia="MS Mincho" w:hAnsi="Garamond"/>
          <w:sz w:val="24"/>
          <w:szCs w:val="24"/>
        </w:rPr>
        <w:t xml:space="preserve">a)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poligoni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“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Livadhet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e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Hamzit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”,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Pukë</w:t>
      </w:r>
      <w:proofErr w:type="spellEnd"/>
      <w:r w:rsidRPr="00DE63D4">
        <w:rPr>
          <w:rFonts w:ascii="Garamond" w:eastAsia="MS Mincho" w:hAnsi="Garamond"/>
          <w:sz w:val="24"/>
          <w:szCs w:val="24"/>
        </w:rPr>
        <w:t>;</w:t>
      </w:r>
    </w:p>
    <w:p w:rsidR="00A21EF5" w:rsidRPr="00DE63D4" w:rsidRDefault="00A21EF5" w:rsidP="00A21EF5">
      <w:pPr>
        <w:pStyle w:val="Paragrafi"/>
        <w:rPr>
          <w:rFonts w:ascii="Garamond" w:eastAsia="MS Mincho" w:hAnsi="Garamond"/>
          <w:sz w:val="24"/>
          <w:szCs w:val="24"/>
        </w:rPr>
      </w:pPr>
      <w:r w:rsidRPr="00DE63D4">
        <w:rPr>
          <w:rFonts w:ascii="Garamond" w:eastAsia="MS Mincho" w:hAnsi="Garamond"/>
          <w:sz w:val="24"/>
          <w:szCs w:val="24"/>
        </w:rPr>
        <w:t xml:space="preserve">b)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poligoni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“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Shën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Noi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Madh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”,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Bizë</w:t>
      </w:r>
      <w:proofErr w:type="spellEnd"/>
      <w:r w:rsidRPr="00DE63D4">
        <w:rPr>
          <w:rFonts w:ascii="Garamond" w:eastAsia="MS Mincho" w:hAnsi="Garamond"/>
          <w:sz w:val="24"/>
          <w:szCs w:val="24"/>
        </w:rPr>
        <w:t>;</w:t>
      </w:r>
    </w:p>
    <w:p w:rsidR="00A21EF5" w:rsidRPr="00DE63D4" w:rsidRDefault="00A21EF5" w:rsidP="00A21EF5">
      <w:pPr>
        <w:pStyle w:val="Paragrafi"/>
        <w:rPr>
          <w:rFonts w:ascii="Garamond" w:eastAsia="MS Mincho" w:hAnsi="Garamond"/>
          <w:sz w:val="24"/>
          <w:szCs w:val="24"/>
        </w:rPr>
      </w:pPr>
      <w:r w:rsidRPr="00DE63D4">
        <w:rPr>
          <w:rFonts w:ascii="Garamond" w:eastAsia="MS Mincho" w:hAnsi="Garamond"/>
          <w:sz w:val="24"/>
          <w:szCs w:val="24"/>
        </w:rPr>
        <w:t xml:space="preserve">c)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poligoni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“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Zgarë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”,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Librazhd</w:t>
      </w:r>
      <w:proofErr w:type="spellEnd"/>
      <w:r w:rsidRPr="00DE63D4">
        <w:rPr>
          <w:rFonts w:ascii="Garamond" w:eastAsia="MS Mincho" w:hAnsi="Garamond"/>
          <w:sz w:val="24"/>
          <w:szCs w:val="24"/>
        </w:rPr>
        <w:t>;</w:t>
      </w:r>
    </w:p>
    <w:p w:rsidR="00A21EF5" w:rsidRPr="00DE63D4" w:rsidRDefault="00A21EF5" w:rsidP="00A21EF5">
      <w:pPr>
        <w:pStyle w:val="Paragrafi"/>
        <w:rPr>
          <w:rFonts w:ascii="Garamond" w:eastAsia="MS Mincho" w:hAnsi="Garamond"/>
          <w:sz w:val="24"/>
          <w:szCs w:val="24"/>
        </w:rPr>
      </w:pPr>
      <w:r w:rsidRPr="00DE63D4">
        <w:rPr>
          <w:rFonts w:ascii="Garamond" w:eastAsia="MS Mincho" w:hAnsi="Garamond"/>
          <w:sz w:val="24"/>
          <w:szCs w:val="24"/>
        </w:rPr>
        <w:t xml:space="preserve">ç)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poligoni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i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Shënmrisë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,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Gramsh</w:t>
      </w:r>
      <w:proofErr w:type="spellEnd"/>
      <w:r w:rsidRPr="00DE63D4">
        <w:rPr>
          <w:rFonts w:ascii="Garamond" w:eastAsia="MS Mincho" w:hAnsi="Garamond"/>
          <w:sz w:val="24"/>
          <w:szCs w:val="24"/>
        </w:rPr>
        <w:t>;</w:t>
      </w:r>
    </w:p>
    <w:p w:rsidR="00A21EF5" w:rsidRPr="00DE63D4" w:rsidRDefault="00A21EF5" w:rsidP="00A21EF5">
      <w:pPr>
        <w:pStyle w:val="Paragrafi"/>
        <w:rPr>
          <w:rFonts w:ascii="Garamond" w:eastAsia="MS Mincho" w:hAnsi="Garamond"/>
          <w:sz w:val="24"/>
          <w:szCs w:val="24"/>
        </w:rPr>
      </w:pPr>
      <w:r w:rsidRPr="00DE63D4">
        <w:rPr>
          <w:rFonts w:ascii="Garamond" w:eastAsia="MS Mincho" w:hAnsi="Garamond"/>
          <w:sz w:val="24"/>
          <w:szCs w:val="24"/>
        </w:rPr>
        <w:t xml:space="preserve">d) 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poligoni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“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Përroi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i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Bigazit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”,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Skrapar</w:t>
      </w:r>
      <w:proofErr w:type="spellEnd"/>
      <w:r w:rsidRPr="00DE63D4">
        <w:rPr>
          <w:rFonts w:ascii="Garamond" w:eastAsia="MS Mincho" w:hAnsi="Garamond"/>
          <w:sz w:val="24"/>
          <w:szCs w:val="24"/>
        </w:rPr>
        <w:t>;</w:t>
      </w:r>
    </w:p>
    <w:p w:rsidR="00A21EF5" w:rsidRPr="00DE63D4" w:rsidRDefault="00A21EF5" w:rsidP="00A21EF5">
      <w:pPr>
        <w:pStyle w:val="Paragrafi"/>
        <w:rPr>
          <w:rFonts w:ascii="Garamond" w:eastAsia="MS Mincho" w:hAnsi="Garamond"/>
          <w:sz w:val="24"/>
          <w:szCs w:val="24"/>
        </w:rPr>
      </w:pPr>
      <w:r w:rsidRPr="00DE63D4">
        <w:rPr>
          <w:rFonts w:ascii="Garamond" w:eastAsia="MS Mincho" w:hAnsi="Garamond"/>
          <w:sz w:val="24"/>
          <w:szCs w:val="24"/>
        </w:rPr>
        <w:t xml:space="preserve">dh)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poligoni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“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Fushë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Roshaj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”,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Voskopojë</w:t>
      </w:r>
      <w:proofErr w:type="spellEnd"/>
      <w:r w:rsidRPr="00DE63D4">
        <w:rPr>
          <w:rFonts w:ascii="Garamond" w:eastAsia="MS Mincho" w:hAnsi="Garamond"/>
          <w:sz w:val="24"/>
          <w:szCs w:val="24"/>
        </w:rPr>
        <w:t>;</w:t>
      </w:r>
    </w:p>
    <w:p w:rsidR="00A21EF5" w:rsidRPr="00DE63D4" w:rsidRDefault="00A21EF5" w:rsidP="00A21EF5">
      <w:pPr>
        <w:pStyle w:val="Paragrafi"/>
        <w:rPr>
          <w:rFonts w:ascii="Garamond" w:eastAsia="MS Mincho" w:hAnsi="Garamond"/>
          <w:sz w:val="24"/>
          <w:szCs w:val="24"/>
        </w:rPr>
      </w:pPr>
      <w:r w:rsidRPr="00DE63D4">
        <w:rPr>
          <w:rFonts w:ascii="Garamond" w:eastAsia="MS Mincho" w:hAnsi="Garamond"/>
          <w:sz w:val="24"/>
          <w:szCs w:val="24"/>
        </w:rPr>
        <w:t xml:space="preserve">e) 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poligoni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i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Trajlarit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,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Këlcyrë</w:t>
      </w:r>
      <w:proofErr w:type="spellEnd"/>
      <w:r w:rsidRPr="00DE63D4">
        <w:rPr>
          <w:rFonts w:ascii="Garamond" w:eastAsia="MS Mincho" w:hAnsi="Garamond"/>
          <w:sz w:val="24"/>
          <w:szCs w:val="24"/>
        </w:rPr>
        <w:t>;</w:t>
      </w:r>
    </w:p>
    <w:p w:rsidR="00A21EF5" w:rsidRPr="00DE63D4" w:rsidRDefault="00A21EF5" w:rsidP="00A21EF5">
      <w:pPr>
        <w:pStyle w:val="Paragrafi"/>
        <w:rPr>
          <w:rFonts w:ascii="Garamond" w:eastAsia="MS Mincho" w:hAnsi="Garamond"/>
          <w:sz w:val="24"/>
          <w:szCs w:val="24"/>
        </w:rPr>
      </w:pPr>
      <w:r w:rsidRPr="00DE63D4">
        <w:rPr>
          <w:rFonts w:ascii="Garamond" w:eastAsia="MS Mincho" w:hAnsi="Garamond"/>
          <w:sz w:val="24"/>
          <w:szCs w:val="24"/>
        </w:rPr>
        <w:t xml:space="preserve">ë)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poligoni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“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Jubë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”,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Sukth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,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Durrës</w:t>
      </w:r>
      <w:proofErr w:type="spellEnd"/>
      <w:r w:rsidR="000D1915" w:rsidRPr="00DE63D4">
        <w:rPr>
          <w:rFonts w:ascii="Garamond" w:eastAsia="MS Mincho" w:hAnsi="Garamond"/>
          <w:sz w:val="24"/>
          <w:szCs w:val="24"/>
        </w:rPr>
        <w:t>;</w:t>
      </w:r>
    </w:p>
    <w:p w:rsidR="000D1915" w:rsidRPr="000D1915" w:rsidRDefault="000D1915" w:rsidP="000D1915">
      <w:pPr>
        <w:widowControl w:val="0"/>
        <w:ind w:firstLine="720"/>
        <w:jc w:val="both"/>
        <w:rPr>
          <w:rFonts w:ascii="Garamond" w:eastAsia="MS Mincho" w:hAnsi="Garamond"/>
        </w:rPr>
      </w:pPr>
      <w:r w:rsidRPr="000D1915">
        <w:rPr>
          <w:rFonts w:ascii="Garamond" w:eastAsia="MS Mincho" w:hAnsi="Garamond"/>
        </w:rPr>
        <w:t>f) poligoni Kepi i Skënderbeut, Mat;</w:t>
      </w:r>
    </w:p>
    <w:p w:rsidR="000D1915" w:rsidRPr="000D1915" w:rsidRDefault="000D1915" w:rsidP="000D1915">
      <w:pPr>
        <w:widowControl w:val="0"/>
        <w:ind w:firstLine="720"/>
        <w:jc w:val="both"/>
        <w:rPr>
          <w:rFonts w:ascii="Garamond" w:eastAsia="MS Mincho" w:hAnsi="Garamond"/>
        </w:rPr>
      </w:pPr>
      <w:r w:rsidRPr="000D1915">
        <w:rPr>
          <w:rFonts w:ascii="Garamond" w:eastAsia="MS Mincho" w:hAnsi="Garamond"/>
        </w:rPr>
        <w:t>g) poligoni Zharrë, Tepelenë;</w:t>
      </w:r>
    </w:p>
    <w:p w:rsidR="000D1915" w:rsidRPr="000D1915" w:rsidRDefault="000D1915" w:rsidP="000D1915">
      <w:pPr>
        <w:widowControl w:val="0"/>
        <w:ind w:firstLine="720"/>
        <w:jc w:val="both"/>
        <w:rPr>
          <w:rFonts w:ascii="Garamond" w:eastAsia="MS Mincho" w:hAnsi="Garamond"/>
        </w:rPr>
      </w:pPr>
      <w:r w:rsidRPr="000D1915">
        <w:rPr>
          <w:rFonts w:ascii="Garamond" w:eastAsia="MS Mincho" w:hAnsi="Garamond"/>
        </w:rPr>
        <w:t>gj) poligoni Mali i Tërpanit, Berat;</w:t>
      </w:r>
    </w:p>
    <w:p w:rsidR="000D1915" w:rsidRPr="000D1915" w:rsidRDefault="000D1915" w:rsidP="000D1915">
      <w:pPr>
        <w:widowControl w:val="0"/>
        <w:ind w:firstLine="720"/>
        <w:jc w:val="both"/>
        <w:rPr>
          <w:rFonts w:ascii="Garamond" w:eastAsia="MS Mincho" w:hAnsi="Garamond"/>
        </w:rPr>
      </w:pPr>
      <w:r w:rsidRPr="000D1915">
        <w:rPr>
          <w:rFonts w:ascii="Garamond" w:eastAsia="MS Mincho" w:hAnsi="Garamond"/>
        </w:rPr>
        <w:t>h) poligoni Qafa e Barit, Labinot Mal.</w:t>
      </w:r>
    </w:p>
    <w:p w:rsidR="00A21EF5" w:rsidRPr="00DE63D4" w:rsidRDefault="00A21EF5" w:rsidP="00A21EF5">
      <w:pPr>
        <w:pStyle w:val="Paragrafi"/>
        <w:rPr>
          <w:rFonts w:ascii="Garamond" w:eastAsia="MS Mincho" w:hAnsi="Garamond"/>
          <w:sz w:val="24"/>
          <w:szCs w:val="24"/>
        </w:rPr>
      </w:pPr>
      <w:r w:rsidRPr="00DE63D4">
        <w:rPr>
          <w:rFonts w:ascii="Garamond" w:eastAsia="MS Mincho" w:hAnsi="Garamond"/>
          <w:sz w:val="24"/>
          <w:szCs w:val="24"/>
        </w:rPr>
        <w:t xml:space="preserve">2.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Koordinatat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e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poligoneve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të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asgjësimit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të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municioneve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të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Forcave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të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Armatosura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janë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të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përcaktuara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në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genplanet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,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që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i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bashkëlidhen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këtij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ligji</w:t>
      </w:r>
      <w:proofErr w:type="spellEnd"/>
      <w:r w:rsidRPr="00DE63D4">
        <w:rPr>
          <w:rFonts w:ascii="Garamond" w:eastAsia="MS Mincho" w:hAnsi="Garamond"/>
          <w:sz w:val="24"/>
          <w:szCs w:val="24"/>
        </w:rPr>
        <w:t>.</w:t>
      </w:r>
    </w:p>
    <w:p w:rsidR="00A21EF5" w:rsidRPr="00DE63D4" w:rsidRDefault="00A21EF5" w:rsidP="00A21EF5">
      <w:pPr>
        <w:pStyle w:val="Paragrafi"/>
        <w:rPr>
          <w:rFonts w:ascii="Garamond" w:eastAsia="MS Mincho" w:hAnsi="Garamond"/>
          <w:sz w:val="24"/>
          <w:szCs w:val="24"/>
        </w:rPr>
      </w:pPr>
    </w:p>
    <w:p w:rsidR="000D1915" w:rsidRPr="000D1915" w:rsidRDefault="000D1915" w:rsidP="000D1915">
      <w:pPr>
        <w:widowControl w:val="0"/>
        <w:jc w:val="center"/>
        <w:rPr>
          <w:rFonts w:ascii="Garamond" w:eastAsia="Times New Roman" w:hAnsi="Garamond"/>
          <w:lang w:val="it-IT"/>
        </w:rPr>
      </w:pPr>
      <w:r w:rsidRPr="000D1915">
        <w:rPr>
          <w:rFonts w:ascii="Garamond" w:eastAsia="Times New Roman" w:hAnsi="Garamond"/>
          <w:lang w:val="it-IT"/>
        </w:rPr>
        <w:t>Neni 4/1</w:t>
      </w:r>
    </w:p>
    <w:p w:rsidR="000D1915" w:rsidRPr="000D1915" w:rsidRDefault="000D1915" w:rsidP="000D1915">
      <w:pPr>
        <w:widowControl w:val="0"/>
        <w:jc w:val="center"/>
        <w:outlineLvl w:val="2"/>
        <w:rPr>
          <w:rFonts w:ascii="Garamond" w:eastAsia="Times New Roman" w:hAnsi="Garamond"/>
          <w:b/>
          <w:lang w:val="it-IT"/>
        </w:rPr>
      </w:pPr>
      <w:r w:rsidRPr="000D1915">
        <w:rPr>
          <w:rFonts w:ascii="Garamond" w:eastAsia="Times New Roman" w:hAnsi="Garamond"/>
          <w:b/>
          <w:lang w:val="it-IT"/>
        </w:rPr>
        <w:t>Poligonet për asgjësimin e barutit</w:t>
      </w:r>
    </w:p>
    <w:p w:rsidR="000D1915" w:rsidRPr="00DE63D4" w:rsidRDefault="000D1915" w:rsidP="000D1915">
      <w:pPr>
        <w:pStyle w:val="Paragrafi"/>
        <w:ind w:firstLine="0"/>
        <w:jc w:val="center"/>
        <w:rPr>
          <w:rFonts w:ascii="Garamond" w:eastAsia="MS Mincho" w:hAnsi="Garamond"/>
          <w:i/>
          <w:sz w:val="24"/>
          <w:szCs w:val="24"/>
        </w:rPr>
      </w:pPr>
      <w:bookmarkStart w:id="0" w:name="_Hlk181010177"/>
      <w:r w:rsidRPr="00DE63D4">
        <w:rPr>
          <w:rFonts w:ascii="Garamond" w:eastAsia="MS Mincho" w:hAnsi="Garamond"/>
          <w:i/>
          <w:sz w:val="24"/>
          <w:szCs w:val="24"/>
        </w:rPr>
        <w:t>(</w:t>
      </w:r>
      <w:proofErr w:type="spellStart"/>
      <w:r w:rsidRPr="00DE63D4">
        <w:rPr>
          <w:rFonts w:ascii="Garamond" w:eastAsia="MS Mincho" w:hAnsi="Garamond"/>
          <w:i/>
          <w:sz w:val="24"/>
          <w:szCs w:val="24"/>
        </w:rPr>
        <w:t>Shtuar</w:t>
      </w:r>
      <w:proofErr w:type="spellEnd"/>
      <w:r w:rsidRPr="00DE63D4">
        <w:rPr>
          <w:rFonts w:ascii="Garamond" w:eastAsia="MS Mincho" w:hAnsi="Garamond"/>
          <w:i/>
          <w:sz w:val="24"/>
          <w:szCs w:val="24"/>
        </w:rPr>
        <w:t xml:space="preserve"> me </w:t>
      </w:r>
      <w:proofErr w:type="spellStart"/>
      <w:r w:rsidRPr="00DE63D4">
        <w:rPr>
          <w:rFonts w:ascii="Garamond" w:eastAsia="MS Mincho" w:hAnsi="Garamond"/>
          <w:i/>
          <w:sz w:val="24"/>
          <w:szCs w:val="24"/>
        </w:rPr>
        <w:t>ligjin</w:t>
      </w:r>
      <w:proofErr w:type="spellEnd"/>
      <w:r w:rsidRPr="00DE63D4">
        <w:rPr>
          <w:rFonts w:ascii="Garamond" w:eastAsia="MS Mincho" w:hAnsi="Garamond"/>
          <w:i/>
          <w:sz w:val="24"/>
          <w:szCs w:val="24"/>
        </w:rPr>
        <w:t xml:space="preserve"> nr. 10293, </w:t>
      </w:r>
      <w:proofErr w:type="spellStart"/>
      <w:r w:rsidRPr="00DE63D4">
        <w:rPr>
          <w:rFonts w:ascii="Garamond" w:eastAsia="MS Mincho" w:hAnsi="Garamond"/>
          <w:i/>
          <w:sz w:val="24"/>
          <w:szCs w:val="24"/>
        </w:rPr>
        <w:t>datë</w:t>
      </w:r>
      <w:proofErr w:type="spellEnd"/>
      <w:r w:rsidRPr="00DE63D4">
        <w:rPr>
          <w:rFonts w:ascii="Garamond" w:eastAsia="MS Mincho" w:hAnsi="Garamond"/>
          <w:i/>
          <w:sz w:val="24"/>
          <w:szCs w:val="24"/>
        </w:rPr>
        <w:t xml:space="preserve"> 1.7.2010)</w:t>
      </w:r>
    </w:p>
    <w:bookmarkEnd w:id="0"/>
    <w:p w:rsidR="000D1915" w:rsidRPr="000D1915" w:rsidRDefault="000D1915" w:rsidP="000D1915">
      <w:pPr>
        <w:widowControl w:val="0"/>
        <w:ind w:firstLine="720"/>
        <w:jc w:val="both"/>
        <w:rPr>
          <w:rFonts w:ascii="Garamond" w:eastAsia="MS Mincho" w:hAnsi="Garamond"/>
        </w:rPr>
      </w:pPr>
    </w:p>
    <w:p w:rsidR="000D1915" w:rsidRPr="000D1915" w:rsidRDefault="000D1915" w:rsidP="000D1915">
      <w:pPr>
        <w:widowControl w:val="0"/>
        <w:ind w:firstLine="720"/>
        <w:jc w:val="both"/>
        <w:rPr>
          <w:rFonts w:ascii="Garamond" w:eastAsia="MS Mincho" w:hAnsi="Garamond"/>
        </w:rPr>
      </w:pPr>
      <w:r w:rsidRPr="000D1915">
        <w:rPr>
          <w:rFonts w:ascii="Garamond" w:eastAsia="MS Mincho" w:hAnsi="Garamond"/>
        </w:rPr>
        <w:t>1. Poligonet për asgjësimin e barutit të Forcave të Armatosura janë:</w:t>
      </w:r>
    </w:p>
    <w:p w:rsidR="000D1915" w:rsidRPr="000D1915" w:rsidRDefault="000D1915" w:rsidP="000D1915">
      <w:pPr>
        <w:widowControl w:val="0"/>
        <w:ind w:firstLine="720"/>
        <w:jc w:val="both"/>
        <w:rPr>
          <w:rFonts w:ascii="Garamond" w:eastAsia="MS Mincho" w:hAnsi="Garamond"/>
        </w:rPr>
      </w:pPr>
      <w:r w:rsidRPr="000D1915">
        <w:rPr>
          <w:rFonts w:ascii="Garamond" w:eastAsia="MS Mincho" w:hAnsi="Garamond"/>
        </w:rPr>
        <w:t>a) poligoni Xibrakë, Elbasan;</w:t>
      </w:r>
    </w:p>
    <w:p w:rsidR="000D1915" w:rsidRPr="000D1915" w:rsidRDefault="000D1915" w:rsidP="000D1915">
      <w:pPr>
        <w:widowControl w:val="0"/>
        <w:ind w:firstLine="720"/>
        <w:jc w:val="both"/>
        <w:rPr>
          <w:rFonts w:ascii="Garamond" w:eastAsia="MS Mincho" w:hAnsi="Garamond"/>
        </w:rPr>
      </w:pPr>
      <w:r w:rsidRPr="000D1915">
        <w:rPr>
          <w:rFonts w:ascii="Garamond" w:eastAsia="MS Mincho" w:hAnsi="Garamond"/>
        </w:rPr>
        <w:t>b) poligoni Lumi i Oltës, Gramsh.</w:t>
      </w:r>
    </w:p>
    <w:p w:rsidR="000D1915" w:rsidRPr="000D1915" w:rsidRDefault="000D1915" w:rsidP="000D1915">
      <w:pPr>
        <w:widowControl w:val="0"/>
        <w:ind w:firstLine="720"/>
        <w:jc w:val="both"/>
        <w:rPr>
          <w:rFonts w:ascii="Garamond" w:eastAsia="MS Mincho" w:hAnsi="Garamond"/>
        </w:rPr>
      </w:pPr>
      <w:r w:rsidRPr="000D1915">
        <w:rPr>
          <w:rFonts w:ascii="Garamond" w:eastAsia="MS Mincho" w:hAnsi="Garamond"/>
        </w:rPr>
        <w:t>2.  Koordinatat e poligoneve të asgjësimit të barutit të Forcave të Armatosura janë të përcaktuara në genplanet, që i bashkëlidhen këtij ligji.</w:t>
      </w:r>
    </w:p>
    <w:p w:rsidR="000D1915" w:rsidRPr="00DE63D4" w:rsidRDefault="000D1915" w:rsidP="00A21EF5">
      <w:pPr>
        <w:pStyle w:val="Paragrafi"/>
        <w:rPr>
          <w:rFonts w:ascii="Garamond" w:eastAsia="MS Mincho" w:hAnsi="Garamond"/>
          <w:sz w:val="24"/>
          <w:szCs w:val="24"/>
        </w:rPr>
      </w:pPr>
    </w:p>
    <w:p w:rsidR="00A21EF5" w:rsidRPr="00DE63D4" w:rsidRDefault="00A21EF5" w:rsidP="00A21EF5">
      <w:pPr>
        <w:pStyle w:val="KapitulliNr"/>
        <w:keepNext w:val="0"/>
        <w:rPr>
          <w:rFonts w:ascii="Garamond" w:eastAsia="MS Mincho" w:hAnsi="Garamond"/>
          <w:sz w:val="24"/>
          <w:szCs w:val="24"/>
        </w:rPr>
      </w:pPr>
      <w:r w:rsidRPr="00DE63D4">
        <w:rPr>
          <w:rFonts w:ascii="Garamond" w:eastAsia="MS Mincho" w:hAnsi="Garamond"/>
          <w:sz w:val="24"/>
          <w:szCs w:val="24"/>
        </w:rPr>
        <w:t>KREU III</w:t>
      </w:r>
    </w:p>
    <w:p w:rsidR="00A21EF5" w:rsidRPr="00DE63D4" w:rsidRDefault="00A21EF5" w:rsidP="00A21EF5">
      <w:pPr>
        <w:pStyle w:val="KapitulliTitull"/>
        <w:keepNext w:val="0"/>
        <w:rPr>
          <w:rFonts w:ascii="Garamond" w:eastAsia="MS Mincho" w:hAnsi="Garamond"/>
          <w:sz w:val="24"/>
          <w:szCs w:val="24"/>
        </w:rPr>
      </w:pPr>
      <w:r w:rsidRPr="00DE63D4">
        <w:rPr>
          <w:rFonts w:ascii="Garamond" w:eastAsia="MS Mincho" w:hAnsi="Garamond"/>
          <w:sz w:val="24"/>
          <w:szCs w:val="24"/>
        </w:rPr>
        <w:t>ADMINISTRIMI I POLIGONEVE</w:t>
      </w:r>
    </w:p>
    <w:p w:rsidR="00A21EF5" w:rsidRPr="00DE63D4" w:rsidRDefault="00A21EF5" w:rsidP="00A21EF5">
      <w:pPr>
        <w:pStyle w:val="Paragrafi"/>
        <w:rPr>
          <w:rFonts w:ascii="Garamond" w:eastAsia="MS Mincho" w:hAnsi="Garamond"/>
          <w:sz w:val="24"/>
          <w:szCs w:val="24"/>
        </w:rPr>
      </w:pPr>
    </w:p>
    <w:p w:rsidR="00A21EF5" w:rsidRPr="00DE63D4" w:rsidRDefault="00A21EF5" w:rsidP="00A21EF5">
      <w:pPr>
        <w:pStyle w:val="NeniNr"/>
        <w:keepNext w:val="0"/>
        <w:rPr>
          <w:rFonts w:ascii="Garamond" w:eastAsia="MS Mincho" w:hAnsi="Garamond"/>
          <w:sz w:val="24"/>
          <w:szCs w:val="24"/>
        </w:rPr>
      </w:pPr>
      <w:proofErr w:type="spellStart"/>
      <w:r w:rsidRPr="00DE63D4">
        <w:rPr>
          <w:rFonts w:ascii="Garamond" w:eastAsia="MS Mincho" w:hAnsi="Garamond"/>
          <w:sz w:val="24"/>
          <w:szCs w:val="24"/>
        </w:rPr>
        <w:t>Neni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5</w:t>
      </w:r>
    </w:p>
    <w:p w:rsidR="00A21EF5" w:rsidRPr="00DE63D4" w:rsidRDefault="00A21EF5" w:rsidP="00A21EF5">
      <w:pPr>
        <w:pStyle w:val="NeniTitull"/>
        <w:keepNext w:val="0"/>
        <w:rPr>
          <w:rFonts w:ascii="Garamond" w:eastAsia="MS Mincho" w:hAnsi="Garamond"/>
          <w:sz w:val="24"/>
          <w:szCs w:val="24"/>
        </w:rPr>
      </w:pPr>
      <w:proofErr w:type="spellStart"/>
      <w:r w:rsidRPr="00DE63D4">
        <w:rPr>
          <w:rFonts w:ascii="Garamond" w:eastAsia="MS Mincho" w:hAnsi="Garamond"/>
          <w:sz w:val="24"/>
          <w:szCs w:val="24"/>
        </w:rPr>
        <w:t>Administrimi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i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poligoneve</w:t>
      </w:r>
      <w:proofErr w:type="spellEnd"/>
    </w:p>
    <w:p w:rsidR="00A21EF5" w:rsidRPr="00DE63D4" w:rsidRDefault="00A21EF5" w:rsidP="00A21EF5">
      <w:pPr>
        <w:pStyle w:val="Paragrafi"/>
        <w:rPr>
          <w:rFonts w:ascii="Garamond" w:eastAsia="MS Mincho" w:hAnsi="Garamond"/>
          <w:sz w:val="24"/>
          <w:szCs w:val="24"/>
        </w:rPr>
      </w:pPr>
    </w:p>
    <w:p w:rsidR="00A21EF5" w:rsidRPr="00DE63D4" w:rsidRDefault="00A21EF5" w:rsidP="00A21EF5">
      <w:pPr>
        <w:pStyle w:val="Paragrafi"/>
        <w:rPr>
          <w:rFonts w:ascii="Garamond" w:eastAsia="MS Mincho" w:hAnsi="Garamond"/>
          <w:sz w:val="24"/>
          <w:szCs w:val="24"/>
        </w:rPr>
      </w:pPr>
      <w:r w:rsidRPr="00DE63D4">
        <w:rPr>
          <w:rFonts w:ascii="Garamond" w:eastAsia="MS Mincho" w:hAnsi="Garamond"/>
          <w:sz w:val="24"/>
          <w:szCs w:val="24"/>
        </w:rPr>
        <w:t xml:space="preserve">1.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Sipërfaqja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e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territorit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të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poligoneve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të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asgjësimit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të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municioneve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të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Forcave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të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Armatosura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të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Republikës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së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Shqipërisë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,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gjatë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periudhës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së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asgjësimit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të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tyre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,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administrohet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nga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Ministria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e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Mbrojtjes</w:t>
      </w:r>
      <w:proofErr w:type="spellEnd"/>
      <w:r w:rsidRPr="00DE63D4">
        <w:rPr>
          <w:rFonts w:ascii="Garamond" w:eastAsia="MS Mincho" w:hAnsi="Garamond"/>
          <w:sz w:val="24"/>
          <w:szCs w:val="24"/>
        </w:rPr>
        <w:t>.</w:t>
      </w:r>
    </w:p>
    <w:p w:rsidR="00A21EF5" w:rsidRPr="00DE63D4" w:rsidRDefault="00A21EF5" w:rsidP="00A21EF5">
      <w:pPr>
        <w:pStyle w:val="Paragrafi"/>
        <w:rPr>
          <w:rFonts w:ascii="Garamond" w:eastAsia="MS Mincho" w:hAnsi="Garamond"/>
          <w:sz w:val="24"/>
          <w:szCs w:val="24"/>
        </w:rPr>
      </w:pPr>
      <w:r w:rsidRPr="00DE63D4">
        <w:rPr>
          <w:rFonts w:ascii="Garamond" w:eastAsia="MS Mincho" w:hAnsi="Garamond"/>
          <w:sz w:val="24"/>
          <w:szCs w:val="24"/>
        </w:rPr>
        <w:t xml:space="preserve">2.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Sipërfaqja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e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tokës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së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poligoneve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,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që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nuk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është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pronë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shtetërore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, do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të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merret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,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për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nevoja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të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asgjësimit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të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municioneve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,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në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përdorim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të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përkohshëm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,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në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përputhje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me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ligjin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nr.8561,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datë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22.12.1999 “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Për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shpronësimet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dhe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marrjen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në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përdorim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të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përkohshëm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të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pasurisë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,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pronë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private,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për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interes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publik</w:t>
      </w:r>
      <w:proofErr w:type="spellEnd"/>
      <w:r w:rsidRPr="00DE63D4">
        <w:rPr>
          <w:rFonts w:ascii="Garamond" w:eastAsia="MS Mincho" w:hAnsi="Garamond"/>
          <w:sz w:val="24"/>
          <w:szCs w:val="24"/>
        </w:rPr>
        <w:t>”.</w:t>
      </w:r>
    </w:p>
    <w:p w:rsidR="00A21EF5" w:rsidRPr="00DE63D4" w:rsidRDefault="00A21EF5" w:rsidP="00A21EF5">
      <w:pPr>
        <w:pStyle w:val="Paragrafi"/>
        <w:rPr>
          <w:rFonts w:ascii="Garamond" w:eastAsia="MS Mincho" w:hAnsi="Garamond"/>
          <w:sz w:val="24"/>
          <w:szCs w:val="24"/>
        </w:rPr>
      </w:pPr>
    </w:p>
    <w:p w:rsidR="00A21EF5" w:rsidRPr="00DE63D4" w:rsidRDefault="00A21EF5" w:rsidP="00A21EF5">
      <w:pPr>
        <w:pStyle w:val="NeniNr"/>
        <w:keepNext w:val="0"/>
        <w:rPr>
          <w:rFonts w:ascii="Garamond" w:eastAsia="MS Mincho" w:hAnsi="Garamond"/>
          <w:sz w:val="24"/>
          <w:szCs w:val="24"/>
        </w:rPr>
      </w:pPr>
      <w:proofErr w:type="spellStart"/>
      <w:r w:rsidRPr="00DE63D4">
        <w:rPr>
          <w:rFonts w:ascii="Garamond" w:eastAsia="MS Mincho" w:hAnsi="Garamond"/>
          <w:sz w:val="24"/>
          <w:szCs w:val="24"/>
        </w:rPr>
        <w:t>Neni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6</w:t>
      </w:r>
    </w:p>
    <w:p w:rsidR="00A21EF5" w:rsidRPr="00DE63D4" w:rsidRDefault="00A21EF5" w:rsidP="00A21EF5">
      <w:pPr>
        <w:pStyle w:val="NeniTitull"/>
        <w:keepNext w:val="0"/>
        <w:rPr>
          <w:rFonts w:ascii="Garamond" w:eastAsia="MS Mincho" w:hAnsi="Garamond"/>
          <w:sz w:val="24"/>
          <w:szCs w:val="24"/>
        </w:rPr>
      </w:pPr>
      <w:proofErr w:type="spellStart"/>
      <w:r w:rsidRPr="00DE63D4">
        <w:rPr>
          <w:rFonts w:ascii="Garamond" w:eastAsia="MS Mincho" w:hAnsi="Garamond"/>
          <w:sz w:val="24"/>
          <w:szCs w:val="24"/>
        </w:rPr>
        <w:t>Marrja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e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një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sipërfaqeje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toke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jashtë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poligonit</w:t>
      </w:r>
      <w:proofErr w:type="spellEnd"/>
    </w:p>
    <w:p w:rsidR="00A21EF5" w:rsidRPr="00DE63D4" w:rsidRDefault="00A21EF5" w:rsidP="00A21EF5">
      <w:pPr>
        <w:pStyle w:val="Paragrafi"/>
        <w:rPr>
          <w:rFonts w:ascii="Garamond" w:eastAsia="MS Mincho" w:hAnsi="Garamond"/>
          <w:sz w:val="24"/>
          <w:szCs w:val="24"/>
        </w:rPr>
      </w:pPr>
    </w:p>
    <w:p w:rsidR="00A21EF5" w:rsidRPr="00DE63D4" w:rsidRDefault="00A21EF5" w:rsidP="00A21EF5">
      <w:pPr>
        <w:pStyle w:val="Paragrafi"/>
        <w:rPr>
          <w:rFonts w:ascii="Garamond" w:eastAsia="MS Mincho" w:hAnsi="Garamond"/>
          <w:sz w:val="24"/>
          <w:szCs w:val="24"/>
        </w:rPr>
      </w:pPr>
      <w:proofErr w:type="spellStart"/>
      <w:r w:rsidRPr="00DE63D4">
        <w:rPr>
          <w:rFonts w:ascii="Garamond" w:eastAsia="MS Mincho" w:hAnsi="Garamond"/>
          <w:sz w:val="24"/>
          <w:szCs w:val="24"/>
        </w:rPr>
        <w:t>Ministria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e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Mbrojtjes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,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për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nevoja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të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asgjësimit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të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municioneve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,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mund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të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marrë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,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në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raste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lastRenderedPageBreak/>
        <w:t>të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veçanta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,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në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përdorim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të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përkohshëm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,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një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sipërfaqe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jashtë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territoreve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të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poligoneve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të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përcaktuara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në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këtë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ligj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,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vetëm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sipas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ligjit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nr.8561,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datë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22.12.1999 “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Për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shpronësimet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dhe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marrjen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në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përdorim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të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përkohshëm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të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pasurisë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,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pronë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private,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për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interes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publik</w:t>
      </w:r>
      <w:proofErr w:type="spellEnd"/>
      <w:r w:rsidRPr="00DE63D4">
        <w:rPr>
          <w:rFonts w:ascii="Garamond" w:eastAsia="MS Mincho" w:hAnsi="Garamond"/>
          <w:sz w:val="24"/>
          <w:szCs w:val="24"/>
        </w:rPr>
        <w:t>”.</w:t>
      </w:r>
    </w:p>
    <w:p w:rsidR="00A21EF5" w:rsidRPr="00DE63D4" w:rsidRDefault="00A21EF5" w:rsidP="00A21EF5">
      <w:pPr>
        <w:pStyle w:val="Paragrafi"/>
        <w:rPr>
          <w:rFonts w:ascii="Garamond" w:eastAsia="MS Mincho" w:hAnsi="Garamond"/>
          <w:sz w:val="24"/>
          <w:szCs w:val="24"/>
        </w:rPr>
      </w:pPr>
    </w:p>
    <w:p w:rsidR="00A21EF5" w:rsidRPr="00DE63D4" w:rsidRDefault="00A21EF5" w:rsidP="00A21EF5">
      <w:pPr>
        <w:pStyle w:val="NeniNr"/>
        <w:keepNext w:val="0"/>
        <w:rPr>
          <w:rFonts w:ascii="Garamond" w:eastAsia="MS Mincho" w:hAnsi="Garamond"/>
          <w:sz w:val="24"/>
          <w:szCs w:val="24"/>
        </w:rPr>
      </w:pPr>
      <w:proofErr w:type="spellStart"/>
      <w:r w:rsidRPr="00DE63D4">
        <w:rPr>
          <w:rFonts w:ascii="Garamond" w:eastAsia="MS Mincho" w:hAnsi="Garamond"/>
          <w:sz w:val="24"/>
          <w:szCs w:val="24"/>
        </w:rPr>
        <w:t>Neni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7</w:t>
      </w:r>
    </w:p>
    <w:p w:rsidR="00A21EF5" w:rsidRPr="00DE63D4" w:rsidRDefault="00A21EF5" w:rsidP="00A21EF5">
      <w:pPr>
        <w:pStyle w:val="NeniTitull"/>
        <w:keepNext w:val="0"/>
        <w:rPr>
          <w:rFonts w:ascii="Garamond" w:eastAsia="MS Mincho" w:hAnsi="Garamond"/>
          <w:sz w:val="24"/>
          <w:szCs w:val="24"/>
        </w:rPr>
      </w:pPr>
      <w:proofErr w:type="spellStart"/>
      <w:r w:rsidRPr="00DE63D4">
        <w:rPr>
          <w:rFonts w:ascii="Garamond" w:eastAsia="MS Mincho" w:hAnsi="Garamond"/>
          <w:sz w:val="24"/>
          <w:szCs w:val="24"/>
        </w:rPr>
        <w:t>Funksionimi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i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poligoneve</w:t>
      </w:r>
      <w:proofErr w:type="spellEnd"/>
    </w:p>
    <w:p w:rsidR="00A21EF5" w:rsidRPr="00DE63D4" w:rsidRDefault="00A21EF5" w:rsidP="00A21EF5">
      <w:pPr>
        <w:pStyle w:val="Paragrafi"/>
        <w:rPr>
          <w:rFonts w:ascii="Garamond" w:eastAsia="MS Mincho" w:hAnsi="Garamond"/>
          <w:sz w:val="24"/>
          <w:szCs w:val="24"/>
        </w:rPr>
      </w:pPr>
    </w:p>
    <w:p w:rsidR="00A21EF5" w:rsidRPr="00DE63D4" w:rsidRDefault="00A21EF5" w:rsidP="00A21EF5">
      <w:pPr>
        <w:pStyle w:val="Paragrafi"/>
        <w:rPr>
          <w:rFonts w:ascii="Garamond" w:eastAsia="MS Mincho" w:hAnsi="Garamond"/>
          <w:sz w:val="24"/>
          <w:szCs w:val="24"/>
        </w:rPr>
      </w:pPr>
      <w:proofErr w:type="spellStart"/>
      <w:r w:rsidRPr="00DE63D4">
        <w:rPr>
          <w:rFonts w:ascii="Garamond" w:eastAsia="MS Mincho" w:hAnsi="Garamond"/>
          <w:sz w:val="24"/>
          <w:szCs w:val="24"/>
        </w:rPr>
        <w:t>Për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funksionimin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dhe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administrimin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e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poligoneve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,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Ministri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i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Mbrojtjes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miraton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rregulloret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përkatëse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,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të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propozuara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nga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Shtabi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i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Përgjithshëm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i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Forcave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të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Armatosura</w:t>
      </w:r>
      <w:proofErr w:type="spellEnd"/>
      <w:r w:rsidRPr="00DE63D4">
        <w:rPr>
          <w:rFonts w:ascii="Garamond" w:eastAsia="MS Mincho" w:hAnsi="Garamond"/>
          <w:sz w:val="24"/>
          <w:szCs w:val="24"/>
        </w:rPr>
        <w:t>.</w:t>
      </w:r>
    </w:p>
    <w:p w:rsidR="00A21EF5" w:rsidRPr="00DE63D4" w:rsidRDefault="00A21EF5" w:rsidP="00A21EF5">
      <w:pPr>
        <w:pStyle w:val="Paragrafi"/>
        <w:rPr>
          <w:rFonts w:ascii="Garamond" w:eastAsia="MS Mincho" w:hAnsi="Garamond"/>
          <w:sz w:val="24"/>
          <w:szCs w:val="24"/>
        </w:rPr>
      </w:pPr>
    </w:p>
    <w:p w:rsidR="00A21EF5" w:rsidRPr="00DE63D4" w:rsidRDefault="00A21EF5" w:rsidP="00A21EF5">
      <w:pPr>
        <w:pStyle w:val="NeniNr"/>
        <w:keepNext w:val="0"/>
        <w:rPr>
          <w:rFonts w:ascii="Garamond" w:eastAsia="MS Mincho" w:hAnsi="Garamond"/>
          <w:sz w:val="24"/>
          <w:szCs w:val="24"/>
        </w:rPr>
      </w:pPr>
      <w:proofErr w:type="spellStart"/>
      <w:r w:rsidRPr="00DE63D4">
        <w:rPr>
          <w:rFonts w:ascii="Garamond" w:eastAsia="MS Mincho" w:hAnsi="Garamond"/>
          <w:sz w:val="24"/>
          <w:szCs w:val="24"/>
        </w:rPr>
        <w:t>Neni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8</w:t>
      </w:r>
    </w:p>
    <w:p w:rsidR="00A21EF5" w:rsidRPr="00DE63D4" w:rsidRDefault="00A21EF5" w:rsidP="00A21EF5">
      <w:pPr>
        <w:pStyle w:val="NeniTitull"/>
        <w:keepNext w:val="0"/>
        <w:rPr>
          <w:rFonts w:ascii="Garamond" w:eastAsia="MS Mincho" w:hAnsi="Garamond"/>
          <w:sz w:val="24"/>
          <w:szCs w:val="24"/>
        </w:rPr>
      </w:pPr>
      <w:proofErr w:type="spellStart"/>
      <w:r w:rsidRPr="00DE63D4">
        <w:rPr>
          <w:rFonts w:ascii="Garamond" w:eastAsia="MS Mincho" w:hAnsi="Garamond"/>
          <w:sz w:val="24"/>
          <w:szCs w:val="24"/>
        </w:rPr>
        <w:t>Miratimi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paraprak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i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kërkesës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për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ndërtim</w:t>
      </w:r>
      <w:proofErr w:type="spellEnd"/>
    </w:p>
    <w:p w:rsidR="00A21EF5" w:rsidRPr="00DE63D4" w:rsidRDefault="00A21EF5" w:rsidP="00A21EF5">
      <w:pPr>
        <w:pStyle w:val="Paragrafi"/>
        <w:rPr>
          <w:rFonts w:ascii="Garamond" w:eastAsia="MS Mincho" w:hAnsi="Garamond"/>
          <w:sz w:val="24"/>
          <w:szCs w:val="24"/>
        </w:rPr>
      </w:pPr>
    </w:p>
    <w:p w:rsidR="00A21EF5" w:rsidRPr="00DE63D4" w:rsidRDefault="00A21EF5" w:rsidP="00A21EF5">
      <w:pPr>
        <w:pStyle w:val="Paragrafi"/>
        <w:rPr>
          <w:rFonts w:ascii="Garamond" w:eastAsia="MS Mincho" w:hAnsi="Garamond"/>
          <w:sz w:val="24"/>
          <w:szCs w:val="24"/>
        </w:rPr>
      </w:pPr>
      <w:proofErr w:type="spellStart"/>
      <w:r w:rsidRPr="00DE63D4">
        <w:rPr>
          <w:rFonts w:ascii="Garamond" w:eastAsia="MS Mincho" w:hAnsi="Garamond"/>
          <w:sz w:val="24"/>
          <w:szCs w:val="24"/>
        </w:rPr>
        <w:t>Ndërtimi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i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objekteve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të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përkohshme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dhe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të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përhershme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,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brenda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territorit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të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poligoneve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dhe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brezit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të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sigurisë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,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bëhet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në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përputhje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me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legjislacionin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në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fuqi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dhe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vetëm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me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miratimin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paraprak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të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Ministrit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të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Mbrojtjes</w:t>
      </w:r>
      <w:proofErr w:type="spellEnd"/>
      <w:r w:rsidRPr="00DE63D4">
        <w:rPr>
          <w:rFonts w:ascii="Garamond" w:eastAsia="MS Mincho" w:hAnsi="Garamond"/>
          <w:sz w:val="24"/>
          <w:szCs w:val="24"/>
        </w:rPr>
        <w:t>.</w:t>
      </w:r>
    </w:p>
    <w:p w:rsidR="00A21EF5" w:rsidRPr="00DE63D4" w:rsidRDefault="00A21EF5" w:rsidP="00A21EF5">
      <w:pPr>
        <w:pStyle w:val="Paragrafi"/>
        <w:rPr>
          <w:rFonts w:ascii="Garamond" w:eastAsia="MS Mincho" w:hAnsi="Garamond"/>
          <w:sz w:val="24"/>
          <w:szCs w:val="24"/>
        </w:rPr>
      </w:pPr>
    </w:p>
    <w:p w:rsidR="00A21EF5" w:rsidRPr="00DE63D4" w:rsidRDefault="00A21EF5" w:rsidP="00A21EF5">
      <w:pPr>
        <w:pStyle w:val="NeniNr"/>
        <w:keepNext w:val="0"/>
        <w:rPr>
          <w:rFonts w:ascii="Garamond" w:eastAsia="MS Mincho" w:hAnsi="Garamond"/>
          <w:sz w:val="24"/>
          <w:szCs w:val="24"/>
        </w:rPr>
      </w:pPr>
      <w:proofErr w:type="spellStart"/>
      <w:r w:rsidRPr="00DE63D4">
        <w:rPr>
          <w:rFonts w:ascii="Garamond" w:eastAsia="MS Mincho" w:hAnsi="Garamond"/>
          <w:sz w:val="24"/>
          <w:szCs w:val="24"/>
        </w:rPr>
        <w:t>Neni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9</w:t>
      </w:r>
    </w:p>
    <w:p w:rsidR="00A21EF5" w:rsidRPr="00DE63D4" w:rsidRDefault="00A21EF5" w:rsidP="00A21EF5">
      <w:pPr>
        <w:pStyle w:val="NeniTitull"/>
        <w:keepNext w:val="0"/>
        <w:rPr>
          <w:rFonts w:ascii="Garamond" w:eastAsia="MS Mincho" w:hAnsi="Garamond"/>
          <w:sz w:val="24"/>
          <w:szCs w:val="24"/>
        </w:rPr>
      </w:pPr>
      <w:proofErr w:type="spellStart"/>
      <w:r w:rsidRPr="00DE63D4">
        <w:rPr>
          <w:rFonts w:ascii="Garamond" w:eastAsia="MS Mincho" w:hAnsi="Garamond"/>
          <w:sz w:val="24"/>
          <w:szCs w:val="24"/>
        </w:rPr>
        <w:t>Rajone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tokësore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,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hapësira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detare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dhe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korridore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ajrore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të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kufizuara</w:t>
      </w:r>
      <w:proofErr w:type="spellEnd"/>
    </w:p>
    <w:p w:rsidR="00A21EF5" w:rsidRPr="00DE63D4" w:rsidRDefault="00A21EF5" w:rsidP="00A21EF5">
      <w:pPr>
        <w:pStyle w:val="Paragrafi"/>
        <w:rPr>
          <w:rFonts w:ascii="Garamond" w:eastAsia="MS Mincho" w:hAnsi="Garamond"/>
          <w:sz w:val="24"/>
          <w:szCs w:val="24"/>
        </w:rPr>
      </w:pPr>
    </w:p>
    <w:p w:rsidR="00A21EF5" w:rsidRPr="00DE63D4" w:rsidRDefault="00A21EF5" w:rsidP="00A21EF5">
      <w:pPr>
        <w:pStyle w:val="Paragrafi"/>
        <w:rPr>
          <w:rFonts w:ascii="Garamond" w:eastAsia="MS Mincho" w:hAnsi="Garamond"/>
          <w:sz w:val="24"/>
          <w:szCs w:val="24"/>
        </w:rPr>
      </w:pPr>
      <w:r w:rsidRPr="00DE63D4">
        <w:rPr>
          <w:rFonts w:ascii="Garamond" w:eastAsia="MS Mincho" w:hAnsi="Garamond"/>
          <w:sz w:val="24"/>
          <w:szCs w:val="24"/>
        </w:rPr>
        <w:t xml:space="preserve">1.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Ministria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e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Mbrojtjes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,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për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nevoja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të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asgjësimit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të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municioneve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,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përcakton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rajone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tokësore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,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hapësira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detare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e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korridore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ajrore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të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kufizuara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përkohësisht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për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qarkullim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,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lundrim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,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fluturim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,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gjueti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e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çdo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veprimtari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tjetër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,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që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krijon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premisa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për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shkaktim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dëmi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, duke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njoftuar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30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ditë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përpara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, me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shkrim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,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organet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përkatëse</w:t>
      </w:r>
      <w:proofErr w:type="spellEnd"/>
      <w:r w:rsidRPr="00DE63D4">
        <w:rPr>
          <w:rFonts w:ascii="Garamond" w:eastAsia="MS Mincho" w:hAnsi="Garamond"/>
          <w:sz w:val="24"/>
          <w:szCs w:val="24"/>
        </w:rPr>
        <w:t>.</w:t>
      </w:r>
    </w:p>
    <w:p w:rsidR="00A21EF5" w:rsidRPr="00DE63D4" w:rsidRDefault="00A21EF5" w:rsidP="00A21EF5">
      <w:pPr>
        <w:pStyle w:val="Paragrafi"/>
        <w:rPr>
          <w:rFonts w:ascii="Garamond" w:eastAsia="MS Mincho" w:hAnsi="Garamond"/>
          <w:sz w:val="24"/>
          <w:szCs w:val="24"/>
        </w:rPr>
      </w:pPr>
      <w:r w:rsidRPr="00DE63D4">
        <w:rPr>
          <w:rFonts w:ascii="Garamond" w:eastAsia="MS Mincho" w:hAnsi="Garamond"/>
          <w:sz w:val="24"/>
          <w:szCs w:val="24"/>
        </w:rPr>
        <w:t xml:space="preserve">2.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Për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përcaktimin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e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zonave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të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kufizuara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dhe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njoftimin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e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organeve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përkatëse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,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në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zbatim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të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këtij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neni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,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Ministria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e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Mbrojtjes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,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Ministria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e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Mjedisit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,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Pyjeve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dhe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Administrimit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të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Ujërave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,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Ministria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e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Bujqësisë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,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Ushqimit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dhe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Mbrojtjes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së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Konsumatorit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,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Ministria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e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Brendshme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,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Ministria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e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Punëve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Publike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,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Transportit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dhe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Telekomunikacionit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dhe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Ministria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e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Turizmit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,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Kulturës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,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Rinisë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dhe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Sporteve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nxjerrin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një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udhëzim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të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përbashkët</w:t>
      </w:r>
      <w:proofErr w:type="spellEnd"/>
      <w:r w:rsidRPr="00DE63D4">
        <w:rPr>
          <w:rFonts w:ascii="Garamond" w:eastAsia="MS Mincho" w:hAnsi="Garamond"/>
          <w:sz w:val="24"/>
          <w:szCs w:val="24"/>
        </w:rPr>
        <w:t>.</w:t>
      </w:r>
    </w:p>
    <w:p w:rsidR="00A21EF5" w:rsidRPr="00DE63D4" w:rsidRDefault="00A21EF5" w:rsidP="00A21EF5">
      <w:pPr>
        <w:pStyle w:val="Paragrafi"/>
        <w:rPr>
          <w:rFonts w:ascii="Garamond" w:eastAsia="MS Mincho" w:hAnsi="Garamond"/>
          <w:sz w:val="24"/>
          <w:szCs w:val="24"/>
        </w:rPr>
      </w:pPr>
    </w:p>
    <w:p w:rsidR="00A21EF5" w:rsidRPr="00DE63D4" w:rsidRDefault="00A21EF5" w:rsidP="00A21EF5">
      <w:pPr>
        <w:pStyle w:val="NeniNr"/>
        <w:keepNext w:val="0"/>
        <w:rPr>
          <w:rFonts w:ascii="Garamond" w:eastAsia="MS Mincho" w:hAnsi="Garamond"/>
          <w:sz w:val="24"/>
          <w:szCs w:val="24"/>
        </w:rPr>
      </w:pPr>
      <w:proofErr w:type="spellStart"/>
      <w:r w:rsidRPr="00DE63D4">
        <w:rPr>
          <w:rFonts w:ascii="Garamond" w:eastAsia="MS Mincho" w:hAnsi="Garamond"/>
          <w:sz w:val="24"/>
          <w:szCs w:val="24"/>
        </w:rPr>
        <w:t>Neni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10</w:t>
      </w:r>
    </w:p>
    <w:p w:rsidR="00A21EF5" w:rsidRPr="00DE63D4" w:rsidRDefault="00A21EF5" w:rsidP="00A21EF5">
      <w:pPr>
        <w:pStyle w:val="NeniTitull"/>
        <w:keepNext w:val="0"/>
        <w:rPr>
          <w:rFonts w:ascii="Garamond" w:eastAsia="MS Mincho" w:hAnsi="Garamond"/>
          <w:sz w:val="24"/>
          <w:szCs w:val="24"/>
        </w:rPr>
      </w:pPr>
      <w:proofErr w:type="spellStart"/>
      <w:r w:rsidRPr="00DE63D4">
        <w:rPr>
          <w:rFonts w:ascii="Garamond" w:eastAsia="MS Mincho" w:hAnsi="Garamond"/>
          <w:sz w:val="24"/>
          <w:szCs w:val="24"/>
        </w:rPr>
        <w:t>Vendet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e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ndaluara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për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realizimin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e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asgjësimit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të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municioneve</w:t>
      </w:r>
      <w:proofErr w:type="spellEnd"/>
    </w:p>
    <w:p w:rsidR="000D1915" w:rsidRPr="00DE63D4" w:rsidRDefault="000D1915" w:rsidP="000D1915">
      <w:pPr>
        <w:pStyle w:val="Paragrafi"/>
        <w:ind w:firstLine="0"/>
        <w:jc w:val="center"/>
        <w:rPr>
          <w:rFonts w:ascii="Garamond" w:eastAsia="MS Mincho" w:hAnsi="Garamond"/>
          <w:i/>
          <w:sz w:val="24"/>
          <w:szCs w:val="24"/>
        </w:rPr>
      </w:pPr>
      <w:r w:rsidRPr="00DE63D4">
        <w:rPr>
          <w:rFonts w:ascii="Garamond" w:eastAsia="MS Mincho" w:hAnsi="Garamond"/>
          <w:i/>
          <w:sz w:val="24"/>
          <w:szCs w:val="24"/>
        </w:rPr>
        <w:t>(</w:t>
      </w:r>
      <w:proofErr w:type="spellStart"/>
      <w:r w:rsidRPr="00DE63D4">
        <w:rPr>
          <w:rFonts w:ascii="Garamond" w:eastAsia="MS Mincho" w:hAnsi="Garamond"/>
          <w:i/>
          <w:sz w:val="24"/>
          <w:szCs w:val="24"/>
        </w:rPr>
        <w:t>Ndryshuar</w:t>
      </w:r>
      <w:proofErr w:type="spellEnd"/>
      <w:r w:rsidRPr="00DE63D4">
        <w:rPr>
          <w:rFonts w:ascii="Garamond" w:eastAsia="MS Mincho" w:hAnsi="Garamond"/>
          <w:i/>
          <w:sz w:val="24"/>
          <w:szCs w:val="24"/>
        </w:rPr>
        <w:t xml:space="preserve"> me </w:t>
      </w:r>
      <w:proofErr w:type="spellStart"/>
      <w:r w:rsidRPr="00DE63D4">
        <w:rPr>
          <w:rFonts w:ascii="Garamond" w:eastAsia="MS Mincho" w:hAnsi="Garamond"/>
          <w:i/>
          <w:sz w:val="24"/>
          <w:szCs w:val="24"/>
        </w:rPr>
        <w:t>ligjin</w:t>
      </w:r>
      <w:proofErr w:type="spellEnd"/>
      <w:r w:rsidRPr="00DE63D4">
        <w:rPr>
          <w:rFonts w:ascii="Garamond" w:eastAsia="MS Mincho" w:hAnsi="Garamond"/>
          <w:i/>
          <w:sz w:val="24"/>
          <w:szCs w:val="24"/>
        </w:rPr>
        <w:t xml:space="preserve"> nr. 10293, </w:t>
      </w:r>
      <w:proofErr w:type="spellStart"/>
      <w:r w:rsidRPr="00DE63D4">
        <w:rPr>
          <w:rFonts w:ascii="Garamond" w:eastAsia="MS Mincho" w:hAnsi="Garamond"/>
          <w:i/>
          <w:sz w:val="24"/>
          <w:szCs w:val="24"/>
        </w:rPr>
        <w:t>datë</w:t>
      </w:r>
      <w:proofErr w:type="spellEnd"/>
      <w:r w:rsidRPr="00DE63D4">
        <w:rPr>
          <w:rFonts w:ascii="Garamond" w:eastAsia="MS Mincho" w:hAnsi="Garamond"/>
          <w:i/>
          <w:sz w:val="24"/>
          <w:szCs w:val="24"/>
        </w:rPr>
        <w:t xml:space="preserve"> 1.7.2010)</w:t>
      </w:r>
    </w:p>
    <w:p w:rsidR="00A21EF5" w:rsidRPr="00DE63D4" w:rsidRDefault="00A21EF5" w:rsidP="00A21EF5">
      <w:pPr>
        <w:pStyle w:val="Paragrafi"/>
        <w:rPr>
          <w:rFonts w:ascii="Garamond" w:eastAsia="MS Mincho" w:hAnsi="Garamond"/>
          <w:sz w:val="24"/>
          <w:szCs w:val="24"/>
        </w:rPr>
      </w:pPr>
    </w:p>
    <w:p w:rsidR="000D1915" w:rsidRPr="000D1915" w:rsidRDefault="000D1915" w:rsidP="000D1915">
      <w:pPr>
        <w:widowControl w:val="0"/>
        <w:ind w:firstLine="720"/>
        <w:jc w:val="both"/>
        <w:rPr>
          <w:rFonts w:ascii="Garamond" w:eastAsia="MS Mincho" w:hAnsi="Garamond"/>
        </w:rPr>
      </w:pPr>
      <w:r w:rsidRPr="000D1915">
        <w:rPr>
          <w:rFonts w:ascii="Garamond" w:eastAsia="MS Mincho" w:hAnsi="Garamond"/>
        </w:rPr>
        <w:t>1. Ndalohet realizimi i asgjësimit të municioneve në det dhe jashtë kufirit shtetëror.</w:t>
      </w:r>
    </w:p>
    <w:p w:rsidR="000D1915" w:rsidRPr="000D1915" w:rsidRDefault="000D1915" w:rsidP="000D1915">
      <w:pPr>
        <w:widowControl w:val="0"/>
        <w:ind w:firstLine="720"/>
        <w:jc w:val="both"/>
        <w:rPr>
          <w:rFonts w:ascii="Garamond" w:eastAsia="MS Mincho" w:hAnsi="Garamond"/>
        </w:rPr>
      </w:pPr>
      <w:r w:rsidRPr="000D1915">
        <w:rPr>
          <w:rFonts w:ascii="Garamond" w:eastAsia="MS Mincho" w:hAnsi="Garamond"/>
        </w:rPr>
        <w:t>2. Distancat e sigurisë nga instalimet e shpimit dhe të shfrytëzimit të naftës, qendrat e banuara, rezervuarët, digat dhe vendet me rezerva të burimeve nënujore, monumentet e  natyrës, zonat e mbrojtura, monumentet e kulturës të kategorisë I e II e zonat e tyre të mbrojtura dhe korridoret e hyrjes e të daljes së aviacionit civil në  hapësirën ajrore të vendit do të jenë sipas përcaktimeve të bëra nga Ministria e Mbrojtjes, në përputhje me standardet e asgjësimit të municioneve.</w:t>
      </w:r>
    </w:p>
    <w:p w:rsidR="000D1915" w:rsidRPr="000D1915" w:rsidRDefault="000D1915" w:rsidP="000D1915">
      <w:pPr>
        <w:widowControl w:val="0"/>
        <w:ind w:firstLine="720"/>
        <w:jc w:val="both"/>
        <w:rPr>
          <w:rFonts w:ascii="Garamond" w:eastAsia="MS Mincho" w:hAnsi="Garamond"/>
        </w:rPr>
      </w:pPr>
      <w:r w:rsidRPr="000D1915">
        <w:rPr>
          <w:rFonts w:ascii="Garamond" w:eastAsia="MS Mincho" w:hAnsi="Garamond"/>
        </w:rPr>
        <w:t>3. Për përcaktimin e këtyre distancave merret mendimi i Agjencisë së Shërbimit Arkeologjik, ndërsa për distancat e sigurisë nga digat e rezervuarëve të bujqësisë merret mendimi  i Komitetit Kombëtar të Digave të Mëdha.</w:t>
      </w:r>
    </w:p>
    <w:p w:rsidR="000D1915" w:rsidRPr="000D1915" w:rsidRDefault="000D1915" w:rsidP="000D1915">
      <w:pPr>
        <w:widowControl w:val="0"/>
        <w:ind w:firstLine="720"/>
        <w:jc w:val="both"/>
        <w:rPr>
          <w:rFonts w:ascii="Garamond" w:eastAsia="MS Mincho" w:hAnsi="Garamond"/>
        </w:rPr>
      </w:pPr>
    </w:p>
    <w:p w:rsidR="00A21EF5" w:rsidRPr="00DE63D4" w:rsidRDefault="00A21EF5" w:rsidP="00A21EF5">
      <w:pPr>
        <w:pStyle w:val="Paragrafi"/>
        <w:ind w:firstLine="0"/>
        <w:rPr>
          <w:rFonts w:ascii="Garamond" w:eastAsia="MS Mincho" w:hAnsi="Garamond"/>
          <w:sz w:val="24"/>
          <w:szCs w:val="24"/>
        </w:rPr>
      </w:pPr>
    </w:p>
    <w:p w:rsidR="00A21EF5" w:rsidRPr="00DE63D4" w:rsidRDefault="00A21EF5" w:rsidP="00A21EF5">
      <w:pPr>
        <w:pStyle w:val="KapitulliNr"/>
        <w:keepNext w:val="0"/>
        <w:rPr>
          <w:rFonts w:ascii="Garamond" w:eastAsia="MS Mincho" w:hAnsi="Garamond"/>
          <w:sz w:val="24"/>
          <w:szCs w:val="24"/>
        </w:rPr>
      </w:pPr>
      <w:r w:rsidRPr="00DE63D4">
        <w:rPr>
          <w:rFonts w:ascii="Garamond" w:eastAsia="MS Mincho" w:hAnsi="Garamond"/>
          <w:sz w:val="24"/>
          <w:szCs w:val="24"/>
        </w:rPr>
        <w:t>KREU IV</w:t>
      </w:r>
    </w:p>
    <w:p w:rsidR="00A21EF5" w:rsidRPr="00DE63D4" w:rsidRDefault="00A21EF5" w:rsidP="00A21EF5">
      <w:pPr>
        <w:pStyle w:val="KapitulliTitull"/>
        <w:keepNext w:val="0"/>
        <w:rPr>
          <w:rFonts w:ascii="Garamond" w:eastAsia="MS Mincho" w:hAnsi="Garamond"/>
          <w:sz w:val="24"/>
          <w:szCs w:val="24"/>
        </w:rPr>
      </w:pPr>
      <w:r w:rsidRPr="00DE63D4">
        <w:rPr>
          <w:rFonts w:ascii="Garamond" w:eastAsia="MS Mincho" w:hAnsi="Garamond"/>
          <w:sz w:val="24"/>
          <w:szCs w:val="24"/>
        </w:rPr>
        <w:t>KOMPENSIMI I DËMEVE DHE NJOFTIMI I POPULLSISË</w:t>
      </w:r>
    </w:p>
    <w:p w:rsidR="00A21EF5" w:rsidRPr="00DE63D4" w:rsidRDefault="00A21EF5" w:rsidP="00A21EF5">
      <w:pPr>
        <w:pStyle w:val="Paragrafi"/>
        <w:rPr>
          <w:rFonts w:ascii="Garamond" w:eastAsia="MS Mincho" w:hAnsi="Garamond"/>
          <w:sz w:val="24"/>
          <w:szCs w:val="24"/>
        </w:rPr>
      </w:pPr>
    </w:p>
    <w:p w:rsidR="00A21EF5" w:rsidRPr="00DE63D4" w:rsidRDefault="00A21EF5" w:rsidP="00A21EF5">
      <w:pPr>
        <w:pStyle w:val="NeniNr"/>
        <w:keepNext w:val="0"/>
        <w:rPr>
          <w:rFonts w:ascii="Garamond" w:eastAsia="MS Mincho" w:hAnsi="Garamond"/>
          <w:sz w:val="24"/>
          <w:szCs w:val="24"/>
        </w:rPr>
      </w:pPr>
      <w:proofErr w:type="spellStart"/>
      <w:r w:rsidRPr="00DE63D4">
        <w:rPr>
          <w:rFonts w:ascii="Garamond" w:eastAsia="MS Mincho" w:hAnsi="Garamond"/>
          <w:sz w:val="24"/>
          <w:szCs w:val="24"/>
        </w:rPr>
        <w:t>Neni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11</w:t>
      </w:r>
    </w:p>
    <w:p w:rsidR="00A21EF5" w:rsidRPr="00DE63D4" w:rsidRDefault="00A21EF5" w:rsidP="00A21EF5">
      <w:pPr>
        <w:pStyle w:val="NeniTitull"/>
        <w:keepNext w:val="0"/>
        <w:rPr>
          <w:rFonts w:ascii="Garamond" w:eastAsia="MS Mincho" w:hAnsi="Garamond"/>
          <w:sz w:val="24"/>
          <w:szCs w:val="24"/>
        </w:rPr>
      </w:pPr>
      <w:proofErr w:type="spellStart"/>
      <w:r w:rsidRPr="00DE63D4">
        <w:rPr>
          <w:rFonts w:ascii="Garamond" w:eastAsia="MS Mincho" w:hAnsi="Garamond"/>
          <w:sz w:val="24"/>
          <w:szCs w:val="24"/>
        </w:rPr>
        <w:t>Mënyra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e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kompensimit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të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dëmeve</w:t>
      </w:r>
      <w:proofErr w:type="spellEnd"/>
    </w:p>
    <w:p w:rsidR="00A21EF5" w:rsidRPr="00DE63D4" w:rsidRDefault="00A21EF5" w:rsidP="00A21EF5">
      <w:pPr>
        <w:pStyle w:val="Paragrafi"/>
        <w:rPr>
          <w:rFonts w:ascii="Garamond" w:eastAsia="MS Mincho" w:hAnsi="Garamond"/>
          <w:sz w:val="24"/>
          <w:szCs w:val="24"/>
        </w:rPr>
      </w:pPr>
    </w:p>
    <w:p w:rsidR="00A21EF5" w:rsidRPr="00DE63D4" w:rsidRDefault="00A21EF5" w:rsidP="00A21EF5">
      <w:pPr>
        <w:pStyle w:val="Paragrafi"/>
        <w:rPr>
          <w:rFonts w:ascii="Garamond" w:eastAsia="MS Mincho" w:hAnsi="Garamond"/>
          <w:sz w:val="24"/>
          <w:szCs w:val="24"/>
        </w:rPr>
      </w:pPr>
      <w:r w:rsidRPr="00DE63D4">
        <w:rPr>
          <w:rFonts w:ascii="Garamond" w:eastAsia="MS Mincho" w:hAnsi="Garamond"/>
          <w:sz w:val="24"/>
          <w:szCs w:val="24"/>
        </w:rPr>
        <w:t xml:space="preserve">1.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Dëmet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e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shkaktuara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,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si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rrjedhojë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e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asgjësimit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të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municioneve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të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Forcave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të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Armatosura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të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Republikës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së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Shqipërisë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,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kompensohen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në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mënyrë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të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drejtpërdrejtë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dhe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sipas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marrëveshjes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ndërmjet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Ministrisë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së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Mbrojtjes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dhe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palëve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të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dëmtuara</w:t>
      </w:r>
      <w:proofErr w:type="spellEnd"/>
      <w:r w:rsidRPr="00DE63D4">
        <w:rPr>
          <w:rFonts w:ascii="Garamond" w:eastAsia="MS Mincho" w:hAnsi="Garamond"/>
          <w:sz w:val="24"/>
          <w:szCs w:val="24"/>
        </w:rPr>
        <w:t>.</w:t>
      </w:r>
    </w:p>
    <w:p w:rsidR="00A21EF5" w:rsidRPr="00DE63D4" w:rsidRDefault="00A21EF5" w:rsidP="00A21EF5">
      <w:pPr>
        <w:pStyle w:val="Paragrafi"/>
        <w:rPr>
          <w:rFonts w:ascii="Garamond" w:eastAsia="MS Mincho" w:hAnsi="Garamond"/>
          <w:sz w:val="24"/>
          <w:szCs w:val="24"/>
        </w:rPr>
      </w:pPr>
      <w:r w:rsidRPr="00DE63D4">
        <w:rPr>
          <w:rFonts w:ascii="Garamond" w:eastAsia="MS Mincho" w:hAnsi="Garamond"/>
          <w:sz w:val="24"/>
          <w:szCs w:val="24"/>
        </w:rPr>
        <w:t xml:space="preserve">2.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Nëse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konflikti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nuk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zgjidhet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me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marrëveshje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,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atëherë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palët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i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drejtohen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gjykatës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përkatëse</w:t>
      </w:r>
      <w:proofErr w:type="spellEnd"/>
      <w:r w:rsidRPr="00DE63D4">
        <w:rPr>
          <w:rFonts w:ascii="Garamond" w:eastAsia="MS Mincho" w:hAnsi="Garamond"/>
          <w:sz w:val="24"/>
          <w:szCs w:val="24"/>
        </w:rPr>
        <w:t>.</w:t>
      </w:r>
    </w:p>
    <w:p w:rsidR="00A21EF5" w:rsidRPr="00DE63D4" w:rsidRDefault="00A21EF5" w:rsidP="00A21EF5">
      <w:pPr>
        <w:pStyle w:val="Paragrafi"/>
        <w:rPr>
          <w:rFonts w:ascii="Garamond" w:eastAsia="MS Mincho" w:hAnsi="Garamond"/>
          <w:sz w:val="24"/>
          <w:szCs w:val="24"/>
        </w:rPr>
      </w:pPr>
    </w:p>
    <w:p w:rsidR="00A21EF5" w:rsidRPr="00DE63D4" w:rsidRDefault="00A21EF5" w:rsidP="00A21EF5">
      <w:pPr>
        <w:pStyle w:val="NeniNr"/>
        <w:keepNext w:val="0"/>
        <w:rPr>
          <w:rFonts w:ascii="Garamond" w:eastAsia="MS Mincho" w:hAnsi="Garamond"/>
          <w:sz w:val="24"/>
          <w:szCs w:val="24"/>
        </w:rPr>
      </w:pPr>
      <w:proofErr w:type="spellStart"/>
      <w:r w:rsidRPr="00DE63D4">
        <w:rPr>
          <w:rFonts w:ascii="Garamond" w:eastAsia="MS Mincho" w:hAnsi="Garamond"/>
          <w:sz w:val="24"/>
          <w:szCs w:val="24"/>
        </w:rPr>
        <w:t>Neni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12</w:t>
      </w:r>
    </w:p>
    <w:p w:rsidR="00A21EF5" w:rsidRPr="00DE63D4" w:rsidRDefault="00A21EF5" w:rsidP="00A21EF5">
      <w:pPr>
        <w:pStyle w:val="NeniTitull"/>
        <w:keepNext w:val="0"/>
        <w:rPr>
          <w:rFonts w:ascii="Garamond" w:eastAsia="MS Mincho" w:hAnsi="Garamond"/>
          <w:sz w:val="24"/>
          <w:szCs w:val="24"/>
        </w:rPr>
      </w:pPr>
      <w:proofErr w:type="spellStart"/>
      <w:r w:rsidRPr="00DE63D4">
        <w:rPr>
          <w:rFonts w:ascii="Garamond" w:eastAsia="MS Mincho" w:hAnsi="Garamond"/>
          <w:sz w:val="24"/>
          <w:szCs w:val="24"/>
        </w:rPr>
        <w:t>Dëmtimet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e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mjedisit</w:t>
      </w:r>
      <w:proofErr w:type="spellEnd"/>
    </w:p>
    <w:p w:rsidR="00A21EF5" w:rsidRPr="00DE63D4" w:rsidRDefault="00A21EF5" w:rsidP="00A21EF5">
      <w:pPr>
        <w:pStyle w:val="Paragrafi"/>
        <w:rPr>
          <w:rFonts w:ascii="Garamond" w:eastAsia="MS Mincho" w:hAnsi="Garamond"/>
          <w:sz w:val="24"/>
          <w:szCs w:val="24"/>
        </w:rPr>
      </w:pPr>
    </w:p>
    <w:p w:rsidR="00A21EF5" w:rsidRPr="00DE63D4" w:rsidRDefault="00A21EF5" w:rsidP="00A21EF5">
      <w:pPr>
        <w:pStyle w:val="Paragrafi"/>
        <w:rPr>
          <w:rFonts w:ascii="Garamond" w:eastAsia="MS Mincho" w:hAnsi="Garamond"/>
          <w:sz w:val="24"/>
          <w:szCs w:val="24"/>
        </w:rPr>
      </w:pPr>
      <w:r w:rsidRPr="00DE63D4">
        <w:rPr>
          <w:rFonts w:ascii="Garamond" w:eastAsia="MS Mincho" w:hAnsi="Garamond"/>
          <w:sz w:val="24"/>
          <w:szCs w:val="24"/>
        </w:rPr>
        <w:t xml:space="preserve">1.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Dëmet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që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i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shkaktohen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mjedisit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,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si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pasojë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e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asgjësimit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të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municioneve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luftarake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,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rimbursohen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nga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buxheti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i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Ministrisë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së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Mbrojtjes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,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megjithëse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forcat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ushtarake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,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që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kryejnë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asgjësimin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e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municioneve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në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këto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poligone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,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janë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të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detyruara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të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marrin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masat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e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nevojshme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,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për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të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minimizuar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në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maksimum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dëmet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,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që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mund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t’i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shkaktohen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mjedisit</w:t>
      </w:r>
      <w:proofErr w:type="spellEnd"/>
      <w:r w:rsidRPr="00DE63D4">
        <w:rPr>
          <w:rFonts w:ascii="Garamond" w:eastAsia="MS Mincho" w:hAnsi="Garamond"/>
          <w:sz w:val="24"/>
          <w:szCs w:val="24"/>
        </w:rPr>
        <w:t>.</w:t>
      </w:r>
    </w:p>
    <w:p w:rsidR="00A21EF5" w:rsidRPr="00DE63D4" w:rsidRDefault="00A21EF5" w:rsidP="00A21EF5">
      <w:pPr>
        <w:pStyle w:val="Paragrafi"/>
        <w:rPr>
          <w:rFonts w:ascii="Garamond" w:eastAsia="MS Mincho" w:hAnsi="Garamond"/>
          <w:sz w:val="24"/>
          <w:szCs w:val="24"/>
        </w:rPr>
      </w:pPr>
      <w:r w:rsidRPr="00DE63D4">
        <w:rPr>
          <w:rFonts w:ascii="Garamond" w:eastAsia="MS Mincho" w:hAnsi="Garamond"/>
          <w:sz w:val="24"/>
          <w:szCs w:val="24"/>
        </w:rPr>
        <w:t xml:space="preserve">2.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Ministria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e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Mbrojtjes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,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Ministria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e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Mjedisit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,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Pyjeve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dhe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Administrimit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të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Ujërave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,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Ministria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e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Bujqësisë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,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Ushqimit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dhe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Mbrojtjes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së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Konsumatorit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e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Ministria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e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Turizmit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,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Kulturës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,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Rinisë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dhe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Sporteve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nxjerrin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udhëzimin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e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përbashkët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për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mënyrën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e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kthimit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në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gjendjen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fillestare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të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mjedisit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të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dëmtuar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dhe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të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rimbursimit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të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fondeve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të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nevojshme</w:t>
      </w:r>
      <w:proofErr w:type="spellEnd"/>
      <w:r w:rsidRPr="00DE63D4">
        <w:rPr>
          <w:rFonts w:ascii="Garamond" w:eastAsia="MS Mincho" w:hAnsi="Garamond"/>
          <w:sz w:val="24"/>
          <w:szCs w:val="24"/>
        </w:rPr>
        <w:t>.</w:t>
      </w:r>
    </w:p>
    <w:p w:rsidR="00A21EF5" w:rsidRPr="00DE63D4" w:rsidRDefault="00A21EF5" w:rsidP="00A21EF5">
      <w:pPr>
        <w:pStyle w:val="Paragrafi"/>
        <w:rPr>
          <w:rFonts w:ascii="Garamond" w:eastAsia="MS Mincho" w:hAnsi="Garamond"/>
          <w:sz w:val="24"/>
          <w:szCs w:val="24"/>
        </w:rPr>
      </w:pPr>
    </w:p>
    <w:p w:rsidR="00A21EF5" w:rsidRPr="00DE63D4" w:rsidRDefault="00A21EF5" w:rsidP="00A21EF5">
      <w:pPr>
        <w:pStyle w:val="NeniNr"/>
        <w:keepNext w:val="0"/>
        <w:rPr>
          <w:rFonts w:ascii="Garamond" w:eastAsia="MS Mincho" w:hAnsi="Garamond"/>
          <w:sz w:val="24"/>
          <w:szCs w:val="24"/>
        </w:rPr>
      </w:pPr>
      <w:proofErr w:type="spellStart"/>
      <w:r w:rsidRPr="00DE63D4">
        <w:rPr>
          <w:rFonts w:ascii="Garamond" w:eastAsia="MS Mincho" w:hAnsi="Garamond"/>
          <w:sz w:val="24"/>
          <w:szCs w:val="24"/>
        </w:rPr>
        <w:t>Neni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13</w:t>
      </w:r>
    </w:p>
    <w:p w:rsidR="00A21EF5" w:rsidRPr="00DE63D4" w:rsidRDefault="00A21EF5" w:rsidP="00A21EF5">
      <w:pPr>
        <w:pStyle w:val="NeniTitull"/>
        <w:keepNext w:val="0"/>
        <w:rPr>
          <w:rFonts w:ascii="Garamond" w:eastAsia="MS Mincho" w:hAnsi="Garamond"/>
          <w:sz w:val="24"/>
          <w:szCs w:val="24"/>
        </w:rPr>
      </w:pPr>
      <w:proofErr w:type="spellStart"/>
      <w:r w:rsidRPr="00DE63D4">
        <w:rPr>
          <w:rFonts w:ascii="Garamond" w:eastAsia="MS Mincho" w:hAnsi="Garamond"/>
          <w:sz w:val="24"/>
          <w:szCs w:val="24"/>
        </w:rPr>
        <w:t>Bashkëpunimi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me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institucionet</w:t>
      </w:r>
      <w:proofErr w:type="spellEnd"/>
    </w:p>
    <w:p w:rsidR="00A21EF5" w:rsidRPr="00DE63D4" w:rsidRDefault="00A21EF5" w:rsidP="00A21EF5">
      <w:pPr>
        <w:pStyle w:val="Paragrafi"/>
        <w:rPr>
          <w:rFonts w:ascii="Garamond" w:eastAsia="MS Mincho" w:hAnsi="Garamond"/>
          <w:sz w:val="24"/>
          <w:szCs w:val="24"/>
        </w:rPr>
      </w:pPr>
    </w:p>
    <w:p w:rsidR="00A21EF5" w:rsidRPr="00DE63D4" w:rsidRDefault="00A21EF5" w:rsidP="00A21EF5">
      <w:pPr>
        <w:pStyle w:val="Paragrafi"/>
        <w:rPr>
          <w:rFonts w:ascii="Garamond" w:eastAsia="MS Mincho" w:hAnsi="Garamond"/>
          <w:sz w:val="24"/>
          <w:szCs w:val="24"/>
        </w:rPr>
      </w:pPr>
      <w:r w:rsidRPr="00DE63D4">
        <w:rPr>
          <w:rFonts w:ascii="Garamond" w:eastAsia="MS Mincho" w:hAnsi="Garamond"/>
          <w:sz w:val="24"/>
          <w:szCs w:val="24"/>
        </w:rPr>
        <w:t xml:space="preserve">1.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Njësitë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përkatëse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të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Forcave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të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Armatosura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, 30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ditë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përpara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zhvillimit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të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asgjësimit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të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municioneve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,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njoftojnë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organet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e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qeverisjes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vendore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,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në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territorin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e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të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cilave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shtrihet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poligoni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, apo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të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atyre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, me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të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cilat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kufizohet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poligoni</w:t>
      </w:r>
      <w:proofErr w:type="spellEnd"/>
      <w:r w:rsidRPr="00DE63D4">
        <w:rPr>
          <w:rFonts w:ascii="Garamond" w:eastAsia="MS Mincho" w:hAnsi="Garamond"/>
          <w:sz w:val="24"/>
          <w:szCs w:val="24"/>
        </w:rPr>
        <w:t>.</w:t>
      </w:r>
    </w:p>
    <w:p w:rsidR="00A21EF5" w:rsidRPr="00DE63D4" w:rsidRDefault="00A21EF5" w:rsidP="00A21EF5">
      <w:pPr>
        <w:pStyle w:val="Paragrafi"/>
        <w:rPr>
          <w:rFonts w:ascii="Garamond" w:eastAsia="MS Mincho" w:hAnsi="Garamond"/>
          <w:sz w:val="24"/>
          <w:szCs w:val="24"/>
        </w:rPr>
      </w:pPr>
      <w:r w:rsidRPr="00DE63D4">
        <w:rPr>
          <w:rFonts w:ascii="Garamond" w:eastAsia="MS Mincho" w:hAnsi="Garamond"/>
          <w:sz w:val="24"/>
          <w:szCs w:val="24"/>
        </w:rPr>
        <w:t xml:space="preserve">2.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Organet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e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qeverisjes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vendore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janë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të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detyruara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që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,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brenda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5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ditëve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nga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data e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marrjes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së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njoftimit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,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të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bëjnë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njoftimin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e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popullsisë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përreth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. 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Njoftimi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bëhet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5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ditë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rresht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në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gazetat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vendore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,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televizionet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vendore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,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si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dhe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për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komunat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,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që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nuk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i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kanë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këto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mjete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, me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shpallje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në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një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vend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të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dukshëm</w:t>
      </w:r>
      <w:proofErr w:type="spellEnd"/>
      <w:r w:rsidRPr="00DE63D4">
        <w:rPr>
          <w:rFonts w:ascii="Garamond" w:eastAsia="MS Mincho" w:hAnsi="Garamond"/>
          <w:sz w:val="24"/>
          <w:szCs w:val="24"/>
        </w:rPr>
        <w:t>.</w:t>
      </w:r>
    </w:p>
    <w:p w:rsidR="00A21EF5" w:rsidRPr="00DE63D4" w:rsidRDefault="00A21EF5" w:rsidP="00A21EF5">
      <w:pPr>
        <w:pStyle w:val="Paragrafi"/>
        <w:rPr>
          <w:rFonts w:ascii="Garamond" w:eastAsia="MS Mincho" w:hAnsi="Garamond"/>
          <w:sz w:val="24"/>
          <w:szCs w:val="24"/>
        </w:rPr>
      </w:pPr>
      <w:r w:rsidRPr="00DE63D4">
        <w:rPr>
          <w:rFonts w:ascii="Garamond" w:eastAsia="MS Mincho" w:hAnsi="Garamond"/>
          <w:sz w:val="24"/>
          <w:szCs w:val="24"/>
        </w:rPr>
        <w:t xml:space="preserve">3.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Ministria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e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Mbrojtjes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bashkëpunon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me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Agjencinë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e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Shërbimit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Arkeologjik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për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kryerjen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në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terren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të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survejimit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arkeologjik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, para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fillimit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të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operacioneve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të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asgjësimit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të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municioneve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,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si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dhe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gjatë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kohës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së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kryerjes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së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tyre</w:t>
      </w:r>
      <w:proofErr w:type="spellEnd"/>
      <w:r w:rsidRPr="00DE63D4">
        <w:rPr>
          <w:rFonts w:ascii="Garamond" w:eastAsia="MS Mincho" w:hAnsi="Garamond"/>
          <w:sz w:val="24"/>
          <w:szCs w:val="24"/>
        </w:rPr>
        <w:t>.</w:t>
      </w:r>
    </w:p>
    <w:p w:rsidR="00A21EF5" w:rsidRPr="00DE63D4" w:rsidRDefault="00A21EF5" w:rsidP="00A21EF5">
      <w:pPr>
        <w:pStyle w:val="Paragrafi"/>
        <w:rPr>
          <w:rFonts w:ascii="Garamond" w:eastAsia="MS Mincho" w:hAnsi="Garamond"/>
          <w:sz w:val="24"/>
          <w:szCs w:val="24"/>
        </w:rPr>
      </w:pPr>
      <w:r w:rsidRPr="00DE63D4">
        <w:rPr>
          <w:rFonts w:ascii="Garamond" w:eastAsia="MS Mincho" w:hAnsi="Garamond"/>
          <w:sz w:val="24"/>
          <w:szCs w:val="24"/>
        </w:rPr>
        <w:t xml:space="preserve">4.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Ministria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e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Mbrojtjes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bashkëpunon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me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Komitetin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Shtetëror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të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Mbrojtjes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së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Tokës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për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parandalimin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e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dëmtimeve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,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që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mund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t’i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bëhen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tokës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bujqësore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,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gjatë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kryerjes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së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asgjësimit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të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municioneve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në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poligone</w:t>
      </w:r>
      <w:proofErr w:type="spellEnd"/>
      <w:r w:rsidRPr="00DE63D4">
        <w:rPr>
          <w:rFonts w:ascii="Garamond" w:eastAsia="MS Mincho" w:hAnsi="Garamond"/>
          <w:sz w:val="24"/>
          <w:szCs w:val="24"/>
        </w:rPr>
        <w:t>.</w:t>
      </w:r>
    </w:p>
    <w:p w:rsidR="00A21EF5" w:rsidRPr="00DE63D4" w:rsidRDefault="00A21EF5" w:rsidP="00A21EF5">
      <w:pPr>
        <w:pStyle w:val="Paragrafi"/>
        <w:rPr>
          <w:rFonts w:ascii="Garamond" w:eastAsia="MS Mincho" w:hAnsi="Garamond"/>
          <w:sz w:val="24"/>
          <w:szCs w:val="24"/>
        </w:rPr>
      </w:pPr>
    </w:p>
    <w:p w:rsidR="00A21EF5" w:rsidRPr="00DE63D4" w:rsidRDefault="00A21EF5" w:rsidP="00A21EF5">
      <w:pPr>
        <w:pStyle w:val="KapitulliNr"/>
        <w:keepNext w:val="0"/>
        <w:rPr>
          <w:rFonts w:ascii="Garamond" w:eastAsia="MS Mincho" w:hAnsi="Garamond"/>
          <w:sz w:val="24"/>
          <w:szCs w:val="24"/>
        </w:rPr>
      </w:pPr>
      <w:r w:rsidRPr="00DE63D4">
        <w:rPr>
          <w:rFonts w:ascii="Garamond" w:eastAsia="MS Mincho" w:hAnsi="Garamond"/>
          <w:sz w:val="24"/>
          <w:szCs w:val="24"/>
        </w:rPr>
        <w:t>KREU V</w:t>
      </w:r>
    </w:p>
    <w:p w:rsidR="00A21EF5" w:rsidRPr="00DE63D4" w:rsidRDefault="00A21EF5" w:rsidP="00A21EF5">
      <w:pPr>
        <w:pStyle w:val="KapitulliTitull"/>
        <w:keepNext w:val="0"/>
        <w:rPr>
          <w:rFonts w:ascii="Garamond" w:eastAsia="MS Mincho" w:hAnsi="Garamond"/>
          <w:sz w:val="24"/>
          <w:szCs w:val="24"/>
        </w:rPr>
      </w:pPr>
      <w:r w:rsidRPr="00DE63D4">
        <w:rPr>
          <w:rFonts w:ascii="Garamond" w:eastAsia="MS Mincho" w:hAnsi="Garamond"/>
          <w:sz w:val="24"/>
          <w:szCs w:val="24"/>
        </w:rPr>
        <w:t>DISPOZITA TË FUNDIT</w:t>
      </w:r>
    </w:p>
    <w:p w:rsidR="00A21EF5" w:rsidRPr="00DE63D4" w:rsidRDefault="00A21EF5" w:rsidP="00A21EF5">
      <w:pPr>
        <w:pStyle w:val="Paragrafi"/>
        <w:rPr>
          <w:rFonts w:ascii="Garamond" w:eastAsia="MS Mincho" w:hAnsi="Garamond"/>
          <w:sz w:val="24"/>
          <w:szCs w:val="24"/>
        </w:rPr>
      </w:pPr>
    </w:p>
    <w:p w:rsidR="00A21EF5" w:rsidRPr="00DE63D4" w:rsidRDefault="00A21EF5" w:rsidP="00A21EF5">
      <w:pPr>
        <w:pStyle w:val="NeniNr"/>
        <w:keepNext w:val="0"/>
        <w:rPr>
          <w:rFonts w:ascii="Garamond" w:eastAsia="MS Mincho" w:hAnsi="Garamond"/>
          <w:sz w:val="24"/>
          <w:szCs w:val="24"/>
        </w:rPr>
      </w:pPr>
      <w:proofErr w:type="spellStart"/>
      <w:r w:rsidRPr="00DE63D4">
        <w:rPr>
          <w:rFonts w:ascii="Garamond" w:eastAsia="MS Mincho" w:hAnsi="Garamond"/>
          <w:sz w:val="24"/>
          <w:szCs w:val="24"/>
        </w:rPr>
        <w:t>Neni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14</w:t>
      </w:r>
    </w:p>
    <w:p w:rsidR="00A21EF5" w:rsidRPr="00DE63D4" w:rsidRDefault="00A21EF5" w:rsidP="00A21EF5">
      <w:pPr>
        <w:pStyle w:val="NeniTitull"/>
        <w:keepNext w:val="0"/>
        <w:rPr>
          <w:rFonts w:ascii="Garamond" w:eastAsia="MS Mincho" w:hAnsi="Garamond"/>
          <w:sz w:val="24"/>
          <w:szCs w:val="24"/>
        </w:rPr>
      </w:pPr>
      <w:proofErr w:type="spellStart"/>
      <w:r w:rsidRPr="00DE63D4">
        <w:rPr>
          <w:rFonts w:ascii="Garamond" w:eastAsia="MS Mincho" w:hAnsi="Garamond"/>
          <w:sz w:val="24"/>
          <w:szCs w:val="24"/>
        </w:rPr>
        <w:t>Nxjerrja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e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akteve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nënligjore</w:t>
      </w:r>
      <w:proofErr w:type="spellEnd"/>
    </w:p>
    <w:p w:rsidR="00A21EF5" w:rsidRPr="00DE63D4" w:rsidRDefault="00A21EF5" w:rsidP="00A21EF5">
      <w:pPr>
        <w:pStyle w:val="Paragrafi"/>
        <w:rPr>
          <w:rFonts w:ascii="Garamond" w:eastAsia="MS Mincho" w:hAnsi="Garamond"/>
          <w:sz w:val="24"/>
          <w:szCs w:val="24"/>
        </w:rPr>
      </w:pPr>
    </w:p>
    <w:p w:rsidR="00A21EF5" w:rsidRPr="00DE63D4" w:rsidRDefault="00A21EF5" w:rsidP="00A21EF5">
      <w:pPr>
        <w:pStyle w:val="Paragrafi"/>
        <w:rPr>
          <w:rFonts w:ascii="Garamond" w:eastAsia="MS Mincho" w:hAnsi="Garamond"/>
          <w:sz w:val="24"/>
          <w:szCs w:val="24"/>
        </w:rPr>
      </w:pPr>
      <w:r w:rsidRPr="00DE63D4">
        <w:rPr>
          <w:rFonts w:ascii="Garamond" w:eastAsia="MS Mincho" w:hAnsi="Garamond"/>
          <w:sz w:val="24"/>
          <w:szCs w:val="24"/>
        </w:rPr>
        <w:t xml:space="preserve">1.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Ngarkohen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Ministria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e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Mbrojtjes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,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Ministria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e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Mjedisit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,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Pyjeve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dhe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Administrimit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të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Ujërave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,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Ministria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e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Bujqësisë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,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Ushqimit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dhe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Mbrojtjes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së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Konsumatorit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,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Ministria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e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Brendshme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,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Ministria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e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Punëve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Publike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,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Transportit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dhe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Telekomunikacionit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dhe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Ministria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e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lastRenderedPageBreak/>
        <w:t>Turizmit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,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Kulturës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,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Rinisë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dhe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Sporteve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që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,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brenda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gjashtë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muajve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nga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data e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hyrjes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në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fuqi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të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ligjit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,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të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nxjerrin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udhëzimin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e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përbashkët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,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në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zbatim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të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nenit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9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të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këtij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ligji</w:t>
      </w:r>
      <w:proofErr w:type="spellEnd"/>
      <w:r w:rsidRPr="00DE63D4">
        <w:rPr>
          <w:rFonts w:ascii="Garamond" w:eastAsia="MS Mincho" w:hAnsi="Garamond"/>
          <w:sz w:val="24"/>
          <w:szCs w:val="24"/>
        </w:rPr>
        <w:t>.</w:t>
      </w:r>
    </w:p>
    <w:p w:rsidR="00A21EF5" w:rsidRPr="00DE63D4" w:rsidRDefault="00A21EF5" w:rsidP="00A21EF5">
      <w:pPr>
        <w:pStyle w:val="Paragrafi"/>
        <w:rPr>
          <w:rFonts w:ascii="Garamond" w:eastAsia="MS Mincho" w:hAnsi="Garamond"/>
          <w:sz w:val="24"/>
          <w:szCs w:val="24"/>
        </w:rPr>
      </w:pPr>
      <w:r w:rsidRPr="00DE63D4">
        <w:rPr>
          <w:rFonts w:ascii="Garamond" w:eastAsia="MS Mincho" w:hAnsi="Garamond"/>
          <w:sz w:val="24"/>
          <w:szCs w:val="24"/>
        </w:rPr>
        <w:t xml:space="preserve">2.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Ngarkohen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Ministria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e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Mbrojtjes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,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Ministria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e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Mjedisit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,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Pyjeve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dhe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Administrimit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të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Ujërave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,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Ministria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e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Bujqësisë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,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Ushqimit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dhe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Mbrojtjes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së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Konsumatorit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dhe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Ministria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e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Turizmit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,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Kulturës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,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Rinisë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dhe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Sporteve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që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,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brenda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gjashtë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muajve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nga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data e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hyrjes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në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fuqi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të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ligjit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,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të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nxjerrin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udhëzimin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e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përbashkët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,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në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zbatim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të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nenit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12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të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këtij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ligji</w:t>
      </w:r>
      <w:proofErr w:type="spellEnd"/>
      <w:r w:rsidRPr="00DE63D4">
        <w:rPr>
          <w:rFonts w:ascii="Garamond" w:eastAsia="MS Mincho" w:hAnsi="Garamond"/>
          <w:sz w:val="24"/>
          <w:szCs w:val="24"/>
        </w:rPr>
        <w:t>.</w:t>
      </w:r>
    </w:p>
    <w:p w:rsidR="00A21EF5" w:rsidRPr="00DE63D4" w:rsidRDefault="00A21EF5" w:rsidP="00A21EF5">
      <w:pPr>
        <w:pStyle w:val="Paragrafi"/>
        <w:rPr>
          <w:rFonts w:ascii="Garamond" w:eastAsia="MS Mincho" w:hAnsi="Garamond"/>
          <w:sz w:val="24"/>
          <w:szCs w:val="24"/>
        </w:rPr>
      </w:pPr>
    </w:p>
    <w:p w:rsidR="00A21EF5" w:rsidRPr="00DE63D4" w:rsidRDefault="00A21EF5" w:rsidP="00A21EF5">
      <w:pPr>
        <w:pStyle w:val="NeniNr"/>
        <w:keepNext w:val="0"/>
        <w:rPr>
          <w:rFonts w:ascii="Garamond" w:eastAsia="MS Mincho" w:hAnsi="Garamond"/>
          <w:sz w:val="24"/>
          <w:szCs w:val="24"/>
        </w:rPr>
      </w:pPr>
    </w:p>
    <w:p w:rsidR="00A21EF5" w:rsidRPr="00DE63D4" w:rsidRDefault="00A21EF5" w:rsidP="00A21EF5">
      <w:pPr>
        <w:pStyle w:val="NeniNr"/>
        <w:keepNext w:val="0"/>
        <w:rPr>
          <w:rFonts w:ascii="Garamond" w:eastAsia="MS Mincho" w:hAnsi="Garamond"/>
          <w:sz w:val="24"/>
          <w:szCs w:val="24"/>
        </w:rPr>
      </w:pPr>
      <w:proofErr w:type="spellStart"/>
      <w:r w:rsidRPr="00DE63D4">
        <w:rPr>
          <w:rFonts w:ascii="Garamond" w:eastAsia="MS Mincho" w:hAnsi="Garamond"/>
          <w:sz w:val="24"/>
          <w:szCs w:val="24"/>
        </w:rPr>
        <w:t>Neni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15</w:t>
      </w:r>
    </w:p>
    <w:p w:rsidR="00A21EF5" w:rsidRPr="00DE63D4" w:rsidRDefault="00A21EF5" w:rsidP="00A21EF5">
      <w:pPr>
        <w:pStyle w:val="NeniTitull"/>
        <w:keepNext w:val="0"/>
        <w:rPr>
          <w:rFonts w:ascii="Garamond" w:eastAsia="MS Mincho" w:hAnsi="Garamond"/>
          <w:sz w:val="24"/>
          <w:szCs w:val="24"/>
        </w:rPr>
      </w:pPr>
      <w:proofErr w:type="spellStart"/>
      <w:r w:rsidRPr="00DE63D4">
        <w:rPr>
          <w:rFonts w:ascii="Garamond" w:eastAsia="MS Mincho" w:hAnsi="Garamond"/>
          <w:sz w:val="24"/>
          <w:szCs w:val="24"/>
        </w:rPr>
        <w:t>Hyrja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në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fuqi</w:t>
      </w:r>
      <w:proofErr w:type="spellEnd"/>
    </w:p>
    <w:p w:rsidR="00A21EF5" w:rsidRPr="00DE63D4" w:rsidRDefault="00A21EF5" w:rsidP="00A21EF5">
      <w:pPr>
        <w:pStyle w:val="Paragrafi"/>
        <w:rPr>
          <w:rFonts w:ascii="Garamond" w:eastAsia="MS Mincho" w:hAnsi="Garamond"/>
          <w:sz w:val="24"/>
          <w:szCs w:val="24"/>
        </w:rPr>
      </w:pPr>
    </w:p>
    <w:p w:rsidR="00A21EF5" w:rsidRPr="00DE63D4" w:rsidRDefault="00A21EF5" w:rsidP="00A21EF5">
      <w:pPr>
        <w:pStyle w:val="Paragrafi"/>
        <w:rPr>
          <w:rFonts w:ascii="Garamond" w:eastAsia="MS Mincho" w:hAnsi="Garamond"/>
          <w:sz w:val="24"/>
          <w:szCs w:val="24"/>
        </w:rPr>
      </w:pPr>
      <w:r w:rsidRPr="00DE63D4">
        <w:rPr>
          <w:rFonts w:ascii="Garamond" w:eastAsia="MS Mincho" w:hAnsi="Garamond"/>
          <w:sz w:val="24"/>
          <w:szCs w:val="24"/>
        </w:rPr>
        <w:t xml:space="preserve">Ky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ligj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hyn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në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fuqi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15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ditë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pas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botimit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në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Fletoren</w:t>
      </w:r>
      <w:proofErr w:type="spellEnd"/>
      <w:r w:rsidRPr="00DE63D4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DE63D4">
        <w:rPr>
          <w:rFonts w:ascii="Garamond" w:eastAsia="MS Mincho" w:hAnsi="Garamond"/>
          <w:sz w:val="24"/>
          <w:szCs w:val="24"/>
        </w:rPr>
        <w:t>Zyrtare</w:t>
      </w:r>
      <w:proofErr w:type="spellEnd"/>
      <w:r w:rsidRPr="00DE63D4">
        <w:rPr>
          <w:rFonts w:ascii="Garamond" w:eastAsia="MS Mincho" w:hAnsi="Garamond"/>
          <w:sz w:val="24"/>
          <w:szCs w:val="24"/>
        </w:rPr>
        <w:t>.</w:t>
      </w:r>
    </w:p>
    <w:p w:rsidR="00A21EF5" w:rsidRPr="00DE63D4" w:rsidRDefault="00A21EF5" w:rsidP="00A21EF5">
      <w:pPr>
        <w:pStyle w:val="Paragrafi"/>
        <w:rPr>
          <w:rFonts w:ascii="Garamond" w:eastAsia="MS Mincho" w:hAnsi="Garamond"/>
          <w:sz w:val="24"/>
          <w:szCs w:val="24"/>
        </w:rPr>
      </w:pPr>
    </w:p>
    <w:p w:rsidR="00A21EF5" w:rsidRPr="00DE63D4" w:rsidRDefault="00A21EF5" w:rsidP="00A21EF5">
      <w:pPr>
        <w:pStyle w:val="Shpallja"/>
        <w:rPr>
          <w:rFonts w:ascii="Garamond" w:hAnsi="Garamond"/>
          <w:sz w:val="24"/>
          <w:szCs w:val="24"/>
        </w:rPr>
      </w:pPr>
      <w:r w:rsidRPr="00DE63D4">
        <w:rPr>
          <w:rFonts w:ascii="Garamond" w:hAnsi="Garamond"/>
          <w:sz w:val="24"/>
          <w:szCs w:val="24"/>
        </w:rPr>
        <w:t xml:space="preserve">Shpallur me dekretin nr.5950, datë 24.11.2008 të Presidentit të Republikës së Shqipërisë, </w:t>
      </w:r>
    </w:p>
    <w:p w:rsidR="00A21EF5" w:rsidRPr="00DE63D4" w:rsidRDefault="00A21EF5" w:rsidP="00A21EF5">
      <w:pPr>
        <w:pStyle w:val="Shpallja"/>
        <w:rPr>
          <w:rFonts w:ascii="Garamond" w:hAnsi="Garamond"/>
          <w:sz w:val="24"/>
          <w:szCs w:val="24"/>
        </w:rPr>
      </w:pPr>
      <w:r w:rsidRPr="00DE63D4">
        <w:rPr>
          <w:rFonts w:ascii="Garamond" w:hAnsi="Garamond"/>
          <w:sz w:val="24"/>
          <w:szCs w:val="24"/>
        </w:rPr>
        <w:t>Bamir Topi</w:t>
      </w:r>
    </w:p>
    <w:p w:rsidR="00A21EF5" w:rsidRPr="00DE63D4" w:rsidRDefault="00A21EF5" w:rsidP="00A21EF5">
      <w:pPr>
        <w:pStyle w:val="Shpallja"/>
        <w:rPr>
          <w:rFonts w:ascii="Garamond" w:hAnsi="Garamond"/>
          <w:sz w:val="24"/>
          <w:szCs w:val="24"/>
        </w:rPr>
      </w:pPr>
    </w:p>
    <w:p w:rsidR="00A21EF5" w:rsidRPr="00DE63D4" w:rsidRDefault="00A21EF5" w:rsidP="00A21EF5">
      <w:pPr>
        <w:pStyle w:val="Figure"/>
        <w:rPr>
          <w:rFonts w:ascii="Garamond" w:eastAsia="MS Mincho" w:hAnsi="Garamond"/>
          <w:sz w:val="24"/>
          <w:szCs w:val="24"/>
        </w:rPr>
      </w:pPr>
    </w:p>
    <w:p w:rsidR="00A21EF5" w:rsidRPr="00DE63D4" w:rsidRDefault="00581F64" w:rsidP="00A21EF5">
      <w:pPr>
        <w:pStyle w:val="Figure"/>
        <w:rPr>
          <w:rFonts w:ascii="Garamond" w:hAnsi="Garamond"/>
          <w:sz w:val="24"/>
          <w:szCs w:val="24"/>
        </w:rPr>
      </w:pPr>
      <w:r w:rsidRPr="00DE63D4">
        <w:rPr>
          <w:rFonts w:ascii="Garamond" w:hAnsi="Garamond"/>
          <w:noProof/>
          <w:sz w:val="24"/>
          <w:szCs w:val="24"/>
          <w:lang w:val="en-GB" w:eastAsia="en-GB"/>
        </w:rPr>
        <w:lastRenderedPageBreak/>
        <w:drawing>
          <wp:inline distT="0" distB="0" distL="0" distR="0">
            <wp:extent cx="5937250" cy="7155180"/>
            <wp:effectExtent l="0" t="0" r="6350" b="762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250" cy="7155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21EF5" w:rsidRPr="00DE63D4" w:rsidRDefault="00A21EF5" w:rsidP="00A21EF5">
      <w:pPr>
        <w:pStyle w:val="Figure"/>
        <w:rPr>
          <w:rFonts w:ascii="Garamond" w:hAnsi="Garamond"/>
          <w:sz w:val="24"/>
          <w:szCs w:val="24"/>
        </w:rPr>
      </w:pPr>
    </w:p>
    <w:p w:rsidR="00A21EF5" w:rsidRPr="00DE63D4" w:rsidRDefault="00A21EF5" w:rsidP="00A21EF5">
      <w:pPr>
        <w:pStyle w:val="Figure"/>
        <w:rPr>
          <w:rFonts w:ascii="Garamond" w:hAnsi="Garamond"/>
          <w:sz w:val="24"/>
          <w:szCs w:val="24"/>
        </w:rPr>
      </w:pPr>
    </w:p>
    <w:p w:rsidR="00A21EF5" w:rsidRPr="00DE63D4" w:rsidRDefault="00A21EF5" w:rsidP="00A21EF5">
      <w:pPr>
        <w:pStyle w:val="Figure"/>
        <w:rPr>
          <w:rFonts w:ascii="Garamond" w:hAnsi="Garamond"/>
          <w:sz w:val="24"/>
          <w:szCs w:val="24"/>
        </w:rPr>
      </w:pPr>
    </w:p>
    <w:p w:rsidR="00A21EF5" w:rsidRPr="00DE63D4" w:rsidRDefault="00A21EF5" w:rsidP="00A21EF5">
      <w:pPr>
        <w:pStyle w:val="Figure"/>
        <w:rPr>
          <w:rFonts w:ascii="Garamond" w:hAnsi="Garamond"/>
          <w:sz w:val="24"/>
          <w:szCs w:val="24"/>
        </w:rPr>
      </w:pPr>
    </w:p>
    <w:p w:rsidR="00A21EF5" w:rsidRPr="00DE63D4" w:rsidRDefault="00581F64" w:rsidP="00A21EF5">
      <w:pPr>
        <w:pStyle w:val="Figure"/>
        <w:rPr>
          <w:rFonts w:ascii="Garamond" w:hAnsi="Garamond"/>
          <w:sz w:val="24"/>
          <w:szCs w:val="24"/>
        </w:rPr>
      </w:pPr>
      <w:r w:rsidRPr="00DE63D4">
        <w:rPr>
          <w:rFonts w:ascii="Garamond" w:hAnsi="Garamond"/>
          <w:noProof/>
          <w:sz w:val="24"/>
          <w:szCs w:val="24"/>
          <w:lang w:val="en-GB" w:eastAsia="en-GB"/>
        </w:rPr>
        <w:lastRenderedPageBreak/>
        <w:drawing>
          <wp:inline distT="0" distB="0" distL="0" distR="0">
            <wp:extent cx="5818505" cy="800862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8505" cy="8008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21EF5" w:rsidRPr="00DE63D4" w:rsidRDefault="00A21EF5" w:rsidP="00A21EF5">
      <w:pPr>
        <w:pStyle w:val="Figure"/>
        <w:rPr>
          <w:rFonts w:ascii="Garamond" w:hAnsi="Garamond"/>
          <w:sz w:val="24"/>
          <w:szCs w:val="24"/>
        </w:rPr>
      </w:pPr>
    </w:p>
    <w:p w:rsidR="00A21EF5" w:rsidRPr="00DE63D4" w:rsidRDefault="00581F64" w:rsidP="00A21EF5">
      <w:pPr>
        <w:pStyle w:val="Figure"/>
        <w:rPr>
          <w:rFonts w:ascii="Garamond" w:hAnsi="Garamond"/>
          <w:sz w:val="24"/>
          <w:szCs w:val="24"/>
        </w:rPr>
      </w:pPr>
      <w:r w:rsidRPr="00DE63D4">
        <w:rPr>
          <w:rFonts w:ascii="Garamond" w:hAnsi="Garamond"/>
          <w:noProof/>
          <w:sz w:val="24"/>
          <w:szCs w:val="24"/>
          <w:lang w:val="en-GB" w:eastAsia="en-GB"/>
        </w:rPr>
        <w:lastRenderedPageBreak/>
        <w:drawing>
          <wp:inline distT="0" distB="0" distL="0" distR="0">
            <wp:extent cx="5937250" cy="8229600"/>
            <wp:effectExtent l="0" t="0" r="635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250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21EF5" w:rsidRPr="00DE63D4" w:rsidRDefault="00581F64" w:rsidP="00A21EF5">
      <w:pPr>
        <w:pStyle w:val="Figure"/>
        <w:rPr>
          <w:rFonts w:ascii="Garamond" w:hAnsi="Garamond"/>
          <w:sz w:val="24"/>
          <w:szCs w:val="24"/>
        </w:rPr>
      </w:pPr>
      <w:r w:rsidRPr="00DE63D4">
        <w:rPr>
          <w:rFonts w:ascii="Garamond" w:hAnsi="Garamond"/>
          <w:noProof/>
          <w:sz w:val="24"/>
          <w:szCs w:val="24"/>
          <w:lang w:val="en-GB" w:eastAsia="en-GB"/>
        </w:rPr>
        <w:lastRenderedPageBreak/>
        <w:drawing>
          <wp:inline distT="0" distB="0" distL="0" distR="0">
            <wp:extent cx="5937250" cy="8061960"/>
            <wp:effectExtent l="0" t="0" r="635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250" cy="8061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21EF5" w:rsidRPr="00DE63D4" w:rsidRDefault="00A21EF5" w:rsidP="00A21EF5">
      <w:pPr>
        <w:pStyle w:val="Figure"/>
        <w:rPr>
          <w:rFonts w:ascii="Garamond" w:hAnsi="Garamond"/>
          <w:sz w:val="24"/>
          <w:szCs w:val="24"/>
        </w:rPr>
      </w:pPr>
    </w:p>
    <w:p w:rsidR="00A21EF5" w:rsidRPr="00DE63D4" w:rsidRDefault="00581F64" w:rsidP="00A21EF5">
      <w:pPr>
        <w:pStyle w:val="Figure"/>
        <w:rPr>
          <w:rFonts w:ascii="Garamond" w:hAnsi="Garamond"/>
          <w:sz w:val="24"/>
          <w:szCs w:val="24"/>
        </w:rPr>
      </w:pPr>
      <w:r w:rsidRPr="00DE63D4">
        <w:rPr>
          <w:rFonts w:ascii="Garamond" w:hAnsi="Garamond"/>
          <w:noProof/>
          <w:sz w:val="24"/>
          <w:szCs w:val="24"/>
          <w:lang w:val="en-GB" w:eastAsia="en-GB"/>
        </w:rPr>
        <w:lastRenderedPageBreak/>
        <w:drawing>
          <wp:inline distT="0" distB="0" distL="0" distR="0">
            <wp:extent cx="6174740" cy="8122920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104" t="5356" b="127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4740" cy="8122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21EF5" w:rsidRPr="00DE63D4" w:rsidRDefault="00581F64" w:rsidP="00A21EF5">
      <w:pPr>
        <w:pStyle w:val="Figure"/>
        <w:rPr>
          <w:rFonts w:ascii="Garamond" w:hAnsi="Garamond"/>
          <w:sz w:val="24"/>
          <w:szCs w:val="24"/>
        </w:rPr>
      </w:pPr>
      <w:r w:rsidRPr="00DE63D4">
        <w:rPr>
          <w:rFonts w:ascii="Garamond" w:hAnsi="Garamond"/>
          <w:noProof/>
          <w:sz w:val="24"/>
          <w:szCs w:val="24"/>
          <w:lang w:val="en-GB" w:eastAsia="en-GB"/>
        </w:rPr>
        <w:lastRenderedPageBreak/>
        <w:drawing>
          <wp:inline distT="0" distB="0" distL="0" distR="0">
            <wp:extent cx="5753100" cy="8458200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4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845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21EF5" w:rsidRPr="00DE63D4" w:rsidRDefault="00581F64" w:rsidP="00A21EF5">
      <w:pPr>
        <w:pStyle w:val="Figure"/>
        <w:rPr>
          <w:rFonts w:ascii="Garamond" w:hAnsi="Garamond"/>
          <w:sz w:val="24"/>
          <w:szCs w:val="24"/>
        </w:rPr>
      </w:pPr>
      <w:r w:rsidRPr="00DE63D4">
        <w:rPr>
          <w:rFonts w:ascii="Garamond" w:hAnsi="Garamond"/>
          <w:noProof/>
          <w:sz w:val="24"/>
          <w:szCs w:val="24"/>
          <w:lang w:val="en-GB" w:eastAsia="en-GB"/>
        </w:rPr>
        <w:lastRenderedPageBreak/>
        <w:drawing>
          <wp:inline distT="0" distB="0" distL="0" distR="0">
            <wp:extent cx="5818505" cy="8176260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205" t="3136" b="61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8505" cy="8176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21EF5" w:rsidRPr="00DE63D4" w:rsidRDefault="00581F64" w:rsidP="00A21EF5">
      <w:pPr>
        <w:pStyle w:val="Figure"/>
        <w:rPr>
          <w:rFonts w:ascii="Garamond" w:hAnsi="Garamond"/>
          <w:sz w:val="24"/>
          <w:szCs w:val="24"/>
        </w:rPr>
      </w:pPr>
      <w:r w:rsidRPr="00DE63D4">
        <w:rPr>
          <w:rFonts w:ascii="Garamond" w:hAnsi="Garamond"/>
          <w:noProof/>
          <w:sz w:val="24"/>
          <w:szCs w:val="24"/>
          <w:lang w:val="en-GB" w:eastAsia="en-GB"/>
        </w:rPr>
        <w:lastRenderedPageBreak/>
        <w:drawing>
          <wp:inline distT="0" distB="0" distL="0" distR="0">
            <wp:extent cx="5818505" cy="8115300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312" t="3369" r="2591" b="816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8505" cy="811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21EF5" w:rsidRDefault="00581F64" w:rsidP="00A21EF5">
      <w:pPr>
        <w:pStyle w:val="Figure"/>
        <w:rPr>
          <w:rFonts w:ascii="Garamond" w:hAnsi="Garamond"/>
          <w:sz w:val="24"/>
          <w:szCs w:val="24"/>
        </w:rPr>
      </w:pPr>
      <w:r w:rsidRPr="00DE63D4">
        <w:rPr>
          <w:rFonts w:ascii="Garamond" w:hAnsi="Garamond"/>
          <w:noProof/>
          <w:sz w:val="24"/>
          <w:szCs w:val="24"/>
          <w:lang w:val="en-GB" w:eastAsia="en-GB"/>
        </w:rPr>
        <w:lastRenderedPageBreak/>
        <w:drawing>
          <wp:inline distT="0" distB="0" distL="0" distR="0">
            <wp:extent cx="5818505" cy="8229600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60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8505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E23E7" w:rsidRPr="00DE63D4" w:rsidRDefault="002E23E7" w:rsidP="002E23E7">
      <w:pPr>
        <w:pStyle w:val="Paragrafi"/>
        <w:ind w:firstLine="0"/>
        <w:jc w:val="center"/>
        <w:rPr>
          <w:rFonts w:ascii="Garamond" w:eastAsia="MS Mincho" w:hAnsi="Garamond"/>
          <w:i/>
          <w:sz w:val="24"/>
          <w:szCs w:val="24"/>
        </w:rPr>
      </w:pPr>
      <w:r w:rsidRPr="00DE63D4">
        <w:rPr>
          <w:rFonts w:ascii="Garamond" w:eastAsia="MS Mincho" w:hAnsi="Garamond"/>
          <w:i/>
          <w:sz w:val="24"/>
          <w:szCs w:val="24"/>
        </w:rPr>
        <w:lastRenderedPageBreak/>
        <w:t>(</w:t>
      </w:r>
      <w:proofErr w:type="spellStart"/>
      <w:r w:rsidRPr="00DE63D4">
        <w:rPr>
          <w:rFonts w:ascii="Garamond" w:eastAsia="MS Mincho" w:hAnsi="Garamond"/>
          <w:i/>
          <w:sz w:val="24"/>
          <w:szCs w:val="24"/>
        </w:rPr>
        <w:t>Shtuar</w:t>
      </w:r>
      <w:proofErr w:type="spellEnd"/>
      <w:r w:rsidRPr="00DE63D4">
        <w:rPr>
          <w:rFonts w:ascii="Garamond" w:eastAsia="MS Mincho" w:hAnsi="Garamond"/>
          <w:i/>
          <w:sz w:val="24"/>
          <w:szCs w:val="24"/>
        </w:rPr>
        <w:t xml:space="preserve"> me </w:t>
      </w:r>
      <w:proofErr w:type="spellStart"/>
      <w:r w:rsidRPr="00DE63D4">
        <w:rPr>
          <w:rFonts w:ascii="Garamond" w:eastAsia="MS Mincho" w:hAnsi="Garamond"/>
          <w:i/>
          <w:sz w:val="24"/>
          <w:szCs w:val="24"/>
        </w:rPr>
        <w:t>ligjin</w:t>
      </w:r>
      <w:proofErr w:type="spellEnd"/>
      <w:r w:rsidRPr="00DE63D4">
        <w:rPr>
          <w:rFonts w:ascii="Garamond" w:eastAsia="MS Mincho" w:hAnsi="Garamond"/>
          <w:i/>
          <w:sz w:val="24"/>
          <w:szCs w:val="24"/>
        </w:rPr>
        <w:t xml:space="preserve"> nr. 10293, </w:t>
      </w:r>
      <w:proofErr w:type="spellStart"/>
      <w:r w:rsidRPr="00DE63D4">
        <w:rPr>
          <w:rFonts w:ascii="Garamond" w:eastAsia="MS Mincho" w:hAnsi="Garamond"/>
          <w:i/>
          <w:sz w:val="24"/>
          <w:szCs w:val="24"/>
        </w:rPr>
        <w:t>datë</w:t>
      </w:r>
      <w:proofErr w:type="spellEnd"/>
      <w:r w:rsidRPr="00DE63D4">
        <w:rPr>
          <w:rFonts w:ascii="Garamond" w:eastAsia="MS Mincho" w:hAnsi="Garamond"/>
          <w:i/>
          <w:sz w:val="24"/>
          <w:szCs w:val="24"/>
        </w:rPr>
        <w:t xml:space="preserve"> 1.7.2010)</w:t>
      </w:r>
    </w:p>
    <w:p w:rsidR="002E23E7" w:rsidRPr="002E23E7" w:rsidRDefault="002E23E7" w:rsidP="002E23E7">
      <w:pPr>
        <w:rPr>
          <w:lang w:val="en-US"/>
        </w:rPr>
      </w:pPr>
      <w:bookmarkStart w:id="1" w:name="_GoBack"/>
      <w:bookmarkEnd w:id="1"/>
    </w:p>
    <w:p w:rsidR="00565DC3" w:rsidRPr="00DE63D4" w:rsidRDefault="00565DC3" w:rsidP="00565DC3">
      <w:pPr>
        <w:rPr>
          <w:rFonts w:ascii="Garamond" w:hAnsi="Garamond"/>
          <w:lang w:val="en-US"/>
        </w:rPr>
      </w:pPr>
      <w:r w:rsidRPr="00DE63D4">
        <w:rPr>
          <w:rFonts w:ascii="Garamond" w:hAnsi="Garamond"/>
          <w:noProof/>
        </w:rPr>
        <w:drawing>
          <wp:inline distT="0" distB="0" distL="0" distR="0" wp14:anchorId="53304C06" wp14:editId="7EE16D2C">
            <wp:extent cx="5486400" cy="3168203"/>
            <wp:effectExtent l="0" t="2858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-5400000">
                      <a:off x="0" y="0"/>
                      <a:ext cx="5486400" cy="31682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5DC3" w:rsidRPr="00DE63D4" w:rsidRDefault="00565DC3" w:rsidP="00565DC3">
      <w:pPr>
        <w:rPr>
          <w:rFonts w:ascii="Garamond" w:hAnsi="Garamond"/>
          <w:lang w:val="en-US"/>
        </w:rPr>
      </w:pPr>
    </w:p>
    <w:p w:rsidR="00565DC3" w:rsidRPr="00DE63D4" w:rsidRDefault="00565DC3" w:rsidP="00565DC3">
      <w:pPr>
        <w:rPr>
          <w:rFonts w:ascii="Garamond" w:hAnsi="Garamond"/>
          <w:lang w:val="en-US"/>
        </w:rPr>
      </w:pPr>
    </w:p>
    <w:p w:rsidR="00565DC3" w:rsidRPr="00DE63D4" w:rsidRDefault="00565DC3" w:rsidP="00565DC3">
      <w:pPr>
        <w:rPr>
          <w:rFonts w:ascii="Garamond" w:hAnsi="Garamond"/>
          <w:lang w:val="en-US"/>
        </w:rPr>
      </w:pPr>
    </w:p>
    <w:p w:rsidR="00565DC3" w:rsidRPr="00DE63D4" w:rsidRDefault="00565DC3" w:rsidP="00565DC3">
      <w:pPr>
        <w:rPr>
          <w:rFonts w:ascii="Garamond" w:hAnsi="Garamond"/>
          <w:lang w:val="en-US"/>
        </w:rPr>
      </w:pPr>
    </w:p>
    <w:p w:rsidR="00565DC3" w:rsidRPr="00DE63D4" w:rsidRDefault="00565DC3" w:rsidP="00565DC3">
      <w:pPr>
        <w:rPr>
          <w:rFonts w:ascii="Garamond" w:hAnsi="Garamond"/>
          <w:lang w:val="en-US"/>
        </w:rPr>
      </w:pPr>
    </w:p>
    <w:p w:rsidR="00565DC3" w:rsidRPr="00DE63D4" w:rsidRDefault="00565DC3" w:rsidP="00565DC3">
      <w:pPr>
        <w:rPr>
          <w:rFonts w:ascii="Garamond" w:hAnsi="Garamond"/>
          <w:lang w:val="en-US"/>
        </w:rPr>
      </w:pPr>
    </w:p>
    <w:p w:rsidR="00565DC3" w:rsidRPr="00DE63D4" w:rsidRDefault="00565DC3" w:rsidP="00565DC3">
      <w:pPr>
        <w:rPr>
          <w:rFonts w:ascii="Garamond" w:hAnsi="Garamond"/>
          <w:lang w:val="en-US"/>
        </w:rPr>
      </w:pPr>
    </w:p>
    <w:p w:rsidR="00565DC3" w:rsidRPr="00DE63D4" w:rsidRDefault="00565DC3" w:rsidP="00565DC3">
      <w:pPr>
        <w:rPr>
          <w:rFonts w:ascii="Garamond" w:hAnsi="Garamond"/>
          <w:lang w:val="en-US"/>
        </w:rPr>
      </w:pPr>
    </w:p>
    <w:p w:rsidR="00565DC3" w:rsidRPr="00DE63D4" w:rsidRDefault="00565DC3" w:rsidP="00565DC3">
      <w:pPr>
        <w:rPr>
          <w:rFonts w:ascii="Garamond" w:hAnsi="Garamond"/>
          <w:lang w:val="en-US"/>
        </w:rPr>
      </w:pPr>
    </w:p>
    <w:p w:rsidR="00565DC3" w:rsidRPr="00DE63D4" w:rsidRDefault="00565DC3" w:rsidP="00565DC3">
      <w:pPr>
        <w:rPr>
          <w:rFonts w:ascii="Garamond" w:hAnsi="Garamond"/>
          <w:lang w:val="en-US"/>
        </w:rPr>
      </w:pPr>
    </w:p>
    <w:p w:rsidR="00565DC3" w:rsidRPr="00DE63D4" w:rsidRDefault="00565DC3" w:rsidP="00565DC3">
      <w:pPr>
        <w:rPr>
          <w:rFonts w:ascii="Garamond" w:hAnsi="Garamond"/>
          <w:lang w:val="en-US"/>
        </w:rPr>
      </w:pPr>
    </w:p>
    <w:p w:rsidR="00565DC3" w:rsidRPr="00DE63D4" w:rsidRDefault="00565DC3" w:rsidP="00565DC3">
      <w:pPr>
        <w:rPr>
          <w:rFonts w:ascii="Garamond" w:hAnsi="Garamond"/>
          <w:lang w:val="en-US"/>
        </w:rPr>
      </w:pPr>
    </w:p>
    <w:p w:rsidR="00565DC3" w:rsidRPr="00DE63D4" w:rsidRDefault="00565DC3" w:rsidP="00565DC3">
      <w:pPr>
        <w:rPr>
          <w:rFonts w:ascii="Garamond" w:hAnsi="Garamond"/>
          <w:lang w:val="en-US"/>
        </w:rPr>
      </w:pPr>
    </w:p>
    <w:p w:rsidR="00565DC3" w:rsidRPr="00DE63D4" w:rsidRDefault="00565DC3" w:rsidP="00565DC3">
      <w:pPr>
        <w:rPr>
          <w:rFonts w:ascii="Garamond" w:hAnsi="Garamond"/>
          <w:lang w:val="en-US"/>
        </w:rPr>
      </w:pPr>
    </w:p>
    <w:p w:rsidR="00565DC3" w:rsidRPr="00DE63D4" w:rsidRDefault="00565DC3" w:rsidP="00565DC3">
      <w:pPr>
        <w:rPr>
          <w:rFonts w:ascii="Garamond" w:hAnsi="Garamond"/>
          <w:lang w:val="en-US"/>
        </w:rPr>
      </w:pPr>
    </w:p>
    <w:p w:rsidR="00565DC3" w:rsidRPr="00DE63D4" w:rsidRDefault="00565DC3" w:rsidP="00565DC3">
      <w:pPr>
        <w:rPr>
          <w:rFonts w:ascii="Garamond" w:hAnsi="Garamond"/>
          <w:lang w:val="en-US"/>
        </w:rPr>
      </w:pPr>
    </w:p>
    <w:p w:rsidR="002E23E7" w:rsidRPr="00DE63D4" w:rsidRDefault="002E23E7" w:rsidP="002E23E7">
      <w:pPr>
        <w:pStyle w:val="Paragrafi"/>
        <w:ind w:firstLine="0"/>
        <w:jc w:val="center"/>
        <w:rPr>
          <w:rFonts w:ascii="Garamond" w:eastAsia="MS Mincho" w:hAnsi="Garamond"/>
          <w:i/>
          <w:sz w:val="24"/>
          <w:szCs w:val="24"/>
        </w:rPr>
      </w:pPr>
      <w:r w:rsidRPr="00DE63D4">
        <w:rPr>
          <w:rFonts w:ascii="Garamond" w:eastAsia="MS Mincho" w:hAnsi="Garamond"/>
          <w:i/>
          <w:sz w:val="24"/>
          <w:szCs w:val="24"/>
        </w:rPr>
        <w:t>(</w:t>
      </w:r>
      <w:proofErr w:type="spellStart"/>
      <w:r w:rsidRPr="00DE63D4">
        <w:rPr>
          <w:rFonts w:ascii="Garamond" w:eastAsia="MS Mincho" w:hAnsi="Garamond"/>
          <w:i/>
          <w:sz w:val="24"/>
          <w:szCs w:val="24"/>
        </w:rPr>
        <w:t>Shtuar</w:t>
      </w:r>
      <w:proofErr w:type="spellEnd"/>
      <w:r w:rsidRPr="00DE63D4">
        <w:rPr>
          <w:rFonts w:ascii="Garamond" w:eastAsia="MS Mincho" w:hAnsi="Garamond"/>
          <w:i/>
          <w:sz w:val="24"/>
          <w:szCs w:val="24"/>
        </w:rPr>
        <w:t xml:space="preserve"> me </w:t>
      </w:r>
      <w:proofErr w:type="spellStart"/>
      <w:r w:rsidRPr="00DE63D4">
        <w:rPr>
          <w:rFonts w:ascii="Garamond" w:eastAsia="MS Mincho" w:hAnsi="Garamond"/>
          <w:i/>
          <w:sz w:val="24"/>
          <w:szCs w:val="24"/>
        </w:rPr>
        <w:t>ligjin</w:t>
      </w:r>
      <w:proofErr w:type="spellEnd"/>
      <w:r w:rsidRPr="00DE63D4">
        <w:rPr>
          <w:rFonts w:ascii="Garamond" w:eastAsia="MS Mincho" w:hAnsi="Garamond"/>
          <w:i/>
          <w:sz w:val="24"/>
          <w:szCs w:val="24"/>
        </w:rPr>
        <w:t xml:space="preserve"> nr. 10293, </w:t>
      </w:r>
      <w:proofErr w:type="spellStart"/>
      <w:r w:rsidRPr="00DE63D4">
        <w:rPr>
          <w:rFonts w:ascii="Garamond" w:eastAsia="MS Mincho" w:hAnsi="Garamond"/>
          <w:i/>
          <w:sz w:val="24"/>
          <w:szCs w:val="24"/>
        </w:rPr>
        <w:t>datë</w:t>
      </w:r>
      <w:proofErr w:type="spellEnd"/>
      <w:r w:rsidRPr="00DE63D4">
        <w:rPr>
          <w:rFonts w:ascii="Garamond" w:eastAsia="MS Mincho" w:hAnsi="Garamond"/>
          <w:i/>
          <w:sz w:val="24"/>
          <w:szCs w:val="24"/>
        </w:rPr>
        <w:t xml:space="preserve"> 1.7.2010)</w:t>
      </w:r>
    </w:p>
    <w:p w:rsidR="00565DC3" w:rsidRPr="00DE63D4" w:rsidRDefault="00565DC3" w:rsidP="00565DC3">
      <w:pPr>
        <w:rPr>
          <w:rFonts w:ascii="Garamond" w:hAnsi="Garamond"/>
          <w:noProof/>
        </w:rPr>
      </w:pPr>
    </w:p>
    <w:p w:rsidR="00565DC3" w:rsidRPr="00DE63D4" w:rsidRDefault="00565DC3" w:rsidP="00565DC3">
      <w:pPr>
        <w:rPr>
          <w:rFonts w:ascii="Garamond" w:hAnsi="Garamond"/>
          <w:lang w:val="en-US"/>
        </w:rPr>
      </w:pPr>
    </w:p>
    <w:p w:rsidR="00565DC3" w:rsidRPr="00DE63D4" w:rsidRDefault="00565DC3" w:rsidP="00565DC3">
      <w:pPr>
        <w:rPr>
          <w:rFonts w:ascii="Garamond" w:hAnsi="Garamond"/>
          <w:lang w:val="en-US"/>
        </w:rPr>
      </w:pPr>
    </w:p>
    <w:p w:rsidR="00565DC3" w:rsidRPr="00DE63D4" w:rsidRDefault="00565DC3" w:rsidP="00565DC3">
      <w:pPr>
        <w:rPr>
          <w:rFonts w:ascii="Garamond" w:hAnsi="Garamond"/>
          <w:lang w:val="en-US"/>
        </w:rPr>
      </w:pPr>
      <w:r w:rsidRPr="00DE63D4">
        <w:rPr>
          <w:rFonts w:ascii="Garamond" w:hAnsi="Garamond"/>
          <w:noProof/>
        </w:rPr>
        <w:drawing>
          <wp:inline distT="0" distB="0" distL="0" distR="0" wp14:anchorId="67DD8E00" wp14:editId="399D832C">
            <wp:extent cx="5486400" cy="3285347"/>
            <wp:effectExtent l="0" t="4128" r="0" b="0"/>
            <wp:docPr id="11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-5400000">
                      <a:off x="0" y="0"/>
                      <a:ext cx="5486400" cy="32853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5DC3" w:rsidRPr="00DE63D4" w:rsidRDefault="00565DC3" w:rsidP="00565DC3">
      <w:pPr>
        <w:rPr>
          <w:rFonts w:ascii="Garamond" w:hAnsi="Garamond"/>
          <w:lang w:val="en-US"/>
        </w:rPr>
      </w:pPr>
    </w:p>
    <w:p w:rsidR="00565DC3" w:rsidRPr="00DE63D4" w:rsidRDefault="00565DC3" w:rsidP="00565DC3">
      <w:pPr>
        <w:rPr>
          <w:rFonts w:ascii="Garamond" w:hAnsi="Garamond"/>
          <w:lang w:val="en-US"/>
        </w:rPr>
      </w:pPr>
    </w:p>
    <w:p w:rsidR="00565DC3" w:rsidRPr="00DE63D4" w:rsidRDefault="00565DC3" w:rsidP="00565DC3">
      <w:pPr>
        <w:rPr>
          <w:rFonts w:ascii="Garamond" w:hAnsi="Garamond"/>
          <w:lang w:val="en-US"/>
        </w:rPr>
      </w:pPr>
    </w:p>
    <w:p w:rsidR="00565DC3" w:rsidRPr="00DE63D4" w:rsidRDefault="00565DC3" w:rsidP="00565DC3">
      <w:pPr>
        <w:rPr>
          <w:rFonts w:ascii="Garamond" w:hAnsi="Garamond"/>
          <w:lang w:val="en-US"/>
        </w:rPr>
      </w:pPr>
    </w:p>
    <w:p w:rsidR="00565DC3" w:rsidRPr="00DE63D4" w:rsidRDefault="00565DC3" w:rsidP="00565DC3">
      <w:pPr>
        <w:rPr>
          <w:rFonts w:ascii="Garamond" w:hAnsi="Garamond"/>
          <w:lang w:val="en-US"/>
        </w:rPr>
      </w:pPr>
    </w:p>
    <w:p w:rsidR="00565DC3" w:rsidRPr="00DE63D4" w:rsidRDefault="00565DC3" w:rsidP="00565DC3">
      <w:pPr>
        <w:rPr>
          <w:rFonts w:ascii="Garamond" w:hAnsi="Garamond"/>
          <w:lang w:val="en-US"/>
        </w:rPr>
      </w:pPr>
    </w:p>
    <w:p w:rsidR="00565DC3" w:rsidRPr="00DE63D4" w:rsidRDefault="00565DC3" w:rsidP="00565DC3">
      <w:pPr>
        <w:rPr>
          <w:rFonts w:ascii="Garamond" w:hAnsi="Garamond"/>
          <w:lang w:val="en-US"/>
        </w:rPr>
      </w:pPr>
    </w:p>
    <w:p w:rsidR="00565DC3" w:rsidRPr="00DE63D4" w:rsidRDefault="00565DC3" w:rsidP="00565DC3">
      <w:pPr>
        <w:rPr>
          <w:rFonts w:ascii="Garamond" w:hAnsi="Garamond"/>
          <w:lang w:val="en-US"/>
        </w:rPr>
      </w:pPr>
    </w:p>
    <w:p w:rsidR="00565DC3" w:rsidRPr="00DE63D4" w:rsidRDefault="00565DC3" w:rsidP="00565DC3">
      <w:pPr>
        <w:rPr>
          <w:rFonts w:ascii="Garamond" w:hAnsi="Garamond"/>
          <w:lang w:val="en-US"/>
        </w:rPr>
      </w:pPr>
    </w:p>
    <w:p w:rsidR="00565DC3" w:rsidRPr="00DE63D4" w:rsidRDefault="00565DC3" w:rsidP="00565DC3">
      <w:pPr>
        <w:rPr>
          <w:rFonts w:ascii="Garamond" w:hAnsi="Garamond"/>
          <w:lang w:val="en-US"/>
        </w:rPr>
      </w:pPr>
    </w:p>
    <w:p w:rsidR="00565DC3" w:rsidRPr="00DE63D4" w:rsidRDefault="00565DC3" w:rsidP="00565DC3">
      <w:pPr>
        <w:rPr>
          <w:rFonts w:ascii="Garamond" w:hAnsi="Garamond"/>
          <w:lang w:val="en-US"/>
        </w:rPr>
      </w:pPr>
    </w:p>
    <w:p w:rsidR="002E23E7" w:rsidRPr="00DE63D4" w:rsidRDefault="002E23E7" w:rsidP="002E23E7">
      <w:pPr>
        <w:pStyle w:val="Paragrafi"/>
        <w:ind w:firstLine="0"/>
        <w:jc w:val="center"/>
        <w:rPr>
          <w:rFonts w:ascii="Garamond" w:eastAsia="MS Mincho" w:hAnsi="Garamond"/>
          <w:i/>
          <w:sz w:val="24"/>
          <w:szCs w:val="24"/>
        </w:rPr>
      </w:pPr>
      <w:r w:rsidRPr="00DE63D4">
        <w:rPr>
          <w:rFonts w:ascii="Garamond" w:eastAsia="MS Mincho" w:hAnsi="Garamond"/>
          <w:i/>
          <w:sz w:val="24"/>
          <w:szCs w:val="24"/>
        </w:rPr>
        <w:t>(</w:t>
      </w:r>
      <w:proofErr w:type="spellStart"/>
      <w:r w:rsidRPr="00DE63D4">
        <w:rPr>
          <w:rFonts w:ascii="Garamond" w:eastAsia="MS Mincho" w:hAnsi="Garamond"/>
          <w:i/>
          <w:sz w:val="24"/>
          <w:szCs w:val="24"/>
        </w:rPr>
        <w:t>Shtuar</w:t>
      </w:r>
      <w:proofErr w:type="spellEnd"/>
      <w:r w:rsidRPr="00DE63D4">
        <w:rPr>
          <w:rFonts w:ascii="Garamond" w:eastAsia="MS Mincho" w:hAnsi="Garamond"/>
          <w:i/>
          <w:sz w:val="24"/>
          <w:szCs w:val="24"/>
        </w:rPr>
        <w:t xml:space="preserve"> me </w:t>
      </w:r>
      <w:proofErr w:type="spellStart"/>
      <w:r w:rsidRPr="00DE63D4">
        <w:rPr>
          <w:rFonts w:ascii="Garamond" w:eastAsia="MS Mincho" w:hAnsi="Garamond"/>
          <w:i/>
          <w:sz w:val="24"/>
          <w:szCs w:val="24"/>
        </w:rPr>
        <w:t>ligjin</w:t>
      </w:r>
      <w:proofErr w:type="spellEnd"/>
      <w:r w:rsidRPr="00DE63D4">
        <w:rPr>
          <w:rFonts w:ascii="Garamond" w:eastAsia="MS Mincho" w:hAnsi="Garamond"/>
          <w:i/>
          <w:sz w:val="24"/>
          <w:szCs w:val="24"/>
        </w:rPr>
        <w:t xml:space="preserve"> nr. 10293, </w:t>
      </w:r>
      <w:proofErr w:type="spellStart"/>
      <w:r w:rsidRPr="00DE63D4">
        <w:rPr>
          <w:rFonts w:ascii="Garamond" w:eastAsia="MS Mincho" w:hAnsi="Garamond"/>
          <w:i/>
          <w:sz w:val="24"/>
          <w:szCs w:val="24"/>
        </w:rPr>
        <w:t>datë</w:t>
      </w:r>
      <w:proofErr w:type="spellEnd"/>
      <w:r w:rsidRPr="00DE63D4">
        <w:rPr>
          <w:rFonts w:ascii="Garamond" w:eastAsia="MS Mincho" w:hAnsi="Garamond"/>
          <w:i/>
          <w:sz w:val="24"/>
          <w:szCs w:val="24"/>
        </w:rPr>
        <w:t xml:space="preserve"> 1.7.2010)</w:t>
      </w:r>
    </w:p>
    <w:p w:rsidR="00565DC3" w:rsidRPr="00DE63D4" w:rsidRDefault="00565DC3" w:rsidP="00565DC3">
      <w:pPr>
        <w:rPr>
          <w:rFonts w:ascii="Garamond" w:hAnsi="Garamond"/>
          <w:lang w:val="en-US"/>
        </w:rPr>
      </w:pPr>
    </w:p>
    <w:p w:rsidR="00565DC3" w:rsidRPr="00DE63D4" w:rsidRDefault="00565DC3" w:rsidP="00565DC3">
      <w:pPr>
        <w:rPr>
          <w:rFonts w:ascii="Garamond" w:hAnsi="Garamond"/>
          <w:lang w:val="en-US"/>
        </w:rPr>
      </w:pPr>
    </w:p>
    <w:p w:rsidR="00565DC3" w:rsidRPr="00DE63D4" w:rsidRDefault="00565DC3" w:rsidP="00565DC3">
      <w:pPr>
        <w:rPr>
          <w:rFonts w:ascii="Garamond" w:hAnsi="Garamond"/>
          <w:lang w:val="en-US"/>
        </w:rPr>
      </w:pPr>
    </w:p>
    <w:p w:rsidR="00565DC3" w:rsidRPr="00DE63D4" w:rsidRDefault="00565DC3" w:rsidP="00565DC3">
      <w:pPr>
        <w:rPr>
          <w:rFonts w:ascii="Garamond" w:hAnsi="Garamond"/>
          <w:lang w:val="en-US"/>
        </w:rPr>
      </w:pPr>
    </w:p>
    <w:p w:rsidR="00565DC3" w:rsidRPr="00DE63D4" w:rsidRDefault="00565DC3" w:rsidP="00565DC3">
      <w:pPr>
        <w:rPr>
          <w:rFonts w:ascii="Garamond" w:hAnsi="Garamond"/>
          <w:lang w:val="en-US"/>
        </w:rPr>
      </w:pPr>
    </w:p>
    <w:p w:rsidR="00565DC3" w:rsidRPr="00DE63D4" w:rsidRDefault="00565DC3" w:rsidP="00565DC3">
      <w:pPr>
        <w:rPr>
          <w:rFonts w:ascii="Garamond" w:hAnsi="Garamond"/>
          <w:lang w:val="en-US"/>
        </w:rPr>
      </w:pPr>
    </w:p>
    <w:p w:rsidR="00565DC3" w:rsidRPr="00DE63D4" w:rsidRDefault="00565DC3" w:rsidP="00565DC3">
      <w:pPr>
        <w:rPr>
          <w:rFonts w:ascii="Garamond" w:hAnsi="Garamond"/>
          <w:lang w:val="en-US"/>
        </w:rPr>
      </w:pPr>
      <w:r w:rsidRPr="00DE63D4">
        <w:rPr>
          <w:rFonts w:ascii="Garamond" w:hAnsi="Garamond"/>
          <w:noProof/>
        </w:rPr>
        <w:drawing>
          <wp:inline distT="0" distB="0" distL="0" distR="0" wp14:anchorId="0ABE371E" wp14:editId="3E552B6D">
            <wp:extent cx="5486400" cy="3533614"/>
            <wp:effectExtent l="5080" t="0" r="5080" b="5080"/>
            <wp:docPr id="12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-5400000">
                      <a:off x="0" y="0"/>
                      <a:ext cx="5486400" cy="35336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5DC3" w:rsidRPr="00DE63D4" w:rsidRDefault="00565DC3" w:rsidP="00565DC3">
      <w:pPr>
        <w:rPr>
          <w:rFonts w:ascii="Garamond" w:hAnsi="Garamond"/>
          <w:lang w:val="en-US"/>
        </w:rPr>
      </w:pPr>
    </w:p>
    <w:p w:rsidR="00565DC3" w:rsidRPr="00DE63D4" w:rsidRDefault="00565DC3" w:rsidP="00565DC3">
      <w:pPr>
        <w:rPr>
          <w:rFonts w:ascii="Garamond" w:hAnsi="Garamond"/>
          <w:lang w:val="en-US"/>
        </w:rPr>
      </w:pPr>
    </w:p>
    <w:p w:rsidR="00565DC3" w:rsidRPr="00DE63D4" w:rsidRDefault="00565DC3" w:rsidP="00565DC3">
      <w:pPr>
        <w:rPr>
          <w:rFonts w:ascii="Garamond" w:hAnsi="Garamond"/>
          <w:lang w:val="en-US"/>
        </w:rPr>
      </w:pPr>
    </w:p>
    <w:p w:rsidR="00565DC3" w:rsidRPr="00DE63D4" w:rsidRDefault="00565DC3" w:rsidP="00565DC3">
      <w:pPr>
        <w:rPr>
          <w:rFonts w:ascii="Garamond" w:hAnsi="Garamond"/>
          <w:lang w:val="en-US"/>
        </w:rPr>
      </w:pPr>
    </w:p>
    <w:p w:rsidR="00565DC3" w:rsidRPr="00DE63D4" w:rsidRDefault="00565DC3" w:rsidP="00565DC3">
      <w:pPr>
        <w:rPr>
          <w:rFonts w:ascii="Garamond" w:hAnsi="Garamond"/>
          <w:lang w:val="en-US"/>
        </w:rPr>
      </w:pPr>
    </w:p>
    <w:p w:rsidR="00565DC3" w:rsidRPr="00DE63D4" w:rsidRDefault="00565DC3" w:rsidP="00565DC3">
      <w:pPr>
        <w:rPr>
          <w:rFonts w:ascii="Garamond" w:hAnsi="Garamond"/>
          <w:lang w:val="en-US"/>
        </w:rPr>
      </w:pPr>
    </w:p>
    <w:p w:rsidR="00565DC3" w:rsidRPr="00DE63D4" w:rsidRDefault="00565DC3" w:rsidP="00565DC3">
      <w:pPr>
        <w:rPr>
          <w:rFonts w:ascii="Garamond" w:hAnsi="Garamond"/>
          <w:lang w:val="en-US"/>
        </w:rPr>
      </w:pPr>
    </w:p>
    <w:p w:rsidR="00565DC3" w:rsidRPr="00DE63D4" w:rsidRDefault="00565DC3" w:rsidP="00565DC3">
      <w:pPr>
        <w:rPr>
          <w:rFonts w:ascii="Garamond" w:hAnsi="Garamond"/>
          <w:lang w:val="en-US"/>
        </w:rPr>
      </w:pPr>
    </w:p>
    <w:p w:rsidR="00565DC3" w:rsidRPr="00DE63D4" w:rsidRDefault="00565DC3" w:rsidP="00565DC3">
      <w:pPr>
        <w:rPr>
          <w:rFonts w:ascii="Garamond" w:hAnsi="Garamond"/>
          <w:lang w:val="en-US"/>
        </w:rPr>
      </w:pPr>
    </w:p>
    <w:p w:rsidR="002E23E7" w:rsidRPr="00DE63D4" w:rsidRDefault="002E23E7" w:rsidP="002E23E7">
      <w:pPr>
        <w:pStyle w:val="Paragrafi"/>
        <w:ind w:firstLine="0"/>
        <w:jc w:val="center"/>
        <w:rPr>
          <w:rFonts w:ascii="Garamond" w:eastAsia="MS Mincho" w:hAnsi="Garamond"/>
          <w:i/>
          <w:sz w:val="24"/>
          <w:szCs w:val="24"/>
        </w:rPr>
      </w:pPr>
      <w:r w:rsidRPr="00DE63D4">
        <w:rPr>
          <w:rFonts w:ascii="Garamond" w:eastAsia="MS Mincho" w:hAnsi="Garamond"/>
          <w:i/>
          <w:sz w:val="24"/>
          <w:szCs w:val="24"/>
        </w:rPr>
        <w:t>(</w:t>
      </w:r>
      <w:proofErr w:type="spellStart"/>
      <w:r w:rsidRPr="00DE63D4">
        <w:rPr>
          <w:rFonts w:ascii="Garamond" w:eastAsia="MS Mincho" w:hAnsi="Garamond"/>
          <w:i/>
          <w:sz w:val="24"/>
          <w:szCs w:val="24"/>
        </w:rPr>
        <w:t>Shtuar</w:t>
      </w:r>
      <w:proofErr w:type="spellEnd"/>
      <w:r w:rsidRPr="00DE63D4">
        <w:rPr>
          <w:rFonts w:ascii="Garamond" w:eastAsia="MS Mincho" w:hAnsi="Garamond"/>
          <w:i/>
          <w:sz w:val="24"/>
          <w:szCs w:val="24"/>
        </w:rPr>
        <w:t xml:space="preserve"> me </w:t>
      </w:r>
      <w:proofErr w:type="spellStart"/>
      <w:r w:rsidRPr="00DE63D4">
        <w:rPr>
          <w:rFonts w:ascii="Garamond" w:eastAsia="MS Mincho" w:hAnsi="Garamond"/>
          <w:i/>
          <w:sz w:val="24"/>
          <w:szCs w:val="24"/>
        </w:rPr>
        <w:t>ligjin</w:t>
      </w:r>
      <w:proofErr w:type="spellEnd"/>
      <w:r w:rsidRPr="00DE63D4">
        <w:rPr>
          <w:rFonts w:ascii="Garamond" w:eastAsia="MS Mincho" w:hAnsi="Garamond"/>
          <w:i/>
          <w:sz w:val="24"/>
          <w:szCs w:val="24"/>
        </w:rPr>
        <w:t xml:space="preserve"> nr. 10293, </w:t>
      </w:r>
      <w:proofErr w:type="spellStart"/>
      <w:r w:rsidRPr="00DE63D4">
        <w:rPr>
          <w:rFonts w:ascii="Garamond" w:eastAsia="MS Mincho" w:hAnsi="Garamond"/>
          <w:i/>
          <w:sz w:val="24"/>
          <w:szCs w:val="24"/>
        </w:rPr>
        <w:t>datë</w:t>
      </w:r>
      <w:proofErr w:type="spellEnd"/>
      <w:r w:rsidRPr="00DE63D4">
        <w:rPr>
          <w:rFonts w:ascii="Garamond" w:eastAsia="MS Mincho" w:hAnsi="Garamond"/>
          <w:i/>
          <w:sz w:val="24"/>
          <w:szCs w:val="24"/>
        </w:rPr>
        <w:t xml:space="preserve"> 1.7.2010)</w:t>
      </w:r>
    </w:p>
    <w:p w:rsidR="00565DC3" w:rsidRPr="00DE63D4" w:rsidRDefault="00565DC3" w:rsidP="00565DC3">
      <w:pPr>
        <w:rPr>
          <w:rFonts w:ascii="Garamond" w:hAnsi="Garamond"/>
          <w:lang w:val="en-US"/>
        </w:rPr>
      </w:pPr>
    </w:p>
    <w:p w:rsidR="00565DC3" w:rsidRPr="00DE63D4" w:rsidRDefault="00565DC3" w:rsidP="00565DC3">
      <w:pPr>
        <w:rPr>
          <w:rFonts w:ascii="Garamond" w:hAnsi="Garamond"/>
          <w:lang w:val="en-US"/>
        </w:rPr>
      </w:pPr>
    </w:p>
    <w:p w:rsidR="002E23E7" w:rsidRPr="00DE63D4" w:rsidRDefault="002E23E7" w:rsidP="00565DC3">
      <w:pPr>
        <w:rPr>
          <w:rFonts w:ascii="Garamond" w:hAnsi="Garamond"/>
          <w:lang w:val="en-US"/>
        </w:rPr>
      </w:pPr>
    </w:p>
    <w:p w:rsidR="00565DC3" w:rsidRPr="00DE63D4" w:rsidRDefault="00565DC3" w:rsidP="00565DC3">
      <w:pPr>
        <w:rPr>
          <w:rFonts w:ascii="Garamond" w:hAnsi="Garamond"/>
          <w:lang w:val="en-US"/>
        </w:rPr>
      </w:pPr>
      <w:r w:rsidRPr="00DE63D4">
        <w:rPr>
          <w:rFonts w:ascii="Garamond" w:hAnsi="Garamond"/>
          <w:noProof/>
          <w:lang w:val="en-US"/>
        </w:rPr>
        <w:drawing>
          <wp:inline distT="0" distB="0" distL="0" distR="0" wp14:anchorId="60BA4D54">
            <wp:extent cx="4484370" cy="6502495"/>
            <wp:effectExtent l="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95642" cy="65188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565DC3" w:rsidRPr="00DE63D4" w:rsidRDefault="00565DC3" w:rsidP="00565DC3">
      <w:pPr>
        <w:rPr>
          <w:rFonts w:ascii="Garamond" w:hAnsi="Garamond"/>
          <w:lang w:val="en-US"/>
        </w:rPr>
      </w:pPr>
    </w:p>
    <w:p w:rsidR="00565DC3" w:rsidRPr="00DE63D4" w:rsidRDefault="00565DC3" w:rsidP="00565DC3">
      <w:pPr>
        <w:rPr>
          <w:rFonts w:ascii="Garamond" w:hAnsi="Garamond"/>
          <w:lang w:val="en-US"/>
        </w:rPr>
      </w:pPr>
    </w:p>
    <w:p w:rsidR="00565DC3" w:rsidRPr="00DE63D4" w:rsidRDefault="00565DC3" w:rsidP="00565DC3">
      <w:pPr>
        <w:rPr>
          <w:rFonts w:ascii="Garamond" w:hAnsi="Garamond"/>
          <w:lang w:val="en-US"/>
        </w:rPr>
      </w:pPr>
    </w:p>
    <w:p w:rsidR="00565DC3" w:rsidRPr="00DE63D4" w:rsidRDefault="00565DC3" w:rsidP="00565DC3">
      <w:pPr>
        <w:rPr>
          <w:rFonts w:ascii="Garamond" w:hAnsi="Garamond"/>
          <w:lang w:val="en-US"/>
        </w:rPr>
      </w:pPr>
    </w:p>
    <w:p w:rsidR="00565DC3" w:rsidRPr="00DE63D4" w:rsidRDefault="00565DC3" w:rsidP="00565DC3">
      <w:pPr>
        <w:rPr>
          <w:rFonts w:ascii="Garamond" w:hAnsi="Garamond"/>
          <w:lang w:val="en-US"/>
        </w:rPr>
      </w:pPr>
    </w:p>
    <w:p w:rsidR="00565DC3" w:rsidRPr="00DE63D4" w:rsidRDefault="00565DC3" w:rsidP="00565DC3">
      <w:pPr>
        <w:rPr>
          <w:rFonts w:ascii="Garamond" w:hAnsi="Garamond"/>
          <w:lang w:val="en-US"/>
        </w:rPr>
      </w:pPr>
    </w:p>
    <w:p w:rsidR="00565DC3" w:rsidRPr="00DE63D4" w:rsidRDefault="00565DC3" w:rsidP="00565DC3">
      <w:pPr>
        <w:rPr>
          <w:rFonts w:ascii="Garamond" w:hAnsi="Garamond"/>
          <w:lang w:val="en-US"/>
        </w:rPr>
      </w:pPr>
    </w:p>
    <w:p w:rsidR="002E23E7" w:rsidRPr="00DE63D4" w:rsidRDefault="002E23E7" w:rsidP="002E23E7">
      <w:pPr>
        <w:pStyle w:val="Paragrafi"/>
        <w:ind w:firstLine="0"/>
        <w:jc w:val="center"/>
        <w:rPr>
          <w:rFonts w:ascii="Garamond" w:eastAsia="MS Mincho" w:hAnsi="Garamond"/>
          <w:i/>
          <w:sz w:val="24"/>
          <w:szCs w:val="24"/>
        </w:rPr>
      </w:pPr>
      <w:r w:rsidRPr="00DE63D4">
        <w:rPr>
          <w:rFonts w:ascii="Garamond" w:eastAsia="MS Mincho" w:hAnsi="Garamond"/>
          <w:i/>
          <w:sz w:val="24"/>
          <w:szCs w:val="24"/>
        </w:rPr>
        <w:t>(</w:t>
      </w:r>
      <w:proofErr w:type="spellStart"/>
      <w:r w:rsidRPr="00DE63D4">
        <w:rPr>
          <w:rFonts w:ascii="Garamond" w:eastAsia="MS Mincho" w:hAnsi="Garamond"/>
          <w:i/>
          <w:sz w:val="24"/>
          <w:szCs w:val="24"/>
        </w:rPr>
        <w:t>Shtuar</w:t>
      </w:r>
      <w:proofErr w:type="spellEnd"/>
      <w:r w:rsidRPr="00DE63D4">
        <w:rPr>
          <w:rFonts w:ascii="Garamond" w:eastAsia="MS Mincho" w:hAnsi="Garamond"/>
          <w:i/>
          <w:sz w:val="24"/>
          <w:szCs w:val="24"/>
        </w:rPr>
        <w:t xml:space="preserve"> me </w:t>
      </w:r>
      <w:proofErr w:type="spellStart"/>
      <w:r w:rsidRPr="00DE63D4">
        <w:rPr>
          <w:rFonts w:ascii="Garamond" w:eastAsia="MS Mincho" w:hAnsi="Garamond"/>
          <w:i/>
          <w:sz w:val="24"/>
          <w:szCs w:val="24"/>
        </w:rPr>
        <w:t>ligjin</w:t>
      </w:r>
      <w:proofErr w:type="spellEnd"/>
      <w:r w:rsidRPr="00DE63D4">
        <w:rPr>
          <w:rFonts w:ascii="Garamond" w:eastAsia="MS Mincho" w:hAnsi="Garamond"/>
          <w:i/>
          <w:sz w:val="24"/>
          <w:szCs w:val="24"/>
        </w:rPr>
        <w:t xml:space="preserve"> nr. 10293, </w:t>
      </w:r>
      <w:proofErr w:type="spellStart"/>
      <w:r w:rsidRPr="00DE63D4">
        <w:rPr>
          <w:rFonts w:ascii="Garamond" w:eastAsia="MS Mincho" w:hAnsi="Garamond"/>
          <w:i/>
          <w:sz w:val="24"/>
          <w:szCs w:val="24"/>
        </w:rPr>
        <w:t>datë</w:t>
      </w:r>
      <w:proofErr w:type="spellEnd"/>
      <w:r w:rsidRPr="00DE63D4">
        <w:rPr>
          <w:rFonts w:ascii="Garamond" w:eastAsia="MS Mincho" w:hAnsi="Garamond"/>
          <w:i/>
          <w:sz w:val="24"/>
          <w:szCs w:val="24"/>
        </w:rPr>
        <w:t xml:space="preserve"> 1.7.2010)</w:t>
      </w:r>
    </w:p>
    <w:p w:rsidR="00565DC3" w:rsidRPr="00DE63D4" w:rsidRDefault="00565DC3" w:rsidP="00565DC3">
      <w:pPr>
        <w:rPr>
          <w:rFonts w:ascii="Garamond" w:hAnsi="Garamond"/>
          <w:lang w:val="en-US"/>
        </w:rPr>
      </w:pPr>
    </w:p>
    <w:p w:rsidR="00565DC3" w:rsidRPr="00DE63D4" w:rsidRDefault="00565DC3" w:rsidP="00565DC3">
      <w:pPr>
        <w:rPr>
          <w:rFonts w:ascii="Garamond" w:hAnsi="Garamond"/>
          <w:lang w:val="en-US"/>
        </w:rPr>
      </w:pPr>
    </w:p>
    <w:p w:rsidR="00565DC3" w:rsidRPr="00DE63D4" w:rsidRDefault="00565DC3" w:rsidP="00565DC3">
      <w:pPr>
        <w:rPr>
          <w:rFonts w:ascii="Garamond" w:hAnsi="Garamond"/>
          <w:lang w:val="en-US"/>
        </w:rPr>
      </w:pPr>
      <w:r w:rsidRPr="00DE63D4">
        <w:rPr>
          <w:rFonts w:ascii="Garamond" w:hAnsi="Garamond"/>
          <w:noProof/>
        </w:rPr>
        <w:drawing>
          <wp:inline distT="0" distB="0" distL="0" distR="0" wp14:anchorId="074BDF42" wp14:editId="04C09210">
            <wp:extent cx="5486400" cy="3396343"/>
            <wp:effectExtent l="0" t="2540" r="0" b="0"/>
            <wp:docPr id="14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-5400000">
                      <a:off x="0" y="0"/>
                      <a:ext cx="5486400" cy="33963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5DC3" w:rsidRPr="00DE63D4" w:rsidRDefault="00565DC3" w:rsidP="00565DC3">
      <w:pPr>
        <w:rPr>
          <w:rFonts w:ascii="Garamond" w:hAnsi="Garamond"/>
          <w:lang w:val="en-US"/>
        </w:rPr>
      </w:pPr>
    </w:p>
    <w:p w:rsidR="00565DC3" w:rsidRPr="00DE63D4" w:rsidRDefault="00565DC3" w:rsidP="00565DC3">
      <w:pPr>
        <w:rPr>
          <w:rFonts w:ascii="Garamond" w:hAnsi="Garamond"/>
          <w:lang w:val="en-US"/>
        </w:rPr>
      </w:pPr>
    </w:p>
    <w:p w:rsidR="00565DC3" w:rsidRPr="00DE63D4" w:rsidRDefault="00565DC3" w:rsidP="00565DC3">
      <w:pPr>
        <w:rPr>
          <w:rFonts w:ascii="Garamond" w:hAnsi="Garamond"/>
          <w:lang w:val="en-US"/>
        </w:rPr>
      </w:pPr>
    </w:p>
    <w:p w:rsidR="00565DC3" w:rsidRPr="00DE63D4" w:rsidRDefault="00565DC3" w:rsidP="00565DC3">
      <w:pPr>
        <w:rPr>
          <w:rFonts w:ascii="Garamond" w:hAnsi="Garamond"/>
          <w:lang w:val="en-US"/>
        </w:rPr>
      </w:pPr>
    </w:p>
    <w:p w:rsidR="00565DC3" w:rsidRPr="00DE63D4" w:rsidRDefault="00565DC3" w:rsidP="00565DC3">
      <w:pPr>
        <w:rPr>
          <w:rFonts w:ascii="Garamond" w:hAnsi="Garamond"/>
          <w:lang w:val="en-US"/>
        </w:rPr>
      </w:pPr>
    </w:p>
    <w:p w:rsidR="00565DC3" w:rsidRPr="00DE63D4" w:rsidRDefault="00565DC3" w:rsidP="00565DC3">
      <w:pPr>
        <w:rPr>
          <w:rFonts w:ascii="Garamond" w:hAnsi="Garamond"/>
          <w:lang w:val="en-US"/>
        </w:rPr>
      </w:pPr>
    </w:p>
    <w:p w:rsidR="00565DC3" w:rsidRPr="00DE63D4" w:rsidRDefault="00565DC3" w:rsidP="00565DC3">
      <w:pPr>
        <w:rPr>
          <w:rFonts w:ascii="Garamond" w:hAnsi="Garamond"/>
          <w:lang w:val="en-US"/>
        </w:rPr>
      </w:pPr>
    </w:p>
    <w:p w:rsidR="00565DC3" w:rsidRPr="00DE63D4" w:rsidRDefault="00565DC3" w:rsidP="00565DC3">
      <w:pPr>
        <w:rPr>
          <w:rFonts w:ascii="Garamond" w:hAnsi="Garamond"/>
          <w:lang w:val="en-US"/>
        </w:rPr>
      </w:pPr>
    </w:p>
    <w:p w:rsidR="00565DC3" w:rsidRPr="00DE63D4" w:rsidRDefault="00565DC3" w:rsidP="00565DC3">
      <w:pPr>
        <w:rPr>
          <w:rFonts w:ascii="Garamond" w:hAnsi="Garamond"/>
          <w:lang w:val="en-US"/>
        </w:rPr>
      </w:pPr>
    </w:p>
    <w:p w:rsidR="00565DC3" w:rsidRPr="00DE63D4" w:rsidRDefault="00565DC3" w:rsidP="00565DC3">
      <w:pPr>
        <w:rPr>
          <w:rFonts w:ascii="Garamond" w:hAnsi="Garamond"/>
          <w:lang w:val="en-US"/>
        </w:rPr>
      </w:pPr>
    </w:p>
    <w:p w:rsidR="00565DC3" w:rsidRPr="00DE63D4" w:rsidRDefault="00565DC3" w:rsidP="00565DC3">
      <w:pPr>
        <w:rPr>
          <w:rFonts w:ascii="Garamond" w:hAnsi="Garamond"/>
          <w:lang w:val="en-US"/>
        </w:rPr>
      </w:pPr>
    </w:p>
    <w:p w:rsidR="00565DC3" w:rsidRPr="00DE63D4" w:rsidRDefault="00565DC3" w:rsidP="00565DC3">
      <w:pPr>
        <w:rPr>
          <w:rFonts w:ascii="Garamond" w:hAnsi="Garamond"/>
          <w:lang w:val="en-US"/>
        </w:rPr>
      </w:pPr>
    </w:p>
    <w:p w:rsidR="002E23E7" w:rsidRPr="00DE63D4" w:rsidRDefault="002E23E7" w:rsidP="002E23E7">
      <w:pPr>
        <w:pStyle w:val="Paragrafi"/>
        <w:ind w:firstLine="0"/>
        <w:jc w:val="center"/>
        <w:rPr>
          <w:rFonts w:ascii="Garamond" w:eastAsia="MS Mincho" w:hAnsi="Garamond"/>
          <w:i/>
          <w:sz w:val="24"/>
          <w:szCs w:val="24"/>
        </w:rPr>
      </w:pPr>
      <w:r w:rsidRPr="00DE63D4">
        <w:rPr>
          <w:rFonts w:ascii="Garamond" w:eastAsia="MS Mincho" w:hAnsi="Garamond"/>
          <w:i/>
          <w:sz w:val="24"/>
          <w:szCs w:val="24"/>
        </w:rPr>
        <w:t>(</w:t>
      </w:r>
      <w:proofErr w:type="spellStart"/>
      <w:r w:rsidRPr="00DE63D4">
        <w:rPr>
          <w:rFonts w:ascii="Garamond" w:eastAsia="MS Mincho" w:hAnsi="Garamond"/>
          <w:i/>
          <w:sz w:val="24"/>
          <w:szCs w:val="24"/>
        </w:rPr>
        <w:t>Shtuar</w:t>
      </w:r>
      <w:proofErr w:type="spellEnd"/>
      <w:r w:rsidRPr="00DE63D4">
        <w:rPr>
          <w:rFonts w:ascii="Garamond" w:eastAsia="MS Mincho" w:hAnsi="Garamond"/>
          <w:i/>
          <w:sz w:val="24"/>
          <w:szCs w:val="24"/>
        </w:rPr>
        <w:t xml:space="preserve"> me </w:t>
      </w:r>
      <w:proofErr w:type="spellStart"/>
      <w:r w:rsidRPr="00DE63D4">
        <w:rPr>
          <w:rFonts w:ascii="Garamond" w:eastAsia="MS Mincho" w:hAnsi="Garamond"/>
          <w:i/>
          <w:sz w:val="24"/>
          <w:szCs w:val="24"/>
        </w:rPr>
        <w:t>ligjin</w:t>
      </w:r>
      <w:proofErr w:type="spellEnd"/>
      <w:r w:rsidRPr="00DE63D4">
        <w:rPr>
          <w:rFonts w:ascii="Garamond" w:eastAsia="MS Mincho" w:hAnsi="Garamond"/>
          <w:i/>
          <w:sz w:val="24"/>
          <w:szCs w:val="24"/>
        </w:rPr>
        <w:t xml:space="preserve"> nr. 10293, </w:t>
      </w:r>
      <w:proofErr w:type="spellStart"/>
      <w:r w:rsidRPr="00DE63D4">
        <w:rPr>
          <w:rFonts w:ascii="Garamond" w:eastAsia="MS Mincho" w:hAnsi="Garamond"/>
          <w:i/>
          <w:sz w:val="24"/>
          <w:szCs w:val="24"/>
        </w:rPr>
        <w:t>datë</w:t>
      </w:r>
      <w:proofErr w:type="spellEnd"/>
      <w:r w:rsidRPr="00DE63D4">
        <w:rPr>
          <w:rFonts w:ascii="Garamond" w:eastAsia="MS Mincho" w:hAnsi="Garamond"/>
          <w:i/>
          <w:sz w:val="24"/>
          <w:szCs w:val="24"/>
        </w:rPr>
        <w:t xml:space="preserve"> 1.7.2010)</w:t>
      </w:r>
    </w:p>
    <w:p w:rsidR="00565DC3" w:rsidRPr="00DE63D4" w:rsidRDefault="00565DC3" w:rsidP="00565DC3">
      <w:pPr>
        <w:rPr>
          <w:rFonts w:ascii="Garamond" w:hAnsi="Garamond"/>
          <w:lang w:val="en-US"/>
        </w:rPr>
      </w:pPr>
    </w:p>
    <w:p w:rsidR="00565DC3" w:rsidRPr="00DE63D4" w:rsidRDefault="00565DC3" w:rsidP="00565DC3">
      <w:pPr>
        <w:rPr>
          <w:rFonts w:ascii="Garamond" w:hAnsi="Garamond"/>
          <w:lang w:val="en-US"/>
        </w:rPr>
      </w:pPr>
      <w:r w:rsidRPr="00DE63D4">
        <w:rPr>
          <w:rFonts w:ascii="Garamond" w:hAnsi="Garamond"/>
          <w:noProof/>
        </w:rPr>
        <w:drawing>
          <wp:inline distT="0" distB="0" distL="0" distR="0" wp14:anchorId="32D3C928" wp14:editId="01D8DA14">
            <wp:extent cx="5486400" cy="3277245"/>
            <wp:effectExtent l="0" t="318" r="0" b="0"/>
            <wp:docPr id="15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-5400000">
                      <a:off x="0" y="0"/>
                      <a:ext cx="5486400" cy="3277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5DC3" w:rsidRPr="00DE63D4" w:rsidRDefault="00565DC3" w:rsidP="00565DC3">
      <w:pPr>
        <w:rPr>
          <w:rFonts w:ascii="Garamond" w:hAnsi="Garamond"/>
          <w:lang w:val="en-US"/>
        </w:rPr>
      </w:pPr>
    </w:p>
    <w:p w:rsidR="00565DC3" w:rsidRPr="00DE63D4" w:rsidRDefault="00565DC3" w:rsidP="00565DC3">
      <w:pPr>
        <w:rPr>
          <w:rFonts w:ascii="Garamond" w:hAnsi="Garamond"/>
          <w:lang w:val="en-US"/>
        </w:rPr>
      </w:pPr>
    </w:p>
    <w:p w:rsidR="00565DC3" w:rsidRPr="00DE63D4" w:rsidRDefault="00565DC3" w:rsidP="00565DC3">
      <w:pPr>
        <w:rPr>
          <w:rFonts w:ascii="Garamond" w:hAnsi="Garamond"/>
          <w:lang w:val="en-US"/>
        </w:rPr>
      </w:pPr>
    </w:p>
    <w:p w:rsidR="00565DC3" w:rsidRPr="00DE63D4" w:rsidRDefault="00565DC3" w:rsidP="00565DC3">
      <w:pPr>
        <w:rPr>
          <w:rFonts w:ascii="Garamond" w:hAnsi="Garamond"/>
          <w:lang w:val="en-US"/>
        </w:rPr>
      </w:pPr>
    </w:p>
    <w:sectPr w:rsidR="00565DC3" w:rsidRPr="00DE63D4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3"/>
    <w:multiLevelType w:val="singleLevel"/>
    <w:tmpl w:val="8386474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 w15:restartNumberingAfterBreak="0">
    <w:nsid w:val="55C64B53"/>
    <w:multiLevelType w:val="hybridMultilevel"/>
    <w:tmpl w:val="B986C93C"/>
    <w:lvl w:ilvl="0" w:tplc="0409000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1EF5"/>
    <w:rsid w:val="00093BA7"/>
    <w:rsid w:val="000D1915"/>
    <w:rsid w:val="00155FB1"/>
    <w:rsid w:val="002E23E7"/>
    <w:rsid w:val="00427864"/>
    <w:rsid w:val="004F248A"/>
    <w:rsid w:val="00565DC3"/>
    <w:rsid w:val="00581F64"/>
    <w:rsid w:val="00A21EF5"/>
    <w:rsid w:val="00CD05AB"/>
    <w:rsid w:val="00D60C8B"/>
    <w:rsid w:val="00DE63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A713230"/>
  <w15:chartTrackingRefBased/>
  <w15:docId w15:val="{D9FB2CAB-D243-404F-974E-CF9D376A39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A21EF5"/>
    <w:rPr>
      <w:rFonts w:eastAsia="Batang"/>
      <w:sz w:val="24"/>
      <w:szCs w:val="24"/>
      <w:lang w:val="sq-AL" w:eastAsia="en-US"/>
    </w:rPr>
  </w:style>
  <w:style w:type="paragraph" w:styleId="Heading1">
    <w:name w:val="heading 1"/>
    <w:aliases w:val=" Carattere"/>
    <w:basedOn w:val="Normal"/>
    <w:next w:val="Normal"/>
    <w:qFormat/>
    <w:rsid w:val="00155FB1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155FB1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155FB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427864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42786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427864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427864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427864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427864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42786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extraclauses">
    <w:name w:val="extra_clauses"/>
    <w:basedOn w:val="Normal"/>
    <w:rsid w:val="0042786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 w:eastAsia="en-GB"/>
    </w:rPr>
  </w:style>
  <w:style w:type="paragraph" w:customStyle="1" w:styleId="Figure">
    <w:name w:val="Figure"/>
    <w:next w:val="Normal"/>
    <w:rsid w:val="0042786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427864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en-GB"/>
    </w:rPr>
  </w:style>
  <w:style w:type="character" w:customStyle="1" w:styleId="footnoteChar">
    <w:name w:val="footnote Char"/>
    <w:basedOn w:val="DefaultParagraphFont"/>
    <w:rsid w:val="00427864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427864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427864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paragraph" w:customStyle="1" w:styleId="Institucioni">
    <w:name w:val="Institucioni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42786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42786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42786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kreuNr">
    <w:name w:val="Nenkreu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42786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42786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427864"/>
    <w:pPr>
      <w:spacing w:after="120"/>
      <w:jc w:val="both"/>
    </w:pPr>
    <w:rPr>
      <w:rFonts w:ascii="Bookman Old Style" w:eastAsia="MS Mincho" w:hAnsi="Bookman Old Style"/>
      <w:sz w:val="20"/>
      <w:szCs w:val="20"/>
      <w:lang w:val="en-GB" w:eastAsia="en-GB"/>
    </w:rPr>
  </w:style>
  <w:style w:type="paragraph" w:customStyle="1" w:styleId="numberedindent">
    <w:name w:val="numberedindent"/>
    <w:rsid w:val="0042786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427864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427864"/>
    <w:pPr>
      <w:widowControl w:val="0"/>
      <w:spacing w:before="120" w:after="240"/>
      <w:jc w:val="both"/>
    </w:pPr>
    <w:rPr>
      <w:rFonts w:ascii="Trebuchet MS" w:eastAsia="MS Mincho" w:hAnsi="Trebuchet MS"/>
      <w:sz w:val="22"/>
      <w:szCs w:val="22"/>
      <w:lang w:eastAsia="en-GB"/>
    </w:rPr>
  </w:style>
  <w:style w:type="character" w:customStyle="1" w:styleId="paraChar">
    <w:name w:val="para Char"/>
    <w:basedOn w:val="DefaultParagraphFont"/>
    <w:rsid w:val="00427864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rsid w:val="00427864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427864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eastAsia="en-GB"/>
    </w:rPr>
  </w:style>
  <w:style w:type="paragraph" w:customStyle="1" w:styleId="Pas">
    <w:name w:val="Pas"/>
    <w:basedOn w:val="Normal"/>
    <w:rsid w:val="00427864"/>
    <w:pPr>
      <w:widowControl w:val="0"/>
    </w:pPr>
    <w:rPr>
      <w:rFonts w:ascii="CG Times" w:eastAsia="MS Mincho" w:hAnsi="CG Times"/>
      <w:sz w:val="22"/>
      <w:szCs w:val="22"/>
      <w:lang w:eastAsia="en-GB"/>
    </w:rPr>
  </w:style>
  <w:style w:type="paragraph" w:customStyle="1" w:styleId="Pika">
    <w:name w:val="Pika"/>
    <w:next w:val="Normal"/>
    <w:autoRedefine/>
    <w:rsid w:val="0042786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427864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 w:eastAsia="en-GB"/>
    </w:rPr>
  </w:style>
  <w:style w:type="paragraph" w:customStyle="1" w:styleId="PjesaNr">
    <w:name w:val="Pjesa_Nr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427864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427864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42786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Caption">
    <w:name w:val="Style Caption"/>
    <w:basedOn w:val="Normal"/>
    <w:rsid w:val="00427864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  <w:lang w:eastAsia="en-GB"/>
    </w:rPr>
  </w:style>
  <w:style w:type="character" w:customStyle="1" w:styleId="StyleCaptionChar">
    <w:name w:val="Style Caption Char"/>
    <w:basedOn w:val="DefaultParagraphFont"/>
    <w:rsid w:val="00427864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427864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427864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 w:eastAsia="en-GB"/>
    </w:rPr>
  </w:style>
  <w:style w:type="paragraph" w:customStyle="1" w:styleId="Tabele">
    <w:name w:val="Tabele"/>
    <w:rsid w:val="00427864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427864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 w:val="22"/>
      <w:szCs w:val="20"/>
      <w:lang w:eastAsia="en-GB"/>
    </w:rPr>
  </w:style>
  <w:style w:type="paragraph" w:customStyle="1" w:styleId="Titulli">
    <w:name w:val="Titulli"/>
    <w:next w:val="Normal"/>
    <w:link w:val="TitulliChar"/>
    <w:rsid w:val="00427864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427864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">
    <w:name w:val="Char"/>
    <w:basedOn w:val="Normal"/>
    <w:rsid w:val="00427864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  <w:lang w:eastAsia="en-GB"/>
    </w:rPr>
  </w:style>
  <w:style w:type="character" w:customStyle="1" w:styleId="CharChar1">
    <w:name w:val="Char Char1"/>
    <w:basedOn w:val="DefaultParagraphFont"/>
    <w:rsid w:val="00427864"/>
    <w:rPr>
      <w:rFonts w:ascii="Trebuchet MS" w:eastAsia="MS Mincho" w:hAnsi="Trebuchet MS"/>
      <w:lang w:val="en-GB" w:eastAsia="en-GB" w:bidi="ar-SA"/>
    </w:rPr>
  </w:style>
  <w:style w:type="paragraph" w:customStyle="1" w:styleId="ADDRESS">
    <w:name w:val="ADDRESS"/>
    <w:basedOn w:val="Normal"/>
    <w:rsid w:val="00427864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en-GB"/>
    </w:rPr>
  </w:style>
  <w:style w:type="character" w:customStyle="1" w:styleId="AutoritetiEmerCharChar">
    <w:name w:val="Autoriteti_Emer Char Char"/>
    <w:basedOn w:val="DefaultParagraphFont"/>
    <w:rsid w:val="00427864"/>
    <w:rPr>
      <w:rFonts w:ascii="CG Times" w:eastAsia="MS Mincho" w:hAnsi="CG Times"/>
      <w:b/>
      <w:sz w:val="22"/>
      <w:szCs w:val="22"/>
      <w:lang w:val="en-GB" w:eastAsia="en-GB" w:bidi="ar-SA"/>
    </w:rPr>
  </w:style>
  <w:style w:type="paragraph" w:customStyle="1" w:styleId="bcpara">
    <w:name w:val="bc para"/>
    <w:basedOn w:val="Normal"/>
    <w:rsid w:val="00427864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 w:eastAsia="en-GB"/>
    </w:rPr>
  </w:style>
  <w:style w:type="paragraph" w:customStyle="1" w:styleId="bcparaa">
    <w:name w:val="bc para (a)"/>
    <w:basedOn w:val="Normal"/>
    <w:rsid w:val="0042786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en-GB"/>
    </w:rPr>
  </w:style>
  <w:style w:type="paragraph" w:customStyle="1" w:styleId="bcverylastpara">
    <w:name w:val="bc very last para"/>
    <w:basedOn w:val="Normal"/>
    <w:rsid w:val="00427864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en-GB"/>
    </w:rPr>
  </w:style>
  <w:style w:type="paragraph" w:customStyle="1" w:styleId="bcverylastparaa">
    <w:name w:val="bc very last para (a)"/>
    <w:basedOn w:val="Normal"/>
    <w:rsid w:val="00427864"/>
    <w:pPr>
      <w:widowControl w:val="0"/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en-GB"/>
    </w:rPr>
  </w:style>
  <w:style w:type="paragraph" w:customStyle="1" w:styleId="BoxText">
    <w:name w:val="Box Text"/>
    <w:basedOn w:val="Normal"/>
    <w:rsid w:val="00427864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 w:eastAsia="en-GB"/>
    </w:rPr>
  </w:style>
  <w:style w:type="paragraph" w:customStyle="1" w:styleId="bulletmenumra">
    <w:name w:val="bullet me numra"/>
    <w:basedOn w:val="Normal"/>
    <w:rsid w:val="00427864"/>
    <w:pPr>
      <w:widowControl w:val="0"/>
      <w:spacing w:before="240" w:after="240"/>
      <w:jc w:val="both"/>
    </w:pPr>
    <w:rPr>
      <w:rFonts w:ascii="Trebuchet MS" w:eastAsia="MS Mincho" w:hAnsi="Trebuchet MS"/>
      <w:sz w:val="20"/>
      <w:szCs w:val="22"/>
      <w:lang w:eastAsia="en-GB"/>
    </w:rPr>
  </w:style>
  <w:style w:type="character" w:customStyle="1" w:styleId="bulletmenumraChar">
    <w:name w:val="bullet me numra Char"/>
    <w:basedOn w:val="DefaultParagraphFont"/>
    <w:rsid w:val="00427864"/>
    <w:rPr>
      <w:rFonts w:ascii="Trebuchet MS" w:eastAsia="MS Mincho" w:hAnsi="Trebuchet MS"/>
      <w:szCs w:val="22"/>
      <w:lang w:val="en-GB" w:eastAsia="en-GB" w:bidi="ar-SA"/>
    </w:rPr>
  </w:style>
  <w:style w:type="paragraph" w:customStyle="1" w:styleId="bulletmeshkronja">
    <w:name w:val="bullet me shkronja"/>
    <w:basedOn w:val="Normal"/>
    <w:rsid w:val="00427864"/>
    <w:pPr>
      <w:widowControl w:val="0"/>
      <w:spacing w:before="60" w:after="60"/>
      <w:jc w:val="both"/>
    </w:pPr>
    <w:rPr>
      <w:rFonts w:ascii="Trebuchet MS" w:eastAsia="MS Mincho" w:hAnsi="Trebuchet MS"/>
      <w:sz w:val="22"/>
      <w:szCs w:val="22"/>
      <w:lang w:eastAsia="en-GB"/>
    </w:rPr>
  </w:style>
  <w:style w:type="paragraph" w:customStyle="1" w:styleId="BULLETUDHEZIM">
    <w:name w:val="BULLET UDHEZIM"/>
    <w:basedOn w:val="Normal"/>
    <w:rsid w:val="00427864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eastAsia="en-GB"/>
    </w:rPr>
  </w:style>
  <w:style w:type="character" w:customStyle="1" w:styleId="CharChar">
    <w:name w:val="Char Char"/>
    <w:basedOn w:val="DefaultParagraphFont"/>
    <w:locked/>
    <w:rsid w:val="00427864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427864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427864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3Char">
    <w:name w:val="Heading 3 Char"/>
    <w:basedOn w:val="DefaultParagraphFont"/>
    <w:rsid w:val="00427864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427864"/>
    <w:pPr>
      <w:pageBreakBefore/>
      <w:spacing w:before="360" w:after="360"/>
      <w:jc w:val="both"/>
    </w:pPr>
    <w:rPr>
      <w:rFonts w:ascii="Trebuchet MS" w:eastAsia="Times New Roman" w:hAnsi="Trebuchet MS"/>
      <w:sz w:val="36"/>
      <w:szCs w:val="36"/>
      <w:lang w:eastAsia="en-GB"/>
    </w:rPr>
  </w:style>
  <w:style w:type="paragraph" w:customStyle="1" w:styleId="Level11">
    <w:name w:val="Level 1.1"/>
    <w:basedOn w:val="Normal"/>
    <w:rsid w:val="00427864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 w:val="22"/>
      <w:szCs w:val="20"/>
      <w:lang w:val="en-GB" w:eastAsia="en-GB"/>
    </w:rPr>
  </w:style>
  <w:style w:type="paragraph" w:customStyle="1" w:styleId="ListBullet1">
    <w:name w:val="List Bullet1"/>
    <w:basedOn w:val="Normal"/>
    <w:rsid w:val="00427864"/>
    <w:pPr>
      <w:widowControl w:val="0"/>
      <w:spacing w:after="120"/>
    </w:pPr>
    <w:rPr>
      <w:rFonts w:ascii="Trebuchet MS" w:eastAsia="MS Mincho" w:hAnsi="Trebuchet MS"/>
      <w:sz w:val="22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427864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  <w:lang w:eastAsia="en-GB"/>
    </w:rPr>
  </w:style>
  <w:style w:type="paragraph" w:styleId="ListBullet2">
    <w:name w:val="List Bullet 2"/>
    <w:basedOn w:val="Normal"/>
    <w:rsid w:val="00D60C8B"/>
    <w:pPr>
      <w:numPr>
        <w:numId w:val="2"/>
      </w:numPr>
    </w:pPr>
  </w:style>
  <w:style w:type="character" w:customStyle="1" w:styleId="listmenumraCharChar">
    <w:name w:val="list me numra Char Char"/>
    <w:basedOn w:val="ListBullet2Char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eniTitull">
    <w:name w:val="Neni_Titull"/>
    <w:next w:val="Normal"/>
    <w:rsid w:val="0042786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para-indent">
    <w:name w:val="para-indent"/>
    <w:basedOn w:val="para"/>
    <w:rsid w:val="00427864"/>
    <w:pPr>
      <w:ind w:left="720"/>
    </w:pPr>
  </w:style>
  <w:style w:type="paragraph" w:styleId="BodyText">
    <w:name w:val="Body Text"/>
    <w:basedOn w:val="Normal"/>
    <w:rsid w:val="00D60C8B"/>
    <w:pPr>
      <w:spacing w:after="120"/>
    </w:pPr>
  </w:style>
  <w:style w:type="paragraph" w:customStyle="1" w:styleId="TableFootnote">
    <w:name w:val="Table Footnote"/>
    <w:basedOn w:val="Normal"/>
    <w:rsid w:val="00427864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427864"/>
    <w:pPr>
      <w:spacing w:before="40" w:after="40"/>
      <w:jc w:val="both"/>
    </w:pPr>
    <w:rPr>
      <w:rFonts w:ascii="Trebuchet MS" w:hAnsi="Trebuchet MS"/>
      <w:sz w:val="18"/>
      <w:szCs w:val="22"/>
      <w:lang w:val="it-IT" w:eastAsia="en-GB"/>
    </w:rPr>
  </w:style>
  <w:style w:type="paragraph" w:customStyle="1" w:styleId="text">
    <w:name w:val="text"/>
    <w:basedOn w:val="Normal"/>
    <w:rsid w:val="00427864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 w:eastAsia="en-GB"/>
    </w:rPr>
  </w:style>
  <w:style w:type="character" w:customStyle="1" w:styleId="TitulliCharChar">
    <w:name w:val="Titulli Char Char"/>
    <w:basedOn w:val="DefaultParagraphFont"/>
    <w:rsid w:val="0042786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xl22">
    <w:name w:val="xl22"/>
    <w:basedOn w:val="Normal"/>
    <w:rsid w:val="00427864"/>
    <w:pPr>
      <w:spacing w:before="100" w:beforeAutospacing="1" w:after="100" w:afterAutospacing="1"/>
    </w:pPr>
    <w:rPr>
      <w:rFonts w:ascii="Book Antiqua" w:eastAsia="MS Mincho" w:hAnsi="Book Antiqua"/>
      <w:b/>
      <w:bCs/>
      <w:sz w:val="20"/>
      <w:szCs w:val="20"/>
      <w:lang w:eastAsia="en-GB"/>
    </w:rPr>
  </w:style>
  <w:style w:type="paragraph" w:customStyle="1" w:styleId="xl23">
    <w:name w:val="xl23"/>
    <w:basedOn w:val="Normal"/>
    <w:rsid w:val="00427864"/>
    <w:pP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24">
    <w:name w:val="xl24"/>
    <w:basedOn w:val="Normal"/>
    <w:rsid w:val="00427864"/>
    <w:pPr>
      <w:widowControl w:val="0"/>
      <w:spacing w:before="100" w:beforeAutospacing="1" w:after="100" w:afterAutospacing="1"/>
    </w:pPr>
    <w:rPr>
      <w:rFonts w:ascii="Bookman Old Style" w:eastAsia="MS Mincho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427864"/>
    <w:pPr>
      <w:widowControl w:val="0"/>
      <w:spacing w:before="100" w:beforeAutospacing="1" w:after="100" w:afterAutospacing="1"/>
    </w:pPr>
    <w:rPr>
      <w:rFonts w:ascii="Arial" w:eastAsia="MS Mincho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eastAsia="MS Mincho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427864"/>
    <w:pPr>
      <w:pBdr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0">
    <w:name w:val="xl30"/>
    <w:basedOn w:val="Normal"/>
    <w:rsid w:val="0042786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1">
    <w:name w:val="xl31"/>
    <w:basedOn w:val="Normal"/>
    <w:rsid w:val="00427864"/>
    <w:pPr>
      <w:pBdr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2">
    <w:name w:val="xl32"/>
    <w:basedOn w:val="Normal"/>
    <w:rsid w:val="0042786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3">
    <w:name w:val="xl33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4">
    <w:name w:val="xl34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5">
    <w:name w:val="xl35"/>
    <w:basedOn w:val="Normal"/>
    <w:rsid w:val="0042786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6">
    <w:name w:val="xl36"/>
    <w:basedOn w:val="Normal"/>
    <w:rsid w:val="0042786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7">
    <w:name w:val="xl37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8">
    <w:name w:val="xl38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9">
    <w:name w:val="xl39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40">
    <w:name w:val="xl40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1">
    <w:name w:val="xl41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20"/>
      <w:szCs w:val="20"/>
      <w:lang w:eastAsia="en-GB"/>
    </w:rPr>
  </w:style>
  <w:style w:type="paragraph" w:customStyle="1" w:styleId="xl42">
    <w:name w:val="xl42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3">
    <w:name w:val="xl43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4">
    <w:name w:val="xl44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5">
    <w:name w:val="xl45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6">
    <w:name w:val="xl46"/>
    <w:basedOn w:val="Normal"/>
    <w:rsid w:val="00427864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eastAsia="MS Mincho" w:hAnsi="Arial" w:cs="Arial"/>
      <w:color w:val="000000"/>
      <w:sz w:val="22"/>
      <w:szCs w:val="22"/>
      <w:lang w:val="en-GB" w:eastAsia="en-GB"/>
    </w:rPr>
  </w:style>
  <w:style w:type="paragraph" w:customStyle="1" w:styleId="xl47">
    <w:name w:val="xl47"/>
    <w:basedOn w:val="Normal"/>
    <w:rsid w:val="00427864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eastAsia="MS Mincho" w:hAnsi="Arial" w:cs="Arial"/>
      <w:color w:val="000000"/>
      <w:sz w:val="22"/>
      <w:szCs w:val="22"/>
      <w:lang w:val="en-GB" w:eastAsia="en-GB"/>
    </w:rPr>
  </w:style>
  <w:style w:type="character" w:customStyle="1" w:styleId="VENDOSIChar">
    <w:name w:val="VENDOSI Char"/>
    <w:basedOn w:val="DefaultParagraphFont"/>
    <w:link w:val="VENDOSI"/>
    <w:rsid w:val="00A21EF5"/>
    <w:rPr>
      <w:rFonts w:ascii="CG Times" w:eastAsia="MS Mincho" w:hAnsi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locked/>
    <w:rsid w:val="00A21EF5"/>
    <w:rPr>
      <w:rFonts w:ascii="CG Times" w:eastAsia="MS Mincho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21</Pages>
  <Words>1407</Words>
  <Characters>8026</Characters>
  <Application>Microsoft Office Word</Application>
  <DocSecurity>0</DocSecurity>
  <Lines>66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LIGJ</vt:lpstr>
    </vt:vector>
  </TitlesOfParts>
  <Company>QPZ</Company>
  <LinksUpToDate>false</LinksUpToDate>
  <CharactersWithSpaces>9415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LIGJ</dc:title>
  <dc:subject/>
  <dc:creator>Nisida</dc:creator>
  <cp:keywords/>
  <dc:description/>
  <cp:lastModifiedBy>Rovena Lipe</cp:lastModifiedBy>
  <cp:revision>4</cp:revision>
  <dcterms:created xsi:type="dcterms:W3CDTF">2024-10-28T11:20:00Z</dcterms:created>
  <dcterms:modified xsi:type="dcterms:W3CDTF">2024-10-28T11:26:00Z</dcterms:modified>
</cp:coreProperties>
</file>