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7FC" w:rsidRPr="00207B9C" w:rsidRDefault="00E747FC" w:rsidP="00E747FC">
      <w:pPr>
        <w:pStyle w:val="Akti"/>
      </w:pPr>
      <w:bookmarkStart w:id="0" w:name="_GoBack"/>
      <w:bookmarkEnd w:id="0"/>
      <w:r w:rsidRPr="00207B9C">
        <w:t>LIGJ</w:t>
      </w:r>
    </w:p>
    <w:p w:rsidR="00E747FC" w:rsidRPr="00207B9C" w:rsidRDefault="00E747FC" w:rsidP="00E747FC">
      <w:pPr>
        <w:pStyle w:val="NumriData"/>
      </w:pPr>
      <w:r w:rsidRPr="00207B9C">
        <w:t>Nr.10 047, datë 24.12.2008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Titulli"/>
      </w:pPr>
      <w:r w:rsidRPr="00207B9C">
        <w:t>PËR DISA NDRYSHIME DHE SHTESA NË LIGJIN NR.9109, DATË 17.7.2003 “PËR PROFESIONIN E AVOKATIT NË REPUBLIKËN E SHQIPËRISË”,</w:t>
      </w:r>
      <w:r>
        <w:t xml:space="preserve"> </w:t>
      </w:r>
      <w:r w:rsidRPr="00207B9C">
        <w:t>TË NDRYSHUAR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 xml:space="preserve">Në mbështetje të neneve 78 dhe 83 pika 1 të Kushtetutës, me propozimin e Këshillit të Ministrave, 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Institucioni"/>
      </w:pPr>
      <w:r w:rsidRPr="00207B9C">
        <w:t>KUVENDI</w:t>
      </w:r>
    </w:p>
    <w:p w:rsidR="00E747FC" w:rsidRPr="00207B9C" w:rsidRDefault="00E747FC" w:rsidP="00E747FC">
      <w:pPr>
        <w:pStyle w:val="Institucioni"/>
      </w:pPr>
      <w:r w:rsidRPr="00207B9C">
        <w:t>I REPUBLIKËS SË SHQIPËRISË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VENDOSI"/>
      </w:pPr>
      <w:r w:rsidRPr="00207B9C">
        <w:t>VENDOSI: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Në ligjin nr.9109, datë 17.7.2003 “Për profesionin e avokatit në Republikën e Shqipërisë”, të ndryshuar, bëhen këto ndryshime dhe shtesa: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 xml:space="preserve">Neni 1 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Në nenin 24 bëhen këto ndryshime:</w:t>
      </w:r>
    </w:p>
    <w:p w:rsidR="00E747FC" w:rsidRPr="00207B9C" w:rsidRDefault="00E747FC" w:rsidP="00E747FC">
      <w:pPr>
        <w:pStyle w:val="Paragrafi"/>
      </w:pPr>
      <w:r w:rsidRPr="00207B9C">
        <w:t>a) Në pikën 1, fjala “dy” zëvendësohet me fjalën “një”.</w:t>
      </w:r>
    </w:p>
    <w:p w:rsidR="00E747FC" w:rsidRPr="00207B9C" w:rsidRDefault="00E747FC" w:rsidP="00E747FC">
      <w:pPr>
        <w:pStyle w:val="Paragrafi"/>
      </w:pPr>
      <w:r w:rsidRPr="00207B9C">
        <w:t>b) Pika 3 shfuqizohet.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2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Pikat 5 e 8 të nenit 33 shfuqizohen.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3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Në nenin 34 pika 2, pas shkronjës “ë” shtohet shkronja “f” me këtë përmbajtje:</w:t>
      </w:r>
    </w:p>
    <w:p w:rsidR="00E747FC" w:rsidRPr="00207B9C" w:rsidRDefault="00E747FC" w:rsidP="00E747FC">
      <w:pPr>
        <w:pStyle w:val="Paragrafi"/>
      </w:pPr>
      <w:r w:rsidRPr="00207B9C">
        <w:t>“f) kopje të vulës së avokatit ose zyrës së avokatisë. Vula duhet të jetë unike dhe duhet të përmbaje titullin “Avokat” dhe identitetin e avokatit ose të zyrës së avokatisë. Këshilli Drejtues i Dhomës Kombëtare të Avokatisë përcakton formën, përmbajtjen, procedurën e përgatitjes dhe të shpërndarjes së tyre.”.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4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Titulli i kreut VIII bëhet “ANKIMET DHE PROCEDURAT DISIPLINORE”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5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37 ndryshohet si më poshtë: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37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Ankesat/kërkesat ndaj çdo sjelljeje ose veprimi të avokatit i drejtohen kryetarit të dhomës së avokatisë. Kryetari i dhomës së avokatisë ia përcjell ankesën/kërkesën komisionit të verifikimit të ankimit të Dhomës Kombëtare të Avokatisë brenda 5 ditëve kalendarike nga data e dorëzimit.</w:t>
      </w:r>
    </w:p>
    <w:p w:rsidR="00E747FC" w:rsidRPr="00207B9C" w:rsidRDefault="00E747FC" w:rsidP="00E747FC">
      <w:pPr>
        <w:pStyle w:val="Paragrafi"/>
      </w:pPr>
      <w:r w:rsidRPr="00207B9C">
        <w:t>2. Ankesat/kërkesat kundër avokatit mund të paraqiten nga:</w:t>
      </w:r>
    </w:p>
    <w:p w:rsidR="00E747FC" w:rsidRPr="00207B9C" w:rsidRDefault="00E747FC" w:rsidP="00E747FC">
      <w:pPr>
        <w:pStyle w:val="Paragrafi"/>
      </w:pPr>
      <w:r w:rsidRPr="00207B9C">
        <w:t>a) çdo person që mbrohet, përfaqësohet ose ndihmohet juridikisht prej tij;</w:t>
      </w:r>
    </w:p>
    <w:p w:rsidR="00E747FC" w:rsidRPr="00207B9C" w:rsidRDefault="00E747FC" w:rsidP="00E747FC">
      <w:pPr>
        <w:pStyle w:val="Paragrafi"/>
      </w:pPr>
      <w:r w:rsidRPr="00207B9C">
        <w:lastRenderedPageBreak/>
        <w:t>b) çdo person i tretë, që pretendon se është dëmtuar nga sjellja apo veprimet e avokatit;</w:t>
      </w:r>
    </w:p>
    <w:p w:rsidR="00E747FC" w:rsidRPr="00207B9C" w:rsidRDefault="00E747FC" w:rsidP="00E747FC">
      <w:pPr>
        <w:pStyle w:val="Paragrafi"/>
      </w:pPr>
      <w:r w:rsidRPr="00207B9C">
        <w:t xml:space="preserve">c) organet drejtuese të dhomave të avokatisë; </w:t>
      </w:r>
    </w:p>
    <w:p w:rsidR="00E747FC" w:rsidRPr="00207B9C" w:rsidRDefault="00E747FC" w:rsidP="00E747FC">
      <w:pPr>
        <w:pStyle w:val="Paragrafi"/>
      </w:pPr>
      <w:r w:rsidRPr="00207B9C">
        <w:t>ç) gjyqtarët dhe prokurorët;</w:t>
      </w:r>
    </w:p>
    <w:p w:rsidR="00E747FC" w:rsidRPr="00207B9C" w:rsidRDefault="00E747FC" w:rsidP="00E747FC">
      <w:pPr>
        <w:pStyle w:val="Paragrafi"/>
      </w:pPr>
      <w:r w:rsidRPr="00207B9C">
        <w:t>d) Ministri i Drejtësisë;</w:t>
      </w:r>
    </w:p>
    <w:p w:rsidR="00E747FC" w:rsidRPr="00207B9C" w:rsidRDefault="00E747FC" w:rsidP="00E747FC">
      <w:pPr>
        <w:pStyle w:val="Paragrafi"/>
      </w:pPr>
      <w:r w:rsidRPr="00207B9C">
        <w:t>dh) çdo organ tjetër shtetëror, i parashikuar me ligj.”.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6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38 ndryshohet si më poshtë: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38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Avokati i nënshtrohet procedimit disiplinor kur:</w:t>
      </w:r>
    </w:p>
    <w:p w:rsidR="00E747FC" w:rsidRPr="00207B9C" w:rsidRDefault="00E747FC" w:rsidP="00E747FC">
      <w:pPr>
        <w:pStyle w:val="Paragrafi"/>
      </w:pPr>
      <w:r w:rsidRPr="00207B9C">
        <w:t>a) ka vepruar në kundërshtim me parashikimet e dispozitave ligjore, që rregullojnë veprimtarinë e avokatit dhe me legjislacionin tatimor;</w:t>
      </w:r>
    </w:p>
    <w:p w:rsidR="00E747FC" w:rsidRPr="00207B9C" w:rsidRDefault="00E747FC" w:rsidP="00E747FC">
      <w:pPr>
        <w:pStyle w:val="Paragrafi"/>
      </w:pPr>
      <w:r w:rsidRPr="00207B9C">
        <w:t>ka vepruar në kundërshtim me rregullat e parashikuara në Kodin e Etikës së Avokatit dhe me rregullat e tjera të përcaktuara nga Dhoma Kombëtare e Avokatisë dhe dhomat e avokatisë.”.</w:t>
      </w:r>
    </w:p>
    <w:p w:rsidR="00E747FC" w:rsidRPr="00207B9C" w:rsidRDefault="00E747FC" w:rsidP="00E747FC">
      <w:pPr>
        <w:pStyle w:val="NeniNr"/>
      </w:pPr>
    </w:p>
    <w:p w:rsidR="00E747FC" w:rsidRPr="00207B9C" w:rsidRDefault="00E747FC" w:rsidP="00E747FC">
      <w:pPr>
        <w:pStyle w:val="NeniNr"/>
      </w:pPr>
      <w:r w:rsidRPr="00207B9C">
        <w:t>Neni 7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39 ndryshohet si më poshtë: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39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Për shqyrtimin e kërkesave/ankesave për procedim disiplinor ndaj avokatëve krijohet komisioni i verifikimit të ankimit i Dhomës Kombëtare të Avokatisë, me avokatë të zgjedhur me short nga lista e përfaqësuesve, me këtë përbërje:</w:t>
      </w:r>
    </w:p>
    <w:p w:rsidR="00E747FC" w:rsidRPr="00207B9C" w:rsidRDefault="00E747FC" w:rsidP="00E747FC">
      <w:pPr>
        <w:pStyle w:val="Paragrafi"/>
      </w:pPr>
      <w:r w:rsidRPr="00207B9C">
        <w:t>a) 3 përfaqësues nga Dhoma e Avokatisë, Tiranë;</w:t>
      </w:r>
    </w:p>
    <w:p w:rsidR="00E747FC" w:rsidRPr="00207B9C" w:rsidRDefault="00E747FC" w:rsidP="00E747FC">
      <w:pPr>
        <w:pStyle w:val="Paragrafi"/>
      </w:pPr>
      <w:r w:rsidRPr="00207B9C">
        <w:t>b) 1 përfaqësues, secila, nga dhomat e tjera të avokatisë.</w:t>
      </w:r>
    </w:p>
    <w:p w:rsidR="00E747FC" w:rsidRPr="00207B9C" w:rsidRDefault="00E747FC" w:rsidP="00E747FC">
      <w:pPr>
        <w:pStyle w:val="Paragrafi"/>
      </w:pPr>
      <w:r w:rsidRPr="00207B9C">
        <w:t>2. Për shqyrtimin e ankesës/kërkesës për procedim disiplinor ndaj një avokati të caktuar, komisioni i verifikimit të ankimit i Dhomës Kombëtare të Avokatisë zgjedh nënkomisionin e verifikimit të ankimit, i cili ka në përbërje:</w:t>
      </w:r>
    </w:p>
    <w:p w:rsidR="00E747FC" w:rsidRPr="00207B9C" w:rsidRDefault="00E747FC" w:rsidP="00E747FC">
      <w:pPr>
        <w:pStyle w:val="Paragrafi"/>
      </w:pPr>
      <w:r w:rsidRPr="00207B9C">
        <w:t>a) kryetarin e komisionit të verifikimit të ankimit, në cilësinë e kryetarit të këtij nënkomisioni;</w:t>
      </w:r>
    </w:p>
    <w:p w:rsidR="00E747FC" w:rsidRPr="00207B9C" w:rsidRDefault="00E747FC" w:rsidP="00E747FC">
      <w:pPr>
        <w:pStyle w:val="Paragrafi"/>
      </w:pPr>
      <w:r w:rsidRPr="00207B9C">
        <w:t>b) dy avokatë të zgjedhur me short nga anëtarët e komisionit të verifikimit të ankimit të Dhomës Kombëtare të Avokatisë dhe një avokat, që përfaqëson dhomën e avokatisë nga ka ardhur ankimi, në cilësinë e anëtarëve.</w:t>
      </w:r>
    </w:p>
    <w:p w:rsidR="00E747FC" w:rsidRPr="00207B9C" w:rsidRDefault="00E747FC" w:rsidP="00E747FC">
      <w:pPr>
        <w:pStyle w:val="Paragrafi"/>
      </w:pPr>
      <w:r w:rsidRPr="00207B9C">
        <w:t>Kryetari i komisionit të verifikimit të ankimit zgjidhet nga Dhoma Kombëtare e Avokatisë.</w:t>
      </w:r>
    </w:p>
    <w:p w:rsidR="00E747FC" w:rsidRPr="00207B9C" w:rsidRDefault="00E747FC" w:rsidP="00E747FC">
      <w:pPr>
        <w:pStyle w:val="Paragrafi"/>
      </w:pPr>
      <w:r w:rsidRPr="00207B9C">
        <w:t>Rregullat e hollësishme për procedurën e zgjedhjes dhe të funksionimit të komisionit të verifikimit të ankimit e për zgjedhjen e kryetarit të këtij komisioni përcaktohen në rregulloren e zgjedhjes dhe të funksionimit të komisionit të verifikimit të ankimit të Dhomës Kombëtare të Avokatisë.”.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8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40 ndryshohet si më poshtë:</w:t>
      </w:r>
    </w:p>
    <w:p w:rsidR="00E747FC" w:rsidRDefault="00E747FC" w:rsidP="00E747FC">
      <w:pPr>
        <w:pStyle w:val="NeniNr"/>
      </w:pPr>
    </w:p>
    <w:p w:rsidR="00E747FC" w:rsidRPr="00207B9C" w:rsidRDefault="00E747FC" w:rsidP="00E747FC">
      <w:pPr>
        <w:pStyle w:val="NeniNr"/>
      </w:pPr>
      <w:r w:rsidRPr="00207B9C">
        <w:t>“Neni 40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 xml:space="preserve">1. Procedimi disiplinor përbëhet nga fazat e verifikimit, të refuzimit apo të kalimit në </w:t>
      </w:r>
      <w:r w:rsidRPr="00207B9C">
        <w:lastRenderedPageBreak/>
        <w:t>gjykim të kërkesës/ankesës dhe të gjykimit.</w:t>
      </w:r>
    </w:p>
    <w:p w:rsidR="00E747FC" w:rsidRPr="00207B9C" w:rsidRDefault="00E747FC" w:rsidP="00E747FC">
      <w:pPr>
        <w:pStyle w:val="Paragrafi"/>
      </w:pPr>
      <w:r w:rsidRPr="00207B9C">
        <w:t>Procedimi disiplinor fillon me paraqitjen e kërkesës/ankesës nga subjektet e përcaktuara në nenin 37 të këtij ligji.</w:t>
      </w:r>
    </w:p>
    <w:p w:rsidR="00E747FC" w:rsidRPr="00207B9C" w:rsidRDefault="00E747FC" w:rsidP="00E747FC">
      <w:pPr>
        <w:pStyle w:val="Paragrafi"/>
      </w:pPr>
      <w:r w:rsidRPr="00207B9C">
        <w:t>2. Kryetari i komisionit të verifikimit të ankimit, brenda 15 ditëve nga data e depozitimit të kërkesës/ankesës, cakton përbërjen e nënkomisionit të verifikimit të ankimit.</w:t>
      </w:r>
    </w:p>
    <w:p w:rsidR="00E747FC" w:rsidRPr="00207B9C" w:rsidRDefault="00E747FC" w:rsidP="00E747FC">
      <w:pPr>
        <w:pStyle w:val="Paragrafi"/>
      </w:pPr>
      <w:r w:rsidRPr="00207B9C">
        <w:t>3. Avokati, ndaj të cilit është paraqitur ankesa/kërkesa, duhet të paraqesë, me shkrim, pretendimet e tij për ankesën/kërkesën brenda 15 ditëve nga data e marrjes së njoftimit.</w:t>
      </w:r>
    </w:p>
    <w:p w:rsidR="00E747FC" w:rsidRPr="00207B9C" w:rsidRDefault="00E747FC" w:rsidP="00E747FC">
      <w:pPr>
        <w:pStyle w:val="Paragrafi"/>
      </w:pPr>
      <w:r w:rsidRPr="00207B9C">
        <w:t>Mosparaqitja e pretendimeve nga avokati para nënkomisionit të verifikimit të ankimit nuk përbën shkak për mosvazhdimin e procedimit disiplinor.</w:t>
      </w:r>
    </w:p>
    <w:p w:rsidR="00E747FC" w:rsidRPr="00207B9C" w:rsidRDefault="00E747FC" w:rsidP="00E747FC">
      <w:pPr>
        <w:pStyle w:val="Paragrafi"/>
      </w:pPr>
      <w:r w:rsidRPr="00207B9C">
        <w:t>4. Afatet procedurale të verifikimit të ankesës/kërkesës fillojnë nga data e mbërritjes së saj në komisionin e verifikimit të ankimit. Ky komision merr vendim brenda 60 ditëve nga data e marrjes së ankesës/kërkesës.</w:t>
      </w:r>
    </w:p>
    <w:p w:rsidR="00E747FC" w:rsidRPr="00207B9C" w:rsidRDefault="00E747FC" w:rsidP="00E747FC">
      <w:pPr>
        <w:pStyle w:val="Paragrafi"/>
      </w:pPr>
      <w:r w:rsidRPr="00207B9C">
        <w:t>Për çështje, të cilat kërkojnë hetime të posaçme e të specializuara, ky afat mund të zgjatet edhe 30 ditë të tjera.”.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9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Pas nenit 40 shtohen nenet 40/1 e 40/2 me këtë përmbajtje: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40/1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Nënkomisioni i verifikimit të ankimit, pasi bën verifikimet e nevojshme, dëgjon pretendimet e palëve dhe, sipas rastit, vendos fillimin e procedimit disiplinor kundër avokatit, ose refuzimin e fillimit të procedimit.</w:t>
      </w:r>
    </w:p>
    <w:p w:rsidR="00E747FC" w:rsidRPr="00207B9C" w:rsidRDefault="00E747FC" w:rsidP="00E747FC">
      <w:pPr>
        <w:pStyle w:val="Paragrafi"/>
      </w:pPr>
      <w:r w:rsidRPr="00207B9C">
        <w:t>2. Vendimi i nënkomisionit të verifikimit të ankimit për refuzimin e ankimit mund të ankimohet në komitetin disiplinor të Dhomës Kombëtare të Avokatisë brenda 10 ditëve nga subjekti që ka paraqitur ankesën/kërkesën. Vendimi i komitetit disiplinor të Dhomës Kombëtare të Avokatisë është i paankimueshëm nga subjekti që paraqet ankesën/kërkesën.</w:t>
      </w:r>
    </w:p>
    <w:p w:rsidR="00E747FC" w:rsidRPr="00207B9C" w:rsidRDefault="00E747FC" w:rsidP="00E747FC">
      <w:pPr>
        <w:pStyle w:val="Paragrafi"/>
      </w:pPr>
      <w:r w:rsidRPr="00207B9C">
        <w:t>3. Kur nënkomisioni i verifikimit të ankimit e kalon çështjen për gjykim, vendimi është i pakundërshtueshëm, nga pikëpamja procedurale, në komitetin disiplinor të Dhomës Kombëtare të Avokatisë. Kur çështja kalon për gjykim, kryetari i komisionit të verifikimit të ankimit të Dhomës Kombëtare të Avokatisë e përfaqëson çështjen përpara komitetit disiplinor të Dhomës Kombëtare të Avokatisë, në cilësinë e palës.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40/2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Nënkomisioni i verifikimit të ankimit merr vendim për rrëzimin e kërkesës/ankesës ose kalimin e saj për gjykim para komitetit disiplinor të Dhomës Kombëtare të Avokatisë dhe e shpall atë brenda 10 ditëve.</w:t>
      </w:r>
    </w:p>
    <w:p w:rsidR="00E747FC" w:rsidRPr="00207B9C" w:rsidRDefault="00E747FC" w:rsidP="00E747FC">
      <w:pPr>
        <w:pStyle w:val="Paragrafi"/>
      </w:pPr>
      <w:r w:rsidRPr="00207B9C">
        <w:t>2. Nënkomisioni i verifikimit të ankimit, për marrjen e vendimeve, vendos me shumicë votash. Në rastet kur rezultati i votimit është i barabartë, çështja kalon për gjykim.</w:t>
      </w:r>
    </w:p>
    <w:p w:rsidR="00E747FC" w:rsidRPr="00207B9C" w:rsidRDefault="00E747FC" w:rsidP="00E747FC">
      <w:pPr>
        <w:pStyle w:val="Paragrafi"/>
      </w:pPr>
      <w:r w:rsidRPr="00207B9C">
        <w:t>3. Nënkomisioni i verifikimit të ankimit duhet t'u dërgojë palëve kopje të vendimit të shpallur prej tij.”.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10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41 ndryshohet si më poshtë:</w:t>
      </w:r>
    </w:p>
    <w:p w:rsidR="00E747FC" w:rsidRDefault="00E747FC" w:rsidP="00E747FC">
      <w:pPr>
        <w:pStyle w:val="NeniNr"/>
      </w:pPr>
    </w:p>
    <w:p w:rsidR="00E747FC" w:rsidRPr="00207B9C" w:rsidRDefault="00E747FC" w:rsidP="00E747FC">
      <w:pPr>
        <w:pStyle w:val="NeniNr"/>
      </w:pPr>
      <w:r w:rsidRPr="00207B9C">
        <w:t>“Neni 41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Masat disiplinore jepen sipas një procedure, e cila garanton të drejtën për t'u informuar, për të kërkuar sqarime rreth fakteve, për t'u dëgjuar dhe për t'u mbrojtur.</w:t>
      </w:r>
    </w:p>
    <w:p w:rsidR="00E747FC" w:rsidRPr="00207B9C" w:rsidRDefault="00E747FC" w:rsidP="00E747FC">
      <w:pPr>
        <w:pStyle w:val="Paragrafi"/>
      </w:pPr>
      <w:r w:rsidRPr="00207B9C">
        <w:t>2. Palët në procedimin disiplinor kanë të drejtë të paraqiten dhe të japin shpjegime në seancë, vetë ose nëpërmjet mbrojtjes e përfaqësimit me avokat. Nëse njëra ose të dyja palët nuk paraqiten në seancë, pa motive të arsyeshme, komiteti disiplinor i Dhomës Kombëtare të Avokatisë shqyrton çështjen dhe merr vendim në mungesë të tyre.</w:t>
      </w:r>
    </w:p>
    <w:p w:rsidR="00E747FC" w:rsidRPr="00207B9C" w:rsidRDefault="00E747FC" w:rsidP="00E747FC">
      <w:pPr>
        <w:pStyle w:val="Paragrafi"/>
      </w:pPr>
      <w:r w:rsidRPr="00207B9C">
        <w:t>3. Gjatë procedurës ankimore, komisioni disiplinor mund të dëgjojë shpjegime nga palët dhe dëshmitarët e tyre.</w:t>
      </w:r>
    </w:p>
    <w:p w:rsidR="00E747FC" w:rsidRPr="00207B9C" w:rsidRDefault="00E747FC" w:rsidP="00E747FC">
      <w:pPr>
        <w:pStyle w:val="Paragrafi"/>
      </w:pPr>
      <w:r w:rsidRPr="00207B9C">
        <w:t>4. Shpjegimet e palëve dhe dëshmitë në seancë mund të jepen me gojë ose me shkrim.</w:t>
      </w:r>
    </w:p>
    <w:p w:rsidR="00E747FC" w:rsidRPr="00207B9C" w:rsidRDefault="00E747FC" w:rsidP="00E747FC">
      <w:pPr>
        <w:pStyle w:val="Paragrafi"/>
      </w:pPr>
      <w:r w:rsidRPr="00207B9C">
        <w:t>5. Komiteti disiplinor i Dhomës Kombëtare të Avokatisë pranon dëshmitë dhe dokumentet e paraqitura para tij, me cilësinë e provës dhe i çmon ato sipas bindjes së formuar pas shqyrtimit të tyre në tërësi.</w:t>
      </w:r>
    </w:p>
    <w:p w:rsidR="00E747FC" w:rsidRPr="00207B9C" w:rsidRDefault="00E747FC" w:rsidP="00E747FC">
      <w:pPr>
        <w:pStyle w:val="Paragrafi"/>
      </w:pPr>
      <w:r w:rsidRPr="00207B9C">
        <w:t>6. Masat disiplinore jepen brenda 3 muajve nga data e konstatimit të shkeljes, por jo më vonë se 5 vjet nga çasti i kryerjes së saj.”.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11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42 shfuqizohet.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12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Në nenin 43 bëhen këto ndryshime:</w:t>
      </w:r>
    </w:p>
    <w:p w:rsidR="00E747FC" w:rsidRPr="00207B9C" w:rsidRDefault="00E747FC" w:rsidP="00E747FC">
      <w:pPr>
        <w:pStyle w:val="Paragrafi"/>
      </w:pPr>
      <w:r w:rsidRPr="00207B9C">
        <w:t>a) Në fjalinë e parë, fjalët “komisioni disiplinor i Dhomës së Avokatisë” zëvendësohen me fjalët “komisioni disiplinor i Dhomës Kombëtare të Avokatisë”.</w:t>
      </w:r>
    </w:p>
    <w:p w:rsidR="00E747FC" w:rsidRPr="00207B9C" w:rsidRDefault="00E747FC" w:rsidP="00E747FC">
      <w:pPr>
        <w:pStyle w:val="Paragrafi"/>
      </w:pPr>
      <w:r w:rsidRPr="00207B9C">
        <w:t>b) Në shkronjën “ç”, fjalët “i propozon komitetit disiplinor të Dhomës Kombëtare të Avokatisë” hiqen.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13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44 ndryshohet si më poshtë: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44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Kur komiteti disiplinor i Dhomës Kombëtare të Avokatisë, në përfundim të shqyrtimit të ankesës/kërkesës, e deklaron avokatin fajtor, përveç masave të parashikuara në nenin 43 të këtij ligji, mund t'i kërkojë avokatit që:</w:t>
      </w:r>
    </w:p>
    <w:p w:rsidR="00E747FC" w:rsidRPr="00207B9C" w:rsidRDefault="00E747FC" w:rsidP="00E747FC">
      <w:pPr>
        <w:pStyle w:val="Paragrafi"/>
      </w:pPr>
      <w:r w:rsidRPr="00207B9C">
        <w:t>a) të ndërmarrë të gjitha masat e nevojshme për zgjidhjen e problemit në fjalë;</w:t>
      </w:r>
    </w:p>
    <w:p w:rsidR="00E747FC" w:rsidRPr="00207B9C" w:rsidRDefault="00E747FC" w:rsidP="00E747FC">
      <w:pPr>
        <w:pStyle w:val="Paragrafi"/>
      </w:pPr>
      <w:r w:rsidRPr="00207B9C">
        <w:t>b) t'i kompensojë dëmin e shkaktuar kërkuesit/ankuesit apo palëve të tjera të dëmtuara nga veprimet e tij, në masën që çmohet e drejtë nga rrethanat, që rezultojnë nga shqyrtimi i ankesës/kërkesës.</w:t>
      </w:r>
    </w:p>
    <w:p w:rsidR="00E747FC" w:rsidRPr="00207B9C" w:rsidRDefault="00E747FC" w:rsidP="00E747FC">
      <w:pPr>
        <w:pStyle w:val="Paragrafi"/>
      </w:pPr>
      <w:r w:rsidRPr="00207B9C">
        <w:t>2. Komiteti disiplinor i Dhomës Kombëtare të Avokatisë urdhëron avokatin e deklaruar fajtor të paguajë shpenzimet e palëve dhe të Dhomës Kombëtare të Avokatisë, për përballimin e çështjes disiplinore në fjalë.”.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14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45 ndryshohet si më poshtë:</w:t>
      </w:r>
    </w:p>
    <w:p w:rsidR="00E747FC" w:rsidRDefault="00E747FC" w:rsidP="00E747FC">
      <w:pPr>
        <w:pStyle w:val="NeniNr"/>
      </w:pPr>
    </w:p>
    <w:p w:rsidR="00E747FC" w:rsidRPr="00207B9C" w:rsidRDefault="00E747FC" w:rsidP="00E747FC">
      <w:pPr>
        <w:pStyle w:val="NeniNr"/>
      </w:pPr>
      <w:r w:rsidRPr="00207B9C">
        <w:t>“Neni 45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Komiteti disiplinor i Dhomës Kombëtare të Avokatisë gjykon çështjen brenda 30 ditëve nga data e regjistrimit të materialit për ankim. Ky komitet, me kërkesë të njërës prej palëve, mund të shtyjë, për shkaqe të përligjura, afatin e gjykimit, por jo më shumë se 30 ditë nga data e caktimit të gjykimit. Vendimi i këtij komiteti duhet të jetë i arsyetuar dhe u njoftohet palëve brenda 3 ditëve nga përfundimi i gjykimit.</w:t>
      </w:r>
    </w:p>
    <w:p w:rsidR="00E747FC" w:rsidRPr="00207B9C" w:rsidRDefault="00E747FC" w:rsidP="00E747FC">
      <w:pPr>
        <w:pStyle w:val="Paragrafi"/>
      </w:pPr>
      <w:r w:rsidRPr="00207B9C">
        <w:t>2. Vendimi i komitetit disiplinor të Dhomës Kombëtare të Avokatisë mund të ankimohet nga pala ankuese/kërkuese ose avokati në gjykatën që ka kompetencë shqyrtimin e mosmarrëveshjes brenda 15 ditëve nga data e njoftimit. Ankimi bëhet edhe në rast se vendimi nuk merret brenda afatit të parashikuar në pikën 1 të këtij neni.”.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15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Pas nenit 45 shtohet neni 45/1 me këtë përmbajtje: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“Neni 45/1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1. Për veprimtarinë e mësipërme, Dhoma Kombëtare e Avokatisë miraton tarifat e shpërblimit.</w:t>
      </w:r>
    </w:p>
    <w:p w:rsidR="00E747FC" w:rsidRPr="00207B9C" w:rsidRDefault="00E747FC" w:rsidP="00E747FC">
      <w:pPr>
        <w:pStyle w:val="Paragrafi"/>
      </w:pPr>
      <w:r w:rsidRPr="00207B9C">
        <w:t>2. Rregulla të hollësishme për shpenzimet përkatëse përcaktohen në rregulloren e komitetit disiplinor të Dhomës Kombëtare të Avokatisë.”.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16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Neni 46 ndryshohet si më poshtë: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“Neni 46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Dhoma Kombëtare e Avokatisë regjistron vendimet disiplinore dhe njofton Ministrinë e Drejtësisë dhe Prokurorin e Përgjithshëm për këto vendime.”.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17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Në nenin 48, pas pikës 3 shtohet pika 4 me këtë përmbajtje:</w:t>
      </w:r>
    </w:p>
    <w:p w:rsidR="00E747FC" w:rsidRPr="00207B9C" w:rsidRDefault="00E747FC" w:rsidP="00E747FC">
      <w:pPr>
        <w:pStyle w:val="Paragrafi"/>
      </w:pPr>
      <w:r w:rsidRPr="00207B9C">
        <w:t>“4. Ministri i Drejtësisë dhe Këshilli Drejtues i Dhomës Kombëtare të Avokatisë përcaktojnë me vendim të përbashkët shpenzimet për regjistrimin e kandidatëve për avokatë, organizimin e provimit dhe shpalljen e rezultateve të tij, të cilat duhet të jenë të barabarta me koston që duhet të përballohet në këtë rast, si dhe tarifën e marrjes së licencës për avokatët.”.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18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Nenet 47, 49 e 50 shfuqizohen.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NeniNr"/>
      </w:pPr>
      <w:r w:rsidRPr="00207B9C">
        <w:t>Neni 19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Paragrafi"/>
      </w:pPr>
      <w:r w:rsidRPr="00207B9C">
        <w:t>Ky ligj hyn në fuqi 15 ditë pas botimit në Fletoren Zyrtare.</w:t>
      </w:r>
    </w:p>
    <w:p w:rsidR="00E747FC" w:rsidRPr="00207B9C" w:rsidRDefault="00E747FC" w:rsidP="00E747FC">
      <w:pPr>
        <w:pStyle w:val="Paragrafi"/>
      </w:pPr>
    </w:p>
    <w:p w:rsidR="00E747FC" w:rsidRPr="00207B9C" w:rsidRDefault="00E747FC" w:rsidP="00E747FC">
      <w:pPr>
        <w:pStyle w:val="Shpallja"/>
      </w:pPr>
      <w:r w:rsidRPr="00207B9C">
        <w:t>Shpallur me dekretin nr.6004, datë 13.1.2009 të Presidentit të Republikës së Shqipërisë, Bamir Topi</w:t>
      </w:r>
    </w:p>
    <w:sectPr w:rsidR="00E747FC" w:rsidRPr="00207B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F94708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747FC"/>
    <w:rsid w:val="00360A84"/>
    <w:rsid w:val="003C43FF"/>
    <w:rsid w:val="004006EF"/>
    <w:rsid w:val="00455E8D"/>
    <w:rsid w:val="005F33D7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747FC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B009C7-E1F6-4EE8-BB98-3F1EDA50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C43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C43FF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C43F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3C43F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3C43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C43F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C43F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3C43F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C43F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3C43F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C43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3C43F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C43F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C43F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C43F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3C43F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C43F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C43F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C43F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3C43F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C43F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C43F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3C43F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3C43F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3C43F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3C43F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C43F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C43F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C43F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C43F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C43FF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C43F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3C43FF"/>
    <w:pPr>
      <w:keepLines/>
      <w:widowControl w:val="0"/>
      <w:numPr>
        <w:numId w:val="2"/>
      </w:numPr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C43FF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C43F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C43FF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3C43F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3C43F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C43F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C43F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C43F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3C43FF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3C43F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3C43F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3C43F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C43F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3C43F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3C43F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C43FF"/>
    <w:pPr>
      <w:ind w:left="720"/>
    </w:pPr>
  </w:style>
  <w:style w:type="paragraph" w:customStyle="1" w:styleId="Pas">
    <w:name w:val="Pas"/>
    <w:basedOn w:val="Normal"/>
    <w:rsid w:val="003C43FF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3C43F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C43F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3C43F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C43F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3C43F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3C43F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C43F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C43F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C43F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3C43F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3C43F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3C43FF"/>
    <w:pPr>
      <w:spacing w:after="120"/>
    </w:pPr>
  </w:style>
  <w:style w:type="paragraph" w:customStyle="1" w:styleId="TableFootnote">
    <w:name w:val="Table Footnote"/>
    <w:basedOn w:val="Normal"/>
    <w:rsid w:val="003C43F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C43F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3C43F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3C43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3C43F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C43F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C43F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3C43F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3C43F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C43F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C43F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3C43F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3C43F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C43F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1550</Words>
  <Characters>8839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/>
  <LinksUpToDate>false</LinksUpToDate>
  <CharactersWithSpaces>10369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