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839" w:rsidRPr="00207B9C" w:rsidRDefault="00543839" w:rsidP="00543839">
      <w:pPr>
        <w:pStyle w:val="Akti"/>
      </w:pPr>
      <w:bookmarkStart w:id="0" w:name="_GoBack"/>
      <w:bookmarkEnd w:id="0"/>
      <w:r w:rsidRPr="00207B9C">
        <w:t>LIGJ</w:t>
      </w:r>
    </w:p>
    <w:p w:rsidR="00543839" w:rsidRPr="00207B9C" w:rsidRDefault="00543839" w:rsidP="00543839">
      <w:pPr>
        <w:pStyle w:val="NumriData"/>
      </w:pPr>
      <w:r w:rsidRPr="00207B9C">
        <w:t>Nr.10 049, datë 24.12.2008</w:t>
      </w:r>
    </w:p>
    <w:p w:rsidR="00543839" w:rsidRPr="00207B9C" w:rsidRDefault="00543839" w:rsidP="00543839">
      <w:pPr>
        <w:pStyle w:val="Paragrafi"/>
      </w:pPr>
    </w:p>
    <w:p w:rsidR="00543839" w:rsidRPr="00207B9C" w:rsidRDefault="00543839" w:rsidP="00543839">
      <w:pPr>
        <w:pStyle w:val="Titulli"/>
      </w:pPr>
      <w:r w:rsidRPr="00207B9C">
        <w:t xml:space="preserve">PËR NJË NDRYSHIM NË LIGJIN NR.7811, DATË 12.4.1994 </w:t>
      </w:r>
    </w:p>
    <w:p w:rsidR="00543839" w:rsidRPr="00207B9C" w:rsidRDefault="00543839" w:rsidP="00543839">
      <w:pPr>
        <w:pStyle w:val="Titulli"/>
      </w:pPr>
      <w:r w:rsidRPr="00207B9C">
        <w:t xml:space="preserve">“PËR MIRATIMIN ME NDRYSHIME TË DEKRETIT NR.782, DATË 22.2.1994 </w:t>
      </w:r>
    </w:p>
    <w:p w:rsidR="00543839" w:rsidRPr="00207B9C" w:rsidRDefault="00543839" w:rsidP="00543839">
      <w:pPr>
        <w:pStyle w:val="Titulli"/>
      </w:pPr>
      <w:r w:rsidRPr="00207B9C">
        <w:t xml:space="preserve">“PËR SISTEMIN FISKAL NË SEKTORIN E HIDROKARBUREVE </w:t>
      </w:r>
    </w:p>
    <w:p w:rsidR="00543839" w:rsidRPr="00207B9C" w:rsidRDefault="00543839" w:rsidP="00543839">
      <w:pPr>
        <w:pStyle w:val="Titulli"/>
      </w:pPr>
      <w:r w:rsidRPr="00207B9C">
        <w:t>(KËRKIM-PRODHIM)””</w:t>
      </w:r>
    </w:p>
    <w:p w:rsidR="00543839" w:rsidRPr="00207B9C" w:rsidRDefault="00543839" w:rsidP="00543839">
      <w:pPr>
        <w:pStyle w:val="Paragrafi"/>
      </w:pPr>
    </w:p>
    <w:p w:rsidR="00543839" w:rsidRPr="00207B9C" w:rsidRDefault="00543839" w:rsidP="00543839">
      <w:pPr>
        <w:pStyle w:val="BazLigjPropozues"/>
      </w:pPr>
      <w:r w:rsidRPr="00207B9C">
        <w:t xml:space="preserve">Në mbështetje të neneve 78 dhe 83 pika 1 të Kushtetutës, me propozimin e Këshillit të Ministrave, </w:t>
      </w:r>
    </w:p>
    <w:p w:rsidR="00543839" w:rsidRPr="00207B9C" w:rsidRDefault="00543839" w:rsidP="00543839">
      <w:pPr>
        <w:pStyle w:val="Institucioni"/>
      </w:pPr>
    </w:p>
    <w:p w:rsidR="00543839" w:rsidRPr="00207B9C" w:rsidRDefault="00543839" w:rsidP="00543839">
      <w:pPr>
        <w:pStyle w:val="Institucioni"/>
      </w:pPr>
      <w:r w:rsidRPr="00207B9C">
        <w:t xml:space="preserve">KUVENDI </w:t>
      </w:r>
    </w:p>
    <w:p w:rsidR="00543839" w:rsidRPr="00207B9C" w:rsidRDefault="00543839" w:rsidP="00543839">
      <w:pPr>
        <w:pStyle w:val="Institucioni"/>
      </w:pPr>
      <w:r w:rsidRPr="00207B9C">
        <w:t>I REPUBLIKËS SË SHQIPËRISË</w:t>
      </w:r>
    </w:p>
    <w:p w:rsidR="00543839" w:rsidRPr="00207B9C" w:rsidRDefault="00543839" w:rsidP="00543839">
      <w:pPr>
        <w:pStyle w:val="Institucioni"/>
      </w:pPr>
    </w:p>
    <w:p w:rsidR="00543839" w:rsidRPr="00207B9C" w:rsidRDefault="00543839" w:rsidP="00543839">
      <w:pPr>
        <w:pStyle w:val="VENDOSI"/>
      </w:pPr>
      <w:r w:rsidRPr="00207B9C">
        <w:t>VENDOSI:</w:t>
      </w:r>
    </w:p>
    <w:p w:rsidR="00543839" w:rsidRPr="00207B9C" w:rsidRDefault="00543839" w:rsidP="00543839">
      <w:pPr>
        <w:pStyle w:val="Paragrafi"/>
      </w:pPr>
    </w:p>
    <w:p w:rsidR="00543839" w:rsidRPr="00207B9C" w:rsidRDefault="00543839" w:rsidP="00543839">
      <w:pPr>
        <w:pStyle w:val="Paragrafi"/>
      </w:pPr>
      <w:r w:rsidRPr="00207B9C">
        <w:t>Në ligjin nr.7811, datë 12.4.1994 “Për miratimin me ndryshime të dekretit nr.782, datë 22.2.1994 “Për sistemin fiskal në sektorin e hidrokarbureve (kërkim-prodhim)””, bëhet ndryshimi si më poshtë:</w:t>
      </w:r>
    </w:p>
    <w:p w:rsidR="00543839" w:rsidRPr="00207B9C" w:rsidRDefault="00543839" w:rsidP="00543839">
      <w:pPr>
        <w:pStyle w:val="Paragrafi"/>
      </w:pPr>
    </w:p>
    <w:p w:rsidR="00543839" w:rsidRPr="00207B9C" w:rsidRDefault="00543839" w:rsidP="00543839">
      <w:pPr>
        <w:pStyle w:val="NeniNr"/>
      </w:pPr>
      <w:r w:rsidRPr="00207B9C">
        <w:t>Neni 1</w:t>
      </w:r>
    </w:p>
    <w:p w:rsidR="00543839" w:rsidRPr="00207B9C" w:rsidRDefault="00543839" w:rsidP="00543839">
      <w:pPr>
        <w:pStyle w:val="Paragrafi"/>
      </w:pPr>
    </w:p>
    <w:p w:rsidR="00543839" w:rsidRPr="00207B9C" w:rsidRDefault="00543839" w:rsidP="00543839">
      <w:pPr>
        <w:pStyle w:val="Paragrafi"/>
      </w:pPr>
      <w:r w:rsidRPr="00207B9C">
        <w:t>Në nenin 1, pika 1  ndryshohet si më poshtë:</w:t>
      </w:r>
    </w:p>
    <w:p w:rsidR="00543839" w:rsidRPr="00207B9C" w:rsidRDefault="00543839" w:rsidP="00543839">
      <w:pPr>
        <w:pStyle w:val="Paragrafi"/>
      </w:pPr>
      <w:r w:rsidRPr="00207B9C">
        <w:t>“1. Kontraktuesi detyrohet të paguajë, në çdo vit fiskal, tatimin mbi fitimin e realizuar në atë vit fiskal, si dhe taksën e rentës minerare për hidrokarburet që nxjerr nga nëntoka.</w:t>
      </w:r>
    </w:p>
    <w:p w:rsidR="00543839" w:rsidRPr="00207B9C" w:rsidRDefault="00543839" w:rsidP="00543839">
      <w:pPr>
        <w:pStyle w:val="Paragrafi"/>
      </w:pPr>
      <w:r w:rsidRPr="00207B9C">
        <w:t>Tatimi mbi fitimin tërhiqet në para, siç parashikohet në çdo marrëveshje hidrokarburesh.</w:t>
      </w:r>
    </w:p>
    <w:p w:rsidR="00543839" w:rsidRPr="00207B9C" w:rsidRDefault="00543839" w:rsidP="00543839">
      <w:pPr>
        <w:pStyle w:val="Paragrafi"/>
      </w:pPr>
      <w:r w:rsidRPr="00207B9C">
        <w:t>Taksa për rentën minerare paguhet në sasinë dhe sipas procedurave, që përcaktohen në ligjin nr.9975, datë 28.7.2008 “Për taksat kombëtare”.”.</w:t>
      </w:r>
    </w:p>
    <w:p w:rsidR="00543839" w:rsidRPr="00207B9C" w:rsidRDefault="00543839" w:rsidP="00543839">
      <w:pPr>
        <w:pStyle w:val="Paragrafi"/>
      </w:pPr>
    </w:p>
    <w:p w:rsidR="00543839" w:rsidRPr="00207B9C" w:rsidRDefault="00543839" w:rsidP="00543839">
      <w:pPr>
        <w:pStyle w:val="NeniNr"/>
      </w:pPr>
      <w:r w:rsidRPr="00207B9C">
        <w:t>Neni 2</w:t>
      </w:r>
    </w:p>
    <w:p w:rsidR="00543839" w:rsidRPr="00207B9C" w:rsidRDefault="00543839" w:rsidP="00543839">
      <w:pPr>
        <w:pStyle w:val="Paragrafi"/>
      </w:pPr>
    </w:p>
    <w:p w:rsidR="00543839" w:rsidRPr="00207B9C" w:rsidRDefault="00543839" w:rsidP="00543839">
      <w:pPr>
        <w:pStyle w:val="Paragrafi"/>
      </w:pPr>
      <w:r w:rsidRPr="00207B9C">
        <w:t>Ky ligj hyn në fuqi 15 ditë pas botimit në Fletoren Zyrtare.</w:t>
      </w:r>
    </w:p>
    <w:p w:rsidR="00543839" w:rsidRPr="00207B9C" w:rsidRDefault="00543839" w:rsidP="00543839">
      <w:pPr>
        <w:pStyle w:val="Paragrafi"/>
      </w:pPr>
    </w:p>
    <w:p w:rsidR="00543839" w:rsidRPr="00207B9C" w:rsidRDefault="00543839" w:rsidP="00543839">
      <w:pPr>
        <w:pStyle w:val="Shpallja"/>
      </w:pPr>
      <w:r w:rsidRPr="00207B9C">
        <w:t>Shpallur me dekretin nr.6006, datë 13.1.2009 të Presidentit të Republikës së Shqipërisë, Bamir Topi</w:t>
      </w:r>
    </w:p>
    <w:sectPr w:rsidR="00543839" w:rsidRPr="00207B9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9F94708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43839"/>
    <w:rsid w:val="00360A84"/>
    <w:rsid w:val="003C43FF"/>
    <w:rsid w:val="004006EF"/>
    <w:rsid w:val="00455E8D"/>
    <w:rsid w:val="00543839"/>
    <w:rsid w:val="006466BD"/>
    <w:rsid w:val="006B5F49"/>
    <w:rsid w:val="006F121D"/>
    <w:rsid w:val="006F7EC5"/>
    <w:rsid w:val="00717DDC"/>
    <w:rsid w:val="007644E4"/>
    <w:rsid w:val="007D0BAC"/>
    <w:rsid w:val="0083289D"/>
    <w:rsid w:val="008674D9"/>
    <w:rsid w:val="008D4BC1"/>
    <w:rsid w:val="00A250BB"/>
    <w:rsid w:val="00AB3581"/>
    <w:rsid w:val="00B1701F"/>
    <w:rsid w:val="00C62A82"/>
    <w:rsid w:val="00C75A34"/>
    <w:rsid w:val="00CD1B0F"/>
    <w:rsid w:val="00EA770F"/>
    <w:rsid w:val="00EE4167"/>
    <w:rsid w:val="00FB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8800B16-B785-45E3-87AF-9826CA636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C43F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3C43FF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C43F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3C43F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3C43F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C43F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C43F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C43F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3C43F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C43F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3C43F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3C43F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3C43F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C43F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C43F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C43F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3C43F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3C43F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C43F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C43F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C43F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3C43F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C43F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C43F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3C43F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3C43F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3C43F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3C43F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C43F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C43F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C43F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C43F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C43FF"/>
    <w:pPr>
      <w:pageBreakBefore/>
      <w:spacing w:before="360" w:after="360"/>
      <w:jc w:val="both"/>
    </w:pPr>
    <w:rPr>
      <w:rFonts w:ascii="Trebuchet MS" w:hAnsi="Trebuchet MS"/>
      <w:sz w:val="36"/>
      <w:szCs w:val="36"/>
    </w:rPr>
  </w:style>
  <w:style w:type="paragraph" w:customStyle="1" w:styleId="Institucioni">
    <w:name w:val="Institucioni"/>
    <w:next w:val="Normal"/>
    <w:rsid w:val="003C43F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C43F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C43F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C43F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C43F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C43F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3C43FF"/>
    <w:pPr>
      <w:keepLines/>
      <w:widowControl w:val="0"/>
      <w:numPr>
        <w:numId w:val="2"/>
      </w:numPr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C43FF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C43F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C43F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C43F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3C43FF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3C43F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3C43F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C43F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C43F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C43F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C43F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C43F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3C43FF"/>
    <w:pPr>
      <w:spacing w:after="120"/>
      <w:jc w:val="both"/>
    </w:pPr>
    <w:rPr>
      <w:rFonts w:ascii="Bookman Old Style" w:eastAsia="MS Mincho" w:hAnsi="Bookman Old Style"/>
      <w:szCs w:val="20"/>
      <w:lang w:val="en-GB"/>
    </w:rPr>
  </w:style>
  <w:style w:type="paragraph" w:customStyle="1" w:styleId="numberedindent">
    <w:name w:val="numberedindent"/>
    <w:rsid w:val="003C43FF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3C43F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3C43F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C43F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3C43F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3C43F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C43FF"/>
    <w:pPr>
      <w:ind w:left="720"/>
    </w:pPr>
  </w:style>
  <w:style w:type="paragraph" w:customStyle="1" w:styleId="Pas">
    <w:name w:val="Pas"/>
    <w:basedOn w:val="Normal"/>
    <w:rsid w:val="003C43FF"/>
    <w:pPr>
      <w:widowControl w:val="0"/>
    </w:pPr>
    <w:rPr>
      <w:rFonts w:ascii="CG Times" w:eastAsia="MS Mincho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3C43F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C43F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C43F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C43F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3C43FF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C43FF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3C43F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3C43F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C43F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C43FF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C43F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3C43F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3C43F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3C43FF"/>
    <w:pPr>
      <w:spacing w:after="120"/>
    </w:pPr>
  </w:style>
  <w:style w:type="paragraph" w:customStyle="1" w:styleId="TableFootnote">
    <w:name w:val="Table Footnote"/>
    <w:basedOn w:val="Normal"/>
    <w:rsid w:val="003C43F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C43F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3C43F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3C43F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3C43F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3C43F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C43F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3C43F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3">
    <w:name w:val="xl23"/>
    <w:basedOn w:val="Normal"/>
    <w:rsid w:val="003C43F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3C43F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C43F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C43F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C43F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C43F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33">
    <w:name w:val="xl33"/>
    <w:basedOn w:val="Normal"/>
    <w:rsid w:val="003C43F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46">
    <w:name w:val="xl46"/>
    <w:basedOn w:val="Normal"/>
    <w:rsid w:val="003C43F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C43F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2019-03-16T20:21:00Z</dcterms:created>
  <dcterms:modified xsi:type="dcterms:W3CDTF">2019-03-16T20:21:00Z</dcterms:modified>
</cp:coreProperties>
</file>