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8D1" w:rsidRPr="00BE0E93" w:rsidRDefault="008D58D1" w:rsidP="008D58D1">
      <w:pPr>
        <w:widowControl w:val="0"/>
        <w:spacing w:after="0" w:line="240" w:lineRule="auto"/>
        <w:jc w:val="center"/>
        <w:outlineLvl w:val="0"/>
        <w:rPr>
          <w:rFonts w:ascii="CG Times" w:hAnsi="CG Times"/>
          <w:b/>
          <w:caps/>
          <w:color w:val="000000"/>
        </w:rPr>
      </w:pPr>
      <w:bookmarkStart w:id="0" w:name="_GoBack"/>
      <w:bookmarkEnd w:id="0"/>
    </w:p>
    <w:p w:rsidR="008D58D1" w:rsidRPr="00BE0E93" w:rsidRDefault="008D58D1" w:rsidP="008D58D1">
      <w:pPr>
        <w:widowControl w:val="0"/>
        <w:spacing w:after="0" w:line="240" w:lineRule="auto"/>
        <w:jc w:val="center"/>
        <w:outlineLvl w:val="0"/>
        <w:rPr>
          <w:rFonts w:ascii="CG Times" w:hAnsi="CG Times"/>
          <w:b/>
          <w:caps/>
          <w:color w:val="000000"/>
        </w:rPr>
      </w:pPr>
      <w:r>
        <w:rPr>
          <w:rFonts w:ascii="CG Times" w:hAnsi="CG Times"/>
          <w:b/>
          <w:caps/>
          <w:color w:val="000000"/>
        </w:rPr>
        <w:t>LIG</w:t>
      </w:r>
      <w:r w:rsidRPr="00BE0E93">
        <w:rPr>
          <w:rFonts w:ascii="CG Times" w:hAnsi="CG Times"/>
          <w:b/>
          <w:caps/>
          <w:color w:val="000000"/>
        </w:rPr>
        <w:t xml:space="preserve">J </w:t>
      </w:r>
    </w:p>
    <w:p w:rsidR="008D58D1" w:rsidRPr="00BE0E93" w:rsidRDefault="008D58D1" w:rsidP="008D58D1">
      <w:pPr>
        <w:widowControl w:val="0"/>
        <w:spacing w:after="0" w:line="240" w:lineRule="auto"/>
        <w:jc w:val="center"/>
        <w:outlineLvl w:val="0"/>
        <w:rPr>
          <w:rFonts w:ascii="CG Times" w:hAnsi="CG Times"/>
          <w:b/>
        </w:rPr>
      </w:pPr>
      <w:bookmarkStart w:id="1" w:name="_Toc468176317"/>
      <w:r w:rsidRPr="00BE0E93">
        <w:rPr>
          <w:rFonts w:ascii="CG Times" w:hAnsi="CG Times"/>
          <w:b/>
        </w:rPr>
        <w:t>Nr.10 019, datë</w:t>
      </w:r>
      <w:bookmarkEnd w:id="1"/>
      <w:r w:rsidRPr="00BE0E93">
        <w:rPr>
          <w:rFonts w:ascii="CG Times" w:hAnsi="CG Times"/>
          <w:b/>
        </w:rPr>
        <w:t xml:space="preserve"> 29.12.2008</w:t>
      </w:r>
    </w:p>
    <w:p w:rsidR="008D58D1" w:rsidRPr="00BE0E93" w:rsidRDefault="008D58D1" w:rsidP="008D58D1">
      <w:pPr>
        <w:widowControl w:val="0"/>
        <w:spacing w:after="0" w:line="240" w:lineRule="auto"/>
        <w:jc w:val="both"/>
        <w:rPr>
          <w:rFonts w:ascii="CG Times" w:hAnsi="CG Times"/>
          <w:b/>
        </w:rPr>
      </w:pPr>
      <w:bookmarkStart w:id="2" w:name="_Toc468176318"/>
    </w:p>
    <w:p w:rsidR="008D58D1" w:rsidRPr="00BE0E93" w:rsidRDefault="008D58D1" w:rsidP="008D58D1">
      <w:pPr>
        <w:widowControl w:val="0"/>
        <w:spacing w:after="0" w:line="240" w:lineRule="auto"/>
        <w:jc w:val="center"/>
        <w:outlineLvl w:val="1"/>
        <w:rPr>
          <w:rFonts w:ascii="CG Times" w:hAnsi="CG Times"/>
          <w:b/>
          <w:caps/>
        </w:rPr>
      </w:pPr>
      <w:r w:rsidRPr="00BE0E93">
        <w:rPr>
          <w:rFonts w:ascii="CG Times" w:hAnsi="CG Times"/>
          <w:b/>
          <w:caps/>
        </w:rPr>
        <w:t>KODI ZGJEDHOR I REPUBLIKËS SË SHQIPËRISË</w:t>
      </w:r>
      <w:bookmarkEnd w:id="2"/>
    </w:p>
    <w:p w:rsidR="008D58D1" w:rsidRPr="00BE0E93" w:rsidRDefault="008D58D1" w:rsidP="008D58D1">
      <w:pPr>
        <w:widowControl w:val="0"/>
        <w:spacing w:after="0" w:line="240" w:lineRule="auto"/>
        <w:ind w:firstLine="567"/>
        <w:jc w:val="center"/>
        <w:outlineLvl w:val="1"/>
        <w:rPr>
          <w:rFonts w:ascii="CG Times" w:hAnsi="CG Times"/>
          <w:b/>
          <w:caps/>
        </w:rPr>
      </w:pPr>
    </w:p>
    <w:p w:rsidR="008D58D1" w:rsidRPr="00BE0E93" w:rsidRDefault="008D58D1" w:rsidP="008D58D1">
      <w:pPr>
        <w:widowControl w:val="0"/>
        <w:spacing w:after="0" w:line="240" w:lineRule="auto"/>
        <w:ind w:firstLine="567"/>
        <w:jc w:val="both"/>
        <w:outlineLvl w:val="1"/>
        <w:rPr>
          <w:rFonts w:ascii="CG Times" w:hAnsi="CG Times"/>
          <w:color w:val="000000"/>
        </w:rPr>
      </w:pPr>
      <w:r w:rsidRPr="00BE0E93">
        <w:rPr>
          <w:rFonts w:ascii="CG Times" w:hAnsi="CG Times"/>
          <w:color w:val="000000"/>
        </w:rPr>
        <w:t>Në mbështetje të neneve 81 pika 2 dhe 83 pika 1 të Kushtetutës, me propozimin e një grupi deputetësh,</w:t>
      </w:r>
    </w:p>
    <w:p w:rsidR="008D58D1" w:rsidRPr="00BE0E93" w:rsidRDefault="008D58D1" w:rsidP="008D58D1">
      <w:pPr>
        <w:widowControl w:val="0"/>
        <w:spacing w:after="0" w:line="240" w:lineRule="auto"/>
        <w:ind w:firstLine="567"/>
        <w:jc w:val="center"/>
        <w:outlineLvl w:val="1"/>
        <w:rPr>
          <w:rFonts w:ascii="CG Times" w:hAnsi="CG Times"/>
          <w:b/>
          <w:caps/>
        </w:rPr>
      </w:pPr>
    </w:p>
    <w:p w:rsidR="008D58D1" w:rsidRPr="00BE0E93" w:rsidRDefault="008D58D1" w:rsidP="008D58D1">
      <w:pPr>
        <w:widowControl w:val="0"/>
        <w:spacing w:after="0" w:line="240" w:lineRule="auto"/>
        <w:jc w:val="center"/>
        <w:rPr>
          <w:rFonts w:ascii="CG Times" w:hAnsi="CG Times"/>
          <w:caps/>
        </w:rPr>
      </w:pPr>
      <w:r>
        <w:rPr>
          <w:rFonts w:ascii="CG Times" w:hAnsi="CG Times"/>
          <w:caps/>
        </w:rPr>
        <w:t>KUVeND</w:t>
      </w:r>
      <w:r w:rsidRPr="00BE0E93">
        <w:rPr>
          <w:rFonts w:ascii="CG Times" w:hAnsi="CG Times"/>
          <w:caps/>
        </w:rPr>
        <w:t>I</w:t>
      </w:r>
    </w:p>
    <w:p w:rsidR="008D58D1" w:rsidRPr="00BE0E93" w:rsidRDefault="008D58D1" w:rsidP="008D58D1">
      <w:pPr>
        <w:widowControl w:val="0"/>
        <w:spacing w:after="0" w:line="240" w:lineRule="auto"/>
        <w:jc w:val="center"/>
        <w:rPr>
          <w:rFonts w:ascii="CG Times" w:hAnsi="CG Times"/>
          <w:caps/>
        </w:rPr>
      </w:pPr>
      <w:r w:rsidRPr="00BE0E93">
        <w:rPr>
          <w:rFonts w:ascii="CG Times" w:hAnsi="CG Times"/>
          <w:caps/>
        </w:rPr>
        <w:t>I REPUBLIKËS SË SHQIPËRISË</w:t>
      </w: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spacing w:after="0" w:line="240" w:lineRule="auto"/>
        <w:jc w:val="center"/>
        <w:rPr>
          <w:rFonts w:ascii="CG Times" w:hAnsi="CG Times"/>
          <w:caps/>
        </w:rPr>
      </w:pPr>
      <w:r>
        <w:rPr>
          <w:rFonts w:ascii="CG Times" w:hAnsi="CG Times"/>
          <w:caps/>
        </w:rPr>
        <w:t>VeNDOS</w:t>
      </w:r>
      <w:r w:rsidRPr="00BE0E93">
        <w:rPr>
          <w:rFonts w:ascii="CG Times" w:hAnsi="CG Times"/>
          <w:caps/>
        </w:rPr>
        <w:t>I:</w:t>
      </w:r>
    </w:p>
    <w:p w:rsidR="008D58D1" w:rsidRPr="00BE0E93" w:rsidRDefault="008D58D1" w:rsidP="008D58D1">
      <w:pPr>
        <w:widowControl w:val="0"/>
        <w:spacing w:after="0" w:line="240" w:lineRule="auto"/>
        <w:jc w:val="center"/>
        <w:rPr>
          <w:rFonts w:ascii="CG Times" w:hAnsi="CG Times"/>
        </w:rPr>
      </w:pPr>
    </w:p>
    <w:p w:rsidR="008D58D1" w:rsidRDefault="008D58D1" w:rsidP="008D58D1">
      <w:pPr>
        <w:widowControl w:val="0"/>
        <w:spacing w:after="0" w:line="240" w:lineRule="auto"/>
        <w:jc w:val="center"/>
        <w:rPr>
          <w:rFonts w:ascii="CG Times" w:hAnsi="CG Times"/>
        </w:rPr>
      </w:pPr>
      <w:r w:rsidRPr="00BE0E93">
        <w:rPr>
          <w:rFonts w:ascii="CG Times" w:hAnsi="CG Times"/>
        </w:rPr>
        <w:t>PJESA 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DISPOZITA TË PËRGJITHSHME</w:t>
      </w:r>
    </w:p>
    <w:p w:rsidR="008D58D1" w:rsidRPr="00BE0E93" w:rsidRDefault="008D58D1" w:rsidP="008D58D1">
      <w:pPr>
        <w:widowControl w:val="0"/>
        <w:spacing w:after="0" w:line="240" w:lineRule="auto"/>
        <w:jc w:val="center"/>
        <w:rPr>
          <w:rFonts w:ascii="CG Times" w:hAnsi="CG Times"/>
          <w:b/>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KREU I </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Cs/>
        </w:rPr>
        <w:t>OBJEKTI, PËRKUFIZIME DHE PARIME</w:t>
      </w:r>
      <w:r w:rsidRPr="00BE0E93">
        <w:rPr>
          <w:rFonts w:ascii="CG Times" w:hAnsi="CG Times"/>
          <w:b/>
        </w:rPr>
        <w:t xml:space="preserve"> </w:t>
      </w:r>
    </w:p>
    <w:p w:rsidR="008D58D1" w:rsidRPr="00BE0E93" w:rsidRDefault="008D58D1" w:rsidP="008D58D1">
      <w:pPr>
        <w:pStyle w:val="ListParagraph"/>
        <w:widowControl w:val="0"/>
        <w:spacing w:after="0" w:line="240" w:lineRule="auto"/>
        <w:ind w:left="0"/>
        <w:jc w:val="center"/>
        <w:rPr>
          <w:rFonts w:ascii="CG Times" w:hAnsi="CG Times"/>
        </w:rPr>
      </w:pP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Neni 1</w:t>
      </w:r>
    </w:p>
    <w:p w:rsidR="008D58D1" w:rsidRPr="00BE0E93" w:rsidRDefault="008D58D1" w:rsidP="008D58D1">
      <w:pPr>
        <w:pStyle w:val="ListParagraph"/>
        <w:widowControl w:val="0"/>
        <w:spacing w:after="0" w:line="240" w:lineRule="auto"/>
        <w:ind w:left="0"/>
        <w:jc w:val="center"/>
        <w:rPr>
          <w:rFonts w:ascii="CG Times" w:hAnsi="CG Times"/>
          <w:b/>
        </w:rPr>
      </w:pPr>
      <w:r w:rsidRPr="00BE0E93">
        <w:rPr>
          <w:rFonts w:ascii="CG Times" w:hAnsi="CG Times"/>
          <w:b/>
        </w:rPr>
        <w:t>Qëllimi dhe objekti</w:t>
      </w:r>
    </w:p>
    <w:p w:rsidR="008D58D1" w:rsidRPr="00BE0E93" w:rsidRDefault="008D58D1" w:rsidP="008D58D1">
      <w:pPr>
        <w:pStyle w:val="ListParagraph"/>
        <w:widowControl w:val="0"/>
        <w:spacing w:after="0" w:line="240" w:lineRule="auto"/>
        <w:ind w:left="0"/>
        <w:rPr>
          <w:rFonts w:ascii="CG Times" w:hAnsi="CG Times"/>
        </w:rPr>
      </w:pP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1. Ky Kod ka për qëllim caktimin e rregullave për përgatitjen, zhvillimin, administrimin, mbikëqyrjen, si dhe shpalljen e rezultatit të zgjedhjeve për në Kuvendin e Shqipërisë, për organet e qeverisjes vendore dhe referendumet.</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2. Në këtë Kod janë objekt i rregullimit:</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a) caktimi i zonave zgjedhore;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b) afatet, procedura dhe kompetenca për regjistrimin e subjekteve zgjedhore;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c) organizimi dhe funksionimi i administratës dhe komisioneve zgjedhore;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ç) afatet, procedura dhe kompetencat për përgatitjen e listës së zgjedhjeve;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d) financimi i subjekteve zgjedhore;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dh) zhvillimi i fushatës zgjedhore;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e) procedura e votimit dhe shpalljes së rezultateve;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ë) shqyrtimi i ankimimeve dhe vendosja e sanksioneve administrative dhe penale;</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f) rregulla të tjera në lidhje me zgjedhjet.</w:t>
      </w:r>
    </w:p>
    <w:p w:rsidR="008D58D1" w:rsidRPr="00BE0E93" w:rsidRDefault="008D58D1" w:rsidP="008D58D1">
      <w:pPr>
        <w:pStyle w:val="ListParagraph"/>
        <w:widowControl w:val="0"/>
        <w:spacing w:after="0" w:line="240" w:lineRule="auto"/>
        <w:ind w:left="0" w:firstLine="567"/>
        <w:rPr>
          <w:rFonts w:ascii="CG Times" w:hAnsi="CG Times"/>
        </w:rPr>
      </w:pPr>
      <w:r w:rsidRPr="00BE0E93">
        <w:rPr>
          <w:rFonts w:ascii="CG Times" w:hAnsi="CG Times"/>
        </w:rPr>
        <w:tab/>
      </w:r>
    </w:p>
    <w:p w:rsidR="008D58D1" w:rsidRPr="00BE0E93" w:rsidRDefault="008D58D1" w:rsidP="008D58D1">
      <w:pPr>
        <w:pStyle w:val="listparagraphcxspfirst"/>
        <w:widowControl w:val="0"/>
        <w:spacing w:before="0" w:beforeAutospacing="0" w:after="0" w:afterAutospacing="0"/>
        <w:jc w:val="center"/>
        <w:rPr>
          <w:rFonts w:ascii="CG Times" w:hAnsi="CG Times" w:cs="Times New Roman"/>
          <w:sz w:val="22"/>
          <w:szCs w:val="22"/>
          <w:lang w:val="sq-AL"/>
        </w:rPr>
      </w:pPr>
      <w:r w:rsidRPr="00BE0E93">
        <w:rPr>
          <w:rFonts w:ascii="CG Times" w:hAnsi="CG Times" w:cs="Times New Roman"/>
          <w:sz w:val="22"/>
          <w:szCs w:val="22"/>
          <w:lang w:val="sq-AL"/>
        </w:rPr>
        <w:t>Neni 2</w:t>
      </w:r>
    </w:p>
    <w:p w:rsidR="008D58D1" w:rsidRPr="00BE0E93" w:rsidRDefault="008D58D1" w:rsidP="008D58D1">
      <w:pPr>
        <w:pStyle w:val="listparagraphcxspmiddle"/>
        <w:widowControl w:val="0"/>
        <w:spacing w:before="0" w:beforeAutospacing="0" w:after="0" w:afterAutospacing="0"/>
        <w:jc w:val="center"/>
        <w:rPr>
          <w:rFonts w:ascii="CG Times" w:hAnsi="CG Times" w:cs="Times New Roman"/>
          <w:b/>
          <w:sz w:val="22"/>
          <w:szCs w:val="22"/>
          <w:lang w:val="sq-AL"/>
        </w:rPr>
      </w:pPr>
      <w:r w:rsidRPr="00BE0E93">
        <w:rPr>
          <w:rFonts w:ascii="CG Times" w:hAnsi="CG Times" w:cs="Times New Roman"/>
          <w:b/>
          <w:sz w:val="22"/>
          <w:szCs w:val="22"/>
          <w:lang w:val="sq-AL"/>
        </w:rPr>
        <w:t> Përkufizime</w:t>
      </w:r>
    </w:p>
    <w:p w:rsidR="008D58D1" w:rsidRPr="00BE0E93" w:rsidRDefault="008D58D1" w:rsidP="008D58D1">
      <w:pPr>
        <w:pStyle w:val="listparagraphcxsplast"/>
        <w:widowControl w:val="0"/>
        <w:spacing w:before="0" w:beforeAutospacing="0" w:after="0" w:afterAutospacing="0"/>
        <w:jc w:val="center"/>
        <w:rPr>
          <w:rFonts w:ascii="CG Times" w:hAnsi="CG Times" w:cs="Times New Roman"/>
          <w:b/>
          <w:sz w:val="22"/>
          <w:szCs w:val="22"/>
          <w:lang w:val="sq-AL"/>
        </w:rPr>
      </w:pPr>
      <w:r w:rsidRPr="00BE0E93">
        <w:rPr>
          <w:rFonts w:ascii="CG Times" w:hAnsi="CG Times" w:cs="Times New Roman"/>
          <w:b/>
          <w:sz w:val="22"/>
          <w:szCs w:val="22"/>
          <w:lang w:val="sq-AL"/>
        </w:rPr>
        <w:t>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Në këtë Kod termat e mëposhtëm kanë këto kuptime:</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1. </w:t>
      </w:r>
      <w:r w:rsidRPr="00BE0E93">
        <w:rPr>
          <w:rFonts w:ascii="CG Times" w:hAnsi="CG Times"/>
        </w:rPr>
        <w:t>“Data e zgjedhjeve” është data e votimit, e caktuar me dekret të Presidentit të Republikës.</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 </w:t>
      </w:r>
      <w:r w:rsidRPr="00BE0E93">
        <w:rPr>
          <w:rFonts w:ascii="CG Times" w:hAnsi="CG Times"/>
        </w:rPr>
        <w:t>“Institucione të posaçme” janë burgjet, vendet e paraburgimit, si dhe spitalet ose institucionet e tjera shëndetësore, që pranojnë pacientë për më shumë se tri ditë.</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3. </w:t>
      </w:r>
      <w:r w:rsidRPr="00BE0E93">
        <w:rPr>
          <w:rFonts w:ascii="CG Times" w:hAnsi="CG Times"/>
        </w:rPr>
        <w:t xml:space="preserve">“Kandidat i paraqitur nga një grup zgjedhësish” është një kandidat për deputet ose për kryetar bashkie a komune, ose për këshillin e bashkisë a të komunës, që nuk mbështetet nga asnjë parti politike dhe që propozohet nga zgjedhësit, në përputhje me këtë Kod. </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4. </w:t>
      </w:r>
      <w:r w:rsidRPr="00BE0E93">
        <w:rPr>
          <w:rFonts w:ascii="CG Times" w:hAnsi="CG Times"/>
        </w:rPr>
        <w:t>“Kandidat” është një shtetas shqiptar, i regjistruar si kandidat për deputet ose për kryetar bashkie a komune, ose për këshillin e bashkisë a të komunës, në përputhje me këtë Kod, për të cilin do të votohet në zgjedhje.</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5. </w:t>
      </w:r>
      <w:r w:rsidRPr="00BE0E93">
        <w:rPr>
          <w:rFonts w:ascii="CG Times" w:hAnsi="CG Times"/>
        </w:rPr>
        <w:t>“Koalicion” është grupimi i dy apo më shumë partive politike për të konkurruar së bashku në zgjedhje, në përputhje me rregullat e përcaktuara në këtë Kod.</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6. </w:t>
      </w:r>
      <w:r w:rsidRPr="00BE0E93">
        <w:rPr>
          <w:rFonts w:ascii="CG Times" w:hAnsi="CG Times"/>
        </w:rPr>
        <w:t>“KQV” është Komisioni i Qendrës së Votimit.</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lastRenderedPageBreak/>
        <w:t xml:space="preserve">7. </w:t>
      </w:r>
      <w:r w:rsidRPr="00BE0E93">
        <w:rPr>
          <w:rFonts w:ascii="CG Times" w:hAnsi="CG Times"/>
        </w:rPr>
        <w:t>“KQZ” është Komisioni Qendror i Zgjedhjeve, i cili është organi më i lartë shtetëror i përhershëm, i ngarkuar për administrimin e zgjedhjeve, në përputhje me rregullat e përcaktuara në këtë Kod.</w:t>
      </w:r>
    </w:p>
    <w:p w:rsidR="008D58D1" w:rsidRPr="00BE0E93" w:rsidRDefault="008D58D1" w:rsidP="008D58D1">
      <w:pPr>
        <w:pStyle w:val="BodyText"/>
        <w:widowControl w:val="0"/>
        <w:tabs>
          <w:tab w:val="num" w:pos="360"/>
          <w:tab w:val="left" w:pos="567"/>
          <w:tab w:val="left" w:pos="900"/>
        </w:tabs>
        <w:spacing w:after="0"/>
        <w:ind w:firstLine="567"/>
        <w:jc w:val="both"/>
        <w:rPr>
          <w:rFonts w:ascii="CG Times" w:hAnsi="CG Times"/>
        </w:rPr>
      </w:pPr>
      <w:r w:rsidRPr="00BE0E93">
        <w:rPr>
          <w:rFonts w:ascii="CG Times" w:hAnsi="CG Times"/>
          <w:bCs/>
        </w:rPr>
        <w:t xml:space="preserve">8. </w:t>
      </w:r>
      <w:r w:rsidRPr="00BE0E93">
        <w:rPr>
          <w:rFonts w:ascii="CG Times" w:hAnsi="CG Times"/>
        </w:rPr>
        <w:t xml:space="preserve">“KZAZ” është Komisioni i Zonës së Administrimit Zgjedhor, që ngrihet dhe funksionon në përputhje më këtë Kod për zgjedhjet në Kuvendin e Shqipërisë dhe zgjedhjet vendore. </w:t>
      </w:r>
    </w:p>
    <w:p w:rsidR="008D58D1" w:rsidRPr="00BE0E93" w:rsidRDefault="008D58D1" w:rsidP="008D58D1">
      <w:pPr>
        <w:pStyle w:val="BodyText"/>
        <w:widowControl w:val="0"/>
        <w:tabs>
          <w:tab w:val="num" w:pos="360"/>
          <w:tab w:val="left" w:pos="567"/>
          <w:tab w:val="left" w:pos="900"/>
        </w:tabs>
        <w:spacing w:after="0"/>
        <w:ind w:firstLine="567"/>
        <w:jc w:val="both"/>
        <w:rPr>
          <w:rFonts w:ascii="CG Times" w:hAnsi="CG Times"/>
        </w:rPr>
      </w:pPr>
      <w:r w:rsidRPr="00BE0E93">
        <w:rPr>
          <w:rFonts w:ascii="CG Times" w:hAnsi="CG Times"/>
          <w:bCs/>
        </w:rPr>
        <w:t xml:space="preserve">9. </w:t>
      </w:r>
      <w:r w:rsidRPr="00BE0E93">
        <w:rPr>
          <w:rFonts w:ascii="CG Times" w:hAnsi="CG Times"/>
        </w:rPr>
        <w:t>“Listat e zgjedhësve” janë dokumente zyrtare të zgjedhësve, që burojnë nga Regjistri Kombëtar i Gjendjes Civile për çdo zonë të qendrës së votimit, të hartuara në përputhje me këtë Kod.</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10. </w:t>
      </w:r>
      <w:r w:rsidRPr="00BE0E93">
        <w:rPr>
          <w:rFonts w:ascii="CG Times" w:hAnsi="CG Times"/>
        </w:rPr>
        <w:t xml:space="preserve">“Listë shumemërore” është lista e kandidatëve për deputetë ose për këshillat e bashkisë a komunës, e hartuar dhe e regjistruar në përputhje me këtë Kod. </w:t>
      </w:r>
    </w:p>
    <w:p w:rsidR="008D58D1" w:rsidRPr="00BE0E93" w:rsidRDefault="008D58D1" w:rsidP="008D58D1">
      <w:pPr>
        <w:pStyle w:val="Heading8"/>
        <w:widowControl w:val="0"/>
        <w:tabs>
          <w:tab w:val="num" w:pos="360"/>
          <w:tab w:val="left" w:pos="900"/>
        </w:tabs>
        <w:spacing w:before="0" w:after="0" w:line="240" w:lineRule="auto"/>
        <w:ind w:firstLine="567"/>
        <w:jc w:val="both"/>
        <w:rPr>
          <w:rFonts w:ascii="CG Times" w:hAnsi="CG Times"/>
          <w:i w:val="0"/>
          <w:iCs w:val="0"/>
          <w:sz w:val="22"/>
          <w:szCs w:val="22"/>
        </w:rPr>
      </w:pPr>
      <w:r w:rsidRPr="00BE0E93">
        <w:rPr>
          <w:rFonts w:ascii="CG Times" w:hAnsi="CG Times"/>
          <w:bCs/>
          <w:i w:val="0"/>
          <w:iCs w:val="0"/>
          <w:sz w:val="22"/>
          <w:szCs w:val="22"/>
        </w:rPr>
        <w:t>11. “Marrëdhënie krushqie e afërt” është lidhja e krushqisë midis anëtarit të komisionit dhe kandidatit, ku njëri prej tyre është prind i bashkëshortit ose bashkëshortes së tjetrit apo motër ose vëlla i bashkëshortit ose bashkëshortes</w:t>
      </w:r>
      <w:r w:rsidRPr="00BE0E93">
        <w:rPr>
          <w:rStyle w:val="Emphasis"/>
          <w:rFonts w:ascii="CG Times" w:hAnsi="CG Times"/>
          <w:bCs/>
          <w:sz w:val="22"/>
          <w:szCs w:val="22"/>
        </w:rPr>
        <w:t>,</w:t>
      </w:r>
      <w:r w:rsidRPr="00BE0E93">
        <w:rPr>
          <w:rStyle w:val="Emphasis"/>
          <w:rFonts w:ascii="CG Times" w:hAnsi="CG Times"/>
          <w:b/>
          <w:sz w:val="22"/>
          <w:szCs w:val="22"/>
        </w:rPr>
        <w:t xml:space="preserve"> </w:t>
      </w:r>
      <w:r w:rsidRPr="00BE0E93">
        <w:rPr>
          <w:rFonts w:ascii="CG Times" w:hAnsi="CG Times"/>
          <w:bCs/>
          <w:i w:val="0"/>
          <w:iCs w:val="0"/>
          <w:sz w:val="22"/>
          <w:szCs w:val="22"/>
        </w:rPr>
        <w:t>apo bashkëshort i motrës së bashkëshortes ose të bashkëshortit apo bashkëshorte e vëllait të bashkëshortes ose të bashkëshortit.</w:t>
      </w:r>
    </w:p>
    <w:p w:rsidR="008D58D1" w:rsidRPr="00BE0E93" w:rsidRDefault="008D58D1" w:rsidP="008D58D1">
      <w:pPr>
        <w:pStyle w:val="Heading8"/>
        <w:widowControl w:val="0"/>
        <w:tabs>
          <w:tab w:val="num" w:pos="360"/>
          <w:tab w:val="left" w:pos="900"/>
        </w:tabs>
        <w:spacing w:before="0" w:after="0" w:line="240" w:lineRule="auto"/>
        <w:ind w:firstLine="567"/>
        <w:jc w:val="both"/>
        <w:rPr>
          <w:rFonts w:ascii="CG Times" w:hAnsi="CG Times"/>
          <w:i w:val="0"/>
          <w:iCs w:val="0"/>
          <w:sz w:val="22"/>
          <w:szCs w:val="22"/>
        </w:rPr>
      </w:pPr>
      <w:r w:rsidRPr="00BE0E93">
        <w:rPr>
          <w:rFonts w:ascii="CG Times" w:hAnsi="CG Times"/>
          <w:bCs/>
          <w:i w:val="0"/>
          <w:iCs w:val="0"/>
          <w:sz w:val="22"/>
          <w:szCs w:val="22"/>
        </w:rPr>
        <w:t xml:space="preserve">12. </w:t>
      </w:r>
      <w:r w:rsidRPr="00BE0E93">
        <w:rPr>
          <w:rFonts w:ascii="CG Times" w:hAnsi="CG Times"/>
          <w:i w:val="0"/>
          <w:iCs w:val="0"/>
          <w:sz w:val="22"/>
          <w:szCs w:val="22"/>
        </w:rPr>
        <w:t xml:space="preserve">“Parti parlamentare” është partia politike që ka fituar dhe zotëron të paktën një vend në Kuvend nga zgjedhjet pararendëse. </w:t>
      </w:r>
    </w:p>
    <w:p w:rsidR="008D58D1" w:rsidRPr="00BE0E93" w:rsidRDefault="008D58D1" w:rsidP="008D58D1">
      <w:pPr>
        <w:pStyle w:val="BodyText"/>
        <w:widowControl w:val="0"/>
        <w:tabs>
          <w:tab w:val="num" w:pos="360"/>
          <w:tab w:val="left" w:pos="1080"/>
        </w:tabs>
        <w:spacing w:after="0"/>
        <w:ind w:firstLine="567"/>
        <w:jc w:val="both"/>
        <w:rPr>
          <w:rFonts w:ascii="CG Times" w:hAnsi="CG Times"/>
        </w:rPr>
      </w:pPr>
      <w:r w:rsidRPr="00BE0E93">
        <w:rPr>
          <w:rFonts w:ascii="CG Times" w:hAnsi="CG Times"/>
          <w:bCs/>
        </w:rPr>
        <w:t>13. </w:t>
      </w:r>
      <w:r w:rsidRPr="00BE0E93">
        <w:rPr>
          <w:rFonts w:ascii="CG Times" w:hAnsi="CG Times"/>
        </w:rPr>
        <w:t>“Parti politike” është një parti e regjistruar në përputhje me ligjin nr. 8580, datë 17.2.2000 “Për partitë politike”.</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14. </w:t>
      </w:r>
      <w:r w:rsidRPr="00BE0E93">
        <w:rPr>
          <w:rFonts w:ascii="CG Times" w:hAnsi="CG Times"/>
        </w:rPr>
        <w:t xml:space="preserve">“Përfaqësues i subjektit zgjedhor” është një person i autorizuar i subjektit zgjedhor për të përfaqësuar interesat e tyre dhe për të marrë pjesë në mbledhjet e komisioneve zgjedhore, në emër dhe për llogari të subjektit zgjedhor. </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15. </w:t>
      </w:r>
      <w:r w:rsidRPr="00BE0E93">
        <w:rPr>
          <w:rFonts w:ascii="CG Times" w:hAnsi="CG Times"/>
        </w:rPr>
        <w:t xml:space="preserve">“Periudhë zgjedhore” është periudha e vitit, e përcaktuar në këtë Kod, gjatë së cilës zhvillohen zgjedhjet periodike të radhës për Kuvendin e Shqipërisë dhe organet e qeverisjes vendore. </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16. </w:t>
      </w:r>
      <w:r w:rsidRPr="00BE0E93">
        <w:rPr>
          <w:rFonts w:ascii="CG Times" w:hAnsi="CG Times"/>
        </w:rPr>
        <w:t>“Qendër votimi” është mjedisi i caktuar për zhvillimin e votimit, në përputhje me këtë Kod.</w:t>
      </w:r>
    </w:p>
    <w:p w:rsidR="008D58D1" w:rsidRPr="00BE0E93" w:rsidRDefault="008D58D1" w:rsidP="008D58D1">
      <w:pPr>
        <w:widowControl w:val="0"/>
        <w:tabs>
          <w:tab w:val="num" w:pos="360"/>
          <w:tab w:val="left" w:pos="900"/>
        </w:tabs>
        <w:spacing w:after="0" w:line="240" w:lineRule="auto"/>
        <w:ind w:firstLine="567"/>
        <w:jc w:val="both"/>
        <w:rPr>
          <w:rFonts w:ascii="CG Times" w:hAnsi="CG Times"/>
        </w:rPr>
      </w:pPr>
      <w:r w:rsidRPr="00BE0E93">
        <w:rPr>
          <w:rFonts w:ascii="CG Times" w:hAnsi="CG Times"/>
          <w:bCs/>
        </w:rPr>
        <w:t xml:space="preserve">17. </w:t>
      </w:r>
      <w:r w:rsidRPr="00BE0E93">
        <w:rPr>
          <w:rFonts w:ascii="CG Times" w:hAnsi="CG Times"/>
        </w:rPr>
        <w:t xml:space="preserve">“Regjistri Kombëtar Elektronik i Gjendjes Civile” është baza elektronike e të dhënave të shtetasve, i hartuar sipas dispozitave të ligjit për gjendjen civile. </w:t>
      </w:r>
    </w:p>
    <w:p w:rsidR="008D58D1" w:rsidRPr="00BE0E93" w:rsidRDefault="008D58D1" w:rsidP="008D58D1">
      <w:pPr>
        <w:widowControl w:val="0"/>
        <w:tabs>
          <w:tab w:val="num" w:pos="360"/>
          <w:tab w:val="left" w:pos="900"/>
        </w:tabs>
        <w:spacing w:after="0" w:line="240" w:lineRule="auto"/>
        <w:ind w:firstLine="567"/>
        <w:jc w:val="both"/>
        <w:rPr>
          <w:rFonts w:ascii="CG Times" w:hAnsi="CG Times"/>
        </w:rPr>
      </w:pPr>
      <w:r w:rsidRPr="00BE0E93">
        <w:rPr>
          <w:rFonts w:ascii="CG Times" w:hAnsi="CG Times"/>
          <w:bCs/>
        </w:rPr>
        <w:t xml:space="preserve">18. </w:t>
      </w:r>
      <w:r w:rsidRPr="00BE0E93">
        <w:rPr>
          <w:rFonts w:ascii="CG Times" w:hAnsi="CG Times"/>
        </w:rPr>
        <w:t>“Rezultati përfundimtar i zgjedhjeve” është rezultati i shpallur nga KQZ-ja, në përputhje më këtë Kod dhe që përfshin:</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 xml:space="preserve">a) numrin e votave, numrin e mandateve dhe listën emërore të deputetëve të zgjedhur për çdo subjekt në zonën zgjedhore, si dhe në shkallë vendi, në përputhje me rregullat e këtij Kodi; </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 xml:space="preserve">b) rezultatin e votimit për kandidatët për kryetarë bashkie dhe komune, të cilët janë zgjedhur në mënyrë të drejtpërdrejtë në zonë zgjedhore përkatëse; </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c) numrin e votave të fituar nga secili subjekt në shkallë kombëtare, bazuar në rezultatin e votave të fituara nga çdo subjekt zgjedhor në votimin për këshillat e qeverisjes vendore; dhe</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 xml:space="preserve">ç) rezultatin e votimit për çdo alternativë në referendum, sipas dispozitave të këtij Kodi. </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19. </w:t>
      </w:r>
      <w:r w:rsidRPr="00BE0E93">
        <w:rPr>
          <w:rFonts w:ascii="CG Times" w:hAnsi="CG Times"/>
        </w:rPr>
        <w:t>“Rishikimi i listave” është procesi i fshirjes ose i shtimit të emrave apo i ndryshimit të të dhënave në listat e zgjedhësve, në përputhje me këtë Kod.</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20. </w:t>
      </w:r>
      <w:r w:rsidRPr="00BE0E93">
        <w:rPr>
          <w:rFonts w:ascii="CG Times" w:hAnsi="CG Times"/>
        </w:rPr>
        <w:t xml:space="preserve">“Subjekte zgjedhore” janë partitë politike, koalicionet dhe kandidatët e propozuar nga zgjedhësit, si dhe kandidatët për kryetarë të organeve të qeverisjes vendore, të regjistruar në përputhje me këtë Kod. </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21. </w:t>
      </w:r>
      <w:r w:rsidRPr="00BE0E93">
        <w:rPr>
          <w:rFonts w:ascii="CG Times" w:hAnsi="CG Times"/>
        </w:rPr>
        <w:t>“Zgjedhës në Forcat e Armatosura ose në Forcat e Policisë së Shtetit” janë të gjithë zgjedhësit, që shërbejnë në Forcat e Armatosura ose në Forcat e Policisë së Shtetit, me vendqëndrim në një repart ushtarak ose të rendit.</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22. </w:t>
      </w:r>
      <w:r w:rsidRPr="00BE0E93">
        <w:rPr>
          <w:rFonts w:ascii="CG Times" w:hAnsi="CG Times"/>
        </w:rPr>
        <w:t>“Zgjedhje të pjesshme” janë votimet për të plotësuar vendin e kryetarit të bashkisë a të komunës, si dhe për zgjedhjen e një këshilli të ri vendor në rast shpërndarjeje.</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23. </w:t>
      </w:r>
      <w:r w:rsidRPr="00BE0E93">
        <w:rPr>
          <w:rFonts w:ascii="CG Times" w:hAnsi="CG Times"/>
        </w:rPr>
        <w:t>“Zgjedhje” janë votimet për Kuvendin, për njësitë e qeverisjes vendore dhe referendumet.</w:t>
      </w: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24. </w:t>
      </w:r>
      <w:r w:rsidRPr="00BE0E93">
        <w:rPr>
          <w:rFonts w:ascii="CG Times" w:hAnsi="CG Times"/>
        </w:rPr>
        <w:t>“Zonë e qendrës së votimit” është një zonë gjeografike brenda territorit të një bashkie, komune ose zone zgjedhore, e përcaktuar në përputhje me këtë Kod.</w:t>
      </w:r>
    </w:p>
    <w:p w:rsidR="008D58D1" w:rsidRDefault="008D58D1" w:rsidP="008D58D1">
      <w:pPr>
        <w:pStyle w:val="BodyText"/>
        <w:widowControl w:val="0"/>
        <w:tabs>
          <w:tab w:val="num" w:pos="360"/>
          <w:tab w:val="left" w:pos="900"/>
        </w:tabs>
        <w:spacing w:after="0"/>
        <w:ind w:firstLine="567"/>
        <w:jc w:val="both"/>
        <w:rPr>
          <w:rFonts w:ascii="CG Times" w:hAnsi="CG Times"/>
        </w:rPr>
      </w:pPr>
      <w:r w:rsidRPr="00BE0E93">
        <w:rPr>
          <w:rFonts w:ascii="CG Times" w:hAnsi="CG Times"/>
          <w:bCs/>
        </w:rPr>
        <w:t xml:space="preserve">25. </w:t>
      </w:r>
      <w:r w:rsidRPr="00BE0E93">
        <w:rPr>
          <w:rFonts w:ascii="CG Times" w:hAnsi="CG Times"/>
        </w:rPr>
        <w:t xml:space="preserve">“Zonë zgjedhore” është ndarja administrativo-territoriale e qarkut për zgjedhjet në Kuvend dhe bashkia apo komuna për zgjedhjet e organeve të qeverisjes vendore. </w:t>
      </w:r>
    </w:p>
    <w:p w:rsidR="008D58D1" w:rsidRDefault="008D58D1" w:rsidP="008D58D1">
      <w:pPr>
        <w:pStyle w:val="BodyText"/>
        <w:widowControl w:val="0"/>
        <w:tabs>
          <w:tab w:val="num" w:pos="360"/>
          <w:tab w:val="left" w:pos="900"/>
        </w:tabs>
        <w:spacing w:after="0"/>
        <w:ind w:firstLine="567"/>
        <w:jc w:val="both"/>
        <w:rPr>
          <w:rFonts w:ascii="CG Times" w:hAnsi="CG Times"/>
        </w:rPr>
      </w:pPr>
    </w:p>
    <w:p w:rsidR="008D58D1" w:rsidRPr="00BE0E93" w:rsidRDefault="008D58D1" w:rsidP="008D58D1">
      <w:pPr>
        <w:pStyle w:val="BodyText"/>
        <w:widowControl w:val="0"/>
        <w:tabs>
          <w:tab w:val="num" w:pos="360"/>
          <w:tab w:val="left" w:pos="900"/>
        </w:tabs>
        <w:spacing w:after="0"/>
        <w:ind w:firstLine="567"/>
        <w:jc w:val="both"/>
        <w:rPr>
          <w:rFonts w:ascii="CG Times" w:hAnsi="CG Times"/>
        </w:rPr>
      </w:pP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Neni 3</w:t>
      </w:r>
    </w:p>
    <w:p w:rsidR="008D58D1" w:rsidRPr="00BE0E93" w:rsidRDefault="008D58D1" w:rsidP="008D58D1">
      <w:pPr>
        <w:pStyle w:val="ListParagraph"/>
        <w:widowControl w:val="0"/>
        <w:spacing w:after="0" w:line="240" w:lineRule="auto"/>
        <w:ind w:left="0"/>
        <w:jc w:val="center"/>
        <w:rPr>
          <w:rFonts w:ascii="CG Times" w:hAnsi="CG Times"/>
          <w:b/>
        </w:rPr>
      </w:pPr>
      <w:r w:rsidRPr="00BE0E93">
        <w:rPr>
          <w:rFonts w:ascii="CG Times" w:hAnsi="CG Times"/>
          <w:b/>
        </w:rPr>
        <w:t>Parime të përgjithshme</w:t>
      </w:r>
    </w:p>
    <w:p w:rsidR="008D58D1" w:rsidRPr="00BE0E93" w:rsidRDefault="008D58D1" w:rsidP="008D58D1">
      <w:pPr>
        <w:pStyle w:val="ListParagraph"/>
        <w:widowControl w:val="0"/>
        <w:spacing w:after="0" w:line="240" w:lineRule="auto"/>
        <w:ind w:left="0"/>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Zgjedhjet janë periodike.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Zgjedhjet bëhen me votim të lirë, të fshehtë, të barabartë dhe të drejtpërdrejtë, sipas rregullave të parashikuara në këtë Kod. Zgjedhësit e ushtrojnë lirisht të drejtën e votës.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Çdo shtetas shqiptar, që ka mbushur moshën 18 vjeç, qoftë edhe ditën e zgjedhjeve, pa dallim race, etnie, gjinie, gjuhe, bindjeje politike, besimi, aftësie fizike ose gjendjeje ekonomike ka të drejtë të zgjedhë dhe të zgjidhet, në përputhje me rregullat e parashikuara në këtë Kod.</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Çdo zgjedhës ka të drejtën e vetëm një vote për zgjedhjen e një subjekti zgjedhor.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Subjektet zgjedhore janë të lira të bëjnë paraqitjen e programeve të tyre zgjedhore në çdo formë dhe mënyrë të ligjshme.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Komisionet zgjedhore, të parashikuara në këtë Kod, i përmbushin funksionet e tyre, në përputhje me ligjin, në mënyrë të paanshme dhe transparente.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7. Me përjashtim të rasteve të parashikuara në ligj, ndalohet vënia në përdorim të subjekteve zgjedhore i mjeteve, fondeve dhe materialeve të ndryshme pronë publike, si dhe i burimeve njerëzore të administratës publike të çdo niveli.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8. Institucionet e administratës publike, të çdo niveli, me veprimtarinë e tyre nuk duhet të cenojnë zhvillimin e zgjedhjeve.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Neni 4 </w:t>
      </w:r>
    </w:p>
    <w:p w:rsidR="008D58D1" w:rsidRPr="00BE0E93" w:rsidRDefault="008D58D1" w:rsidP="008D58D1">
      <w:pPr>
        <w:pStyle w:val="Heading8"/>
        <w:widowControl w:val="0"/>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Emërimi dhe detyrat e nëpunësit ndërlidhës</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Aparati i Këshillit të Ministrave dhe i Kryeministrisë, çdo ministri, zyra e prefektit dhe bashkitë janë të detyruara të caktojnë nëpunës ndërlidhës, përgjegjës për shkëmbimin e informacionit me KQZ-në, për veprimtaritë që kanë lidhje me administrimin ose zhvillimin e zgjedhjeve të lira, të drejta dhe demokratike, jo më vonë se 24 orë pas caktimit të datës së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Për emërimin e nëpunësit ndërlidhës i dërgohet njëkohësisht njoftim me shkrim KQZ-së, në të cilin përfshihet emri i nëpunësit, detyra ose titulli që mban, adresa e punës, si dhe numrat e telefonit dhe faksit. Në rast se ndonjëra nga këto institucione nuk cakton nëpunësin e vet ndërlidhës, në përputhje me kërkesat dhe brenda afatit të përcaktuar në këtë nen, atëherë titullari i institucionit përkatës konsiderohet se ka marrë përsipër funksionin e nëpunësit ndërlidhës.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Nëpunësi ndërlidhës ka për detyrë t’i paraqesë KQZ-së informacion të plotë me shkrim për urdhrat e titullarit për çdo veprimtari që mund të ndikojë ose dëmtojë administrimin ose zhvillimin e zgjedhjeve të lira, të drejta, demokratike dhe transparente. Ky informacion i jepet me shkrim KQZ-së jo më vonë se 10 ditë përpara datës së përcaktuar për fillimin e veprimtarisë.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Nëpunësit ndërlidhës i jepet aksesi i informacionit në nivelet më të larta të institucionit të vet, me qëllim shkëmbimin e informacionit me KQZ-në.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Në rast se KQZ-ja vlerëson se veprimtaria e institucionit mund të dëmtojë ose të pengojë administrimin ose zhvillimin e zgjedhjeve të lira, të drejta, demokratike dhe transparente, atëherë KQZ-ja informon me shkrim nëpunësin ndërlidhës të institucionit përkatës jo më vonë se 5 ditë përpara datës së përcaktuar për fillimin e veprimtarisë.</w:t>
      </w:r>
    </w:p>
    <w:p w:rsidR="008D58D1" w:rsidRPr="00BE0E93" w:rsidRDefault="008D58D1" w:rsidP="008D58D1">
      <w:pPr>
        <w:pStyle w:val="Heading8"/>
        <w:widowControl w:val="0"/>
        <w:spacing w:before="0" w:after="0" w:line="240" w:lineRule="auto"/>
        <w:ind w:firstLine="567"/>
        <w:jc w:val="center"/>
        <w:rPr>
          <w:rFonts w:ascii="CG Times" w:hAnsi="CG Times"/>
          <w:b/>
          <w:bCs/>
          <w:i w:val="0"/>
          <w:iCs w:val="0"/>
          <w:sz w:val="22"/>
          <w:szCs w:val="22"/>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Neni 5</w:t>
      </w:r>
    </w:p>
    <w:p w:rsidR="008D58D1" w:rsidRPr="00BE0E93" w:rsidRDefault="008D58D1" w:rsidP="008D58D1">
      <w:pPr>
        <w:pStyle w:val="Heading8"/>
        <w:widowControl w:val="0"/>
        <w:spacing w:before="0" w:after="0" w:line="240" w:lineRule="auto"/>
        <w:jc w:val="center"/>
        <w:rPr>
          <w:rFonts w:ascii="CG Times" w:hAnsi="CG Times"/>
          <w:b/>
          <w:i w:val="0"/>
          <w:sz w:val="22"/>
          <w:szCs w:val="22"/>
        </w:rPr>
      </w:pPr>
      <w:r w:rsidRPr="00BE0E93">
        <w:rPr>
          <w:rFonts w:ascii="CG Times" w:hAnsi="CG Times"/>
          <w:b/>
          <w:i w:val="0"/>
          <w:sz w:val="22"/>
          <w:szCs w:val="22"/>
        </w:rPr>
        <w:t>Ndalimi i përdorimit të forcave dhe strukturave të posaçme</w:t>
      </w:r>
    </w:p>
    <w:p w:rsidR="008D58D1" w:rsidRPr="00BE0E93" w:rsidRDefault="008D58D1" w:rsidP="008D58D1">
      <w:pPr>
        <w:widowControl w:val="0"/>
        <w:spacing w:after="0" w:line="240" w:lineRule="auto"/>
        <w:jc w:val="both"/>
        <w:rPr>
          <w:rFonts w:ascii="CG Times" w:hAnsi="CG Times"/>
          <w:u w:val="single"/>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Forcat komando dhe forcat e tjera të ushtrisë ndalohen që të përdoren gjatë gjithë fushatës zgjedhore, përveçse me urdhër me shkrim të ministrit që mbulon rendin publik dhe Ministrit të Mbrojtjes, kur këto forca nevojiten për ruajtjen e objekteve të rëndësisë së veçantë, në zëvendësim të punonjësve të Policisë së Shtetit ose në zbatim të detyrimeve ndërkombëtare. Një kopje e urdhrit me shkrim i dërgohet menjëherë KQZ-së.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Ndalohet përdorimi i forcave komando dhe i forcave të tjera të ushtrisë për ruajtjen e objekteve që kanë lidhje me zgjedhjet.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Forcat e ushtrisë ndalohen të kryejnë ushtrime ose manovra ushtarake jashtë reparteve ose vendeve të dislokimit të tyre gjatë gjithë fushatës zgjedhore.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Në të gjitha llojet e zgjedhjeve ndalohet përdorimi ose pjesëmarrja e punonjësve apo strukturave të Shërbimit Informativ Shtetëror.</w:t>
      </w:r>
    </w:p>
    <w:p w:rsidR="008D58D1" w:rsidRPr="00D2486D" w:rsidRDefault="008D58D1" w:rsidP="008D58D1">
      <w:pPr>
        <w:pStyle w:val="Heading8"/>
        <w:widowControl w:val="0"/>
        <w:spacing w:before="0" w:after="0" w:line="240" w:lineRule="auto"/>
        <w:rPr>
          <w:rFonts w:ascii="CG Times" w:hAnsi="CG Times"/>
          <w:b/>
          <w:bCs/>
          <w:i w:val="0"/>
          <w:iCs w:val="0"/>
          <w:sz w:val="14"/>
          <w:szCs w:val="22"/>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KREU II</w:t>
      </w:r>
    </w:p>
    <w:p w:rsidR="008D58D1" w:rsidRPr="00BE0E93" w:rsidRDefault="008D58D1" w:rsidP="008D58D1">
      <w:pPr>
        <w:pStyle w:val="Heading4"/>
        <w:keepNext w:val="0"/>
        <w:widowControl w:val="0"/>
        <w:rPr>
          <w:rFonts w:ascii="CG Times" w:hAnsi="CG Times"/>
          <w:b w:val="0"/>
          <w:sz w:val="22"/>
          <w:szCs w:val="22"/>
          <w:lang w:val="sq-AL"/>
        </w:rPr>
      </w:pPr>
      <w:r w:rsidRPr="00BE0E93">
        <w:rPr>
          <w:rFonts w:ascii="CG Times" w:hAnsi="CG Times"/>
          <w:b w:val="0"/>
          <w:sz w:val="22"/>
          <w:szCs w:val="22"/>
          <w:lang w:val="sq-AL"/>
        </w:rPr>
        <w:t>VËZHGUESIT</w:t>
      </w:r>
    </w:p>
    <w:p w:rsidR="008D58D1" w:rsidRPr="00D2486D" w:rsidRDefault="008D58D1" w:rsidP="008D58D1">
      <w:pPr>
        <w:pStyle w:val="Heading4"/>
        <w:keepNext w:val="0"/>
        <w:widowControl w:val="0"/>
        <w:rPr>
          <w:rFonts w:ascii="CG Times" w:hAnsi="CG Times"/>
          <w:b w:val="0"/>
          <w:sz w:val="14"/>
          <w:szCs w:val="22"/>
          <w:lang w:val="sq-AL"/>
        </w:rPr>
      </w:pPr>
    </w:p>
    <w:p w:rsidR="008D58D1" w:rsidRPr="00BE0E93" w:rsidRDefault="008D58D1" w:rsidP="008D58D1">
      <w:pPr>
        <w:pStyle w:val="Heading4"/>
        <w:keepNext w:val="0"/>
        <w:widowControl w:val="0"/>
        <w:rPr>
          <w:rFonts w:ascii="CG Times" w:hAnsi="CG Times"/>
          <w:b w:val="0"/>
          <w:bCs/>
          <w:sz w:val="22"/>
          <w:szCs w:val="22"/>
          <w:lang w:val="sq-AL"/>
        </w:rPr>
      </w:pPr>
      <w:r w:rsidRPr="00BE0E93">
        <w:rPr>
          <w:rFonts w:ascii="CG Times" w:hAnsi="CG Times"/>
          <w:b w:val="0"/>
          <w:bCs/>
          <w:sz w:val="22"/>
          <w:szCs w:val="22"/>
          <w:lang w:val="sq-AL"/>
        </w:rPr>
        <w:t>Neni 6</w:t>
      </w:r>
    </w:p>
    <w:p w:rsidR="008D58D1" w:rsidRPr="00BE0E93" w:rsidRDefault="008D58D1" w:rsidP="008D58D1">
      <w:pPr>
        <w:pStyle w:val="Heading1"/>
        <w:keepNext w:val="0"/>
        <w:widowControl w:val="0"/>
        <w:spacing w:before="0" w:after="0" w:line="240" w:lineRule="auto"/>
        <w:jc w:val="center"/>
        <w:rPr>
          <w:rFonts w:ascii="CG Times" w:hAnsi="CG Times" w:cs="Times New Roman"/>
          <w:sz w:val="22"/>
          <w:szCs w:val="22"/>
        </w:rPr>
      </w:pPr>
      <w:r w:rsidRPr="00BE0E93">
        <w:rPr>
          <w:rFonts w:ascii="CG Times" w:hAnsi="CG Times" w:cs="Times New Roman"/>
          <w:sz w:val="22"/>
          <w:szCs w:val="22"/>
        </w:rPr>
        <w:t>E drejta për të caktuar vëzhgues</w:t>
      </w:r>
    </w:p>
    <w:p w:rsidR="008D58D1" w:rsidRPr="00D2486D" w:rsidRDefault="008D58D1" w:rsidP="008D58D1">
      <w:pPr>
        <w:widowControl w:val="0"/>
        <w:spacing w:after="0" w:line="240" w:lineRule="auto"/>
        <w:rPr>
          <w:rFonts w:ascii="CG Times" w:hAnsi="CG Times"/>
          <w:b/>
          <w:bCs/>
          <w:sz w:val="16"/>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Çdo parti politike, e regjistruar në KQZ si subjekt zgjedhor, 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Kandidatët e partive politike nuk kanë të drejtë të caktojnë vëzhgues.</w:t>
      </w: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2. Organizatat joqeveritare shqiptare dhe të huaja, si dhe organizatat ndërkombëtare të specializuara ose të angazhuara në mirëqeverisjen dhe demokratizimin, përfaqësuesit e shteteve të huaja dhe të medies kanë të drejtë të dërgojnë vëzhgues në zgjedhje.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Kandidatët e paraqitur nga një grup zgjedhësish në zonat e tyre përkatëse kanë të drejtë të caktojnë nga një vëzhgues në KZAZ, në KQV dhe në Vendin e Numërimit të Votave.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Akreditimi i vëzhguesve pranë komisioneve zgjedhore bëhet mbi bazën e të dhënave vetjake të çdo vëzhguesi. Akreditimi mund të përfshijë një ose më shumë qendra votimi ose një apo më shumë zona zgjedhore. Një organizatë joqeveritare shqiptare apo koalicion i tillë, parti politike, koalicion ose kandidat i propozuar nga zgjedhësit nuk mund të ketë në të njëjtën kohë më shumë se një vëzhgues të pranishëm në një qendër votimi. Çdo organizatë joqeveritare e huaj, si dhe organizatat ndërkombëtare nuk mund të kenë në të njëjtën kohë më shumë se dy vëzhgues të huaj në një qendër votimi.</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5. Kërkesat e vëzhguesve shqiptarë për akreditim i paraqiten KQZ-së jo më vonë se 15 ditë para datës së zgjedhjeve. KQZ-ja miraton kërkesat jo më vonë se 5 ditë nga paraqitja e tyre. Kërkesat e vëzhguesve të huaj paraqiten në KQZ jo më vonë se 72 orë para datës së zgjedhjeve. KQZ-ja miraton kërkesat e vëzhguesve të huaj brenda 24 orëve nga paraqitja e tyre. Ndaj refuzimit ose mosdhënies së akreditimit mund të bëhet ankim, sipas procedurave të këtij Kodi.</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6. KQZ-ja ka të drejtë, me udhëzim të veçantë, t’u delegojë KZAZ-ve kompetencën e akreditimit të vëzhguesve, sipas pikave 2 dhe 3 të këtij neni.</w:t>
      </w:r>
    </w:p>
    <w:p w:rsidR="008D58D1" w:rsidRPr="00D2486D" w:rsidRDefault="008D58D1" w:rsidP="008D58D1">
      <w:pPr>
        <w:widowControl w:val="0"/>
        <w:spacing w:after="0" w:line="240" w:lineRule="auto"/>
        <w:ind w:firstLine="567"/>
        <w:rPr>
          <w:rFonts w:ascii="CG Times" w:hAnsi="CG Times"/>
          <w:sz w:val="18"/>
        </w:rPr>
      </w:pPr>
    </w:p>
    <w:p w:rsidR="008D58D1" w:rsidRPr="00BE0E93" w:rsidRDefault="008D58D1" w:rsidP="008D58D1">
      <w:pPr>
        <w:pStyle w:val="Heading4"/>
        <w:keepNext w:val="0"/>
        <w:widowControl w:val="0"/>
        <w:rPr>
          <w:rFonts w:ascii="CG Times" w:hAnsi="CG Times"/>
          <w:b w:val="0"/>
          <w:bCs/>
          <w:sz w:val="22"/>
          <w:szCs w:val="22"/>
          <w:lang w:val="sq-AL"/>
        </w:rPr>
      </w:pPr>
      <w:r w:rsidRPr="00BE0E93">
        <w:rPr>
          <w:rFonts w:ascii="CG Times" w:hAnsi="CG Times"/>
          <w:b w:val="0"/>
          <w:bCs/>
          <w:sz w:val="22"/>
          <w:szCs w:val="22"/>
          <w:lang w:val="sq-AL"/>
        </w:rPr>
        <w:t>Neni 7</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Të drejtat dhe detyrat e vëzhguesve</w:t>
      </w:r>
    </w:p>
    <w:p w:rsidR="008D58D1" w:rsidRPr="00D2486D" w:rsidRDefault="008D58D1" w:rsidP="008D58D1">
      <w:pPr>
        <w:widowControl w:val="0"/>
        <w:spacing w:after="0" w:line="240" w:lineRule="auto"/>
        <w:ind w:firstLine="567"/>
        <w:jc w:val="center"/>
        <w:rPr>
          <w:rFonts w:ascii="CG Times" w:hAnsi="CG Times"/>
          <w:b/>
          <w:sz w:val="18"/>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Gjatë kryerjes së detyrave të tyre, vëzhguesit kanë këto të drejta: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të vëzhgojnë pa pengesë të gjitha aspektet e përgatitjes dhe zhvillimit të zgjedhjeve dhe të gjitha fazat e procesit zgjedhor;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të paraqesin vërejtje me shkrim para komisioneve të zgjedhjeve për çdo lloj parregullsie që vërejnë;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të shohin ose të këqyrin dokumentacionin ose materialet e procesit zgjedhor;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të drejta të tjera të përcaktuara në këtë Kod apo në aktet nënligjore të dala në zbatim të tij.</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Vëzhguesit kanë këto detyra: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të respektojnë kërkesat e këtij Kodi dhe udhëzimet e KQZ-së për vëzhgimin e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të veprojnë në mënyrë të paanshme dhe të mos bëjnë propagandë për asnjë kandidat, parti apo koalicion në qendrat e votimit ose në vende të tjera të ndaluara sipas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të paraqiten para komisioneve të zgjedhjeve me autorizimin e lëshuar nga KQZ-ja, si dhe me një dokument identifikimi të pranuar nga KQZ-ja;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të mos mbajnë shenja dalluese, që shërbejnë si mjete propagande ose që mund të ndikojnë mbi vullnetin e zgjedhësit;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 të mos dhunojnë të drejtën e votuesit për të votuar në fshehtësi dhe të mos pengojnë procesin e votimit, të numërimit dhe administrimit të zgjedhjeve.</w:t>
      </w: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KREU III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PERIUDHA ZGJEDHORE DHE DATA E MBAJTJES SË ZGJEDHJEVE</w:t>
      </w:r>
    </w:p>
    <w:p w:rsidR="008D58D1" w:rsidRPr="00BE0E93" w:rsidRDefault="008D58D1" w:rsidP="008D58D1">
      <w:pPr>
        <w:pStyle w:val="ListParagraph"/>
        <w:widowControl w:val="0"/>
        <w:spacing w:after="0" w:line="240" w:lineRule="auto"/>
        <w:ind w:left="0"/>
        <w:jc w:val="center"/>
        <w:rPr>
          <w:rFonts w:ascii="CG Times" w:hAnsi="CG Times"/>
          <w:b/>
          <w:bCs/>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Neni 8</w:t>
      </w:r>
    </w:p>
    <w:p w:rsidR="008D58D1" w:rsidRPr="00BE0E93" w:rsidRDefault="008D58D1" w:rsidP="008D58D1">
      <w:pPr>
        <w:pStyle w:val="ListParagraph"/>
        <w:widowControl w:val="0"/>
        <w:spacing w:after="0" w:line="240" w:lineRule="auto"/>
        <w:ind w:left="0"/>
        <w:jc w:val="center"/>
        <w:rPr>
          <w:rFonts w:ascii="CG Times" w:hAnsi="CG Times"/>
          <w:b/>
          <w:bCs/>
        </w:rPr>
      </w:pPr>
      <w:r w:rsidRPr="00BE0E93">
        <w:rPr>
          <w:rFonts w:ascii="CG Times" w:hAnsi="CG Times"/>
          <w:b/>
          <w:bCs/>
        </w:rPr>
        <w:t>Periudha zgjedhore</w:t>
      </w:r>
    </w:p>
    <w:p w:rsidR="008D58D1" w:rsidRPr="00BE0E93" w:rsidRDefault="008D58D1" w:rsidP="008D58D1">
      <w:pPr>
        <w:pStyle w:val="ListParagraph"/>
        <w:widowControl w:val="0"/>
        <w:spacing w:after="0" w:line="240" w:lineRule="auto"/>
        <w:ind w:left="0"/>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Zgjedhjet e përgjithshme për Kuvendin apo për njësitë e qeverisjes vendore zhvillohen njëherësh në të gjithë territorin e vendit brenda periudhës që shtrihet nga 15 marsi deri më 30 qershor ose nga 15 shtatori deri më 30 nëntor. Bëjnë përjashtim nga ky rregull rastet e parashikuara në pikat 3, 4, 5 dhe 6 të nenit 9 të këtij Kodi. </w:t>
      </w:r>
    </w:p>
    <w:p w:rsidR="008D58D1" w:rsidRPr="00BE0E93" w:rsidRDefault="008D58D1" w:rsidP="008D58D1">
      <w:pPr>
        <w:pStyle w:val="ListParagraph"/>
        <w:widowControl w:val="0"/>
        <w:spacing w:after="0" w:line="240" w:lineRule="auto"/>
        <w:ind w:left="0" w:firstLine="567"/>
        <w:rPr>
          <w:rFonts w:ascii="CG Times" w:hAnsi="CG Times"/>
          <w:b/>
          <w:bCs/>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Neni 9</w:t>
      </w:r>
    </w:p>
    <w:p w:rsidR="008D58D1" w:rsidRPr="00BE0E93" w:rsidRDefault="008D58D1" w:rsidP="008D58D1">
      <w:pPr>
        <w:pStyle w:val="ListParagraph"/>
        <w:widowControl w:val="0"/>
        <w:spacing w:after="0" w:line="240" w:lineRule="auto"/>
        <w:ind w:left="0"/>
        <w:jc w:val="center"/>
        <w:rPr>
          <w:rFonts w:ascii="CG Times" w:hAnsi="CG Times"/>
          <w:b/>
          <w:bCs/>
        </w:rPr>
      </w:pPr>
      <w:r w:rsidRPr="00BE0E93">
        <w:rPr>
          <w:rFonts w:ascii="CG Times" w:hAnsi="CG Times"/>
          <w:b/>
          <w:bCs/>
        </w:rPr>
        <w:t xml:space="preserve">Caktimi i datës së zgjedhjeve për Kuvendin </w:t>
      </w:r>
    </w:p>
    <w:p w:rsidR="008D58D1" w:rsidRPr="00BE0E93" w:rsidRDefault="008D58D1" w:rsidP="008D58D1">
      <w:pPr>
        <w:pStyle w:val="ListParagraph"/>
        <w:widowControl w:val="0"/>
        <w:spacing w:after="0" w:line="240" w:lineRule="auto"/>
        <w:ind w:left="0" w:firstLine="567"/>
        <w:jc w:val="center"/>
        <w:rPr>
          <w:rFonts w:ascii="CG Times" w:hAnsi="CG Times"/>
          <w:b/>
          <w:bCs/>
        </w:rPr>
      </w:pP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 xml:space="preserve">1. Data e zgjedhjeve për Kuvendin caktohet me dekret nga Presidenti i Republikës, sipas rregullave të parashikuara në nenin 65 të Kushtetutës. Zgjedhjet për Kuvendin zhvillohen në një nga dy të dielat e fundit, brenda periudhës zgjedhore të përcaktuar në nenin 8 të këtij Kodi dhe në çdo rast jo më vonë se 30 ditë para datës së mbarimit të mandatit të Kuvendit. Në rast se mandati i Kuvendit përfundon më herët se 30 ditë nga fillimi i periudhës zgjedhore, zgjedhjet zhvillohen në periudhën zgjedhore pararendëse. Për efekt të këtij Kodi, mandati i Kuvendit mbaron në të njëjtën datë të të njëjtit muaj të vitit të katërt pas datës së mbledhjes së parë të tij. </w:t>
      </w:r>
    </w:p>
    <w:p w:rsidR="008D58D1" w:rsidRPr="00BE0E93" w:rsidRDefault="008D58D1" w:rsidP="008D58D1">
      <w:pPr>
        <w:pStyle w:val="BodyTextIndent2"/>
        <w:widowControl w:val="0"/>
        <w:spacing w:after="0" w:line="240" w:lineRule="auto"/>
        <w:ind w:left="0" w:firstLine="567"/>
        <w:jc w:val="both"/>
        <w:rPr>
          <w:rFonts w:ascii="CG Times" w:hAnsi="CG Times"/>
        </w:rPr>
      </w:pPr>
      <w:r w:rsidRPr="00BE0E93">
        <w:rPr>
          <w:rFonts w:ascii="CG Times" w:hAnsi="CG Times"/>
        </w:rPr>
        <w:t>2. Presidenti i Republikës nxjerr dekretin për caktimin e datës së zgjedhjeve për Kuvendin jo më vonë se 9 muaj para mbarimit të mandatit të Kuvendit. Me vendim të Kuvendit, mbyllja e legjislaturës ose shpërndarja e tij bëhen jo më shpejt se 45 ditë para datës së caktuar për zgjedhjet dhe jo më vonë se 30 ditë para kësaj date.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Në zbatim të pikës 5 të nenit 87 të Kushtetutës, Presidenti i Republikës nxjerr dekretin për caktimin e datës së zgjedhjeve jo më vonë se 24 orë pas shpërndarjes së Kuvendit. Zgjedhjet zhvillohen jo më parë se 30 ditë dhe jo më vonë se 45 ditë pas shpërndarjes së Kuvendit. Datë e shpërndarjes së Kuvendit është data e votimit të pestë, sipas pikës 5 të nenit 87 të Kushtetutës, kur Kuvendi nuk arrin të zgjedhë Presidentin e ri.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Në zbatim të pikës 2 të nenit 104 të Kushtetutës zgjedhjet zhvillohen jo më parë se 30 ditë dhe jo më vonë se 45 ditë pas shpërndarjes së Kuvendit.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Kur për shkaqe të tjera nga ato të përmendura në pikat 2, 3, 4 dhe 5 të këtij neni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r w:rsidRPr="00BE0E93">
        <w:rPr>
          <w:rStyle w:val="FootnoteReference"/>
          <w:rFonts w:ascii="CG Times" w:hAnsi="CG Times"/>
        </w:rPr>
        <w:t xml:space="preserve"> </w:t>
      </w:r>
    </w:p>
    <w:p w:rsidR="008D58D1" w:rsidRPr="00BE0E93" w:rsidRDefault="008D58D1" w:rsidP="008D58D1">
      <w:pPr>
        <w:pStyle w:val="ListParagraph"/>
        <w:widowControl w:val="0"/>
        <w:spacing w:after="0" w:line="240" w:lineRule="auto"/>
        <w:ind w:left="0" w:firstLine="567"/>
        <w:jc w:val="center"/>
        <w:rPr>
          <w:rFonts w:ascii="CG Times" w:hAnsi="CG Times"/>
          <w:b/>
          <w:bCs/>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Neni 10</w:t>
      </w:r>
    </w:p>
    <w:p w:rsidR="008D58D1" w:rsidRPr="00BE0E93" w:rsidRDefault="008D58D1" w:rsidP="008D58D1">
      <w:pPr>
        <w:pStyle w:val="ListParagraph"/>
        <w:widowControl w:val="0"/>
        <w:spacing w:after="0" w:line="240" w:lineRule="auto"/>
        <w:ind w:left="0"/>
        <w:jc w:val="center"/>
        <w:rPr>
          <w:rFonts w:ascii="CG Times" w:hAnsi="CG Times"/>
          <w:b/>
          <w:bCs/>
        </w:rPr>
      </w:pPr>
      <w:r w:rsidRPr="00BE0E93">
        <w:rPr>
          <w:rFonts w:ascii="CG Times" w:hAnsi="CG Times"/>
          <w:b/>
          <w:bCs/>
        </w:rPr>
        <w:t xml:space="preserve">Caktimi i datës së zgjedhjeve për organet e qeverisjes vendore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Data e zgjedhjeve për organet e qeverisjes vendore caktohet me dekret nga Presidenti i Republikës. Për caktimin e datës së zgjedhjeve për organet e qeverisjes vendore, Presidenti zbaton rregullat e parashikuara në pikat 1 dhe 2 të nenit 9 të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Për efekt të këtij Kodi, mandati i organeve të qeverisjes vendore mbaron në të njëjtën datë të të njëjtit muaj të vitit të katërt pas datës së shpalljes me vendim të KQZ-së në shkallë vendi të rezultateve të zgjedhjeve për organet e qeverisjes vendore. </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 xml:space="preserve">3. Në rast të ndërprerjes së mandatit, për shkaqet e parashikuara në nenin 115 të Kushtetutës, zgjedhjet mbahen jo më parë se 30 ditë dhe jo më vonë se 45 ditë nga data e njoftimit të ndërprerjes së mandatit. Në rast ankimi të organit të shpërndarë ose të 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Heading8"/>
        <w:widowControl w:val="0"/>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11</w:t>
      </w:r>
    </w:p>
    <w:p w:rsidR="008D58D1" w:rsidRPr="00BE0E93" w:rsidRDefault="008D58D1" w:rsidP="008D58D1">
      <w:pPr>
        <w:pStyle w:val="Heading8"/>
        <w:widowControl w:val="0"/>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 xml:space="preserve">Orari i votimit </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widowControl w:val="0"/>
        <w:tabs>
          <w:tab w:val="left" w:pos="360"/>
        </w:tabs>
        <w:spacing w:after="0" w:line="240" w:lineRule="auto"/>
        <w:ind w:firstLine="567"/>
        <w:jc w:val="both"/>
        <w:rPr>
          <w:rFonts w:ascii="CG Times" w:hAnsi="CG Times"/>
        </w:rPr>
      </w:pPr>
      <w:r w:rsidRPr="00BE0E93">
        <w:rPr>
          <w:rFonts w:ascii="CG Times" w:hAnsi="CG Times"/>
        </w:rPr>
        <w:t>1. Kur data e zgjedhjeve caktohet ndërmjet 31 marsit dhe 15 tetorit, qendrat e votimit hapen në orën 7</w:t>
      </w:r>
      <w:r w:rsidRPr="00BE0E93">
        <w:rPr>
          <w:rFonts w:ascii="CG Times" w:hAnsi="CG Times"/>
          <w:vertAlign w:val="superscript"/>
        </w:rPr>
        <w:t>00</w:t>
      </w:r>
      <w:r w:rsidRPr="00BE0E93">
        <w:rPr>
          <w:rFonts w:ascii="CG Times" w:hAnsi="CG Times"/>
        </w:rPr>
        <w:t xml:space="preserve"> dhe mbyllen në orën 19</w:t>
      </w:r>
      <w:r w:rsidRPr="00BE0E93">
        <w:rPr>
          <w:rFonts w:ascii="CG Times" w:hAnsi="CG Times"/>
          <w:vertAlign w:val="superscript"/>
        </w:rPr>
        <w:t>00</w:t>
      </w:r>
      <w:r w:rsidRPr="00BE0E93">
        <w:rPr>
          <w:rFonts w:ascii="CG Times" w:hAnsi="CG Times"/>
        </w:rPr>
        <w:t>.</w:t>
      </w:r>
    </w:p>
    <w:p w:rsidR="008D58D1" w:rsidRPr="00BE0E93" w:rsidRDefault="008D58D1" w:rsidP="008D58D1">
      <w:pPr>
        <w:widowControl w:val="0"/>
        <w:tabs>
          <w:tab w:val="left" w:pos="360"/>
        </w:tabs>
        <w:spacing w:after="0" w:line="240" w:lineRule="auto"/>
        <w:ind w:firstLine="567"/>
        <w:jc w:val="both"/>
        <w:rPr>
          <w:rFonts w:ascii="CG Times" w:hAnsi="CG Times"/>
        </w:rPr>
      </w:pPr>
      <w:r w:rsidRPr="00BE0E93">
        <w:rPr>
          <w:rFonts w:ascii="CG Times" w:hAnsi="CG Times"/>
        </w:rPr>
        <w:t>2. Kur data e zgjedhjeve caktohet ndërmjet 16 tetorit dhe 30 marsit, qendrat e votimit hapen në orën 7</w:t>
      </w:r>
      <w:r w:rsidRPr="00BE0E93">
        <w:rPr>
          <w:rFonts w:ascii="CG Times" w:hAnsi="CG Times"/>
          <w:vertAlign w:val="superscript"/>
        </w:rPr>
        <w:t>00</w:t>
      </w:r>
      <w:r w:rsidRPr="00BE0E93">
        <w:rPr>
          <w:rFonts w:ascii="CG Times" w:hAnsi="CG Times"/>
        </w:rPr>
        <w:t xml:space="preserve"> dhe mbyllen në orën 18</w:t>
      </w:r>
      <w:r w:rsidRPr="00BE0E93">
        <w:rPr>
          <w:rFonts w:ascii="CG Times" w:hAnsi="CG Times"/>
          <w:vertAlign w:val="superscript"/>
        </w:rPr>
        <w:t>00</w:t>
      </w:r>
      <w:r w:rsidRPr="00BE0E93">
        <w:rPr>
          <w:rFonts w:ascii="CG Times" w:hAnsi="CG Times"/>
        </w:rPr>
        <w:t>.</w:t>
      </w:r>
    </w:p>
    <w:p w:rsidR="008D58D1" w:rsidRPr="00BE0E93" w:rsidRDefault="008D58D1" w:rsidP="008D58D1">
      <w:pPr>
        <w:widowControl w:val="0"/>
        <w:tabs>
          <w:tab w:val="left" w:pos="360"/>
        </w:tabs>
        <w:spacing w:after="0" w:line="240" w:lineRule="auto"/>
        <w:ind w:firstLine="567"/>
        <w:jc w:val="both"/>
        <w:rPr>
          <w:rFonts w:ascii="CG Times" w:hAnsi="CG Times"/>
        </w:rPr>
      </w:pPr>
      <w:r w:rsidRPr="00BE0E93">
        <w:rPr>
          <w:rFonts w:ascii="CG Times" w:hAnsi="CG Times"/>
        </w:rPr>
        <w:t xml:space="preserve">3. Askush nuk mund të votojë pas orës së mbylljes së qendrave të votimit, me përjashtim të zgjedhësve që presin për të votuar në kohën e mbylljes, sipas procedurave të parashikuara në këtë Kod. </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PJESA II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 xml:space="preserve">INSTITUCIONET PËR PËRGATITJEN DHE </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ADMINISTRIMIN E ZGJEDHJEVE</w:t>
      </w:r>
    </w:p>
    <w:p w:rsidR="008D58D1" w:rsidRPr="00BE0E93" w:rsidRDefault="008D58D1" w:rsidP="008D58D1">
      <w:pPr>
        <w:pStyle w:val="ListParagraph"/>
        <w:widowControl w:val="0"/>
        <w:spacing w:after="0" w:line="240" w:lineRule="auto"/>
        <w:ind w:left="0"/>
        <w:rPr>
          <w:rFonts w:ascii="CG Times" w:hAnsi="CG Times"/>
          <w:bCs/>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KREU I</w:t>
      </w: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KOMISIONI QENDROR I ZGJEDHJEVE (KQZ)</w:t>
      </w:r>
    </w:p>
    <w:p w:rsidR="008D58D1" w:rsidRPr="00BE0E93" w:rsidRDefault="008D58D1" w:rsidP="008D58D1">
      <w:pPr>
        <w:pStyle w:val="ListParagraph"/>
        <w:widowControl w:val="0"/>
        <w:spacing w:after="0" w:line="240" w:lineRule="auto"/>
        <w:ind w:left="0"/>
        <w:jc w:val="center"/>
        <w:rPr>
          <w:rFonts w:ascii="CG Times" w:hAnsi="CG Times"/>
          <w:b/>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Neni 12</w:t>
      </w:r>
    </w:p>
    <w:p w:rsidR="008D58D1" w:rsidRPr="00BE0E93" w:rsidRDefault="008D58D1" w:rsidP="008D58D1">
      <w:pPr>
        <w:pStyle w:val="ListParagraph"/>
        <w:widowControl w:val="0"/>
        <w:spacing w:after="0" w:line="240" w:lineRule="auto"/>
        <w:ind w:left="0"/>
        <w:jc w:val="center"/>
        <w:rPr>
          <w:rFonts w:ascii="CG Times" w:hAnsi="CG Times"/>
          <w:b/>
        </w:rPr>
      </w:pPr>
      <w:r w:rsidRPr="00BE0E93">
        <w:rPr>
          <w:rFonts w:ascii="CG Times" w:hAnsi="CG Times"/>
          <w:b/>
        </w:rPr>
        <w:t>Përbërja e KQZ-së</w:t>
      </w:r>
    </w:p>
    <w:p w:rsidR="008D58D1" w:rsidRPr="00BE0E93" w:rsidRDefault="008D58D1" w:rsidP="008D58D1">
      <w:pPr>
        <w:pStyle w:val="ListParagraph"/>
        <w:widowControl w:val="0"/>
        <w:spacing w:after="0" w:line="240" w:lineRule="auto"/>
        <w:ind w:left="0" w:firstLine="567"/>
        <w:jc w:val="both"/>
        <w:rPr>
          <w:rFonts w:ascii="CG Times" w:hAnsi="CG Times"/>
          <w:b/>
        </w:rPr>
      </w:pP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 xml:space="preserve">1. Komisioni Qendror i Zgjedhjeve përbëhet nga 7 anëtarë. </w:t>
      </w: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2. Anëtar i KQZ -së mund të emërohet çdo shtetas shqiptar me të drejtë vote, i cili përmbush këto kritere:</w:t>
      </w:r>
    </w:p>
    <w:p w:rsidR="008D58D1" w:rsidRPr="00BE0E93" w:rsidRDefault="008D58D1" w:rsidP="008D58D1">
      <w:pPr>
        <w:pStyle w:val="ListParagraph"/>
        <w:widowControl w:val="0"/>
        <w:numPr>
          <w:ilvl w:val="0"/>
          <w:numId w:val="19"/>
        </w:numPr>
        <w:spacing w:after="0" w:line="240" w:lineRule="auto"/>
        <w:jc w:val="both"/>
        <w:rPr>
          <w:rFonts w:ascii="CG Times" w:hAnsi="CG Times"/>
        </w:rPr>
      </w:pPr>
      <w:r w:rsidRPr="00BE0E93">
        <w:rPr>
          <w:rFonts w:ascii="CG Times" w:hAnsi="CG Times"/>
        </w:rPr>
        <w:t>të jetë me moshë mbi 30 vjeç;</w:t>
      </w: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b) të jetë me arsim të lartë;</w:t>
      </w: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 xml:space="preserve">c) të ketë përvojë profesionale prej jo më pak se 5 vjet punë, të paktën në një nga fushat e mëposhtme: </w:t>
      </w:r>
    </w:p>
    <w:p w:rsidR="008D58D1" w:rsidRPr="00BE0E93" w:rsidRDefault="008D58D1" w:rsidP="008D58D1">
      <w:pPr>
        <w:pStyle w:val="ListParagraph"/>
        <w:widowControl w:val="0"/>
        <w:tabs>
          <w:tab w:val="left" w:pos="540"/>
        </w:tabs>
        <w:spacing w:after="0" w:line="240" w:lineRule="auto"/>
        <w:ind w:left="0" w:firstLine="540"/>
        <w:jc w:val="both"/>
        <w:rPr>
          <w:rFonts w:ascii="CG Times" w:hAnsi="CG Times"/>
        </w:rPr>
      </w:pPr>
      <w:r w:rsidRPr="00BE0E93">
        <w:rPr>
          <w:rFonts w:ascii="CG Times" w:hAnsi="CG Times"/>
        </w:rPr>
        <w:t>i) në fushën e së drejtës;</w:t>
      </w:r>
    </w:p>
    <w:p w:rsidR="008D58D1" w:rsidRPr="00BE0E93" w:rsidRDefault="008D58D1" w:rsidP="008D58D1">
      <w:pPr>
        <w:pStyle w:val="ListParagraph"/>
        <w:widowControl w:val="0"/>
        <w:tabs>
          <w:tab w:val="left" w:pos="540"/>
        </w:tabs>
        <w:spacing w:after="0" w:line="240" w:lineRule="auto"/>
        <w:ind w:left="0" w:firstLine="540"/>
        <w:jc w:val="both"/>
        <w:rPr>
          <w:rFonts w:ascii="CG Times" w:hAnsi="CG Times"/>
        </w:rPr>
      </w:pPr>
      <w:r w:rsidRPr="00BE0E93">
        <w:rPr>
          <w:rFonts w:ascii="CG Times" w:hAnsi="CG Times"/>
        </w:rPr>
        <w:t>ii) në administratën publike;</w:t>
      </w:r>
    </w:p>
    <w:p w:rsidR="008D58D1" w:rsidRPr="00BE0E93" w:rsidRDefault="008D58D1" w:rsidP="008D58D1">
      <w:pPr>
        <w:pStyle w:val="ListParagraph"/>
        <w:widowControl w:val="0"/>
        <w:tabs>
          <w:tab w:val="left" w:pos="540"/>
        </w:tabs>
        <w:spacing w:after="0" w:line="240" w:lineRule="auto"/>
        <w:ind w:left="0" w:firstLine="540"/>
        <w:jc w:val="both"/>
        <w:rPr>
          <w:rFonts w:ascii="CG Times" w:hAnsi="CG Times"/>
        </w:rPr>
      </w:pPr>
      <w:r w:rsidRPr="00BE0E93">
        <w:rPr>
          <w:rFonts w:ascii="CG Times" w:hAnsi="CG Times"/>
        </w:rPr>
        <w:t>iii) në administrimin e zgjedhjeve;</w:t>
      </w:r>
    </w:p>
    <w:p w:rsidR="008D58D1" w:rsidRPr="00BE0E93" w:rsidRDefault="008D58D1" w:rsidP="008D58D1">
      <w:pPr>
        <w:pStyle w:val="ListParagraph"/>
        <w:widowControl w:val="0"/>
        <w:tabs>
          <w:tab w:val="left" w:pos="540"/>
        </w:tabs>
        <w:spacing w:after="0" w:line="240" w:lineRule="auto"/>
        <w:ind w:left="0" w:firstLine="540"/>
        <w:jc w:val="both"/>
        <w:rPr>
          <w:rFonts w:ascii="CG Times" w:hAnsi="CG Times"/>
        </w:rPr>
      </w:pPr>
      <w:r w:rsidRPr="00BE0E93">
        <w:rPr>
          <w:rFonts w:ascii="CG Times" w:hAnsi="CG Times"/>
        </w:rPr>
        <w:t>iv) si drejtues i organizatave jofitimprurëse, të cilat kanë objekt të veprimtarisë së tyre mbrojtjen dhe zhvillimin e lirive dhe të drejtave të njeriut, zhvillimin e zgjedhjeve demokratike apo politikat publike;</w:t>
      </w:r>
    </w:p>
    <w:p w:rsidR="008D58D1" w:rsidRPr="00BE0E93" w:rsidRDefault="008D58D1" w:rsidP="008D58D1">
      <w:pPr>
        <w:pStyle w:val="ListParagraph"/>
        <w:widowControl w:val="0"/>
        <w:spacing w:after="0" w:line="240" w:lineRule="auto"/>
        <w:ind w:left="0" w:firstLine="540"/>
        <w:jc w:val="both"/>
        <w:rPr>
          <w:rFonts w:ascii="CG Times" w:hAnsi="CG Times"/>
        </w:rPr>
      </w:pPr>
      <w:r w:rsidRPr="00BE0E93">
        <w:rPr>
          <w:rFonts w:ascii="CG Times" w:hAnsi="CG Times"/>
        </w:rPr>
        <w:t>ç) të mos jetë i dënuar penalisht;</w:t>
      </w:r>
    </w:p>
    <w:p w:rsidR="008D58D1" w:rsidRPr="00BE0E93" w:rsidRDefault="008D58D1" w:rsidP="008D58D1">
      <w:pPr>
        <w:pStyle w:val="ListParagraph"/>
        <w:widowControl w:val="0"/>
        <w:spacing w:after="0" w:line="240" w:lineRule="auto"/>
        <w:ind w:left="0" w:firstLine="540"/>
        <w:jc w:val="both"/>
        <w:rPr>
          <w:rFonts w:ascii="CG Times" w:hAnsi="CG Times"/>
        </w:rPr>
      </w:pPr>
      <w:r w:rsidRPr="00BE0E93">
        <w:rPr>
          <w:rFonts w:ascii="CG Times" w:hAnsi="CG Times"/>
        </w:rPr>
        <w:t>d) të mos ketë qenë anëtar i ndonjë partie politike në 5 vitet e fundit;</w:t>
      </w:r>
    </w:p>
    <w:p w:rsidR="008D58D1" w:rsidRPr="00BE0E93" w:rsidRDefault="008D58D1" w:rsidP="008D58D1">
      <w:pPr>
        <w:pStyle w:val="ListParagraph"/>
        <w:widowControl w:val="0"/>
        <w:spacing w:after="0" w:line="240" w:lineRule="auto"/>
        <w:ind w:left="0" w:firstLine="540"/>
        <w:jc w:val="both"/>
        <w:rPr>
          <w:rFonts w:ascii="CG Times" w:hAnsi="CG Times"/>
        </w:rPr>
      </w:pPr>
      <w:r w:rsidRPr="00BE0E93">
        <w:rPr>
          <w:rFonts w:ascii="CG Times" w:hAnsi="CG Times"/>
        </w:rPr>
        <w:t>dh) të mos ketë qenë i zgjedhur deputet i Kuvendit në 5 vitet e fundit;</w:t>
      </w:r>
    </w:p>
    <w:p w:rsidR="008D58D1" w:rsidRPr="00BE0E93" w:rsidRDefault="008D58D1" w:rsidP="008D58D1">
      <w:pPr>
        <w:pStyle w:val="ListParagraph"/>
        <w:widowControl w:val="0"/>
        <w:spacing w:after="0" w:line="240" w:lineRule="auto"/>
        <w:ind w:left="0" w:firstLine="540"/>
        <w:jc w:val="both"/>
        <w:rPr>
          <w:rFonts w:ascii="CG Times" w:hAnsi="CG Times"/>
        </w:rPr>
      </w:pPr>
      <w:r w:rsidRPr="00BE0E93">
        <w:rPr>
          <w:rFonts w:ascii="CG Times" w:hAnsi="CG Times"/>
        </w:rPr>
        <w:t>e) të mos ketë shërbyer në 5 vitet e fundit si punonjës në Policinë e Shtetit, në Forcat të Armatosura dhe në Shërbimin Informativ Shtetëror;</w:t>
      </w:r>
    </w:p>
    <w:p w:rsidR="008D58D1" w:rsidRPr="00BE0E93" w:rsidRDefault="008D58D1" w:rsidP="008D58D1">
      <w:pPr>
        <w:pStyle w:val="ListParagraph"/>
        <w:widowControl w:val="0"/>
        <w:spacing w:after="0" w:line="240" w:lineRule="auto"/>
        <w:ind w:left="0" w:firstLine="540"/>
        <w:jc w:val="both"/>
        <w:rPr>
          <w:rFonts w:ascii="CG Times" w:hAnsi="CG Times"/>
        </w:rPr>
      </w:pPr>
      <w:r w:rsidRPr="00BE0E93">
        <w:rPr>
          <w:rFonts w:ascii="CG Times" w:hAnsi="CG Times"/>
        </w:rPr>
        <w:t>ë) të mos jetë larguar nga administrata publike apo çdo funksion publik për shkelje të detyrës.</w:t>
      </w:r>
    </w:p>
    <w:p w:rsidR="008D58D1" w:rsidRDefault="008D58D1" w:rsidP="008D58D1">
      <w:pPr>
        <w:pStyle w:val="ListParagraph"/>
        <w:widowControl w:val="0"/>
        <w:spacing w:after="0" w:line="240" w:lineRule="auto"/>
        <w:ind w:left="0" w:firstLine="567"/>
        <w:jc w:val="both"/>
        <w:rPr>
          <w:rFonts w:ascii="CG Times" w:hAnsi="CG Times"/>
        </w:rPr>
      </w:pPr>
    </w:p>
    <w:p w:rsidR="008D58D1" w:rsidRDefault="008D58D1" w:rsidP="008D58D1">
      <w:pPr>
        <w:pStyle w:val="ListParagraph"/>
        <w:widowControl w:val="0"/>
        <w:spacing w:after="0" w:line="240" w:lineRule="auto"/>
        <w:ind w:left="0" w:firstLine="567"/>
        <w:jc w:val="both"/>
        <w:rPr>
          <w:rFonts w:ascii="CG Times" w:hAnsi="CG Times"/>
        </w:rPr>
      </w:pPr>
    </w:p>
    <w:p w:rsidR="008D58D1" w:rsidRDefault="008D58D1" w:rsidP="008D58D1">
      <w:pPr>
        <w:pStyle w:val="ListParagraph"/>
        <w:widowControl w:val="0"/>
        <w:spacing w:after="0" w:line="240" w:lineRule="auto"/>
        <w:ind w:left="0" w:firstLine="567"/>
        <w:jc w:val="both"/>
        <w:rPr>
          <w:rFonts w:ascii="CG Times" w:hAnsi="CG Times"/>
        </w:rPr>
      </w:pPr>
    </w:p>
    <w:p w:rsidR="008D58D1" w:rsidRPr="00BE0E93" w:rsidRDefault="008D58D1" w:rsidP="008D58D1">
      <w:pPr>
        <w:pStyle w:val="ListParagraph"/>
        <w:widowControl w:val="0"/>
        <w:spacing w:after="0" w:line="240" w:lineRule="auto"/>
        <w:ind w:left="0" w:firstLine="567"/>
        <w:jc w:val="both"/>
        <w:rPr>
          <w:rFonts w:ascii="CG Times" w:hAnsi="CG Times"/>
        </w:rPr>
      </w:pPr>
    </w:p>
    <w:p w:rsidR="008D58D1" w:rsidRPr="00BE0E93" w:rsidRDefault="008D58D1" w:rsidP="008D58D1">
      <w:pPr>
        <w:pStyle w:val="Heading2"/>
        <w:keepNext w:val="0"/>
        <w:widowControl w:val="0"/>
        <w:spacing w:after="0" w:line="240" w:lineRule="auto"/>
        <w:jc w:val="center"/>
        <w:rPr>
          <w:rFonts w:ascii="CG Times" w:hAnsi="CG Times"/>
          <w:b/>
          <w:i/>
          <w:szCs w:val="22"/>
        </w:rPr>
      </w:pPr>
      <w:r w:rsidRPr="00BE0E93">
        <w:rPr>
          <w:rFonts w:ascii="CG Times" w:hAnsi="CG Times"/>
          <w:b/>
          <w:i/>
          <w:szCs w:val="22"/>
        </w:rPr>
        <w:t>Neni 13</w:t>
      </w:r>
    </w:p>
    <w:p w:rsidR="008D58D1" w:rsidRPr="00BE0E93" w:rsidRDefault="008D58D1" w:rsidP="008D58D1">
      <w:pPr>
        <w:widowControl w:val="0"/>
        <w:tabs>
          <w:tab w:val="left" w:pos="8550"/>
        </w:tabs>
        <w:spacing w:after="0" w:line="240" w:lineRule="auto"/>
        <w:jc w:val="center"/>
        <w:rPr>
          <w:rFonts w:ascii="CG Times" w:hAnsi="CG Times"/>
          <w:b/>
        </w:rPr>
      </w:pPr>
      <w:r w:rsidRPr="00BE0E93">
        <w:rPr>
          <w:rFonts w:ascii="CG Times" w:hAnsi="CG Times"/>
          <w:b/>
        </w:rPr>
        <w:t>Mandati dhe koha e punës e anëtarëve të KQZ-së</w:t>
      </w:r>
    </w:p>
    <w:p w:rsidR="008D58D1" w:rsidRPr="00BE0E93" w:rsidRDefault="008D58D1" w:rsidP="008D58D1">
      <w:pPr>
        <w:widowControl w:val="0"/>
        <w:tabs>
          <w:tab w:val="left" w:pos="8550"/>
        </w:tabs>
        <w:spacing w:after="0" w:line="240" w:lineRule="auto"/>
        <w:ind w:firstLine="567"/>
        <w:jc w:val="both"/>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1. Anëtari i KQZ-së ka mandat 4-vjeçar me të drejtë rizgjedhjeje.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2. Fillimi dhe mbarimi i mandatit të anëtarit të KQZ-së përcaktohet në këtë Kod.</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3. Anëtari i KQZ-së e ushtron këtë detyrë me kohë të plotë. Funksioni i tij është i papajtueshëm me çdo detyrë ose funksion tjetër politik, publik ose privat, me përjashtim të mësimdhënies.</w:t>
      </w:r>
    </w:p>
    <w:p w:rsidR="008D58D1" w:rsidRPr="00BE0E93" w:rsidRDefault="008D58D1" w:rsidP="008D58D1">
      <w:pPr>
        <w:widowControl w:val="0"/>
        <w:tabs>
          <w:tab w:val="left" w:pos="8550"/>
        </w:tabs>
        <w:spacing w:after="0" w:line="240" w:lineRule="auto"/>
        <w:ind w:firstLine="567"/>
        <w:jc w:val="both"/>
        <w:rPr>
          <w:rFonts w:ascii="CG Times" w:hAnsi="CG Times"/>
          <w:b/>
        </w:rPr>
      </w:pPr>
      <w:r w:rsidRPr="00BE0E93">
        <w:rPr>
          <w:rFonts w:ascii="CG Times" w:hAnsi="CG Times"/>
        </w:rPr>
        <w:t>4. Përpara fillimit të detyrës, anëtari i zgjedhur i KQZ-së kryen betimin para Kuvendit, në një ceremoni publike. Teksti i betimit është: “</w:t>
      </w:r>
      <w:r w:rsidRPr="00BE0E93">
        <w:rPr>
          <w:rFonts w:ascii="CG Times" w:hAnsi="CG Times"/>
          <w:b/>
        </w:rPr>
        <w:t>Betohem në nderin tim se do të angazhohem me të gjitha forcat e mia për realizimin e zgjedhjeve të drejta, të lira dhe demokratike në Republikën e Shqipërisë, do të siguroj dhe do të mbroj integritetin dhe fshehtësinë e votës, do të ruaj paanësinë në kryerjen e detyrës si anëtar i Komisionit Qendror të Zgjedhjeve dhe do të tregoj profesionalizëm në kryerjen e saj”.</w:t>
      </w:r>
    </w:p>
    <w:p w:rsidR="008D58D1" w:rsidRPr="00BE0E93" w:rsidRDefault="008D58D1" w:rsidP="008D58D1">
      <w:pPr>
        <w:widowControl w:val="0"/>
        <w:tabs>
          <w:tab w:val="left" w:pos="8550"/>
        </w:tabs>
        <w:spacing w:after="0" w:line="240" w:lineRule="auto"/>
        <w:ind w:firstLine="567"/>
        <w:jc w:val="both"/>
        <w:rPr>
          <w:rFonts w:ascii="CG Times" w:hAnsi="CG Times"/>
        </w:rPr>
      </w:pPr>
    </w:p>
    <w:p w:rsidR="008D58D1" w:rsidRPr="00BE0E93" w:rsidRDefault="008D58D1" w:rsidP="008D58D1">
      <w:pPr>
        <w:pStyle w:val="Heading3"/>
        <w:keepNext w:val="0"/>
        <w:widowControl w:val="0"/>
        <w:spacing w:before="0" w:after="0" w:line="240" w:lineRule="auto"/>
        <w:jc w:val="center"/>
        <w:rPr>
          <w:rFonts w:ascii="CG Times" w:hAnsi="CG Times" w:cs="Times New Roman"/>
          <w:bCs w:val="0"/>
          <w:iCs/>
          <w:sz w:val="22"/>
          <w:szCs w:val="22"/>
        </w:rPr>
      </w:pPr>
      <w:r w:rsidRPr="00BE0E93">
        <w:rPr>
          <w:rFonts w:ascii="CG Times" w:hAnsi="CG Times" w:cs="Times New Roman"/>
          <w:b w:val="0"/>
          <w:sz w:val="22"/>
          <w:szCs w:val="22"/>
        </w:rPr>
        <w:t>Neni</w:t>
      </w:r>
      <w:r w:rsidRPr="00BE0E93">
        <w:rPr>
          <w:rFonts w:ascii="CG Times" w:hAnsi="CG Times" w:cs="Times New Roman"/>
          <w:bCs w:val="0"/>
          <w:iCs/>
          <w:sz w:val="22"/>
          <w:szCs w:val="22"/>
        </w:rPr>
        <w:t xml:space="preserve"> </w:t>
      </w:r>
      <w:r w:rsidRPr="00BE0E93">
        <w:rPr>
          <w:rFonts w:ascii="CG Times" w:hAnsi="CG Times" w:cs="Times New Roman"/>
          <w:b w:val="0"/>
          <w:iCs/>
          <w:sz w:val="22"/>
          <w:szCs w:val="22"/>
        </w:rPr>
        <w:t xml:space="preserve">14 </w:t>
      </w:r>
    </w:p>
    <w:p w:rsidR="008D58D1" w:rsidRPr="00BE0E93" w:rsidRDefault="008D58D1" w:rsidP="008D58D1">
      <w:pPr>
        <w:pStyle w:val="Heading8"/>
        <w:widowControl w:val="0"/>
        <w:tabs>
          <w:tab w:val="left" w:pos="8550"/>
        </w:tabs>
        <w:spacing w:before="0" w:after="0" w:line="240" w:lineRule="auto"/>
        <w:jc w:val="center"/>
        <w:rPr>
          <w:rFonts w:ascii="CG Times" w:hAnsi="CG Times"/>
          <w:b/>
          <w:i w:val="0"/>
          <w:sz w:val="22"/>
          <w:szCs w:val="22"/>
        </w:rPr>
      </w:pPr>
      <w:r w:rsidRPr="00BE0E93">
        <w:rPr>
          <w:rFonts w:ascii="CG Times" w:hAnsi="CG Times"/>
          <w:b/>
          <w:i w:val="0"/>
          <w:sz w:val="22"/>
          <w:szCs w:val="22"/>
        </w:rPr>
        <w:t>Zgjedhja e anëtarëve të KQZ-së</w:t>
      </w:r>
    </w:p>
    <w:p w:rsidR="008D58D1" w:rsidRPr="00BE0E93" w:rsidRDefault="008D58D1" w:rsidP="008D58D1">
      <w:pPr>
        <w:widowControl w:val="0"/>
        <w:tabs>
          <w:tab w:val="left" w:pos="8550"/>
        </w:tabs>
        <w:spacing w:after="0" w:line="240" w:lineRule="auto"/>
        <w:ind w:firstLine="567"/>
        <w:jc w:val="center"/>
        <w:rPr>
          <w:rFonts w:ascii="CG Times" w:hAnsi="CG Times"/>
          <w:b/>
        </w:rPr>
      </w:pPr>
    </w:p>
    <w:p w:rsidR="008D58D1" w:rsidRPr="00BE0E93" w:rsidRDefault="008D58D1" w:rsidP="008D58D1">
      <w:pPr>
        <w:widowControl w:val="0"/>
        <w:tabs>
          <w:tab w:val="left" w:pos="8550"/>
        </w:tabs>
        <w:spacing w:after="0" w:line="240" w:lineRule="auto"/>
        <w:ind w:firstLine="567"/>
        <w:jc w:val="both"/>
        <w:rPr>
          <w:rFonts w:ascii="CG Times" w:hAnsi="CG Times"/>
          <w:bCs/>
        </w:rPr>
      </w:pPr>
      <w:r w:rsidRPr="00BE0E93">
        <w:rPr>
          <w:rFonts w:ascii="CG Times" w:hAnsi="CG Times"/>
        </w:rPr>
        <w:t xml:space="preserve">1. Kuvendi i Shqipërisë zgjedh </w:t>
      </w:r>
      <w:r w:rsidRPr="00BE0E93">
        <w:rPr>
          <w:rFonts w:ascii="CG Times" w:hAnsi="CG Times"/>
          <w:bCs/>
        </w:rPr>
        <w:t>anëtarët e KQZ-së sipas kësaj procedure:</w:t>
      </w:r>
    </w:p>
    <w:p w:rsidR="008D58D1" w:rsidRPr="00BE0E93" w:rsidRDefault="008D58D1" w:rsidP="008D58D1">
      <w:pPr>
        <w:widowControl w:val="0"/>
        <w:tabs>
          <w:tab w:val="left" w:pos="8550"/>
        </w:tabs>
        <w:spacing w:after="0" w:line="240" w:lineRule="auto"/>
        <w:ind w:firstLine="567"/>
        <w:jc w:val="both"/>
        <w:rPr>
          <w:rFonts w:ascii="CG Times" w:hAnsi="CG Times"/>
          <w:color w:val="000000"/>
        </w:rPr>
      </w:pPr>
      <w:r w:rsidRPr="00BE0E93">
        <w:rPr>
          <w:rFonts w:ascii="CG Times" w:hAnsi="CG Times"/>
          <w:color w:val="000000"/>
        </w:rPr>
        <w:t xml:space="preserve">a) 2 anëtarë propozohen nga partia që ka numrin më të madh të vendeve nga partitë e shumicës parlamentare dhe 2 anëtarë nga partia e opozitës parlamentare që ka numrin më të madh të vendeve në Kuvendin e Shqipërisë; </w:t>
      </w:r>
    </w:p>
    <w:p w:rsidR="008D58D1" w:rsidRPr="00BE0E93" w:rsidRDefault="008D58D1" w:rsidP="008D58D1">
      <w:pPr>
        <w:widowControl w:val="0"/>
        <w:tabs>
          <w:tab w:val="left" w:pos="8550"/>
        </w:tabs>
        <w:spacing w:after="0" w:line="240" w:lineRule="auto"/>
        <w:ind w:firstLine="567"/>
        <w:jc w:val="both"/>
        <w:rPr>
          <w:rFonts w:ascii="CG Times" w:hAnsi="CG Times"/>
          <w:bCs/>
        </w:rPr>
      </w:pPr>
      <w:r w:rsidRPr="00BE0E93">
        <w:rPr>
          <w:rFonts w:ascii="CG Times" w:hAnsi="CG Times"/>
          <w:bCs/>
        </w:rPr>
        <w:t>b) subjektet propozuese, në fazën e përzgjedhjes, paraqesin jo më pak se dy kandidatura për secilën vakancë. Kryetarët e grupeve parlamentare të subjekteve propozuese përzgjedhin kolegjialisht 4 kandidatura, në përputhje me kriteret e parashikuara në shkronjën “a” të kësaj pike. Subjektet propozuese të shkronjës “a” përzgjedhin një kandidaturë nga secila gjini;</w:t>
      </w:r>
    </w:p>
    <w:p w:rsidR="008D58D1" w:rsidRPr="00BE0E93" w:rsidRDefault="008D58D1" w:rsidP="008D58D1">
      <w:pPr>
        <w:widowControl w:val="0"/>
        <w:tabs>
          <w:tab w:val="left" w:pos="8550"/>
        </w:tabs>
        <w:spacing w:after="0" w:line="240" w:lineRule="auto"/>
        <w:ind w:firstLine="567"/>
        <w:jc w:val="both"/>
        <w:rPr>
          <w:rFonts w:ascii="CG Times" w:hAnsi="CG Times"/>
          <w:bCs/>
        </w:rPr>
      </w:pPr>
      <w:r w:rsidRPr="00BE0E93">
        <w:rPr>
          <w:rFonts w:ascii="CG Times" w:hAnsi="CG Times"/>
          <w:bCs/>
        </w:rPr>
        <w:t>c) kandidaturat e përzgjedhura sipas shkronjës “b” të kësaj pike i paraqiten Kuvendit për miratim;</w:t>
      </w:r>
    </w:p>
    <w:p w:rsidR="008D58D1" w:rsidRPr="00BE0E93" w:rsidRDefault="008D58D1" w:rsidP="008D58D1">
      <w:pPr>
        <w:widowControl w:val="0"/>
        <w:tabs>
          <w:tab w:val="left" w:pos="8550"/>
        </w:tabs>
        <w:spacing w:after="0" w:line="240" w:lineRule="auto"/>
        <w:ind w:firstLine="567"/>
        <w:jc w:val="both"/>
        <w:rPr>
          <w:rFonts w:ascii="CG Times" w:hAnsi="CG Times"/>
          <w:bCs/>
        </w:rPr>
      </w:pPr>
      <w:r w:rsidRPr="00BE0E93">
        <w:rPr>
          <w:rFonts w:ascii="CG Times" w:hAnsi="CG Times"/>
          <w:bCs/>
        </w:rPr>
        <w:t>ç) anëtari i pestë i KQZ-së zgjidhet nga kandidatura të propozuara nga grupime deputetësh të partive të shumicës parlamentare, përjashtuar partinë më të madhe të grupimit të shumicës. Anëtari i gjashtë i KQZ-së zgjidhet nga kandidatura të propozuara nga grupime deputetësh të partive të opozitës parlamentare, përjashtuar partinë më të madhe të opozitës. Grupimi propozues paraqet një listë me jo më pak se dy kandidatura për vakancën përkatëse.</w:t>
      </w:r>
    </w:p>
    <w:p w:rsidR="008D58D1" w:rsidRPr="00BE0E93" w:rsidRDefault="008D58D1" w:rsidP="008D58D1">
      <w:pPr>
        <w:widowControl w:val="0"/>
        <w:tabs>
          <w:tab w:val="left" w:pos="8550"/>
        </w:tabs>
        <w:spacing w:after="0" w:line="240" w:lineRule="auto"/>
        <w:ind w:firstLine="567"/>
        <w:jc w:val="both"/>
        <w:rPr>
          <w:rFonts w:ascii="CG Times" w:hAnsi="CG Times"/>
          <w:bCs/>
        </w:rPr>
      </w:pPr>
      <w:r w:rsidRPr="00BE0E93">
        <w:rPr>
          <w:rFonts w:ascii="CG Times" w:hAnsi="CG Times"/>
          <w:bCs/>
        </w:rPr>
        <w:t xml:space="preserve">Kuvendit i paraqitet për votim lista e kandidatëve që ka siguruar numrin më të madh të nënshkrimeve mbështetëse të deputetëve të grupeve respektive parlamentare të shumicës dhe opozitës parlamentare, përfshirë edhe deputetët e dy partive më të mëdha të secilit grupim. Në rast se dy apo më shumë lista sigurojnë numër të njëjtë nënshkrimesh mbështetëse, të gjitha kandidaturat e përfshira në këto lista futen në votim. </w:t>
      </w:r>
    </w:p>
    <w:p w:rsidR="008D58D1" w:rsidRPr="00BE0E93" w:rsidRDefault="008D58D1" w:rsidP="008D58D1">
      <w:pPr>
        <w:widowControl w:val="0"/>
        <w:tabs>
          <w:tab w:val="left" w:pos="8550"/>
        </w:tabs>
        <w:spacing w:after="0" w:line="240" w:lineRule="auto"/>
        <w:ind w:firstLine="567"/>
        <w:jc w:val="both"/>
        <w:rPr>
          <w:rFonts w:ascii="CG Times" w:hAnsi="CG Times"/>
          <w:bCs/>
        </w:rPr>
      </w:pPr>
      <w:r w:rsidRPr="00BE0E93">
        <w:rPr>
          <w:rFonts w:ascii="CG Times" w:hAnsi="CG Times"/>
          <w:bCs/>
        </w:rPr>
        <w:t xml:space="preserve">2. Votimi për zgjedhjen e anëtarëve të KQZ-së, sipas këtij neni, zhvillohet në një ditë të vetme. </w:t>
      </w:r>
    </w:p>
    <w:p w:rsidR="008D58D1" w:rsidRPr="00BE0E93" w:rsidRDefault="008D58D1" w:rsidP="008D58D1">
      <w:pPr>
        <w:widowControl w:val="0"/>
        <w:tabs>
          <w:tab w:val="left" w:pos="8550"/>
        </w:tabs>
        <w:spacing w:after="0" w:line="240" w:lineRule="auto"/>
        <w:ind w:firstLine="567"/>
        <w:jc w:val="both"/>
        <w:rPr>
          <w:rFonts w:ascii="CG Times" w:hAnsi="CG Times"/>
          <w:bCs/>
        </w:rPr>
      </w:pPr>
    </w:p>
    <w:p w:rsidR="008D58D1" w:rsidRPr="00BE0E93" w:rsidRDefault="008D58D1" w:rsidP="008D58D1">
      <w:pPr>
        <w:widowControl w:val="0"/>
        <w:tabs>
          <w:tab w:val="num" w:pos="0"/>
          <w:tab w:val="left" w:pos="8550"/>
        </w:tabs>
        <w:spacing w:after="0" w:line="240" w:lineRule="auto"/>
        <w:jc w:val="center"/>
        <w:rPr>
          <w:rFonts w:ascii="CG Times" w:hAnsi="CG Times"/>
          <w:color w:val="000000"/>
        </w:rPr>
      </w:pPr>
      <w:r w:rsidRPr="00BE0E93">
        <w:rPr>
          <w:rFonts w:ascii="CG Times" w:hAnsi="CG Times"/>
          <w:color w:val="000000"/>
        </w:rPr>
        <w:t>Neni 15</w:t>
      </w:r>
    </w:p>
    <w:p w:rsidR="008D58D1" w:rsidRPr="00BE0E93" w:rsidRDefault="008D58D1" w:rsidP="008D58D1">
      <w:pPr>
        <w:widowControl w:val="0"/>
        <w:tabs>
          <w:tab w:val="num" w:pos="0"/>
          <w:tab w:val="left" w:pos="8550"/>
        </w:tabs>
        <w:spacing w:after="0" w:line="240" w:lineRule="auto"/>
        <w:jc w:val="center"/>
        <w:rPr>
          <w:rFonts w:ascii="CG Times" w:hAnsi="CG Times"/>
          <w:b/>
          <w:bCs/>
          <w:color w:val="000000"/>
        </w:rPr>
      </w:pPr>
      <w:r w:rsidRPr="00BE0E93">
        <w:rPr>
          <w:rFonts w:ascii="CG Times" w:hAnsi="CG Times"/>
          <w:b/>
          <w:bCs/>
          <w:color w:val="000000"/>
        </w:rPr>
        <w:t>Zgjedhja e Kryetarit të KQZ-së</w:t>
      </w:r>
    </w:p>
    <w:p w:rsidR="008D58D1" w:rsidRPr="00BE0E93" w:rsidRDefault="008D58D1" w:rsidP="008D58D1">
      <w:pPr>
        <w:widowControl w:val="0"/>
        <w:tabs>
          <w:tab w:val="num" w:pos="0"/>
          <w:tab w:val="left" w:pos="8550"/>
        </w:tabs>
        <w:spacing w:after="0" w:line="240" w:lineRule="auto"/>
        <w:ind w:firstLine="567"/>
        <w:jc w:val="center"/>
        <w:rPr>
          <w:rFonts w:ascii="CG Times" w:hAnsi="CG Times"/>
          <w:b/>
          <w:bCs/>
          <w:color w:val="000000"/>
        </w:rPr>
      </w:pPr>
    </w:p>
    <w:p w:rsidR="008D58D1" w:rsidRPr="00BE0E93" w:rsidRDefault="008D58D1" w:rsidP="008D58D1">
      <w:pPr>
        <w:widowControl w:val="0"/>
        <w:tabs>
          <w:tab w:val="num" w:pos="0"/>
          <w:tab w:val="left" w:pos="8550"/>
        </w:tabs>
        <w:spacing w:after="0" w:line="240" w:lineRule="auto"/>
        <w:ind w:firstLine="567"/>
        <w:jc w:val="both"/>
        <w:rPr>
          <w:rFonts w:ascii="CG Times" w:hAnsi="CG Times"/>
          <w:color w:val="000000"/>
        </w:rPr>
      </w:pPr>
      <w:r w:rsidRPr="00BE0E93">
        <w:rPr>
          <w:rFonts w:ascii="CG Times" w:hAnsi="CG Times"/>
          <w:color w:val="000000"/>
        </w:rPr>
        <w:t>Anëtari i shtatë dhe njëkohësisht Kryetar i KQZ-së, zgjidhet jo më vonë se 7 ditë pasi të ketë përfunduar procedura e zgjedhjes së anëtarëve të KQZ-së, sipas nenit 14 të këtij Kodi, sipas procedurës së mëposhtme:</w:t>
      </w:r>
    </w:p>
    <w:p w:rsidR="008D58D1" w:rsidRPr="00BE0E93" w:rsidRDefault="008D58D1" w:rsidP="008D58D1">
      <w:pPr>
        <w:widowControl w:val="0"/>
        <w:tabs>
          <w:tab w:val="left" w:pos="900"/>
        </w:tabs>
        <w:spacing w:after="0" w:line="240" w:lineRule="auto"/>
        <w:ind w:firstLine="540"/>
        <w:jc w:val="both"/>
        <w:rPr>
          <w:rFonts w:ascii="CG Times" w:hAnsi="CG Times"/>
          <w:color w:val="000000"/>
        </w:rPr>
      </w:pPr>
      <w:r w:rsidRPr="00BE0E93">
        <w:rPr>
          <w:rFonts w:ascii="CG Times" w:hAnsi="CG Times"/>
          <w:color w:val="000000"/>
        </w:rPr>
        <w:t xml:space="preserve">a) grupi parlamentar i partisë më të madhe të shumicës parlamentare i paraqet Kuvendit një listë prej jo më pak se katër kandidaturash. Në këtë listë nuk mund të përfshihen kandidatura të propozuara sipas shkronjës “a” të pikës 1 të nenit 14 të këtij Kodi; </w:t>
      </w:r>
    </w:p>
    <w:p w:rsidR="008D58D1" w:rsidRPr="00BE0E93" w:rsidRDefault="008D58D1" w:rsidP="008D58D1">
      <w:pPr>
        <w:widowControl w:val="0"/>
        <w:tabs>
          <w:tab w:val="left" w:pos="900"/>
        </w:tabs>
        <w:spacing w:after="0" w:line="240" w:lineRule="auto"/>
        <w:ind w:firstLine="540"/>
        <w:jc w:val="both"/>
        <w:rPr>
          <w:rFonts w:ascii="CG Times" w:hAnsi="CG Times"/>
          <w:color w:val="000000"/>
        </w:rPr>
      </w:pPr>
      <w:r w:rsidRPr="00BE0E93">
        <w:rPr>
          <w:rFonts w:ascii="CG Times" w:hAnsi="CG Times"/>
          <w:color w:val="000000"/>
        </w:rPr>
        <w:t>b) grupi parlamentar i partisë më të madhe të opozitës parlamentare përzgjedh dy nga kandidaturat e propozuara sipas shkronjës “a” të këtij neni. Kandidaturat e përzgjedhura i kalojnë Kuvendit për votim;</w:t>
      </w:r>
    </w:p>
    <w:p w:rsidR="008D58D1" w:rsidRPr="00BE0E93" w:rsidRDefault="008D58D1" w:rsidP="008D58D1">
      <w:pPr>
        <w:widowControl w:val="0"/>
        <w:tabs>
          <w:tab w:val="left" w:pos="900"/>
        </w:tabs>
        <w:spacing w:after="0" w:line="240" w:lineRule="auto"/>
        <w:ind w:firstLine="540"/>
        <w:jc w:val="both"/>
        <w:rPr>
          <w:rFonts w:ascii="CG Times" w:hAnsi="CG Times"/>
          <w:color w:val="000000"/>
        </w:rPr>
      </w:pPr>
      <w:r w:rsidRPr="00BE0E93">
        <w:rPr>
          <w:rFonts w:ascii="CG Times" w:hAnsi="CG Times"/>
          <w:color w:val="000000"/>
        </w:rPr>
        <w:t xml:space="preserve">c) Kryetar i KQZ-së zgjidhet kandidati që merr më shumë se gjysmën e votave të deputetëve të Kuvendit. </w:t>
      </w:r>
    </w:p>
    <w:p w:rsidR="008D58D1" w:rsidRPr="00BE0E93" w:rsidRDefault="008D58D1" w:rsidP="008D58D1">
      <w:pPr>
        <w:widowControl w:val="0"/>
        <w:tabs>
          <w:tab w:val="left" w:pos="8550"/>
        </w:tabs>
        <w:spacing w:after="0" w:line="240" w:lineRule="auto"/>
        <w:ind w:firstLine="567"/>
        <w:jc w:val="both"/>
        <w:rPr>
          <w:rFonts w:ascii="CG Times" w:hAnsi="CG Times"/>
          <w:color w:val="000000"/>
        </w:rPr>
      </w:pPr>
    </w:p>
    <w:p w:rsidR="008D58D1" w:rsidRPr="00BE0E93" w:rsidRDefault="008D58D1" w:rsidP="008D58D1">
      <w:pPr>
        <w:widowControl w:val="0"/>
        <w:tabs>
          <w:tab w:val="left" w:pos="8550"/>
        </w:tabs>
        <w:spacing w:after="0" w:line="240" w:lineRule="auto"/>
        <w:jc w:val="center"/>
        <w:rPr>
          <w:rFonts w:ascii="CG Times" w:hAnsi="CG Times"/>
          <w:color w:val="000000"/>
        </w:rPr>
      </w:pPr>
      <w:r w:rsidRPr="00BE0E93">
        <w:rPr>
          <w:rFonts w:ascii="CG Times" w:hAnsi="CG Times"/>
          <w:color w:val="000000"/>
        </w:rPr>
        <w:t>Neni 16</w:t>
      </w:r>
    </w:p>
    <w:p w:rsidR="008D58D1" w:rsidRPr="00BE0E93" w:rsidRDefault="008D58D1" w:rsidP="008D58D1">
      <w:pPr>
        <w:widowControl w:val="0"/>
        <w:tabs>
          <w:tab w:val="left" w:pos="8550"/>
        </w:tabs>
        <w:spacing w:after="0" w:line="240" w:lineRule="auto"/>
        <w:jc w:val="center"/>
        <w:rPr>
          <w:rFonts w:ascii="CG Times" w:hAnsi="CG Times"/>
          <w:b/>
          <w:bCs/>
          <w:color w:val="000000"/>
        </w:rPr>
      </w:pPr>
      <w:r w:rsidRPr="00BE0E93">
        <w:rPr>
          <w:rFonts w:ascii="CG Times" w:hAnsi="CG Times"/>
          <w:b/>
          <w:bCs/>
          <w:color w:val="000000"/>
        </w:rPr>
        <w:t>Zëvendëskryetari i KQZ-së</w:t>
      </w:r>
    </w:p>
    <w:p w:rsidR="008D58D1" w:rsidRPr="00BE0E93" w:rsidRDefault="008D58D1" w:rsidP="008D58D1">
      <w:pPr>
        <w:widowControl w:val="0"/>
        <w:tabs>
          <w:tab w:val="left" w:pos="8550"/>
        </w:tabs>
        <w:spacing w:after="0" w:line="240" w:lineRule="auto"/>
        <w:jc w:val="both"/>
        <w:rPr>
          <w:rFonts w:ascii="CG Times" w:hAnsi="CG Times"/>
          <w:b/>
          <w:bCs/>
          <w:color w:val="000000"/>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1. KQZ-ja zgjedh si Zëvendëskryetar një nga anëtarët e KQZ-së, të zgjedhur mbi bazën e propozimit të partisë më të madhe të opozitës parlamentare, sipas pikës 1 shkronja “a” të nenit 14 të këtij Kodi.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2. Zgjedhja zhvillohet me votim të fshehtë, sipas procedurës së mëposhtme: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a) në një fletë votimi shkruhen emrat e dy anëtarëve të KQZ-së, sipas pikës 1 të këtij neni;</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b) secili prej anëtarëve voton, duke bërë shënimin përkatës, për një nga emrat që janë në fletëvotim;</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c) anëtari që ka marrë 5 vota zgjidhet Zëvendëskryetar i KQZ-së;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ç) në rast se asnjë prej kandidatëve nuk ka marrë numrin e kërkuar të votave, bëhet një raund i dytë votimi. Anëtari që merr më shumë vota në raundin e dytë zgjidhet Zëvendëskryetar i KQZ-së. Votimi zhvillohet brenda së njëjtës ditë.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3. Zëvendëskryetari zgjidhet deri në fund të mandatit.</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4. Mbledhja për zgjedhjen e Zëvendëskryetarit, kur mungon Kryetari, drejtohet nga anëtari më i vjetër në moshë i KQZ-së dhe procedura e zgjedhjes zhvillohet në prani të një noteri.</w:t>
      </w:r>
    </w:p>
    <w:p w:rsidR="008D58D1" w:rsidRPr="00BE0E93" w:rsidRDefault="008D58D1" w:rsidP="008D58D1">
      <w:pPr>
        <w:widowControl w:val="0"/>
        <w:tabs>
          <w:tab w:val="left" w:pos="8550"/>
        </w:tabs>
        <w:spacing w:after="0" w:line="240" w:lineRule="auto"/>
        <w:ind w:firstLine="567"/>
        <w:jc w:val="both"/>
        <w:rPr>
          <w:rFonts w:ascii="CG Times" w:hAnsi="CG Times"/>
          <w:color w:val="000000"/>
        </w:rPr>
      </w:pPr>
    </w:p>
    <w:p w:rsidR="008D58D1" w:rsidRPr="00BE0E93" w:rsidRDefault="008D58D1" w:rsidP="008D58D1">
      <w:pPr>
        <w:widowControl w:val="0"/>
        <w:tabs>
          <w:tab w:val="left" w:pos="8550"/>
        </w:tabs>
        <w:spacing w:after="0" w:line="240" w:lineRule="auto"/>
        <w:jc w:val="center"/>
        <w:rPr>
          <w:rFonts w:ascii="CG Times" w:hAnsi="CG Times"/>
          <w:bCs/>
        </w:rPr>
      </w:pPr>
      <w:r w:rsidRPr="00BE0E93">
        <w:rPr>
          <w:rFonts w:ascii="CG Times" w:hAnsi="CG Times"/>
          <w:bCs/>
        </w:rPr>
        <w:t>Neni 17</w:t>
      </w:r>
    </w:p>
    <w:p w:rsidR="008D58D1" w:rsidRPr="00BE0E93" w:rsidRDefault="008D58D1" w:rsidP="008D58D1">
      <w:pPr>
        <w:widowControl w:val="0"/>
        <w:tabs>
          <w:tab w:val="left" w:pos="8550"/>
        </w:tabs>
        <w:spacing w:after="0" w:line="240" w:lineRule="auto"/>
        <w:jc w:val="center"/>
        <w:rPr>
          <w:rFonts w:ascii="CG Times" w:hAnsi="CG Times"/>
          <w:b/>
        </w:rPr>
      </w:pPr>
      <w:r w:rsidRPr="00BE0E93">
        <w:rPr>
          <w:rFonts w:ascii="CG Times" w:hAnsi="CG Times"/>
          <w:b/>
        </w:rPr>
        <w:t>Të drejtat dhe detyrat e anëtarit të KQZ-së</w:t>
      </w:r>
    </w:p>
    <w:p w:rsidR="008D58D1" w:rsidRPr="00BE0E93" w:rsidRDefault="008D58D1" w:rsidP="008D58D1">
      <w:pPr>
        <w:widowControl w:val="0"/>
        <w:tabs>
          <w:tab w:val="left" w:pos="8550"/>
        </w:tabs>
        <w:spacing w:after="0" w:line="240" w:lineRule="auto"/>
        <w:ind w:firstLine="567"/>
        <w:jc w:val="center"/>
        <w:rPr>
          <w:rFonts w:ascii="CG Times" w:hAnsi="CG Times"/>
          <w:b/>
        </w:rPr>
      </w:pP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r w:rsidRPr="00BE0E93">
        <w:rPr>
          <w:rFonts w:ascii="CG Times" w:hAnsi="CG Times"/>
        </w:rPr>
        <w:t>1. Paga dhe privilegjet</w:t>
      </w:r>
      <w:r w:rsidRPr="00BE0E93">
        <w:rPr>
          <w:rFonts w:ascii="CG Times" w:hAnsi="CG Times"/>
          <w:color w:val="FF0000"/>
        </w:rPr>
        <w:t xml:space="preserve"> </w:t>
      </w:r>
      <w:r w:rsidRPr="00BE0E93">
        <w:rPr>
          <w:rFonts w:ascii="CG Times" w:hAnsi="CG Times"/>
        </w:rPr>
        <w:t>e anëtarit të KQZ-së janë të njëjta me pagën dhe privilegjet</w:t>
      </w:r>
      <w:r w:rsidRPr="00BE0E93">
        <w:rPr>
          <w:rFonts w:ascii="CG Times" w:hAnsi="CG Times"/>
          <w:color w:val="FF0000"/>
        </w:rPr>
        <w:t xml:space="preserve"> </w:t>
      </w:r>
      <w:r w:rsidRPr="00BE0E93">
        <w:rPr>
          <w:rFonts w:ascii="CG Times" w:hAnsi="CG Times"/>
        </w:rPr>
        <w:t>e gjyqtarit të Gjykatës së Lartë. Paga e Kryetarit të KQZ-së është 10 për qind më e lartë se paga e anëtarit.</w:t>
      </w: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r w:rsidRPr="00BE0E93">
        <w:rPr>
          <w:rFonts w:ascii="CG Times" w:hAnsi="CG Times"/>
        </w:rPr>
        <w:t>2. Anëtari i KQZ-së ushtron funksionin në mënyrë të pavarur. Ai voton në përputhje me ligjin.</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Anëtari i KQZ-së nuk merr pjesë në shqyrtimin dhe votimin e një çështjeje kur: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a) ka marrëdhënie krushqie të afërt ose gjinie deri në shkallë të katërt me ndonjë nga kandidatët që kanë paraqitur ankim në KQZ; ose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ka një nga pengesat e parashikuara në nenin 37 të Kodit të Procedurave Administrative.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4. Tërheqja nga shqyrtimi dhe votimi i çështjes deklarohet me shkrim nga anëtari i KQZ-së, ose mund të kërkohet nga çdo përfaqësues i subjekteve zgjedhore apo nga anëtarët e tjerë të KQZ-së. Tërheqja nga shqyrtimi dhe votimi i çështjes ose vendimi i KQZ-së për përjashtimin e anëtarit nga shqyrtimi dhe rezultati i votimit regjistrohet në procesverbal.</w:t>
      </w: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 xml:space="preserve">5. Pas mbarimit të funksionit, anëtari i KQZ-së rikthehet në funksionin publik të mëparshëm dhe kur kjo nuk është e mundur, në një vend të njëjtit nivel në organet e administratës publike. </w:t>
      </w:r>
    </w:p>
    <w:p w:rsidR="008D58D1" w:rsidRPr="00BE0E93" w:rsidRDefault="008D58D1" w:rsidP="008D58D1">
      <w:pPr>
        <w:pStyle w:val="Heading8"/>
        <w:widowControl w:val="0"/>
        <w:tabs>
          <w:tab w:val="left" w:pos="8550"/>
        </w:tabs>
        <w:spacing w:before="0" w:after="0" w:line="240" w:lineRule="auto"/>
        <w:ind w:firstLine="567"/>
        <w:jc w:val="center"/>
        <w:rPr>
          <w:rFonts w:ascii="CG Times" w:hAnsi="CG Times"/>
          <w:b/>
          <w:bCs/>
          <w:i w:val="0"/>
          <w:iCs w:val="0"/>
          <w:sz w:val="22"/>
          <w:szCs w:val="22"/>
        </w:rPr>
      </w:pPr>
    </w:p>
    <w:p w:rsidR="008D58D1" w:rsidRPr="00BE0E93" w:rsidRDefault="008D58D1" w:rsidP="008D58D1">
      <w:pPr>
        <w:pStyle w:val="Heading8"/>
        <w:widowControl w:val="0"/>
        <w:tabs>
          <w:tab w:val="left" w:pos="855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18</w:t>
      </w:r>
    </w:p>
    <w:p w:rsidR="008D58D1" w:rsidRPr="00BE0E93" w:rsidRDefault="008D58D1" w:rsidP="008D58D1">
      <w:pPr>
        <w:pStyle w:val="Heading8"/>
        <w:widowControl w:val="0"/>
        <w:tabs>
          <w:tab w:val="left" w:pos="855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Ndërprerja para kohe e mandatit të anëtarit të KQZ-së</w:t>
      </w:r>
    </w:p>
    <w:p w:rsidR="008D58D1" w:rsidRPr="00BE0E93" w:rsidRDefault="008D58D1" w:rsidP="008D58D1">
      <w:pPr>
        <w:widowControl w:val="0"/>
        <w:spacing w:after="0" w:line="240" w:lineRule="auto"/>
        <w:rPr>
          <w:rFonts w:ascii="CG Times" w:hAnsi="CG Times"/>
        </w:rPr>
      </w:pPr>
    </w:p>
    <w:p w:rsidR="008D58D1" w:rsidRPr="00BE0E93" w:rsidRDefault="008D58D1" w:rsidP="008D58D1">
      <w:pPr>
        <w:pStyle w:val="BodyTextIndent"/>
        <w:widowControl w:val="0"/>
        <w:spacing w:after="0" w:line="240" w:lineRule="auto"/>
        <w:ind w:left="0" w:firstLine="567"/>
        <w:rPr>
          <w:rFonts w:ascii="CG Times" w:hAnsi="CG Times"/>
        </w:rPr>
      </w:pPr>
      <w:r w:rsidRPr="00BE0E93">
        <w:rPr>
          <w:rFonts w:ascii="CG Times" w:hAnsi="CG Times"/>
        </w:rPr>
        <w:t>1. Mandati i anëtarit dhe Kryetarit të KQZ-së përfundon përpara afatit kur:</w:t>
      </w:r>
    </w:p>
    <w:p w:rsidR="008D58D1" w:rsidRPr="00BE0E93" w:rsidRDefault="008D58D1" w:rsidP="008D58D1">
      <w:pPr>
        <w:pStyle w:val="BodyTextIndent"/>
        <w:widowControl w:val="0"/>
        <w:spacing w:after="0" w:line="240" w:lineRule="auto"/>
        <w:ind w:left="0" w:firstLine="567"/>
        <w:rPr>
          <w:rFonts w:ascii="CG Times" w:hAnsi="CG Times"/>
        </w:rPr>
      </w:pPr>
      <w:r w:rsidRPr="00BE0E93">
        <w:rPr>
          <w:rFonts w:ascii="CG Times" w:hAnsi="CG Times"/>
        </w:rPr>
        <w:t xml:space="preserve">a) kryen veprimtari politike, njëkohësisht me detyrën e anëtarit të KQZ-së; </w:t>
      </w:r>
    </w:p>
    <w:p w:rsidR="008D58D1" w:rsidRPr="00BE0E93" w:rsidRDefault="008D58D1" w:rsidP="008D58D1">
      <w:pPr>
        <w:pStyle w:val="BodyTextIndent"/>
        <w:widowControl w:val="0"/>
        <w:spacing w:after="0" w:line="240" w:lineRule="auto"/>
        <w:ind w:left="0" w:firstLine="567"/>
        <w:rPr>
          <w:rFonts w:ascii="CG Times" w:hAnsi="CG Times"/>
        </w:rPr>
      </w:pPr>
      <w:r w:rsidRPr="00BE0E93">
        <w:rPr>
          <w:rFonts w:ascii="CG Times" w:hAnsi="CG Times"/>
        </w:rPr>
        <w:t xml:space="preserve">b) mbush moshën për pension; </w:t>
      </w:r>
    </w:p>
    <w:p w:rsidR="008D58D1" w:rsidRPr="00BE0E93" w:rsidRDefault="008D58D1" w:rsidP="008D58D1">
      <w:pPr>
        <w:pStyle w:val="BodyTextIndent"/>
        <w:widowControl w:val="0"/>
        <w:spacing w:after="0" w:line="240" w:lineRule="auto"/>
        <w:ind w:left="0" w:firstLine="567"/>
        <w:rPr>
          <w:rFonts w:ascii="CG Times" w:hAnsi="CG Times"/>
        </w:rPr>
      </w:pPr>
      <w:r w:rsidRPr="00BE0E93">
        <w:rPr>
          <w:rFonts w:ascii="CG Times" w:hAnsi="CG Times"/>
        </w:rPr>
        <w:t>c) vdes;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ç) jep dorëheqjen nga detyra;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 dënohet me vendim gjykate të formës së prerë për kryerjen e një krimi;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dh) me veprim ose mosveprim cenon rëndë veprimtarinë e KQZ-së për përgatitjen, mbikëqyrjen, drejtimin dhe verifikimin e të gjitha aspekteve që kanë të bëjnë me zgjedhjet dhe referendumet, si dhe me shpalljen e rezultateve të tyre;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e) mungon, pa shkaqe të arsyeshme, në dy mbledhje radhazi të KQZ-së, ose në periudhë zgjedhore për më shumë se 5 ditë;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Shkarkimi i anëtarit të KQZ-së bëhet me vendim të Kuvendit, pas propozimit të KQZ-së për shkaqe të parashikuara në shkronjat “a” “d” “dh” dhe “e” të pikës 1 të këtij neni. KQZ-ja është e detyruar të fillojë procedurën për propozimin e shkarkimit jo më vonë se 5 ditë nga marrja dijeni për shkakun. Në rastet e tjera të pikës 1 të këtij neni, anëtari i KQZ-së lirohet me vendim të Kuvendit pas njoftimit nga ana e KQZ-së.</w:t>
      </w:r>
    </w:p>
    <w:p w:rsidR="008D58D1" w:rsidRPr="00BE0E93" w:rsidRDefault="008D58D1" w:rsidP="008D58D1">
      <w:pPr>
        <w:pStyle w:val="BodyTextIndent"/>
        <w:widowControl w:val="0"/>
        <w:spacing w:after="0" w:line="240" w:lineRule="auto"/>
        <w:ind w:left="0" w:firstLine="567"/>
        <w:rPr>
          <w:rFonts w:ascii="CG Times" w:hAnsi="CG Times"/>
        </w:rPr>
      </w:pPr>
    </w:p>
    <w:p w:rsidR="008D58D1" w:rsidRPr="00BE0E93" w:rsidRDefault="008D58D1" w:rsidP="008D58D1">
      <w:pPr>
        <w:widowControl w:val="0"/>
        <w:tabs>
          <w:tab w:val="left" w:pos="8550"/>
        </w:tabs>
        <w:spacing w:after="0" w:line="240" w:lineRule="auto"/>
        <w:jc w:val="center"/>
        <w:rPr>
          <w:rFonts w:ascii="CG Times" w:hAnsi="CG Times"/>
        </w:rPr>
      </w:pPr>
      <w:r w:rsidRPr="00BE0E93">
        <w:rPr>
          <w:rFonts w:ascii="CG Times" w:hAnsi="CG Times"/>
        </w:rPr>
        <w:t>Neni 19</w:t>
      </w:r>
    </w:p>
    <w:p w:rsidR="008D58D1" w:rsidRPr="00BE0E93" w:rsidRDefault="008D58D1" w:rsidP="008D58D1">
      <w:pPr>
        <w:widowControl w:val="0"/>
        <w:tabs>
          <w:tab w:val="left" w:pos="8550"/>
        </w:tabs>
        <w:spacing w:after="0" w:line="240" w:lineRule="auto"/>
        <w:jc w:val="center"/>
        <w:rPr>
          <w:rFonts w:ascii="CG Times" w:hAnsi="CG Times"/>
          <w:b/>
        </w:rPr>
      </w:pPr>
      <w:r w:rsidRPr="00BE0E93">
        <w:rPr>
          <w:rFonts w:ascii="CG Times" w:hAnsi="CG Times"/>
          <w:b/>
        </w:rPr>
        <w:t>Zëvendësimi i anëtarëve të KQZ-së</w:t>
      </w:r>
    </w:p>
    <w:p w:rsidR="008D58D1" w:rsidRPr="00BE0E93" w:rsidRDefault="008D58D1" w:rsidP="008D58D1">
      <w:pPr>
        <w:widowControl w:val="0"/>
        <w:tabs>
          <w:tab w:val="left" w:pos="8550"/>
        </w:tabs>
        <w:spacing w:after="0" w:line="240" w:lineRule="auto"/>
        <w:jc w:val="center"/>
        <w:rPr>
          <w:rFonts w:ascii="CG Times" w:hAnsi="CG Times"/>
          <w:b/>
        </w:rPr>
      </w:pPr>
    </w:p>
    <w:p w:rsidR="008D58D1" w:rsidRPr="00BE0E93" w:rsidRDefault="008D58D1" w:rsidP="008D58D1">
      <w:pPr>
        <w:pStyle w:val="BodyTextIndent3"/>
        <w:widowControl w:val="0"/>
        <w:spacing w:after="0" w:line="240" w:lineRule="auto"/>
        <w:ind w:left="0" w:firstLine="567"/>
        <w:jc w:val="both"/>
        <w:rPr>
          <w:rFonts w:ascii="CG Times" w:hAnsi="CG Times"/>
          <w:sz w:val="22"/>
          <w:szCs w:val="22"/>
        </w:rPr>
      </w:pPr>
      <w:r w:rsidRPr="00BE0E93">
        <w:rPr>
          <w:rFonts w:ascii="CG Times" w:hAnsi="CG Times"/>
          <w:sz w:val="22"/>
          <w:szCs w:val="22"/>
        </w:rPr>
        <w:t xml:space="preserve">1. Anëtarët e rinj të KQZ-së zgjidhen jo më vonë se 30 ditë para datës së mbarimit të mandatit të anëtarëve që largohen. Anëtarët e rinj fillojnë detyrën ditën e nesërme pas përfundimit të mandatit të anëtarit që largohet ose pas bërjes së betimit në rastin e përfundimit të parakohshëm të mandatit. </w:t>
      </w:r>
    </w:p>
    <w:p w:rsidR="008D58D1" w:rsidRPr="00BE0E93" w:rsidRDefault="008D58D1" w:rsidP="008D58D1">
      <w:pPr>
        <w:widowControl w:val="0"/>
        <w:tabs>
          <w:tab w:val="num" w:pos="0"/>
          <w:tab w:val="left" w:pos="900"/>
        </w:tabs>
        <w:spacing w:after="0" w:line="240" w:lineRule="auto"/>
        <w:ind w:firstLine="567"/>
        <w:jc w:val="both"/>
        <w:rPr>
          <w:rFonts w:ascii="CG Times" w:hAnsi="CG Times"/>
        </w:rPr>
      </w:pPr>
      <w:r w:rsidRPr="00BE0E93">
        <w:rPr>
          <w:rFonts w:ascii="CG Times" w:hAnsi="CG Times"/>
        </w:rPr>
        <w:t xml:space="preserve">2. Në rast të mbarimit të parakohshëm të mandatit të anëtarit të KQZ-së, Kuvendi emëron një anëtar zëvendësues brenda 30 ditëve nga data e njoftimit të vakancës nga KQZ-ja, sipas shkronjave “b” “c” dhe “ç” të pikës 1 të nenit 14 të këtij Kodi ose nga çasti i shkarkimit. Të drejtën për propozimin e kandidaturave e ka i njëjti subjekt politik që kishte propozuar anëtarin që i kishte mbaruar mandati, nëse subjekti i plotëson kriteret e përcaktuara në pikën 1 të nenit 14 të këtij Kodi. Në të kundërt, kandidaturat propozohen nga partia politike, e cila i plotëson kriteret e renditjes dhe përkatësisë. Në rastin e zëvendësimit të Kryetarit, zhvillohet e njëjta procedurë votimi, sipas nenit 15 të këtij Kodi.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3. Në rast se mandati i një anëtari të KQZ-së përfundon para kohe gjatë periudhës së zgjedhjeve, ai zëvendësohet nga Kuvendi sa më shpejt që të jetë e mundur, por jo më vonë se 48 orë nga krijimi i vakancës.</w:t>
      </w:r>
    </w:p>
    <w:p w:rsidR="008D58D1" w:rsidRPr="00BE0E93" w:rsidRDefault="008D58D1" w:rsidP="008D58D1">
      <w:pPr>
        <w:widowControl w:val="0"/>
        <w:tabs>
          <w:tab w:val="num" w:pos="0"/>
          <w:tab w:val="left" w:pos="900"/>
        </w:tabs>
        <w:spacing w:after="0" w:line="240" w:lineRule="auto"/>
        <w:ind w:firstLine="567"/>
        <w:jc w:val="both"/>
        <w:rPr>
          <w:rFonts w:ascii="CG Times" w:hAnsi="CG Times"/>
        </w:rPr>
      </w:pPr>
      <w:r w:rsidRPr="00BE0E93">
        <w:rPr>
          <w:rFonts w:ascii="CG Times" w:hAnsi="CG Times"/>
        </w:rPr>
        <w:t>4. Anëtari zëvendësues qëndron në detyrë deri në mbarimin e afatit të mandatit ligjor që gëzonte, sipas aktit të zgjedhjes, anëtari i larguar para kohe.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5. Nëse mandati i KQZ-së përfundon në 9 muajt e fundit të mbarimit të mandatit të Kuvendit, atëherë Kuvendi, jo më vonë se 9 muaj nga data e mbarimit të mandatit të tij, zgjedh anëtarët e rinj të KQZ-së, sipas procedurave të parashikuara në nenet 14 dhe 15 të këtij Kodi, duke ruajtur kurdoherë raportet e barabarta të përfaqësimit politik. Anëtarët e zgjedhur e marrin detyrën jo më vonë se 24 orë pas bërjes së betimit. </w:t>
      </w:r>
    </w:p>
    <w:p w:rsidR="008D58D1" w:rsidRPr="00BE0E93" w:rsidRDefault="008D58D1" w:rsidP="008D58D1">
      <w:pPr>
        <w:pStyle w:val="Heading8"/>
        <w:widowControl w:val="0"/>
        <w:tabs>
          <w:tab w:val="left" w:pos="8550"/>
        </w:tabs>
        <w:spacing w:before="0" w:after="0" w:line="240" w:lineRule="auto"/>
        <w:ind w:firstLine="567"/>
        <w:jc w:val="center"/>
        <w:rPr>
          <w:rFonts w:ascii="CG Times" w:hAnsi="CG Times"/>
          <w:i w:val="0"/>
          <w:iCs w:val="0"/>
          <w:sz w:val="22"/>
          <w:szCs w:val="22"/>
        </w:rPr>
      </w:pPr>
    </w:p>
    <w:p w:rsidR="008D58D1" w:rsidRPr="00BE0E93" w:rsidRDefault="008D58D1" w:rsidP="008D58D1">
      <w:pPr>
        <w:pStyle w:val="Heading8"/>
        <w:widowControl w:val="0"/>
        <w:tabs>
          <w:tab w:val="left" w:pos="855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Neni 20</w:t>
      </w:r>
    </w:p>
    <w:p w:rsidR="008D58D1" w:rsidRPr="00BE0E93" w:rsidRDefault="008D58D1" w:rsidP="008D58D1">
      <w:pPr>
        <w:pStyle w:val="Heading8"/>
        <w:widowControl w:val="0"/>
        <w:tabs>
          <w:tab w:val="left" w:pos="855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Kompetencat e Kryetarit dhe Zëvendëskryetarit të KQZ-së</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1. Kryetari i KQZ-së ka këto kompetenca:</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a) drejton mbledhjet e KQZ-së dhe përfaqëson KQZ-në në marrëdhënie me institucionet e tjera;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 b) kryen funksionet e drejtuesit administrativ të institucionit. Në zbatim të kompetencave, sipas kësaj shkronje, Kryetari i KQZ-së nxjerr urdhra të brendshëm vetëm në bazë dhe për zbatim të vendimeve të KQZ-së.</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2. Zëvendëskryetari i KQZ-së kryen detyrat e Kryetarit në mungesë të tij.</w:t>
      </w:r>
    </w:p>
    <w:p w:rsidR="008D58D1" w:rsidRPr="00BE0E93" w:rsidRDefault="008D58D1" w:rsidP="008D58D1">
      <w:pPr>
        <w:pStyle w:val="Heading1"/>
        <w:keepNext w:val="0"/>
        <w:widowControl w:val="0"/>
        <w:tabs>
          <w:tab w:val="left" w:pos="8550"/>
        </w:tabs>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 xml:space="preserve">3. Kryetari i ushtron kompetencat në bazë të shkronjës “a” të pikës 1 të këtij neni së bashku me Zëvendëskryetarin. Të gjitha aktet e nxjerra në bazë të shkronjës “b” të pikës 1 të këtij neni nënshkruhen edhe nga Zëvendëskryetari, përndryshe janë të pavlefshme. Bëjnë përjashtim rastet kur Kryetari ose Zëvendëskryetari nuk ushtrojnë funksionet për arsye objektive. </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21</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Kompetencat e KQZ-së</w:t>
      </w:r>
    </w:p>
    <w:p w:rsidR="008D58D1" w:rsidRPr="00BE0E93" w:rsidRDefault="008D58D1" w:rsidP="008D58D1">
      <w:pPr>
        <w:widowControl w:val="0"/>
        <w:tabs>
          <w:tab w:val="left" w:pos="8550"/>
        </w:tabs>
        <w:spacing w:after="0" w:line="240" w:lineRule="auto"/>
        <w:jc w:val="both"/>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KQZ-ja ka këto kompetenca:</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Nxjerr, në bazë dhe për zbatim të ligjit dhe brenda sferës së juridiksionit të saj, vendime dhe udhëzime me fuqi juridike të përgjithshme në të gjithë territorin e Republikës së Shqipërisë.</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Merr vendime për njësimin e praktikave zgjedhore.</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Drejton dhe kontrollon kolegjialisht, nëpërmjet çdo anëtari ose strukturave të saj, procesin parazgjedhor dhe atë zgjedhor.</w:t>
      </w:r>
    </w:p>
    <w:p w:rsidR="008D58D1" w:rsidRPr="00BE0E93" w:rsidRDefault="008D58D1" w:rsidP="008D58D1">
      <w:pPr>
        <w:widowControl w:val="0"/>
        <w:numPr>
          <w:ilvl w:val="0"/>
          <w:numId w:val="11"/>
        </w:numPr>
        <w:tabs>
          <w:tab w:val="left" w:pos="720"/>
          <w:tab w:val="left" w:pos="900"/>
        </w:tabs>
        <w:spacing w:after="0" w:line="240" w:lineRule="auto"/>
        <w:ind w:left="0" w:firstLine="567"/>
        <w:jc w:val="both"/>
        <w:rPr>
          <w:rFonts w:ascii="CG Times" w:hAnsi="CG Times"/>
        </w:rPr>
      </w:pPr>
      <w:r w:rsidRPr="00BE0E93">
        <w:rPr>
          <w:rFonts w:ascii="CG Times" w:hAnsi="CG Times"/>
        </w:rPr>
        <w:t>Miraton kufijtë e zonave të administrimit zgjedhor, në përputhje me këtë Kod.</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Propozon ndarjen e numrit të mandateve për çdo zonë zgjedhore për zgjedhjet në Kuvend.</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Regjistron pjesëmarrjen në zgjedhje të subjekteve zgjedhore për zgjedhjet në Kuvend, në përputhje me proceduarat e këtij Kodi.</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Shpall me vendim rezultatin e zgjedhjeve për çdo zonë zgjedhore, kandidatët fitues për zgjedhjet në Kuvend, kandidatë fitues për anëtarët e këshillave për organet e qeverisjes vendore.</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Shpall me vendim rezultatin përfundimtar të zgjedhjeve në shkallë vendi, në përputhje me këtë Kod.</w:t>
      </w:r>
    </w:p>
    <w:p w:rsidR="008D58D1" w:rsidRPr="00BE0E93" w:rsidRDefault="008D58D1" w:rsidP="008D58D1">
      <w:pPr>
        <w:pStyle w:val="BodyText3"/>
        <w:widowControl w:val="0"/>
        <w:numPr>
          <w:ilvl w:val="0"/>
          <w:numId w:val="11"/>
        </w:numPr>
        <w:tabs>
          <w:tab w:val="left" w:pos="900"/>
        </w:tabs>
        <w:spacing w:after="0" w:line="240" w:lineRule="auto"/>
        <w:ind w:left="0" w:firstLine="567"/>
        <w:jc w:val="both"/>
        <w:rPr>
          <w:rFonts w:ascii="CG Times" w:hAnsi="CG Times"/>
          <w:sz w:val="22"/>
          <w:szCs w:val="22"/>
        </w:rPr>
      </w:pPr>
      <w:r w:rsidRPr="00BE0E93">
        <w:rPr>
          <w:rFonts w:ascii="CG Times" w:hAnsi="CG Times"/>
          <w:sz w:val="22"/>
          <w:szCs w:val="22"/>
        </w:rPr>
        <w:t xml:space="preserve">Kryen, me shpenzimet e veta, kurse trajnimi jo më vonë se 30 ditë pas emërimit të anëtarëve të KZAZ-ve dhe në përfundim të tyre, pas kryerjes së testimeve, u jep atyre dëshminë përkatëse. Për anëtarët e KQV-ve kryen, me shpenzimet e veta, sesione kualifikimi për legjislacionin zgjedhor. KQZ-ja merr masa dhe organizon edhe programe për edukimin zgjedhor të shtetasve. </w:t>
      </w:r>
    </w:p>
    <w:p w:rsidR="008D58D1" w:rsidRPr="00BE0E93" w:rsidRDefault="008D58D1" w:rsidP="008D58D1">
      <w:pPr>
        <w:pStyle w:val="BodyText3"/>
        <w:widowControl w:val="0"/>
        <w:numPr>
          <w:ilvl w:val="0"/>
          <w:numId w:val="11"/>
        </w:numPr>
        <w:tabs>
          <w:tab w:val="left" w:pos="900"/>
        </w:tabs>
        <w:spacing w:after="0" w:line="240" w:lineRule="auto"/>
        <w:ind w:left="0" w:firstLine="567"/>
        <w:jc w:val="both"/>
        <w:rPr>
          <w:rFonts w:ascii="CG Times" w:hAnsi="CG Times"/>
          <w:sz w:val="22"/>
          <w:szCs w:val="22"/>
        </w:rPr>
      </w:pPr>
      <w:r w:rsidRPr="00BE0E93">
        <w:rPr>
          <w:rFonts w:ascii="CG Times" w:hAnsi="CG Times"/>
          <w:sz w:val="22"/>
          <w:szCs w:val="22"/>
        </w:rPr>
        <w:t xml:space="preserve"> Kryen trajnime për administrimin zgjedhor jashtë periudhës zgjedhore dhe në mënyrë periodike për të gjithë të interesuarit dhe shpërndan dëshmitë përkatëse. Trajnimet mund të jenë të përgjithshme dhe të specializuara për funksione të veçanta të administrimit të zgjedhjeve.</w:t>
      </w:r>
    </w:p>
    <w:p w:rsidR="008D58D1" w:rsidRPr="00BE0E93" w:rsidRDefault="008D58D1" w:rsidP="008D58D1">
      <w:pPr>
        <w:pStyle w:val="BodyText3"/>
        <w:widowControl w:val="0"/>
        <w:numPr>
          <w:ilvl w:val="0"/>
          <w:numId w:val="11"/>
        </w:numPr>
        <w:tabs>
          <w:tab w:val="left" w:pos="900"/>
        </w:tabs>
        <w:spacing w:after="0" w:line="240" w:lineRule="auto"/>
        <w:ind w:left="0" w:firstLine="567"/>
        <w:jc w:val="both"/>
        <w:rPr>
          <w:rFonts w:ascii="CG Times" w:hAnsi="CG Times"/>
          <w:sz w:val="22"/>
          <w:szCs w:val="22"/>
        </w:rPr>
      </w:pPr>
      <w:r w:rsidRPr="00BE0E93">
        <w:rPr>
          <w:rFonts w:ascii="CG Times" w:hAnsi="CG Times"/>
          <w:sz w:val="22"/>
          <w:szCs w:val="22"/>
        </w:rPr>
        <w:t>Emëron dhe shkarkon, në përputhje me këtë Kod, anëtarët e KZAZ-së dhe i mbikëqyr ata në përmbushjen e detyrave të tyre.</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Boton buletinin e zgjedhjeve, i cili përmban rezultatet e zgjedhjeve për çdo zonë zgjedhore dhe qendër votimi, raportin për shpenzimet zgjedhore, si dhe publikon raportet, sipas nenit 91 të këtij Kodi.</w:t>
      </w:r>
    </w:p>
    <w:p w:rsidR="008D58D1" w:rsidRPr="00BE0E93" w:rsidRDefault="008D58D1" w:rsidP="008D58D1">
      <w:pPr>
        <w:widowControl w:val="0"/>
        <w:numPr>
          <w:ilvl w:val="0"/>
          <w:numId w:val="11"/>
        </w:numPr>
        <w:tabs>
          <w:tab w:val="left" w:pos="720"/>
          <w:tab w:val="left" w:pos="900"/>
        </w:tabs>
        <w:spacing w:after="0" w:line="240" w:lineRule="auto"/>
        <w:ind w:left="0" w:firstLine="567"/>
        <w:jc w:val="both"/>
        <w:rPr>
          <w:rFonts w:ascii="CG Times" w:hAnsi="CG Times"/>
        </w:rPr>
      </w:pPr>
      <w:r w:rsidRPr="00BE0E93">
        <w:rPr>
          <w:rFonts w:ascii="CG Times" w:hAnsi="CG Times"/>
        </w:rPr>
        <w:t xml:space="preserve"> Paraqet në Kuvend, brenda muajit shkurt të çdo viti, raportin vjetor për veprimtarinë e vitit të kaluar.</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Përgatit projektbuxhetin vjetor, sipas ligjit përkatës, për funksionimin e institucionit dhe, pas miratimit me ligj të buxhetit, përcakton strukturën e shpenzimeve buxhetore. </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Ushtron kontrollin mbi financimet e fushatës zgjedhore, në përputhje me këtë Kod.</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Përgatit projektbuxhetin për zgjedhjet e pritshme dhe administron fondet e vëna në dispozicion nga Buxheti i Shtetit dhe nga burime të tjera të ligjshme në shërbim të zgjedhjeve, duke marrë vendim për strukturën e shpenzimeve buxhetore dhe donacioneve të ndryshme për zgjedhjet.</w:t>
      </w:r>
    </w:p>
    <w:p w:rsidR="008D58D1" w:rsidRPr="00BE0E93" w:rsidRDefault="008D58D1" w:rsidP="008D58D1">
      <w:pPr>
        <w:pStyle w:val="BodyTextIndent2"/>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Shqyrton dhe zgjidh ankesat e subjekteve zgjedhore për zhvillimin e procesit zgjedhor, në përputhje me rregullat e këtij Kodi.</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Harton dhe shpërndan modelet për ankimet zgjedhore, në përputhje me rregullat e këtij Kodi.</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Cakton masën e shpërblimit për anëtarët e KZAZ-ve, KQV-ve dhe anëtarët e grupeve të numërimit.</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Vendos sanksione administrative kundër personave, që kryejnë kundërvajtje administrative në lidhje me zgjedhjet, si dhe bën kallëzim penal për vepra penale në lidhje me zgjedhjet.</w:t>
      </w:r>
    </w:p>
    <w:p w:rsidR="008D58D1" w:rsidRPr="00BE0E93" w:rsidRDefault="008D58D1" w:rsidP="008D58D1">
      <w:pPr>
        <w:pStyle w:val="BodyTextIndent2"/>
        <w:widowControl w:val="0"/>
        <w:numPr>
          <w:ilvl w:val="0"/>
          <w:numId w:val="11"/>
        </w:numPr>
        <w:tabs>
          <w:tab w:val="left" w:pos="900"/>
          <w:tab w:val="left" w:pos="1080"/>
        </w:tabs>
        <w:spacing w:after="0" w:line="240" w:lineRule="auto"/>
        <w:ind w:left="0" w:firstLine="567"/>
        <w:jc w:val="both"/>
        <w:rPr>
          <w:rFonts w:ascii="CG Times" w:hAnsi="CG Times"/>
        </w:rPr>
      </w:pPr>
      <w:r w:rsidRPr="00BE0E93">
        <w:rPr>
          <w:rFonts w:ascii="CG Times" w:hAnsi="CG Times"/>
        </w:rPr>
        <w:t xml:space="preserve">Miraton strukturën, organikën dhe strukturën e pagave të administratës së KQZ-së me kohë të plotë pune dhe asaj me kohë jo të plotë. </w:t>
      </w:r>
    </w:p>
    <w:p w:rsidR="008D58D1" w:rsidRPr="00BE0E93" w:rsidRDefault="008D58D1" w:rsidP="008D58D1">
      <w:pPr>
        <w:pStyle w:val="BodyTextIndent2"/>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Ngre zyra rajonale të përhershme apo të përkohshme, me qëllim zbatimin e detyrave që burojnë nga ky Kod dhe nga aktet nënligjore të dala në zbatim të tij. </w:t>
      </w:r>
    </w:p>
    <w:p w:rsidR="008D58D1" w:rsidRPr="00BE0E93" w:rsidRDefault="008D58D1" w:rsidP="008D58D1">
      <w:pPr>
        <w:pStyle w:val="BodyTextIndent2"/>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Mban dhe përditëson regjistrin e administratës zgjedhore, ku përfshihen trajnimet dhe masat disiplinore të marra ndaj tyre.</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Emëron, në përputhje me procedurat e këtij Kodi, Sekretarin e Përgjithshëm të KQZ-së. </w:t>
      </w:r>
    </w:p>
    <w:p w:rsidR="008D58D1" w:rsidRPr="00BE0E93" w:rsidRDefault="008D58D1" w:rsidP="008D58D1">
      <w:pPr>
        <w:widowControl w:val="0"/>
        <w:numPr>
          <w:ilvl w:val="0"/>
          <w:numId w:val="11"/>
        </w:numPr>
        <w:tabs>
          <w:tab w:val="left" w:pos="900"/>
        </w:tabs>
        <w:spacing w:after="0" w:line="240" w:lineRule="auto"/>
        <w:ind w:left="0" w:firstLine="567"/>
        <w:jc w:val="both"/>
        <w:rPr>
          <w:rFonts w:ascii="CG Times" w:hAnsi="CG Times"/>
        </w:rPr>
      </w:pPr>
      <w:r w:rsidRPr="00BE0E93">
        <w:rPr>
          <w:rFonts w:ascii="CG Times" w:hAnsi="CG Times"/>
        </w:rPr>
        <w:t xml:space="preserve"> Miraton Rregulloren e Organizimit dhe Funksionimit të KQZ-së, duke përfshirë edhe mënyrën e zhvillimit të mbledhjeve. </w:t>
      </w:r>
    </w:p>
    <w:p w:rsidR="008D58D1" w:rsidRPr="00BE0E93" w:rsidRDefault="008D58D1" w:rsidP="008D58D1">
      <w:pPr>
        <w:pStyle w:val="Heading2"/>
        <w:keepNext w:val="0"/>
        <w:widowControl w:val="0"/>
        <w:numPr>
          <w:ilvl w:val="0"/>
          <w:numId w:val="11"/>
        </w:numPr>
        <w:tabs>
          <w:tab w:val="left" w:pos="900"/>
        </w:tabs>
        <w:spacing w:after="0" w:line="240" w:lineRule="auto"/>
        <w:ind w:left="0" w:firstLine="567"/>
        <w:jc w:val="left"/>
        <w:rPr>
          <w:rFonts w:ascii="CG Times" w:hAnsi="CG Times"/>
          <w:b/>
          <w:i/>
          <w:szCs w:val="22"/>
        </w:rPr>
      </w:pPr>
      <w:r w:rsidRPr="00BE0E93">
        <w:rPr>
          <w:rFonts w:ascii="CG Times" w:hAnsi="CG Times"/>
          <w:b/>
          <w:i/>
          <w:szCs w:val="22"/>
        </w:rPr>
        <w:t xml:space="preserve"> Kryen detyra të tjera, që burojnë nga ky Kod ose nga ligje të tjera.</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BE0E93" w:rsidRDefault="008D58D1" w:rsidP="008D58D1">
      <w:pPr>
        <w:widowControl w:val="0"/>
        <w:spacing w:after="0" w:line="240" w:lineRule="auto"/>
        <w:rPr>
          <w:rFonts w:ascii="CG Times" w:hAnsi="CG Times"/>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22</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Mbledhjet e KQZ-së</w:t>
      </w:r>
    </w:p>
    <w:p w:rsidR="008D58D1" w:rsidRPr="00BE0E93" w:rsidRDefault="008D58D1" w:rsidP="008D58D1">
      <w:pPr>
        <w:widowControl w:val="0"/>
        <w:tabs>
          <w:tab w:val="left" w:pos="8550"/>
        </w:tabs>
        <w:spacing w:after="0" w:line="240" w:lineRule="auto"/>
        <w:jc w:val="both"/>
        <w:rPr>
          <w:rFonts w:ascii="CG Times" w:hAnsi="CG Times"/>
          <w:b/>
        </w:rPr>
      </w:pPr>
    </w:p>
    <w:p w:rsidR="008D58D1" w:rsidRPr="00BE0E93" w:rsidRDefault="008D58D1" w:rsidP="008D58D1">
      <w:pPr>
        <w:pStyle w:val="BodyText"/>
        <w:widowControl w:val="0"/>
        <w:tabs>
          <w:tab w:val="left" w:pos="8550"/>
        </w:tabs>
        <w:spacing w:after="0"/>
        <w:ind w:firstLine="567"/>
        <w:jc w:val="both"/>
        <w:rPr>
          <w:rFonts w:ascii="CG Times" w:hAnsi="CG Times"/>
        </w:rPr>
      </w:pPr>
      <w:r w:rsidRPr="00BE0E93">
        <w:rPr>
          <w:rFonts w:ascii="CG Times" w:hAnsi="CG Times"/>
        </w:rPr>
        <w:t>1. Mbledhjet e KQZ-së thirren nga Kryetari ose të paktën nga dy anëtarë të KQZ-së. Në çdo rast, thirrja e mbledhjes nuk i nënshtrohet votimit dhe duhet të përmbajë rendin e ditës të mbledhjes. Në rendin e ditës përfshihet çdo kërkesë e ardhur nga të paktën dy anëtarë të KQZ-së.</w:t>
      </w:r>
    </w:p>
    <w:p w:rsidR="008D58D1" w:rsidRPr="00BE0E93" w:rsidRDefault="008D58D1" w:rsidP="008D58D1">
      <w:pPr>
        <w:pStyle w:val="BodyText"/>
        <w:widowControl w:val="0"/>
        <w:tabs>
          <w:tab w:val="left" w:pos="8550"/>
        </w:tabs>
        <w:spacing w:after="0"/>
        <w:ind w:firstLine="567"/>
        <w:jc w:val="both"/>
        <w:rPr>
          <w:rFonts w:ascii="CG Times" w:hAnsi="CG Times"/>
        </w:rPr>
      </w:pPr>
      <w:r w:rsidRPr="00BE0E93">
        <w:rPr>
          <w:rFonts w:ascii="CG Times" w:hAnsi="CG Times"/>
        </w:rPr>
        <w:t xml:space="preserve">2. Gjatë periudhës nga caktimi i datës së zgjedhjeve deri në shpalljen e rezultatit përfundimtar të zgjedhjeve, KQZ-ja mblidhet rregullisht çdo ditë, ndërsa në periudhën tjetër të vitit të paktën një herë në muaj. Mbledhjet e KQZ-së mbyllen me caktimin e rendit të ditës për mbledhjen pasardhëse.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3. Njoftimi për mbledhjen, së bashku me rendin e ditës, shpallet publikisht në hyrje të selisë së KQZ-së dhe pranë selive të KZAZ-ve të interesuara për çështjen, të paktën 24 orë para orës së caktuar për fillimin e mbledhjes. Njoftimi për mbledhjen u dërgohet të gjitha partive parlamentare, si dhe publikohet në faqen e internetit të KQZ-së.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4. Në fillim të çdo mbledhjeje çdo subjekt zgjedhor i regjistruar për të marrë pjesë në zgjedhje ose persona të tjerë të interesuar, vetëm një herë dhe për një kohë jo më të gjatë se 5 minuta kanë të drejtë të flasin për çështje që nuk janë përfshirë në rendin e ditës.</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5. Mbledhjet e KQZ-së janë të vlefshme kur marrin pjesë jo më pak se 4 anëtarë të saj, me përjashtim të rasteve kur kërkohet shumicë e cilësuar për marrjen e vendimit, sipas nenit 24 të këtij Kodi.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6. Çdo mbledhje e KQZ-së fillon sipas përcaktimit të bërë në pikën 4 të këtij neni. Në mbledhjet e KQZ-së kanë të drejtë të diskutojnë dhe të japin mendime vetëm anëtarët e KQZ-së, përfaqësuesit e subjekteve zgjedhore, sipas nenit 26 të këtij Kodi, si edhe personat që lidhen me përgatitjen dhe administrimin e zgjedhjeve. Në fillim të çdo mbledhjeje KQZ-ja përcakton me vendim kohën për të folur për çdo të interesuar.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7. Mbledhjet e KQZ-së janë kurdoherë publike.</w:t>
      </w:r>
    </w:p>
    <w:p w:rsidR="008D58D1" w:rsidRPr="00BE0E93" w:rsidRDefault="008D58D1" w:rsidP="008D58D1">
      <w:pPr>
        <w:pStyle w:val="Heading8"/>
        <w:widowControl w:val="0"/>
        <w:tabs>
          <w:tab w:val="left" w:pos="8550"/>
        </w:tabs>
        <w:spacing w:before="0" w:after="0" w:line="240" w:lineRule="auto"/>
        <w:ind w:firstLine="567"/>
        <w:jc w:val="center"/>
        <w:rPr>
          <w:rFonts w:ascii="CG Times" w:hAnsi="CG Times"/>
          <w:i w:val="0"/>
          <w:iCs w:val="0"/>
          <w:sz w:val="22"/>
          <w:szCs w:val="22"/>
        </w:rPr>
      </w:pPr>
    </w:p>
    <w:p w:rsidR="008D58D1" w:rsidRPr="00BE0E93" w:rsidRDefault="008D58D1" w:rsidP="008D58D1">
      <w:pPr>
        <w:pStyle w:val="Heading8"/>
        <w:widowControl w:val="0"/>
        <w:tabs>
          <w:tab w:val="left" w:pos="8550"/>
        </w:tabs>
        <w:spacing w:before="0" w:after="0" w:line="240" w:lineRule="auto"/>
        <w:ind w:firstLine="567"/>
        <w:jc w:val="center"/>
        <w:rPr>
          <w:rFonts w:ascii="CG Times" w:hAnsi="CG Times"/>
          <w:i w:val="0"/>
          <w:iCs w:val="0"/>
          <w:sz w:val="22"/>
          <w:szCs w:val="22"/>
        </w:rPr>
      </w:pPr>
      <w:r w:rsidRPr="00BE0E93">
        <w:rPr>
          <w:rFonts w:ascii="CG Times" w:hAnsi="CG Times"/>
          <w:i w:val="0"/>
          <w:iCs w:val="0"/>
          <w:sz w:val="22"/>
          <w:szCs w:val="22"/>
        </w:rPr>
        <w:t>Neni 23</w:t>
      </w:r>
    </w:p>
    <w:p w:rsidR="008D58D1" w:rsidRPr="00BE0E93" w:rsidRDefault="008D58D1" w:rsidP="008D58D1">
      <w:pPr>
        <w:pStyle w:val="Heading8"/>
        <w:widowControl w:val="0"/>
        <w:tabs>
          <w:tab w:val="left" w:pos="8550"/>
        </w:tabs>
        <w:spacing w:before="0" w:after="0" w:line="240" w:lineRule="auto"/>
        <w:ind w:firstLine="567"/>
        <w:jc w:val="center"/>
        <w:rPr>
          <w:rFonts w:ascii="CG Times" w:hAnsi="CG Times"/>
          <w:b/>
          <w:bCs/>
          <w:i w:val="0"/>
          <w:iCs w:val="0"/>
          <w:sz w:val="22"/>
          <w:szCs w:val="22"/>
        </w:rPr>
      </w:pPr>
      <w:r w:rsidRPr="00BE0E93">
        <w:rPr>
          <w:rFonts w:ascii="CG Times" w:hAnsi="CG Times"/>
          <w:b/>
          <w:bCs/>
          <w:i w:val="0"/>
          <w:iCs w:val="0"/>
          <w:sz w:val="22"/>
          <w:szCs w:val="22"/>
        </w:rPr>
        <w:t>Aktet e KQZ-së dhe hyrja në fuqi e tyre</w:t>
      </w:r>
    </w:p>
    <w:p w:rsidR="008D58D1" w:rsidRPr="00BE0E93" w:rsidRDefault="008D58D1" w:rsidP="008D58D1">
      <w:pPr>
        <w:widowControl w:val="0"/>
        <w:tabs>
          <w:tab w:val="left" w:pos="8550"/>
        </w:tabs>
        <w:spacing w:after="0" w:line="240" w:lineRule="auto"/>
        <w:ind w:firstLine="567"/>
        <w:jc w:val="both"/>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1. KQZ-ja, në bazë dhe për zbatim të ligjit, mund të nxjerrë vetëm këto akte: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a) vendime;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b) udhëzime.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2. Aktet me karakter normativ të KQZ-së kanë fuqi mbi të gjithë territorin e vendit dhe janë të detyrueshme për të gjithë.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3. Çdo akt normativ i KQZ-së votohet tri herë, sipas radhës së mëposhtme: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a) votohet në parim;</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b) votohet nen për nen ose, sipas rastit, pjesë për pjesë;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c) në fund votohet në tërësi.</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4. Aktet normative të KQZ-së kanë karakter të përhershëm dhe zbatohen si rregull për të gjitha zgjedhjet. Këto akte rishikohen në rast të ndryshimit të ligjit apo për shkaqe të tjera që përligjin ndryshimin e tyre. Aktet për përgatitjen e zgjedhjeve si rregull miratohen apo ndryshohen jo më vonë se 60 ditë nga data e zgjedhjeve.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Aktet normative të KQZ-së hyjnë në fuqi pas botimit të tyre në Fletoren Zyrtare, përveç rasteve kur rrethanat diktojnë hyrjen e menjëhershme në fuqi, ndërsa aktet e tjera hyjnë në fuqi menjëherë. Aktet normative me fuqi të menjëhershme publikohen jo më vonë se 24 orë në radiotelevizionin publik, si dhe në faqen zyrtare të internetit të KQZ-së. </w:t>
      </w: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p>
    <w:p w:rsidR="008D58D1" w:rsidRPr="00BE0E93" w:rsidRDefault="008D58D1" w:rsidP="008D58D1">
      <w:pPr>
        <w:widowControl w:val="0"/>
        <w:tabs>
          <w:tab w:val="left" w:pos="0"/>
          <w:tab w:val="left" w:pos="8550"/>
        </w:tabs>
        <w:spacing w:after="0" w:line="240" w:lineRule="auto"/>
        <w:jc w:val="center"/>
        <w:rPr>
          <w:rFonts w:ascii="CG Times" w:hAnsi="CG Times"/>
        </w:rPr>
      </w:pPr>
      <w:r w:rsidRPr="00BE0E93">
        <w:rPr>
          <w:rFonts w:ascii="CG Times" w:hAnsi="CG Times"/>
        </w:rPr>
        <w:t>Neni 24</w:t>
      </w:r>
    </w:p>
    <w:p w:rsidR="008D58D1" w:rsidRPr="00BE0E93" w:rsidRDefault="008D58D1" w:rsidP="008D58D1">
      <w:pPr>
        <w:widowControl w:val="0"/>
        <w:tabs>
          <w:tab w:val="left" w:pos="0"/>
          <w:tab w:val="left" w:pos="8550"/>
        </w:tabs>
        <w:spacing w:after="0" w:line="240" w:lineRule="auto"/>
        <w:jc w:val="center"/>
        <w:rPr>
          <w:rFonts w:ascii="CG Times" w:hAnsi="CG Times"/>
          <w:b/>
        </w:rPr>
      </w:pPr>
      <w:r w:rsidRPr="00BE0E93">
        <w:rPr>
          <w:rFonts w:ascii="CG Times" w:hAnsi="CG Times"/>
          <w:b/>
        </w:rPr>
        <w:t>Vendimmarrja në KQZ</w:t>
      </w: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p>
    <w:p w:rsidR="008D58D1" w:rsidRDefault="008D58D1" w:rsidP="008D58D1">
      <w:pPr>
        <w:widowControl w:val="0"/>
        <w:tabs>
          <w:tab w:val="left" w:pos="900"/>
          <w:tab w:val="left" w:pos="8550"/>
        </w:tabs>
        <w:spacing w:after="0" w:line="240" w:lineRule="auto"/>
        <w:ind w:firstLine="567"/>
        <w:jc w:val="both"/>
        <w:rPr>
          <w:rFonts w:ascii="CG Times" w:hAnsi="CG Times"/>
        </w:rPr>
      </w:pPr>
      <w:r w:rsidRPr="00BE0E93">
        <w:rPr>
          <w:rFonts w:ascii="CG Times" w:hAnsi="CG Times"/>
        </w:rPr>
        <w:t>1. Konsiderohen të miratuara, kur votojnë “</w:t>
      </w:r>
      <w:r w:rsidRPr="00BE0E93">
        <w:rPr>
          <w:rFonts w:ascii="CG Times" w:hAnsi="CG Times"/>
          <w:iCs/>
        </w:rPr>
        <w:t>pro”</w:t>
      </w:r>
      <w:r w:rsidRPr="00BE0E93">
        <w:rPr>
          <w:rFonts w:ascii="CG Times" w:hAnsi="CG Times"/>
        </w:rPr>
        <w:t xml:space="preserve"> jo më pak se 5 anëtarë të KQZ-së, vendimet lidhur me: </w:t>
      </w: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r w:rsidRPr="00BE0E93">
        <w:rPr>
          <w:rFonts w:ascii="CG Times" w:hAnsi="CG Times"/>
        </w:rPr>
        <w:t xml:space="preserve">a) shpërndarjen e mandateve për çdo zonë zgjedhore, sipas neneve 162, 163 dhe 165 të këtij Kodi; </w:t>
      </w:r>
      <w:r w:rsidRPr="00BE0E93">
        <w:rPr>
          <w:rFonts w:ascii="CG Times" w:hAnsi="CG Times"/>
        </w:rPr>
        <w:tab/>
      </w:r>
    </w:p>
    <w:p w:rsidR="008D58D1" w:rsidRPr="00BE0E93" w:rsidRDefault="008D58D1" w:rsidP="008D58D1">
      <w:pPr>
        <w:widowControl w:val="0"/>
        <w:tabs>
          <w:tab w:val="left" w:pos="900"/>
          <w:tab w:val="left" w:pos="8550"/>
        </w:tabs>
        <w:spacing w:after="0" w:line="240" w:lineRule="auto"/>
        <w:ind w:firstLine="567"/>
        <w:jc w:val="both"/>
        <w:rPr>
          <w:rFonts w:ascii="CG Times" w:hAnsi="CG Times"/>
        </w:rPr>
      </w:pPr>
      <w:r w:rsidRPr="00BE0E93">
        <w:rPr>
          <w:rFonts w:ascii="CG Times" w:hAnsi="CG Times"/>
        </w:rPr>
        <w:t xml:space="preserve">b) pranimin e ankimit kundër vendimit për miratimin e tabelës përmbledhëse për rezultatin e zgjedhjeve të zonës zgjedhore, sipas nenit 122 të këtij Kodi dhe vendimet lidhur me ankimet kundër vendimeve të KZAZ-ve për rezultatin e zgjedhjeve për qeverisjen vendore; </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c) kërkesat për deklarimin e pavlefshëm të zgjedhjeve në një ose disa qendra votimi, sipas nenit 160 të këtij Kodi;</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ç) shpalljen e pavlefshme të zgjedhjeve në zonën zgjedhore apo në të gjithë vendin dhe përsëritjen e tyre;</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 xml:space="preserve">d) aktet me karakter normativ dhe që kanë për qëllim rregullimin e çështjeve që lidhen me zgjedhjet; </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dh) propozimin për shkarkimin e anëtarit të KQZ-së, sipas pikës 2 të nenit 18 të këtij Kodi;</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 xml:space="preserve">e) miratimin e strukturës organike të KQZ-së, si dhe rregulloren e funksionimit të KQZ-së; </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 xml:space="preserve">ë) caktimin e mandateve për çdo zonë zgjedhore, sipas nenit 76 të Kodit; </w:t>
      </w:r>
    </w:p>
    <w:p w:rsidR="008D58D1" w:rsidRPr="00BE0E93" w:rsidRDefault="008D58D1" w:rsidP="008D58D1">
      <w:pPr>
        <w:widowControl w:val="0"/>
        <w:tabs>
          <w:tab w:val="left" w:pos="900"/>
          <w:tab w:val="left" w:pos="8550"/>
        </w:tabs>
        <w:spacing w:after="0" w:line="240" w:lineRule="auto"/>
        <w:ind w:firstLine="540"/>
        <w:jc w:val="both"/>
        <w:rPr>
          <w:rFonts w:ascii="CG Times" w:hAnsi="CG Times"/>
        </w:rPr>
      </w:pPr>
      <w:r w:rsidRPr="00BE0E93">
        <w:rPr>
          <w:rFonts w:ascii="CG Times" w:hAnsi="CG Times"/>
        </w:rPr>
        <w:t xml:space="preserve">f) caktimin e zonave të administrimit zgjedhor, sipas nenit 27 të Kodit. </w:t>
      </w:r>
    </w:p>
    <w:p w:rsidR="008D58D1" w:rsidRPr="00BE0E93" w:rsidRDefault="008D58D1" w:rsidP="008D58D1">
      <w:pPr>
        <w:widowControl w:val="0"/>
        <w:tabs>
          <w:tab w:val="left" w:pos="540"/>
        </w:tabs>
        <w:spacing w:after="0" w:line="240" w:lineRule="auto"/>
        <w:ind w:firstLine="540"/>
        <w:jc w:val="both"/>
        <w:rPr>
          <w:rFonts w:ascii="CG Times" w:hAnsi="CG Times"/>
        </w:rPr>
      </w:pPr>
      <w:r w:rsidRPr="00BE0E93">
        <w:rPr>
          <w:rFonts w:ascii="CG Times" w:hAnsi="CG Times"/>
        </w:rPr>
        <w:t>Vendimet e tjera miratohen me shumicën e votave të të gjithë anëtarëve të KQZ-së.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2. Vendimet e KQZ-së nënshkruhen nga të gjithë anëtarët që kanë marrë pjesë në votim. Secili prej anëtarëve të KQZ-së, përbri nënshkrimit të tij, shënon me shkrim mënyrën e tij të votimit, sipas rastit “pro” ose “kundër”. Anëtarët në pakicë duhet të paraqesin mendimin e tyre të pakicës ose atë alternativ jo më vonë se 24 orë nga marrja e vendimit. Mendimi i pakicës i bashkëngjitet vendimit përkatës.</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3. Çdo vendim i KQZ-së zbardhet brenda 24 orëve nga marrja e tij. Jo më pak se dy ekzemplarë origjinalë të vendimit ose, sipas rastit, edhe të udhëzimit të KQZ-së, mbahen në arkivin e KQZ-së. Vendimet publikohen menjëherë në faqen zyrtare të KQZ-së.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4. Sekretari i Përgjithshëm i KQZ-së, gjatë periudhës zgjedhore, jep, kundrejt kërkesës të çdo subjekti zgjedhor, pa pagesë, brenda 24 orëve nga paraqitja e kërkesës, kopje të vërtetuara të vendimeve të KQZ-së. Jashtë periudhës zgjedhore, si dhe për çdo person tjetër të interesuar kopjet e akteve të KQZ-së jepen kundrejt një pagese, sipas akteve përkatëse në fuqi. </w:t>
      </w:r>
    </w:p>
    <w:p w:rsidR="008D58D1" w:rsidRPr="00BE0E93" w:rsidRDefault="008D58D1" w:rsidP="008D58D1">
      <w:pPr>
        <w:widowControl w:val="0"/>
        <w:tabs>
          <w:tab w:val="left" w:pos="8550"/>
        </w:tabs>
        <w:spacing w:after="0" w:line="240" w:lineRule="auto"/>
        <w:ind w:firstLine="567"/>
        <w:jc w:val="center"/>
        <w:rPr>
          <w:rFonts w:ascii="CG Times" w:hAnsi="CG Times"/>
          <w:bCs/>
        </w:rPr>
      </w:pPr>
    </w:p>
    <w:p w:rsidR="008D58D1" w:rsidRPr="00BE0E93" w:rsidRDefault="008D58D1" w:rsidP="008D58D1">
      <w:pPr>
        <w:widowControl w:val="0"/>
        <w:tabs>
          <w:tab w:val="left" w:pos="8550"/>
        </w:tabs>
        <w:spacing w:after="0" w:line="240" w:lineRule="auto"/>
        <w:jc w:val="center"/>
        <w:rPr>
          <w:rFonts w:ascii="CG Times" w:hAnsi="CG Times"/>
          <w:bCs/>
        </w:rPr>
      </w:pPr>
      <w:r w:rsidRPr="00BE0E93">
        <w:rPr>
          <w:rFonts w:ascii="CG Times" w:hAnsi="CG Times"/>
          <w:bCs/>
        </w:rPr>
        <w:t>Neni 25</w:t>
      </w:r>
    </w:p>
    <w:p w:rsidR="008D58D1" w:rsidRPr="00BE0E93" w:rsidRDefault="008D58D1" w:rsidP="008D58D1">
      <w:pPr>
        <w:widowControl w:val="0"/>
        <w:tabs>
          <w:tab w:val="left" w:pos="8550"/>
        </w:tabs>
        <w:spacing w:after="0" w:line="240" w:lineRule="auto"/>
        <w:jc w:val="center"/>
        <w:rPr>
          <w:rFonts w:ascii="CG Times" w:hAnsi="CG Times"/>
          <w:b/>
        </w:rPr>
      </w:pPr>
      <w:r w:rsidRPr="00BE0E93">
        <w:rPr>
          <w:rFonts w:ascii="CG Times" w:hAnsi="CG Times"/>
          <w:b/>
        </w:rPr>
        <w:t>Sekretari i Përgjithshëm dhe administrata e KQZ-së</w:t>
      </w:r>
    </w:p>
    <w:p w:rsidR="008D58D1" w:rsidRPr="00BE0E93" w:rsidRDefault="008D58D1" w:rsidP="008D58D1">
      <w:pPr>
        <w:widowControl w:val="0"/>
        <w:tabs>
          <w:tab w:val="left" w:pos="8550"/>
        </w:tabs>
        <w:spacing w:after="0" w:line="240" w:lineRule="auto"/>
        <w:ind w:firstLine="567"/>
        <w:jc w:val="center"/>
        <w:rPr>
          <w:rFonts w:ascii="CG Times" w:hAnsi="CG Times"/>
          <w:b/>
        </w:rPr>
      </w:pPr>
    </w:p>
    <w:p w:rsidR="008D58D1" w:rsidRPr="00BE0E93" w:rsidRDefault="008D58D1" w:rsidP="008D58D1">
      <w:pPr>
        <w:widowControl w:val="0"/>
        <w:tabs>
          <w:tab w:val="left" w:pos="8460"/>
        </w:tabs>
        <w:spacing w:after="0" w:line="240" w:lineRule="auto"/>
        <w:ind w:firstLine="567"/>
        <w:jc w:val="both"/>
        <w:rPr>
          <w:rFonts w:ascii="CG Times" w:hAnsi="CG Times"/>
        </w:rPr>
      </w:pPr>
      <w:r w:rsidRPr="00BE0E93">
        <w:rPr>
          <w:rFonts w:ascii="CG Times" w:hAnsi="CG Times"/>
        </w:rPr>
        <w:t>1. Për funksionimin dhe përmbushjen e detyrave që burojnë nga ky Kod, KQZ-ja ka administratën e vet, të përbërë me nëpunës të shërbimit civil. Procedurat e rekrutimit, transferimit, ngritjes në detyrë, lëvizjes paralele dhe shkarkimit nga detyra bëhen në përputhje me përcaktimet e bëra për institucionet e pavarura në ligjin nr.8549, datë 11.11.1999 “Statusi i nëpunësit civil”.</w:t>
      </w:r>
    </w:p>
    <w:p w:rsidR="008D58D1" w:rsidRPr="00BE0E93" w:rsidRDefault="008D58D1" w:rsidP="008D58D1">
      <w:pPr>
        <w:widowControl w:val="0"/>
        <w:tabs>
          <w:tab w:val="left" w:pos="540"/>
          <w:tab w:val="left" w:pos="3420"/>
        </w:tabs>
        <w:spacing w:after="0" w:line="240" w:lineRule="auto"/>
        <w:ind w:firstLine="567"/>
        <w:jc w:val="both"/>
        <w:rPr>
          <w:rFonts w:ascii="CG Times" w:hAnsi="CG Times"/>
        </w:rPr>
      </w:pPr>
      <w:r w:rsidRPr="00BE0E93">
        <w:rPr>
          <w:rFonts w:ascii="CG Times" w:hAnsi="CG Times"/>
        </w:rPr>
        <w:t xml:space="preserve">2. Sekretari i Përgjithshëm i KQZ-së është nëpunësi më i lartë civil i administratës së KQZ-së dhe emërohet në përputhje me procedurat e ligjit për statusin e nëpunësit civil. Në çdo rast KQZ-ja është e detyruar të emërojë një nga tre fituesit e konkursit për rekrutimin e Sekretarit të Përgjithshëm.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3. Sekretari i Përgjithshëm i KQZ-së duhet të plotësojë kushtet e përcaktuara në nenin 12 të këtij Kodi dhe të ketë përvojë pune jo më pak se 5</w:t>
      </w:r>
      <w:r w:rsidRPr="00BE0E93">
        <w:rPr>
          <w:rFonts w:ascii="CG Times" w:hAnsi="CG Times"/>
          <w:color w:val="FF0000"/>
        </w:rPr>
        <w:t xml:space="preserve"> </w:t>
      </w:r>
      <w:r w:rsidRPr="00BE0E93">
        <w:rPr>
          <w:rFonts w:ascii="CG Times" w:hAnsi="CG Times"/>
        </w:rPr>
        <w:t xml:space="preserve">vjet në fushën e së drejtës ose të administratës publike. </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4. Sekretari i Përgjithshëm i KQZ-së kryen këto detyra:</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a) merr masa për organizimin e mbledhjeve të KQZ-së, përgatit materialet e mbledhjes, si dhe bën njoftimet përkatëse;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b) merr masa për botimin e akteve të KQZ-së dhe bërjen publike të tyre;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c) merr masa për plotësimin e kushteve të punës së anëtarëve të KQZ-së, sipas kërkesave të tyre, në zbatim të këtij ligji dhe të akteve nënligjore të nxjerra nga KQZ-ja;</w:t>
      </w:r>
    </w:p>
    <w:p w:rsidR="008D58D1"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ç) është përgjegjës, drejton dhe organizon punën për zbatimin e vendimeve të KQZ-së apo urdhrave të Kryetarit, sipas nenit 20 të këtij Kodi;</w:t>
      </w:r>
    </w:p>
    <w:p w:rsidR="008D58D1" w:rsidRDefault="008D58D1" w:rsidP="008D58D1">
      <w:pPr>
        <w:widowControl w:val="0"/>
        <w:tabs>
          <w:tab w:val="left" w:pos="8550"/>
        </w:tabs>
        <w:spacing w:after="0" w:line="240" w:lineRule="auto"/>
        <w:ind w:firstLine="567"/>
        <w:jc w:val="both"/>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d) ndjek zbatimin e buxhetit dhe merr masat përkatëse për të;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dh) propozon për miratim në KQZ Rregulloren e Brendshme të Organizimit dhe Funksionimit të Administratës së KQZ-së; dhe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e) kryen detyra të tjera të përcaktuara nga ky Kod.</w:t>
      </w:r>
    </w:p>
    <w:p w:rsidR="008D58D1" w:rsidRPr="00E97DB8" w:rsidRDefault="008D58D1" w:rsidP="008D58D1">
      <w:pPr>
        <w:pStyle w:val="Heading7"/>
        <w:widowControl w:val="0"/>
        <w:spacing w:before="0" w:after="0" w:line="240" w:lineRule="auto"/>
        <w:ind w:firstLine="567"/>
        <w:rPr>
          <w:rFonts w:ascii="CG Times" w:hAnsi="CG Times"/>
          <w:sz w:val="14"/>
          <w:szCs w:val="22"/>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26</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Përfaqësuesit e subjekteve zgjedhore në KQZ</w:t>
      </w:r>
    </w:p>
    <w:p w:rsidR="008D58D1" w:rsidRPr="00E97DB8" w:rsidRDefault="008D58D1" w:rsidP="008D58D1">
      <w:pPr>
        <w:pStyle w:val="BodyTextIndent"/>
        <w:widowControl w:val="0"/>
        <w:spacing w:after="0" w:line="240" w:lineRule="auto"/>
        <w:ind w:left="0"/>
        <w:jc w:val="both"/>
        <w:rPr>
          <w:rFonts w:ascii="CG Times" w:hAnsi="CG Times"/>
          <w:sz w:val="16"/>
        </w:rPr>
      </w:pP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 xml:space="preserve">1. Çdo parti politike ose koalicion partish politike, nëpërmjet drejtuesit më të lartë të saj, mund të caktojë me autorizim një përfaqësues dhe një zëvendës të tij pranë KQZ-së.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Përfaqësuesit e partive parlamentare që kanë marrë pjesë në zgjedhje janë me status të përhershëm pranë KQZ-së. Ata kanë të drejtë të marrin pjesë në të gjitha mbledhjet që zhvillon KQZ-ja. Përfaqësuesit e partive joparlamentare apo të partive të krijuara rishtazi gjatë legjislaturës kanë të drejtë të marrin pjesë vetëm në mbledhjet e KQZ-së të zhvilluara në periudhë zgjedhore.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Përfaqësuesit e partive në KQZ nuk kanë të drejtë vote. Ata, në përputhje me rregullat e parashikuara në këtë Kod, si dhe në akte të tjera, kanë këto të drejta: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të marrin fjalën dhe të diskutojnë në mbledhje të KQZ-së;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të paraqesin kërkesa dhe propozime pranë KQZ-së;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të marrin kopje të akteve të KQZ-së;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të njihen dhe të marrin kopje të dokumentacionit zgjedhor, të miratuar nga KQZ-ja;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 të njihen dhe të marrin informacion për të gjitha aspektet e procesit zgjedhor, pa cenuar veprimtarinë e KQZ-së apo edhe të strukturave të tjera zgjedhore.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Të gjitha veprimet e kryera nga përfaqësuesit të partive parlamentare apo joparlamentare konsiderohen sikur të jenë kryer nga vetë partitë përkatëse në cilësinë e tyre si subjekte zgjedhore.</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5. Përfaqësuesit janë të detyruar të respektojnë rregulloren e KQZ-së, si dhe etikën e mbledhjeve dhe të komunikimit. Në rast të thyerjes së tyre merren masat e parashikuara në rregulloren e brendshme të KQZ-së.</w:t>
      </w:r>
    </w:p>
    <w:p w:rsidR="008D58D1" w:rsidRPr="00E97DB8" w:rsidRDefault="008D58D1" w:rsidP="008D58D1">
      <w:pPr>
        <w:widowControl w:val="0"/>
        <w:spacing w:after="0" w:line="240" w:lineRule="auto"/>
        <w:ind w:firstLine="567"/>
        <w:jc w:val="both"/>
        <w:rPr>
          <w:rFonts w:ascii="CG Times" w:hAnsi="CG Times"/>
          <w:sz w:val="16"/>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KREU II</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ZONAT E ADMINISTRIMIT ZGJEDHOR (ZAZ) DHE KOMISIONET </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E ZONAVE TË ADMINISTRIMIT ZGJEDHOR (KZAZ)</w:t>
      </w:r>
    </w:p>
    <w:p w:rsidR="008D58D1" w:rsidRPr="00E97DB8" w:rsidRDefault="008D58D1" w:rsidP="008D58D1">
      <w:pPr>
        <w:widowControl w:val="0"/>
        <w:spacing w:after="0" w:line="240" w:lineRule="auto"/>
        <w:jc w:val="center"/>
        <w:rPr>
          <w:rFonts w:ascii="CG Times" w:hAnsi="CG Times"/>
          <w:bCs/>
          <w:sz w:val="14"/>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27</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Zonat e Administrimit Zgjedhor</w:t>
      </w:r>
    </w:p>
    <w:p w:rsidR="008D58D1" w:rsidRPr="00E97DB8" w:rsidRDefault="008D58D1" w:rsidP="008D58D1">
      <w:pPr>
        <w:widowControl w:val="0"/>
        <w:spacing w:after="0" w:line="240" w:lineRule="auto"/>
        <w:jc w:val="center"/>
        <w:rPr>
          <w:rFonts w:ascii="CG Times" w:hAnsi="CG Times"/>
          <w:sz w:val="14"/>
        </w:rPr>
      </w:pP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1. Zonat e Administrimit Zgjedhor ngrihen dhe funksionojnë për çdo lloj zgjedhjeje dhe referendumi, sipas këtij Kodi.</w:t>
      </w: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 xml:space="preserve">2. Juridiksioni territorial i ZAZ-ve si rregull është i njëjtë me rrethin administrativ, sipas ligjit që rregullon organizimin territorial të Republikës së Shqipërisë. Rrethet që kanë më shumë se 70 mijë shtetas me të drejtë vote ndahen nga KQZ-ja në më shumë se sa një Zonë e Administrimit Zgjedhor, në përputhje me kriteret e mëposhtme: </w:t>
      </w: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 xml:space="preserve">a) pandashmëria e territorit të komunës dhe bashkisë; </w:t>
      </w: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 xml:space="preserve">b) vazhdimësia dhe kompaktësia e territorit, duke shmangur barrierat gjeografike; </w:t>
      </w: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c) mundësi të mira komunikimi brenda territorit;</w:t>
      </w: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ç) numër i përafërt zgjedhësish.</w:t>
      </w: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3. Asnjë Zonë Administrimi Zgjedhor nuk mund të shtrihet gjeografikisht në dy ose më shumë qarqe apo rrethe të ndryshme brenda të njëjtit qark.</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Bashkitë që kanë më shumë se 40 mijë shtetas me të drejtë vote përbëjnë Zonë Administrimi Zgjedhor më vete, kur numri i përgjithshëm i shtetasve me të drejtë vote në shkallë rrethi është më i madh se 70 mijë. Në bashkitë që kanë mbi 100 mijë shtetas me të drejtë vote, KQZ-ja mund të krijojë dy Zona Administrimi Zgjedhor më vete, me numër të barabartë zgjedhësish, si dhe duke ruajtur vazhdimësinë dhe kompaktësinë e territorit të zonave të qendrave të votimit. Për Bashkinë e Tiranës secila nga njësitë bashkiake përbën Zonë Administrimi Zgjedhor më vete.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Zonat e Administrimit Zgjedhor miratohen nga KQZ-ja jo më vonë se 9 muaj para përfundimit të mandatit të Kuvendit, mbi bazën e numrit të shtetasve me të drejtë vote në datën e fundit të periudhës zgjedhore për caktimin e zgjedhjeve, sipas të dhënave të Drejtorisë së Përgjithshme të Gjendjes Civile. Jo më vonë se 10 muaj para mbarimit të mandatit të Kuvendit, Drejtoria e Përgjithshme e Gjendjes Civile i dërgon të dhënat KQZ-së, të ndara sipas njësive të qeverisjes vendore.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KQZ-ja, jo më vonë se 5 muaj para datës së zgjedhjeve, mund të ndryshojë kufijtë e ZAZ-së, sipas kërkesave të këtij neni, vetëm nëse ka ndryshim të kritereve për caktimin e tyre sipas pikave 2, 3 dhe 4 të këtij neni.</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28</w:t>
      </w:r>
    </w:p>
    <w:p w:rsidR="008D58D1" w:rsidRPr="00BE0E93" w:rsidRDefault="008D58D1" w:rsidP="008D58D1">
      <w:pPr>
        <w:pStyle w:val="ListParagraph"/>
        <w:widowControl w:val="0"/>
        <w:spacing w:after="0" w:line="240" w:lineRule="auto"/>
        <w:ind w:left="0"/>
        <w:jc w:val="center"/>
        <w:rPr>
          <w:rFonts w:ascii="CG Times" w:hAnsi="CG Times"/>
          <w:b/>
        </w:rPr>
      </w:pPr>
      <w:r w:rsidRPr="00BE0E93">
        <w:rPr>
          <w:rFonts w:ascii="CG Times" w:hAnsi="CG Times"/>
          <w:b/>
        </w:rPr>
        <w:t>Ngritja e Komisioneve të Zonave të Administrimit Zgjedhor</w:t>
      </w:r>
    </w:p>
    <w:p w:rsidR="008D58D1" w:rsidRPr="00E97DB8" w:rsidRDefault="008D58D1" w:rsidP="008D58D1">
      <w:pPr>
        <w:pStyle w:val="ListParagraph"/>
        <w:widowControl w:val="0"/>
        <w:spacing w:after="0" w:line="240" w:lineRule="auto"/>
        <w:ind w:left="0" w:firstLine="567"/>
        <w:jc w:val="center"/>
        <w:rPr>
          <w:rFonts w:ascii="CG Times" w:hAnsi="CG Times"/>
          <w:b/>
          <w:sz w:val="16"/>
        </w:rPr>
      </w:pP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b/>
        </w:rPr>
        <w:t xml:space="preserve"> </w:t>
      </w:r>
      <w:r w:rsidRPr="00BE0E93">
        <w:rPr>
          <w:rFonts w:ascii="CG Times" w:hAnsi="CG Times"/>
        </w:rPr>
        <w:t xml:space="preserve">1. Vendimi për ngritjen e Komisioneve të Zonave të Administrimit Zgjedhor merret nga KQZ-ja jo më vonë se 90 ditë para datës së zgjedhjeve.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2. Partitë politike propozojnë kandidaturat përkatëse për anëtar të KZAZ-së jo më vonë se 15 ditë para afatit të parashikuar në pikën 1 të këtij neni.</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29</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Përbërja e KZAZ-së</w:t>
      </w:r>
    </w:p>
    <w:p w:rsidR="008D58D1" w:rsidRPr="00E97DB8" w:rsidRDefault="008D58D1" w:rsidP="008D58D1">
      <w:pPr>
        <w:widowControl w:val="0"/>
        <w:spacing w:after="0" w:line="240" w:lineRule="auto"/>
        <w:jc w:val="both"/>
        <w:rPr>
          <w:rFonts w:ascii="CG Times" w:hAnsi="CG Times"/>
          <w:b/>
          <w:sz w:val="14"/>
        </w:rPr>
      </w:pPr>
    </w:p>
    <w:p w:rsidR="008D58D1" w:rsidRPr="00BE0E93"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1. KZAZ-ja përbëhet nga 7 anëtarë dhe sekretari, të cilët emërohen nga KQZ-ja, sipas procedurës së mëposhtme:</w:t>
      </w:r>
    </w:p>
    <w:p w:rsidR="008D58D1" w:rsidRPr="00BE0E93" w:rsidRDefault="008D58D1" w:rsidP="008D58D1">
      <w:pPr>
        <w:widowControl w:val="0"/>
        <w:tabs>
          <w:tab w:val="num" w:pos="360"/>
          <w:tab w:val="left" w:pos="900"/>
        </w:tabs>
        <w:spacing w:after="0" w:line="240" w:lineRule="auto"/>
        <w:ind w:firstLine="567"/>
        <w:jc w:val="both"/>
        <w:rPr>
          <w:rFonts w:ascii="CG Times" w:hAnsi="CG Times"/>
        </w:rPr>
      </w:pPr>
      <w:r w:rsidRPr="00BE0E93">
        <w:rPr>
          <w:rFonts w:ascii="CG Times" w:hAnsi="CG Times"/>
        </w:rPr>
        <w:t>a) dy anëtarë propozohen nga partia kryesore e shumicës parlamentare, dy anëtarë propozohen nga partia kryesore e opozitës parlamentare, një anëtar propozohet nga partia e dytë e shumicës parlamentare dhe një anëtar propozohet nga partia e dytë e opozitës parlamentare. Në rast se nuk arrihet baraspeshimi politik, sipas kësaj shkronje, grupi përkatës kompensohet me kandidaturat e partisë kryesore deri në baraspeshimin politik shumicë-opozitë;</w:t>
      </w:r>
    </w:p>
    <w:p w:rsidR="008D58D1" w:rsidRPr="00BE0E93" w:rsidRDefault="008D58D1" w:rsidP="008D58D1">
      <w:pPr>
        <w:widowControl w:val="0"/>
        <w:tabs>
          <w:tab w:val="num" w:pos="360"/>
          <w:tab w:val="left" w:pos="900"/>
        </w:tabs>
        <w:spacing w:after="0" w:line="240" w:lineRule="auto"/>
        <w:ind w:firstLine="567"/>
        <w:jc w:val="both"/>
        <w:rPr>
          <w:rFonts w:ascii="CG Times" w:hAnsi="CG Times"/>
        </w:rPr>
      </w:pPr>
      <w:r w:rsidRPr="00BE0E93">
        <w:rPr>
          <w:rFonts w:ascii="CG Times" w:hAnsi="CG Times"/>
        </w:rPr>
        <w:t>b) anëtari i shtatë propozohet në gjysmën e KZAZ-ve nga partia e parë e shumicës parlamentare, kurse gjysma tjetër nga partia e parë e opozitës parlamentare, sipas kritereve objektive të bazuara në:</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i) përzgjedhjen rastësore;</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ii) shpërndarjen e barabartë në territorin zgjedhor;</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c) sekretari i KZAZ-së duhet të jetë jurist dhe propozohet nga partia, e cila propozon zëvendëskryetarin e KZAZ-së;</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ç) 30 për qind e anëtarëve të propozuar përkatësisht nga partia më e madhe e shumicës dhe partia më e madhe e opozitës, në shkallë vendi, duhet të jenë nga secila gjini. </w:t>
      </w:r>
    </w:p>
    <w:p w:rsidR="008D58D1" w:rsidRPr="00BE0E93" w:rsidRDefault="008D58D1" w:rsidP="008D58D1">
      <w:pPr>
        <w:pStyle w:val="BodyText"/>
        <w:widowControl w:val="0"/>
        <w:tabs>
          <w:tab w:val="left" w:pos="567"/>
        </w:tabs>
        <w:spacing w:after="0"/>
        <w:ind w:firstLine="567"/>
        <w:jc w:val="both"/>
        <w:rPr>
          <w:rFonts w:ascii="CG Times" w:hAnsi="CG Times"/>
        </w:rPr>
      </w:pPr>
      <w:r w:rsidRPr="00BE0E93">
        <w:rPr>
          <w:rFonts w:ascii="CG Times" w:hAnsi="CG Times"/>
        </w:rPr>
        <w:t>2. Kryetari dhe zëvendëskryetari i KZAZ-së zgjidhen nga KQZ-ja, me propozim të KZAZ-së. Në KZAZ-të ku anëtari i shtatë i përket partisë kryesore të shumicës parlamentare, kryetar zgjidhet njëri nga anëtarët e KZAZ-së, përfaqësues i partisë kryesore të shumicës parlamentare, kurse në gjysmën tjetër zgjidhet njëri nga anëtarët e KZAZ-së, përfaqësues i partisë kryesore të opozitës parlamentare. Zëvendëskryetari është i përkatësisë politike të kundërt me kryetarin.</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Anëtarët e KZAZ-së nuk punojnë me kohë të plotë. KQZ-ja përcakton orarin e punës së KZAZ-së gjatë periudhës së zgjedhjeve dhe jashtë saj. Për punën e kryer anëtarët përfitojnë shpërblim në masën e përcaktuar me vendim të KQZ-së.</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4. Renditja e partive për efekt të ndarjes së vendeve në KZAZ, sipas përcaktimeve të këtij neni, bëhet mbi bazën e numrit të mandateve që ka fituar partia politike nga zgjedhjet pararendëse për Kuvendin. Në rastin e zgjedhjeve vendore, renditja përcaktohet mbi bazën e numrit të votave të fituara në shkallë vendi për këshillat vendorë në zgjedhjet pararendëse nga partitë parlamentare.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Në rast se dy ose më shumë parti kanë të njëjtin numër mandatesh dhe nuk është e mundur të përcaktohet partia përfituese, renditja e tyre përcaktohet mbi bazën e numrit të votave të fituara në shkallë vendi. Nëse dy ose më shumë parti kanë të njëjtin numër votash, renditja përcaktohet nga KQZ-ja me short.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5. Nëse partitë politike të shumicës parlamentare dhe të opozitës parlamentare, që kanë të drejtë të paraqesin kandidatura për KZAZ-të,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6. Në rastet e zgjedhjeve të pjesshme ose të parakohshme, KZAZ-ja ngrihet jo më vonë se 10 ditë nga data e nxjerrjes së dekretit të Presidentit për caktimin e datës së zgjedhjeve.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7. Kur vendi i një anëtari të KZAZ-së mbetet vakant, ai plotësohet në përputhje me rregullat e parashikuara në këtë nen brenda 15 ditëve nga data e krijimit të vakancës. Gjatë periudhës së zgjedhjeve, vendet vakante plotësohen brenda 3 ditëve.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8. Kur vendi i një anëtari ose sekretarit të KZAZ-së mbetet vakant në ditën e zgjedhjeve, propozimi në KQZ duhet të dorëzohet jo më vonë 3 orë nga çasti i krijimit të vakancës. Në rast se subjektet me të drejtë propozimi nuk propozojnë kandidaturë në KQZ, kjo e drejtë i kalon partive politike të të njëjtit grupim që vijnë pas tyre në Kuvend për nga numri i vendeve të fituara në Kuvend në zgjedhjet pararendëse. Nëse edhe këto parti nuk propozojnë anëtarë, KQZ-ja emëron kryesisht anëtarët e KZAZ-së deri në plotësimin e numrit të nevojshëm të anëtarëve për vendimmarrje.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r>
    </w:p>
    <w:p w:rsidR="008D58D1" w:rsidRPr="00BE0E93" w:rsidRDefault="008D58D1" w:rsidP="008D58D1">
      <w:pPr>
        <w:pStyle w:val="Heading7"/>
        <w:widowControl w:val="0"/>
        <w:spacing w:before="0" w:after="0" w:line="240" w:lineRule="auto"/>
        <w:jc w:val="center"/>
        <w:rPr>
          <w:rFonts w:ascii="CG Times" w:hAnsi="CG Times"/>
          <w:sz w:val="22"/>
          <w:szCs w:val="22"/>
        </w:rPr>
      </w:pPr>
      <w:r w:rsidRPr="00BE0E93">
        <w:rPr>
          <w:rFonts w:ascii="CG Times" w:hAnsi="CG Times"/>
          <w:sz w:val="22"/>
          <w:szCs w:val="22"/>
        </w:rPr>
        <w:t>Neni 30</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Papajtueshmëritë me detyrën e anëtarit dhe të sekretarit të KZAZ-së</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rPr>
          <w:rFonts w:ascii="CG Times" w:hAnsi="CG Times"/>
        </w:rPr>
      </w:pPr>
      <w:r w:rsidRPr="00BE0E93">
        <w:rPr>
          <w:rFonts w:ascii="CG Times" w:hAnsi="CG Times"/>
        </w:rPr>
        <w:t>Anëtari dhe sekretari i KZAZ-së nuk mund të jenë: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deputetë ose kandidatë për deputetë në Kuvend;</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kryetarë të bashkive ose komunave;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ushtarakë, punonjës të strukturave të Policisë së Shtetit ose të Shërbimit Informativ Shtetëror; ose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anëtarë apo sekretarë të një komisioni tjetër zgjedhor.</w:t>
      </w:r>
    </w:p>
    <w:p w:rsidR="008D58D1" w:rsidRPr="00BE0E93" w:rsidRDefault="008D58D1" w:rsidP="008D58D1">
      <w:pPr>
        <w:pStyle w:val="Normal0"/>
        <w:widowControl w:val="0"/>
        <w:jc w:val="center"/>
        <w:rPr>
          <w:rFonts w:ascii="CG Times" w:hAnsi="CG Times"/>
          <w:sz w:val="22"/>
          <w:szCs w:val="22"/>
          <w:lang w:val="sq-AL"/>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31</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Kushtet për emërimin e anëtarit dhe të sekretarit të KZAZ-së</w:t>
      </w:r>
    </w:p>
    <w:p w:rsidR="008D58D1" w:rsidRPr="00BE0E93" w:rsidRDefault="008D58D1" w:rsidP="008D58D1">
      <w:pPr>
        <w:pStyle w:val="Normal0"/>
        <w:widowControl w:val="0"/>
        <w:jc w:val="center"/>
        <w:rPr>
          <w:rFonts w:ascii="CG Times" w:hAnsi="CG Times"/>
          <w:sz w:val="22"/>
          <w:szCs w:val="22"/>
          <w:lang w:val="sq-AL"/>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Anëtar dhe sekretar i KZAZ-së mund të emërohet çdo person që plotëson kushtet e mëposhtme: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a) gëzon të drejtën për të qenë zgjedhës;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ka arsim të lartë dhe në rastin e sekretarit të jetë jurist;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c) është me vendbanim brenda zonës zgjedhore përkatëse; </w:t>
      </w:r>
    </w:p>
    <w:p w:rsidR="008D58D1" w:rsidRPr="00BE0E93" w:rsidRDefault="008D58D1" w:rsidP="008D58D1">
      <w:pPr>
        <w:widowControl w:val="0"/>
        <w:tabs>
          <w:tab w:val="left" w:pos="0"/>
          <w:tab w:val="left" w:pos="720"/>
        </w:tabs>
        <w:spacing w:after="0" w:line="240" w:lineRule="auto"/>
        <w:ind w:firstLine="540"/>
        <w:jc w:val="both"/>
        <w:rPr>
          <w:rFonts w:ascii="CG Times" w:hAnsi="CG Times"/>
        </w:rPr>
      </w:pPr>
      <w:r w:rsidRPr="00BE0E93">
        <w:rPr>
          <w:rFonts w:ascii="CG Times" w:hAnsi="CG Times"/>
        </w:rPr>
        <w:t>ç) nuk është dënuar me vendim gjyqësor të formës së prerë për kryerjen e një krimi;</w:t>
      </w:r>
    </w:p>
    <w:p w:rsidR="008D58D1" w:rsidRPr="00BE0E93" w:rsidRDefault="008D58D1" w:rsidP="008D58D1">
      <w:pPr>
        <w:widowControl w:val="0"/>
        <w:tabs>
          <w:tab w:val="left" w:pos="0"/>
          <w:tab w:val="left" w:pos="720"/>
        </w:tabs>
        <w:spacing w:after="0" w:line="240" w:lineRule="auto"/>
        <w:ind w:firstLine="540"/>
        <w:jc w:val="both"/>
        <w:rPr>
          <w:rFonts w:ascii="CG Times" w:hAnsi="CG Times"/>
        </w:rPr>
      </w:pPr>
      <w:r w:rsidRPr="00BE0E93">
        <w:rPr>
          <w:rFonts w:ascii="CG Times" w:hAnsi="CG Times"/>
        </w:rPr>
        <w:t>d) ndaj tij nuk është marrë masë disiplinore në proceset zgjedhore të mëparshme.</w:t>
      </w:r>
    </w:p>
    <w:p w:rsidR="008D58D1" w:rsidRPr="00BE0E93" w:rsidRDefault="008D58D1" w:rsidP="008D58D1">
      <w:pPr>
        <w:pStyle w:val="Heading8"/>
        <w:widowControl w:val="0"/>
        <w:tabs>
          <w:tab w:val="left" w:pos="0"/>
          <w:tab w:val="left" w:pos="360"/>
          <w:tab w:val="left" w:pos="720"/>
        </w:tabs>
        <w:spacing w:before="0" w:after="0" w:line="240" w:lineRule="auto"/>
        <w:ind w:firstLine="540"/>
        <w:jc w:val="both"/>
        <w:rPr>
          <w:rFonts w:ascii="CG Times" w:hAnsi="CG Times"/>
          <w:b/>
          <w:sz w:val="22"/>
          <w:szCs w:val="22"/>
        </w:rPr>
      </w:pP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Neni 32</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
        </w:rPr>
        <w:t>Shkarkimi dhe lirimi i anëtarëve dhe i sekretarit të KZAZ-së</w:t>
      </w:r>
    </w:p>
    <w:p w:rsidR="008D58D1" w:rsidRPr="00BE0E93" w:rsidRDefault="008D58D1" w:rsidP="008D58D1">
      <w:pPr>
        <w:widowControl w:val="0"/>
        <w:tabs>
          <w:tab w:val="left" w:pos="360"/>
        </w:tabs>
        <w:spacing w:after="0" w:line="240" w:lineRule="auto"/>
        <w:ind w:firstLine="567"/>
        <w:jc w:val="both"/>
        <w:rPr>
          <w:rFonts w:ascii="CG Times" w:hAnsi="CG Times"/>
        </w:rPr>
      </w:pPr>
    </w:p>
    <w:p w:rsidR="008D58D1" w:rsidRPr="00BE0E93" w:rsidRDefault="008D58D1" w:rsidP="008D58D1">
      <w:pPr>
        <w:pStyle w:val="BodyText"/>
        <w:widowControl w:val="0"/>
        <w:spacing w:after="0"/>
        <w:ind w:firstLine="567"/>
        <w:rPr>
          <w:rFonts w:ascii="CG Times" w:hAnsi="CG Times"/>
        </w:rPr>
      </w:pPr>
      <w:r w:rsidRPr="00BE0E93">
        <w:rPr>
          <w:rFonts w:ascii="CG Times" w:hAnsi="CG Times"/>
        </w:rPr>
        <w:t>1. Anëtari dhe sekretari i KZAZ-së shkarkohen nga detyra me vendim të KQZ-së kur:</w:t>
      </w:r>
    </w:p>
    <w:p w:rsidR="008D58D1" w:rsidRPr="00BE0E93" w:rsidRDefault="008D58D1" w:rsidP="008D58D1">
      <w:pPr>
        <w:pStyle w:val="BodyText"/>
        <w:widowControl w:val="0"/>
        <w:tabs>
          <w:tab w:val="num" w:pos="709"/>
        </w:tabs>
        <w:spacing w:after="0"/>
        <w:ind w:firstLine="567"/>
        <w:rPr>
          <w:rFonts w:ascii="CG Times" w:hAnsi="CG Times"/>
        </w:rPr>
      </w:pPr>
      <w:r w:rsidRPr="00BE0E93">
        <w:rPr>
          <w:rFonts w:ascii="CG Times" w:hAnsi="CG Times"/>
        </w:rPr>
        <w:t>a) shkelin dispozitat e këtij Kodi ose të akteve nënligjore në zbatim të tij lidhur me detyrat e KZAZ-së;</w:t>
      </w:r>
    </w:p>
    <w:p w:rsidR="008D58D1" w:rsidRPr="00BE0E93" w:rsidRDefault="008D58D1" w:rsidP="008D58D1">
      <w:pPr>
        <w:widowControl w:val="0"/>
        <w:tabs>
          <w:tab w:val="num" w:pos="709"/>
        </w:tabs>
        <w:spacing w:after="0" w:line="240" w:lineRule="auto"/>
        <w:ind w:firstLine="567"/>
        <w:jc w:val="both"/>
        <w:rPr>
          <w:rFonts w:ascii="CG Times" w:hAnsi="CG Times"/>
        </w:rPr>
      </w:pPr>
      <w:r w:rsidRPr="00BE0E93">
        <w:rPr>
          <w:rFonts w:ascii="CG Times" w:hAnsi="CG Times"/>
        </w:rPr>
        <w:t>b) dënohen me vendim gjyqësor të formës së prerë për kryerjen e një krimi;</w:t>
      </w:r>
    </w:p>
    <w:p w:rsidR="008D58D1" w:rsidRPr="00BE0E93" w:rsidRDefault="008D58D1" w:rsidP="008D58D1">
      <w:pPr>
        <w:widowControl w:val="0"/>
        <w:tabs>
          <w:tab w:val="num" w:pos="709"/>
        </w:tabs>
        <w:spacing w:after="0" w:line="240" w:lineRule="auto"/>
        <w:ind w:firstLine="567"/>
        <w:jc w:val="both"/>
        <w:rPr>
          <w:rFonts w:ascii="CG Times" w:hAnsi="CG Times"/>
        </w:rPr>
      </w:pPr>
      <w:r w:rsidRPr="00BE0E93">
        <w:rPr>
          <w:rFonts w:ascii="CG Times" w:hAnsi="CG Times"/>
        </w:rPr>
        <w:t xml:space="preserve">c) mungojnë pa shkaqe të arsyeshme për më shumë se tri mbledhje rresht të KZAZ-së, ose në periudhën zgjedhore nuk paraqiten në detyrë pa shkaqe të arsyeshme për më shumë se 2 ditë rresht; ose </w:t>
      </w:r>
    </w:p>
    <w:p w:rsidR="008D58D1" w:rsidRPr="00BE0E93" w:rsidRDefault="008D58D1" w:rsidP="008D58D1">
      <w:pPr>
        <w:widowControl w:val="0"/>
        <w:spacing w:after="0" w:line="240" w:lineRule="auto"/>
        <w:ind w:firstLine="540"/>
        <w:jc w:val="both"/>
        <w:rPr>
          <w:rFonts w:ascii="CG Times" w:hAnsi="CG Times"/>
        </w:rPr>
      </w:pPr>
      <w:r w:rsidRPr="00BE0E93">
        <w:rPr>
          <w:rFonts w:ascii="CG Times" w:hAnsi="CG Times"/>
        </w:rPr>
        <w:t xml:space="preserve">ç) nuk marrin pjesë në trajnimet ose nuk kalojnë testimet e organizuara nga KQZ-ja.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Anëtarët dhe sekretari i KZAZ-së lirohen nga detyra me vendim të KQZ-së kur: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kanë marrëdhënie krushqie të afërt ose gjinie deri në shkallë të katërt me ndonjërin nga kandidatët që konkurrojnë në zonë;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b) janë në marrëdhënie pune me ndonjërin prej kandidatëve të përfshirë në listën shumemërore të një partie apo koalicioni që konkurron në zonë;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nuk plotësojnë më kushtet për të qenë zgjedhës;</w:t>
      </w:r>
    </w:p>
    <w:p w:rsidR="008D58D1" w:rsidRPr="00BE0E93" w:rsidRDefault="008D58D1" w:rsidP="008D58D1">
      <w:pPr>
        <w:pStyle w:val="BodyText"/>
        <w:widowControl w:val="0"/>
        <w:spacing w:after="0"/>
        <w:ind w:firstLine="567"/>
        <w:rPr>
          <w:rFonts w:ascii="CG Times" w:hAnsi="CG Times"/>
        </w:rPr>
      </w:pPr>
      <w:r w:rsidRPr="00BE0E93">
        <w:rPr>
          <w:rFonts w:ascii="CG Times" w:hAnsi="CG Times"/>
        </w:rPr>
        <w:t>ç) nuk kanë më vendbanimin e tyre në zonën zgjedhore;</w:t>
      </w:r>
    </w:p>
    <w:p w:rsidR="008D58D1" w:rsidRPr="00BE0E93" w:rsidRDefault="008D58D1" w:rsidP="008D58D1">
      <w:pPr>
        <w:pStyle w:val="BodyText"/>
        <w:widowControl w:val="0"/>
        <w:spacing w:after="0"/>
        <w:ind w:firstLine="567"/>
        <w:rPr>
          <w:rFonts w:ascii="CG Times" w:hAnsi="CG Times"/>
        </w:rPr>
      </w:pPr>
      <w:r w:rsidRPr="00BE0E93">
        <w:rPr>
          <w:rFonts w:ascii="CG Times" w:hAnsi="CG Times"/>
        </w:rPr>
        <w:t>d) subjekti zgjedhor që i ka propozuar kërkon zëvendësimin e tyre.</w:t>
      </w:r>
    </w:p>
    <w:p w:rsidR="008D58D1" w:rsidRPr="00BE0E93" w:rsidRDefault="008D58D1" w:rsidP="008D58D1">
      <w:pPr>
        <w:widowControl w:val="0"/>
        <w:tabs>
          <w:tab w:val="left" w:pos="360"/>
        </w:tabs>
        <w:spacing w:after="0" w:line="240" w:lineRule="auto"/>
        <w:ind w:firstLine="567"/>
        <w:jc w:val="both"/>
        <w:rPr>
          <w:rFonts w:ascii="CG Times" w:hAnsi="CG Times"/>
        </w:rPr>
      </w:pPr>
      <w:r w:rsidRPr="00BE0E93">
        <w:rPr>
          <w:rFonts w:ascii="CG Times" w:hAnsi="CG Times"/>
        </w:rPr>
        <w:t xml:space="preserve">3. Anëtari dhe sekretari i KZAZ-së lirohen/shkarkohen nga detyra nga KQZ-ja, kryesisht ose me propozim të subjekteve zgjedhore, vetëm për shkaqet e parashikuara në këtë nen. Në çdo rast, kërkesa për lirim ose shkarkim duhet të përmbajë edhe argumente dhe fakte për shkeljen e pretenduar. Në rastin e parashikuar në shkronjën “d” të pikës 2 të këtij neni ky rregull nuk zbatohet dhe kërkesa pranohet në çdo rast. </w:t>
      </w:r>
    </w:p>
    <w:p w:rsidR="008D58D1" w:rsidRPr="00102786" w:rsidRDefault="008D58D1" w:rsidP="008D58D1">
      <w:pPr>
        <w:widowControl w:val="0"/>
        <w:tabs>
          <w:tab w:val="left" w:pos="360"/>
        </w:tabs>
        <w:spacing w:after="0" w:line="240" w:lineRule="auto"/>
        <w:ind w:firstLine="567"/>
        <w:jc w:val="both"/>
        <w:rPr>
          <w:rFonts w:ascii="CG Times" w:hAnsi="CG Times"/>
          <w:sz w:val="16"/>
        </w:rPr>
      </w:pP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 xml:space="preserve">Neni 33 </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
        </w:rPr>
        <w:t>Detyrat e KZAZ-së</w:t>
      </w:r>
    </w:p>
    <w:p w:rsidR="008D58D1" w:rsidRPr="00102786" w:rsidRDefault="008D58D1" w:rsidP="008D58D1">
      <w:pPr>
        <w:widowControl w:val="0"/>
        <w:tabs>
          <w:tab w:val="left" w:pos="0"/>
        </w:tabs>
        <w:spacing w:after="0" w:line="240" w:lineRule="auto"/>
        <w:ind w:firstLine="567"/>
        <w:jc w:val="both"/>
        <w:rPr>
          <w:rFonts w:ascii="CG Times" w:hAnsi="CG Times"/>
          <w:sz w:val="16"/>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KZAZ-ja kryen këto detyra:</w:t>
      </w:r>
    </w:p>
    <w:p w:rsidR="008D58D1" w:rsidRPr="00BE0E93" w:rsidRDefault="008D58D1" w:rsidP="008D58D1">
      <w:pPr>
        <w:widowControl w:val="0"/>
        <w:tabs>
          <w:tab w:val="left" w:pos="0"/>
          <w:tab w:val="num" w:pos="720"/>
          <w:tab w:val="left" w:pos="851"/>
        </w:tabs>
        <w:spacing w:after="0" w:line="240" w:lineRule="auto"/>
        <w:ind w:firstLine="567"/>
        <w:jc w:val="both"/>
        <w:rPr>
          <w:rFonts w:ascii="CG Times" w:hAnsi="CG Times"/>
        </w:rPr>
      </w:pPr>
      <w:r w:rsidRPr="00BE0E93">
        <w:rPr>
          <w:rFonts w:ascii="CG Times" w:hAnsi="CG Times"/>
        </w:rPr>
        <w:t>a) përgjigjet për administrimin dhe zhvillimin e zgjedhjeve në ZAZ, sipas dispozitave të këtij Kodi dhe akteve nënligjore të nxjerra nga KQZ-ja;</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b) emëron kryetarin, zëvendëskryetarin, anëtarët, sekretarët e KQV-ve,  dhe anëtaërt e grupeve të numërimit,  të përfshira në juridiksionin e ZAZ-së, sipas këtij Kodi;</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c) regjistron në Librin e Protokollit të Mbledhjeve dhe, sipas rastit, verifikon informacionet ose pretendimet e subjekteve zgjedhore në zonë;</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ç) afishon në një vend të dukshëm listat përfundimtare të zgjedhësve, dekretin për caktimin e datës së zgjedhjeve dhe të dhëna të tjera, që lidhen me zhvillimin e zgjedhjeve në zonë;</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d) administron buxhetin e caktuar nga KQZ-ja;</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dh) garanton shpërndarjen në kohë të materialeve të votimit;</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e) merr në dorëzim nga KQV-të materialet e votimit dhe kutitë e votimit;</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ë) përgatit dhe miraton tabelën përmbledhëse të rezultatit të zgjedhjeve për çdo subjekt zgjedhor në ZAZ dhe ia dërgon atë KQZ-së, së bashku me materialet e tjera të nevojshme, në përputhje me nenin 122 të këtij Kodi;</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f) regjistron subjektet zgjedhore dhe kandidatët për zgjedhjet e organeve të qeverisjes vendore;</w:t>
      </w:r>
    </w:p>
    <w:p w:rsidR="008D58D1" w:rsidRPr="00BE0E93" w:rsidRDefault="008D58D1" w:rsidP="008D58D1">
      <w:pPr>
        <w:widowControl w:val="0"/>
        <w:tabs>
          <w:tab w:val="left" w:pos="0"/>
          <w:tab w:val="left" w:pos="851"/>
        </w:tabs>
        <w:spacing w:after="0" w:line="240" w:lineRule="auto"/>
        <w:ind w:firstLine="567"/>
        <w:jc w:val="both"/>
        <w:rPr>
          <w:rFonts w:ascii="CG Times" w:hAnsi="CG Times"/>
        </w:rPr>
      </w:pPr>
      <w:r w:rsidRPr="00BE0E93">
        <w:rPr>
          <w:rFonts w:ascii="CG Times" w:hAnsi="CG Times"/>
        </w:rPr>
        <w:t>g) shpall kandidatët fitues për kryetar të njësisë vendore;</w:t>
      </w:r>
    </w:p>
    <w:p w:rsidR="008D58D1" w:rsidRPr="00102786" w:rsidRDefault="008D58D1" w:rsidP="008D58D1">
      <w:pPr>
        <w:pStyle w:val="Heading4"/>
        <w:keepNext w:val="0"/>
        <w:widowControl w:val="0"/>
        <w:tabs>
          <w:tab w:val="left" w:pos="0"/>
        </w:tabs>
        <w:ind w:firstLine="567"/>
        <w:rPr>
          <w:rFonts w:ascii="CG Times" w:hAnsi="CG Times"/>
          <w:b w:val="0"/>
          <w:sz w:val="16"/>
          <w:szCs w:val="22"/>
          <w:lang w:val="sq-AL"/>
        </w:rPr>
      </w:pP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Neni 34</w:t>
      </w:r>
    </w:p>
    <w:p w:rsidR="008D58D1" w:rsidRPr="00BE0E93" w:rsidRDefault="008D58D1" w:rsidP="008D58D1">
      <w:pPr>
        <w:pStyle w:val="Heading3"/>
        <w:keepNext w:val="0"/>
        <w:widowControl w:val="0"/>
        <w:tabs>
          <w:tab w:val="left" w:pos="0"/>
        </w:tabs>
        <w:spacing w:before="0" w:after="0" w:line="240" w:lineRule="auto"/>
        <w:jc w:val="center"/>
        <w:rPr>
          <w:rFonts w:ascii="CG Times" w:hAnsi="CG Times" w:cs="Times New Roman"/>
          <w:sz w:val="22"/>
          <w:szCs w:val="22"/>
        </w:rPr>
      </w:pPr>
      <w:r w:rsidRPr="00BE0E93">
        <w:rPr>
          <w:rFonts w:ascii="CG Times" w:hAnsi="CG Times" w:cs="Times New Roman"/>
          <w:sz w:val="22"/>
          <w:szCs w:val="22"/>
        </w:rPr>
        <w:t>Detyrat e sekretarit të KZAZ-së</w:t>
      </w:r>
    </w:p>
    <w:p w:rsidR="008D58D1" w:rsidRPr="00102786" w:rsidRDefault="008D58D1" w:rsidP="008D58D1">
      <w:pPr>
        <w:widowControl w:val="0"/>
        <w:spacing w:after="0" w:line="240" w:lineRule="auto"/>
        <w:ind w:firstLine="567"/>
        <w:jc w:val="both"/>
        <w:rPr>
          <w:rFonts w:ascii="CG Times" w:hAnsi="CG Times"/>
          <w:sz w:val="18"/>
          <w:u w:val="single"/>
        </w:rPr>
      </w:pP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Sekretari i KZAZ-së kryen këto detyra:</w:t>
      </w:r>
    </w:p>
    <w:p w:rsidR="008D58D1" w:rsidRPr="00BE0E93" w:rsidRDefault="008D58D1" w:rsidP="008D58D1">
      <w:pPr>
        <w:pStyle w:val="BodyText"/>
        <w:widowControl w:val="0"/>
        <w:tabs>
          <w:tab w:val="left" w:pos="851"/>
        </w:tabs>
        <w:spacing w:after="0"/>
        <w:ind w:firstLine="567"/>
        <w:rPr>
          <w:rFonts w:ascii="CG Times" w:hAnsi="CG Times"/>
        </w:rPr>
      </w:pPr>
      <w:r w:rsidRPr="00BE0E93">
        <w:rPr>
          <w:rFonts w:ascii="CG Times" w:hAnsi="CG Times"/>
        </w:rPr>
        <w:t xml:space="preserve">a) përgjigjet për administrimin teknik dhe kushtet e punës së KZAZ-së; </w:t>
      </w:r>
    </w:p>
    <w:p w:rsidR="008D58D1" w:rsidRPr="00BE0E93" w:rsidRDefault="008D58D1" w:rsidP="008D58D1">
      <w:pPr>
        <w:pStyle w:val="BodyText"/>
        <w:widowControl w:val="0"/>
        <w:tabs>
          <w:tab w:val="left" w:pos="851"/>
        </w:tabs>
        <w:spacing w:after="0"/>
        <w:ind w:firstLine="567"/>
        <w:rPr>
          <w:rFonts w:ascii="CG Times" w:hAnsi="CG Times"/>
        </w:rPr>
      </w:pPr>
      <w:r w:rsidRPr="00BE0E93">
        <w:rPr>
          <w:rFonts w:ascii="CG Times" w:hAnsi="CG Times"/>
        </w:rPr>
        <w:t>b) protokollon kërkesat, ankesat dhe njoftimet drejtuar KZAZ-së;</w:t>
      </w:r>
    </w:p>
    <w:p w:rsidR="008D58D1" w:rsidRPr="00BE0E93" w:rsidRDefault="008D58D1" w:rsidP="008D58D1">
      <w:pPr>
        <w:widowControl w:val="0"/>
        <w:tabs>
          <w:tab w:val="num" w:pos="0"/>
          <w:tab w:val="num" w:pos="2340"/>
        </w:tabs>
        <w:spacing w:after="0" w:line="240" w:lineRule="auto"/>
        <w:ind w:firstLine="567"/>
        <w:jc w:val="both"/>
        <w:rPr>
          <w:rFonts w:ascii="CG Times" w:hAnsi="CG Times"/>
        </w:rPr>
      </w:pPr>
      <w:r w:rsidRPr="00BE0E93">
        <w:rPr>
          <w:rFonts w:ascii="CG Times" w:hAnsi="CG Times"/>
        </w:rPr>
        <w:t>c) mban dokumentacionin zgjedhor të arkivuar;</w:t>
      </w:r>
    </w:p>
    <w:p w:rsidR="008D58D1" w:rsidRPr="00BE0E93" w:rsidRDefault="008D58D1" w:rsidP="008D58D1">
      <w:pPr>
        <w:widowControl w:val="0"/>
        <w:tabs>
          <w:tab w:val="num" w:pos="709"/>
          <w:tab w:val="num" w:pos="2340"/>
        </w:tabs>
        <w:spacing w:after="0" w:line="240" w:lineRule="auto"/>
        <w:ind w:firstLine="567"/>
        <w:jc w:val="both"/>
        <w:rPr>
          <w:rFonts w:ascii="CG Times" w:hAnsi="CG Times"/>
        </w:rPr>
      </w:pPr>
      <w:r w:rsidRPr="00BE0E93">
        <w:rPr>
          <w:rFonts w:ascii="CG Times" w:hAnsi="CG Times"/>
        </w:rPr>
        <w:t xml:space="preserve">ç) përgatit, në përputhje me udhëzimet e kryetarit, materialet për mbledhjen e KZAZ-së dhe ua shpërndan ato anëtarëve; </w:t>
      </w:r>
    </w:p>
    <w:p w:rsidR="008D58D1" w:rsidRPr="00BE0E93" w:rsidRDefault="008D58D1" w:rsidP="008D58D1">
      <w:pPr>
        <w:pStyle w:val="Heading1"/>
        <w:keepNext w:val="0"/>
        <w:widowControl w:val="0"/>
        <w:tabs>
          <w:tab w:val="num" w:pos="709"/>
          <w:tab w:val="num" w:pos="2340"/>
        </w:tabs>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d) mban procesverbalet e mbledhjeve të KZAZ-së;</w:t>
      </w:r>
    </w:p>
    <w:p w:rsidR="008D58D1" w:rsidRPr="00BE0E93" w:rsidRDefault="008D58D1" w:rsidP="008D58D1">
      <w:pPr>
        <w:pStyle w:val="Heading1"/>
        <w:keepNext w:val="0"/>
        <w:widowControl w:val="0"/>
        <w:tabs>
          <w:tab w:val="num" w:pos="0"/>
          <w:tab w:val="num" w:pos="2340"/>
        </w:tabs>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dh) kryen zbardhjen e vendimeve të marra nga KZAZ-ja dhe i vulos ato;</w:t>
      </w:r>
    </w:p>
    <w:p w:rsidR="008D58D1" w:rsidRPr="00BE0E93" w:rsidRDefault="008D58D1" w:rsidP="008D58D1">
      <w:pPr>
        <w:widowControl w:val="0"/>
        <w:tabs>
          <w:tab w:val="num" w:pos="709"/>
          <w:tab w:val="num" w:pos="2340"/>
        </w:tabs>
        <w:spacing w:after="0" w:line="240" w:lineRule="auto"/>
        <w:ind w:firstLine="567"/>
        <w:jc w:val="both"/>
        <w:rPr>
          <w:rFonts w:ascii="CG Times" w:hAnsi="CG Times"/>
        </w:rPr>
      </w:pPr>
      <w:r w:rsidRPr="00BE0E93">
        <w:rPr>
          <w:rFonts w:ascii="CG Times" w:hAnsi="CG Times"/>
        </w:rPr>
        <w:t>e) regjistron në protokoll vendimet e KZAZ-së dhe ua përcjell ato menjëherë subjekteve të interesuara;</w:t>
      </w:r>
    </w:p>
    <w:p w:rsidR="008D58D1" w:rsidRPr="00BE0E93" w:rsidRDefault="008D58D1" w:rsidP="008D58D1">
      <w:pPr>
        <w:widowControl w:val="0"/>
        <w:tabs>
          <w:tab w:val="num" w:pos="0"/>
          <w:tab w:val="num" w:pos="2340"/>
        </w:tabs>
        <w:spacing w:after="0" w:line="240" w:lineRule="auto"/>
        <w:ind w:firstLine="567"/>
        <w:jc w:val="both"/>
        <w:rPr>
          <w:rFonts w:ascii="CG Times" w:hAnsi="CG Times"/>
        </w:rPr>
      </w:pPr>
      <w:r w:rsidRPr="00BE0E93">
        <w:rPr>
          <w:rFonts w:ascii="CG Times" w:hAnsi="CG Times"/>
        </w:rPr>
        <w:t>ë) u jep subjekteve zgjedhore ose personave të tretë, pa pagesë dhe brenda 24 orëve nga paraqitja e kërkesës, kopje të vërtetuara të vendimeve të KZAZ-së ose procesverbaleve të mbledhjeve të tyre;</w:t>
      </w:r>
    </w:p>
    <w:p w:rsidR="008D58D1" w:rsidRPr="00BE0E93" w:rsidRDefault="008D58D1" w:rsidP="008D58D1">
      <w:pPr>
        <w:widowControl w:val="0"/>
        <w:tabs>
          <w:tab w:val="num" w:pos="0"/>
          <w:tab w:val="num" w:pos="2340"/>
        </w:tabs>
        <w:spacing w:after="0" w:line="240" w:lineRule="auto"/>
        <w:ind w:firstLine="567"/>
        <w:jc w:val="both"/>
        <w:rPr>
          <w:rFonts w:ascii="CG Times" w:hAnsi="CG Times"/>
        </w:rPr>
      </w:pPr>
      <w:r w:rsidRPr="00BE0E93">
        <w:rPr>
          <w:rFonts w:ascii="CG Times" w:hAnsi="CG Times"/>
        </w:rPr>
        <w:t>f) regjistron në protokoll marrjen në dorëzim të materialeve zgjedhore të dërguara nga KQZ-ja, sipas nenit 99 të këtij Kodi dhe përgjigjet për administrimin dhe ruajtjen e tyre, në përputhje me kërkesat e këtij Kodi;</w:t>
      </w:r>
    </w:p>
    <w:p w:rsidR="008D58D1" w:rsidRPr="00BE0E93" w:rsidRDefault="008D58D1" w:rsidP="008D58D1">
      <w:pPr>
        <w:widowControl w:val="0"/>
        <w:tabs>
          <w:tab w:val="num" w:pos="709"/>
          <w:tab w:val="num" w:pos="2340"/>
        </w:tabs>
        <w:spacing w:after="0" w:line="240" w:lineRule="auto"/>
        <w:ind w:firstLine="567"/>
        <w:jc w:val="both"/>
        <w:rPr>
          <w:rFonts w:ascii="CG Times" w:hAnsi="CG Times"/>
        </w:rPr>
      </w:pPr>
      <w:r w:rsidRPr="00BE0E93">
        <w:rPr>
          <w:rFonts w:ascii="CG Times" w:hAnsi="CG Times"/>
        </w:rPr>
        <w:t xml:space="preserve">g) me kërkesë të zgjedhësve, lëshon vërtetime nëse emri i zgjedhësit gjendet ose jo në listat përfundimtare të zgjedhësve në zonën përkatëse të administrimit zgjedhor;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gj) regjistron në protokoll vërejtjet që vëzhguesit i paraqesin komisionit.</w:t>
      </w: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35</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Mbledhjet dhe vendimet e KZAZ-së</w:t>
      </w:r>
    </w:p>
    <w:p w:rsidR="008D58D1" w:rsidRPr="00BE0E93" w:rsidRDefault="008D58D1" w:rsidP="008D58D1">
      <w:pPr>
        <w:widowControl w:val="0"/>
        <w:spacing w:after="0" w:line="240" w:lineRule="auto"/>
        <w:ind w:firstLine="567"/>
        <w:jc w:val="both"/>
        <w:rPr>
          <w:rFonts w:ascii="CG Times" w:hAnsi="CG Times"/>
          <w:b/>
        </w:rPr>
      </w:pPr>
    </w:p>
    <w:p w:rsidR="008D58D1" w:rsidRPr="00BE0E93" w:rsidRDefault="008D58D1" w:rsidP="008D58D1">
      <w:pPr>
        <w:widowControl w:val="0"/>
        <w:tabs>
          <w:tab w:val="left" w:pos="0"/>
          <w:tab w:val="left" w:pos="567"/>
          <w:tab w:val="left" w:pos="709"/>
        </w:tabs>
        <w:spacing w:after="0" w:line="240" w:lineRule="auto"/>
        <w:ind w:firstLine="567"/>
        <w:jc w:val="both"/>
        <w:rPr>
          <w:rFonts w:ascii="CG Times" w:hAnsi="CG Times"/>
        </w:rPr>
      </w:pPr>
      <w:r w:rsidRPr="00BE0E93">
        <w:rPr>
          <w:rFonts w:ascii="CG Times" w:hAnsi="CG Times"/>
        </w:rPr>
        <w:t>1. Mbledhjet e KZAZ-së janë publike.</w:t>
      </w:r>
    </w:p>
    <w:p w:rsidR="008D58D1" w:rsidRPr="00BE0E93" w:rsidRDefault="008D58D1" w:rsidP="008D58D1">
      <w:pPr>
        <w:pStyle w:val="BodyText"/>
        <w:widowControl w:val="0"/>
        <w:tabs>
          <w:tab w:val="left" w:pos="0"/>
          <w:tab w:val="left" w:pos="567"/>
          <w:tab w:val="left" w:pos="709"/>
        </w:tabs>
        <w:spacing w:after="0"/>
        <w:ind w:firstLine="567"/>
        <w:jc w:val="both"/>
        <w:rPr>
          <w:rFonts w:ascii="CG Times" w:hAnsi="CG Times"/>
        </w:rPr>
      </w:pPr>
      <w:r w:rsidRPr="00BE0E93">
        <w:rPr>
          <w:rFonts w:ascii="CG Times" w:hAnsi="CG Times"/>
        </w:rPr>
        <w:t>2. Mbledhjet e KZAZ-së janë të vlefshme kur në to marrin pjesë shumica e të gjithë anëtarëve të KZAZ-së. Vendimet e KZAZ-së merren me shumicën e votave të të gjithë anëtarëve të KZAZ-së. Sekretari nuk ka të drejtë vote.</w:t>
      </w:r>
    </w:p>
    <w:p w:rsidR="008D58D1" w:rsidRPr="00BE0E93" w:rsidRDefault="008D58D1" w:rsidP="008D58D1">
      <w:pPr>
        <w:widowControl w:val="0"/>
        <w:tabs>
          <w:tab w:val="left" w:pos="0"/>
          <w:tab w:val="left" w:pos="567"/>
          <w:tab w:val="left" w:pos="709"/>
          <w:tab w:val="left" w:pos="851"/>
        </w:tabs>
        <w:spacing w:after="0" w:line="240" w:lineRule="auto"/>
        <w:ind w:firstLine="567"/>
        <w:jc w:val="both"/>
        <w:rPr>
          <w:rFonts w:ascii="CG Times" w:hAnsi="CG Times"/>
        </w:rPr>
      </w:pPr>
      <w:r w:rsidRPr="00BE0E93">
        <w:rPr>
          <w:rFonts w:ascii="CG Times" w:hAnsi="CG Times"/>
        </w:rPr>
        <w:t>3. Vendimet e KZAZ-së nënshkruhen nga të gjithë anëtarët që kanë marrë pjesë në votim. Secili prej anëtarëve të komisionit, krahas nënshkrimit të tij në vendim, deklaron votën “pro” ose “kundër”, si dhe arsyetimin përkatës.</w:t>
      </w:r>
    </w:p>
    <w:p w:rsidR="008D58D1" w:rsidRPr="00BE0E93" w:rsidRDefault="008D58D1" w:rsidP="008D58D1">
      <w:pPr>
        <w:pStyle w:val="BodyText"/>
        <w:widowControl w:val="0"/>
        <w:tabs>
          <w:tab w:val="left" w:pos="0"/>
          <w:tab w:val="left" w:pos="567"/>
        </w:tabs>
        <w:spacing w:after="0"/>
        <w:ind w:firstLine="567"/>
        <w:jc w:val="both"/>
        <w:rPr>
          <w:rFonts w:ascii="CG Times" w:hAnsi="CG Times"/>
        </w:rPr>
      </w:pPr>
      <w:r w:rsidRPr="00BE0E93">
        <w:rPr>
          <w:rFonts w:ascii="CG Times" w:hAnsi="CG Times"/>
        </w:rPr>
        <w:t>4. Vota e anëtarëve që janë në kushtet e konfliktit të interesit, të parashikuar në nenin 32 pika 2 të këtij Kodi dhe nuk janë liruar nga detyra, sipas atij neni, është e pavlefshme dhe nuk llogaritet në kuorum.</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5. Në rast se KZAZ-ja nuk arrin të marrë vendim brenda afatit përkatës, çështja i dërgohet brenda 24 orëve për shqyrtim KQZ-së nga kryetari i KZAZ-së ose të paktën nga dy anëtarë, ose mund të ankimohet në KQZ nga subjekti zgjedhor i interesuar. </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KREU III</w:t>
      </w: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KOMISIONI I QENDRËS SË VOTIMIT (KQV)</w:t>
      </w:r>
    </w:p>
    <w:p w:rsidR="008D58D1" w:rsidRPr="00BE0E93" w:rsidRDefault="008D58D1" w:rsidP="008D58D1">
      <w:pPr>
        <w:pStyle w:val="Heading1"/>
        <w:keepNext w:val="0"/>
        <w:widowControl w:val="0"/>
        <w:spacing w:before="0" w:after="0" w:line="240" w:lineRule="auto"/>
        <w:jc w:val="center"/>
        <w:rPr>
          <w:rFonts w:ascii="CG Times" w:hAnsi="CG Times" w:cs="Times New Roman"/>
          <w:sz w:val="22"/>
          <w:szCs w:val="22"/>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36</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Përbërja e KQV-së</w:t>
      </w:r>
    </w:p>
    <w:p w:rsidR="008D58D1" w:rsidRPr="00BE0E93" w:rsidRDefault="008D58D1" w:rsidP="008D58D1">
      <w:pPr>
        <w:widowControl w:val="0"/>
        <w:tabs>
          <w:tab w:val="left" w:pos="0"/>
        </w:tabs>
        <w:spacing w:after="0" w:line="240" w:lineRule="auto"/>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KQV-ja përbëhet nga 7 anëtarë dhe sekretari dhe formohet sipas mënyrës dhe kritereve të nenit 29 të këtij Kodi për çdo lloj zgjedhjeje me përjashtim të shkronjës “ç” të pikës 1 të nenit 29 të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Anëtarët dhe sekretari i KQV-së emërohen vetëm për periudhën e zgjedhjeve. Propozimet për anëtarë dhe sekretar të KQV-së bëhen jo më vonë se 45 ditë para datës së zgjedhjeve dhe në rastin e zgjedhjeve të pjesshme apo të parakohshme 20 ditë para datës së zgjedhjeve. KZAZ-ja emëron anëtarët e KQV-ve jo më vonë se 5 ditë nga paraqitja e propozimeve, kur konstaton se propozimi është në përputhje me kërkesat e neneve 37 dhe 38 të këtij Kodi. Në çdo rast emërimi i tyre bëhet jo më vonë se 20 ditë para datës së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Në rastet e zgjedhjeve të pjesshme ose të parakohshme, KQV-ja ngrihet jo më vonë se 15 ditë nga data e nxjerrjes së dekretit të Presidentit për caktimin e datës së zgjedhjeve.</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4. Kur vendi i një anëtari ose sekretarit të KQV-së mbetet vakant, ai plotësohet brenda 3 ditëve, por jo më vonë se 24 orë para hapjes së procesit të votimit. Zëvendësimi i anëtarëve të larguar në ditën e zgjedhjeve bëhet jo më vonë se 2 orë nga njoftimi i largimit.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Zëvendësimi i anëtarëve dhe sekretarit të KQV-së bëhet, si rregull, me persona, të cilët kanë trajnim për legjislacionin zgjedhor.</w:t>
      </w:r>
    </w:p>
    <w:p w:rsidR="008D58D1" w:rsidRPr="00BE0E93" w:rsidRDefault="008D58D1" w:rsidP="008D58D1">
      <w:pPr>
        <w:pStyle w:val="Heading7"/>
        <w:widowControl w:val="0"/>
        <w:spacing w:before="0" w:after="0" w:line="240" w:lineRule="auto"/>
        <w:jc w:val="center"/>
        <w:rPr>
          <w:rFonts w:ascii="CG Times" w:hAnsi="CG Times"/>
          <w:sz w:val="22"/>
          <w:szCs w:val="22"/>
        </w:rPr>
      </w:pPr>
    </w:p>
    <w:p w:rsidR="008D58D1" w:rsidRPr="00BE0E93" w:rsidRDefault="008D58D1" w:rsidP="008D58D1">
      <w:pPr>
        <w:pStyle w:val="Heading7"/>
        <w:widowControl w:val="0"/>
        <w:spacing w:before="0" w:after="0" w:line="240" w:lineRule="auto"/>
        <w:jc w:val="center"/>
        <w:rPr>
          <w:rFonts w:ascii="CG Times" w:hAnsi="CG Times"/>
          <w:sz w:val="22"/>
          <w:szCs w:val="22"/>
        </w:rPr>
      </w:pPr>
      <w:r w:rsidRPr="00BE0E93">
        <w:rPr>
          <w:rFonts w:ascii="CG Times" w:hAnsi="CG Times"/>
          <w:sz w:val="22"/>
          <w:szCs w:val="22"/>
        </w:rPr>
        <w:t>Neni 37</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Papajtueshmëritë me detyrën e anëtarit dhe sekretarit të KQV-së</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rPr>
          <w:rFonts w:ascii="CG Times" w:hAnsi="CG Times"/>
        </w:rPr>
      </w:pPr>
      <w:r w:rsidRPr="00BE0E93">
        <w:rPr>
          <w:rFonts w:ascii="CG Times" w:hAnsi="CG Times"/>
        </w:rPr>
        <w:t>Anëtari dhe sekretari i KQV-së nuk mund të jenë: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deputetë ose kandidatë për deputetë në Kuvend;</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kandidatë ose të zgjedhur në organet e zgjedhura të qeverisjes vendore;</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c) ushtarakë, punonjës të strukturave të Policisë së Shtetit ose të Shërbimit Informativ Shtetëror; ose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anëtarë apo sekretarë të një komisioni tjetër zgjedhor.</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 </w:t>
      </w:r>
    </w:p>
    <w:p w:rsidR="008D58D1" w:rsidRPr="008B0A4C" w:rsidRDefault="008D58D1" w:rsidP="008D58D1">
      <w:pPr>
        <w:widowControl w:val="0"/>
        <w:tabs>
          <w:tab w:val="left" w:pos="0"/>
        </w:tabs>
        <w:spacing w:after="0" w:line="240" w:lineRule="auto"/>
        <w:jc w:val="center"/>
        <w:rPr>
          <w:rFonts w:ascii="CG Times" w:hAnsi="CG Times"/>
        </w:rPr>
      </w:pPr>
      <w:r w:rsidRPr="00BE0E93">
        <w:br w:type="page"/>
      </w:r>
      <w:r w:rsidRPr="008B0A4C">
        <w:rPr>
          <w:rFonts w:ascii="CG Times" w:hAnsi="CG Times"/>
        </w:rPr>
        <w:t>Neni 38</w:t>
      </w: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b/>
          <w:sz w:val="22"/>
          <w:szCs w:val="22"/>
          <w:lang w:val="sq-AL"/>
        </w:rPr>
        <w:t>Kushtet për emërimin e anëtarit dhe sekretarit të KQV-së</w:t>
      </w:r>
    </w:p>
    <w:p w:rsidR="008D58D1" w:rsidRPr="00BE0E93" w:rsidRDefault="008D58D1" w:rsidP="008D58D1">
      <w:pPr>
        <w:pStyle w:val="Normal0"/>
        <w:widowControl w:val="0"/>
        <w:ind w:firstLine="567"/>
        <w:jc w:val="center"/>
        <w:rPr>
          <w:rFonts w:ascii="CG Times" w:hAnsi="CG Times"/>
          <w:sz w:val="22"/>
          <w:szCs w:val="22"/>
          <w:lang w:val="sq-AL"/>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Anëtar ose sekretar i KQV-së mund të emërohet çdo person që plotëson kushtet e mëposhtme:</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 xml:space="preserve">a) gëzon të drejtën për të qenë zgjedhës; </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b) ka të paktën arsimin e mesëm;</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c) është me vendbanim brenda zonës zgjedhore përkatëse;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nuk është dënuar me vendim gjyqësor të formës së prerë për kryerjen e një krimi; dhe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d) ndaj tij nuk është marrë masë disiplinore në proceset zgjedhore të mëparshme.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2. Sekretari i KQV-së, si rregull, ka arsimin e lartë.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39</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Shkarkimi dhe lirimi i anëtarëve dhe sekretarit të KQV-së</w:t>
      </w:r>
    </w:p>
    <w:p w:rsidR="008D58D1" w:rsidRPr="00BE0E93" w:rsidRDefault="008D58D1" w:rsidP="008D58D1">
      <w:pPr>
        <w:widowControl w:val="0"/>
        <w:tabs>
          <w:tab w:val="left" w:pos="360"/>
        </w:tabs>
        <w:spacing w:after="0" w:line="240" w:lineRule="auto"/>
        <w:ind w:firstLine="567"/>
        <w:jc w:val="both"/>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Anëtari dhe sekretari i KQV-së shkarkohen nga detyra me vendim të KZAZ-së kur:</w:t>
      </w:r>
    </w:p>
    <w:p w:rsidR="008D58D1" w:rsidRPr="00BE0E93" w:rsidRDefault="008D58D1" w:rsidP="008D58D1">
      <w:pPr>
        <w:widowControl w:val="0"/>
        <w:numPr>
          <w:ilvl w:val="0"/>
          <w:numId w:val="8"/>
        </w:numPr>
        <w:tabs>
          <w:tab w:val="clear" w:pos="360"/>
          <w:tab w:val="num" w:pos="284"/>
          <w:tab w:val="left" w:pos="851"/>
        </w:tabs>
        <w:spacing w:after="0" w:line="240" w:lineRule="auto"/>
        <w:ind w:left="0" w:firstLine="567"/>
        <w:jc w:val="both"/>
        <w:rPr>
          <w:rFonts w:ascii="CG Times" w:hAnsi="CG Times"/>
        </w:rPr>
      </w:pPr>
      <w:r w:rsidRPr="00BE0E93">
        <w:rPr>
          <w:rFonts w:ascii="CG Times" w:hAnsi="CG Times"/>
        </w:rPr>
        <w:t>shkelin dispozitat e këtij Kodi ose të akteve nënligjore në zbatim të tij, lidhur me detyrat e KQV-së;</w:t>
      </w:r>
    </w:p>
    <w:p w:rsidR="008D58D1" w:rsidRPr="00BE0E93" w:rsidRDefault="008D58D1" w:rsidP="008D58D1">
      <w:pPr>
        <w:widowControl w:val="0"/>
        <w:tabs>
          <w:tab w:val="num" w:pos="0"/>
        </w:tabs>
        <w:spacing w:after="0" w:line="240" w:lineRule="auto"/>
        <w:ind w:firstLine="567"/>
        <w:jc w:val="both"/>
        <w:rPr>
          <w:rFonts w:ascii="CG Times" w:hAnsi="CG Times"/>
        </w:rPr>
      </w:pPr>
      <w:r w:rsidRPr="00BE0E93">
        <w:rPr>
          <w:rFonts w:ascii="CG Times" w:hAnsi="CG Times"/>
        </w:rPr>
        <w:t>b) dënohen me vendim gjyqësor të formës së prerë për kryerjen e një krimi;</w:t>
      </w:r>
    </w:p>
    <w:p w:rsidR="008D58D1" w:rsidRPr="00BE0E93" w:rsidRDefault="008D58D1" w:rsidP="008D58D1">
      <w:pPr>
        <w:widowControl w:val="0"/>
        <w:tabs>
          <w:tab w:val="num" w:pos="360"/>
          <w:tab w:val="left" w:pos="851"/>
        </w:tabs>
        <w:spacing w:after="0" w:line="240" w:lineRule="auto"/>
        <w:ind w:firstLine="567"/>
        <w:jc w:val="both"/>
        <w:rPr>
          <w:rFonts w:ascii="CG Times" w:hAnsi="CG Times"/>
        </w:rPr>
      </w:pPr>
      <w:r w:rsidRPr="00BE0E93">
        <w:rPr>
          <w:rFonts w:ascii="CG Times" w:hAnsi="CG Times"/>
        </w:rPr>
        <w:t>c) nuk paraqiten në detyrë pa shkaqe të arsyeshme për më shumë se 2 ditë rresht; ose</w:t>
      </w:r>
    </w:p>
    <w:p w:rsidR="008D58D1" w:rsidRPr="00BE0E93" w:rsidRDefault="008D58D1" w:rsidP="008D58D1">
      <w:pPr>
        <w:widowControl w:val="0"/>
        <w:tabs>
          <w:tab w:val="num" w:pos="0"/>
        </w:tabs>
        <w:spacing w:after="0" w:line="240" w:lineRule="auto"/>
        <w:ind w:firstLine="567"/>
        <w:jc w:val="both"/>
        <w:rPr>
          <w:rFonts w:ascii="CG Times" w:hAnsi="CG Times"/>
        </w:rPr>
      </w:pPr>
      <w:r w:rsidRPr="00BE0E93">
        <w:rPr>
          <w:rFonts w:ascii="CG Times" w:hAnsi="CG Times"/>
        </w:rPr>
        <w:t xml:space="preserve">ç) nuk marrin pjesë në trajnimet ose nuk kalojnë testimet e organizuara nga   KQZ-ja. </w:t>
      </w:r>
    </w:p>
    <w:p w:rsidR="008D58D1" w:rsidRPr="00BE0E93" w:rsidRDefault="008D58D1" w:rsidP="008D58D1">
      <w:pPr>
        <w:widowControl w:val="0"/>
        <w:tabs>
          <w:tab w:val="left" w:pos="360"/>
        </w:tabs>
        <w:spacing w:after="0" w:line="240" w:lineRule="auto"/>
        <w:ind w:firstLine="567"/>
        <w:jc w:val="both"/>
        <w:rPr>
          <w:rFonts w:ascii="CG Times" w:hAnsi="CG Times"/>
        </w:rPr>
      </w:pPr>
      <w:r w:rsidRPr="00BE0E93">
        <w:rPr>
          <w:rFonts w:ascii="CG Times" w:hAnsi="CG Times"/>
        </w:rPr>
        <w:t xml:space="preserve"> 2. Anëtarët dhe sekretari i KQV-së lirohen nga detyra me vendim të KZAZ-së kur:</w:t>
      </w:r>
    </w:p>
    <w:p w:rsidR="008D58D1" w:rsidRPr="00BE0E93" w:rsidRDefault="008D58D1" w:rsidP="008D58D1">
      <w:pPr>
        <w:widowControl w:val="0"/>
        <w:tabs>
          <w:tab w:val="num" w:pos="0"/>
          <w:tab w:val="num" w:pos="540"/>
        </w:tabs>
        <w:spacing w:after="0" w:line="240" w:lineRule="auto"/>
        <w:ind w:firstLine="567"/>
        <w:jc w:val="both"/>
        <w:rPr>
          <w:rFonts w:ascii="CG Times" w:hAnsi="CG Times"/>
        </w:rPr>
      </w:pPr>
      <w:r w:rsidRPr="00BE0E93">
        <w:rPr>
          <w:rFonts w:ascii="CG Times" w:hAnsi="CG Times"/>
        </w:rPr>
        <w:t>a) kanë marrëdhënie krushqie të afërt ose gjinie deri në shkallë të dytë me ndonjërin nga kandidatët që konkurrojnë në zonë zgjedhore për organet e qeverisjes vendore;</w:t>
      </w:r>
    </w:p>
    <w:p w:rsidR="008D58D1" w:rsidRPr="00BE0E93" w:rsidRDefault="008D58D1" w:rsidP="008D58D1">
      <w:pPr>
        <w:widowControl w:val="0"/>
        <w:tabs>
          <w:tab w:val="num" w:pos="0"/>
          <w:tab w:val="num" w:pos="540"/>
        </w:tabs>
        <w:spacing w:after="0" w:line="240" w:lineRule="auto"/>
        <w:ind w:firstLine="567"/>
        <w:jc w:val="both"/>
        <w:rPr>
          <w:rFonts w:ascii="CG Times" w:hAnsi="CG Times"/>
        </w:rPr>
      </w:pPr>
      <w:r w:rsidRPr="00BE0E93">
        <w:rPr>
          <w:rFonts w:ascii="CG Times" w:hAnsi="CG Times"/>
        </w:rPr>
        <w:t xml:space="preserve">b) janë në marrëdhënie pune me ndonjërin nga kandidatët që konkurrojnë në zonë; </w:t>
      </w:r>
    </w:p>
    <w:p w:rsidR="008D58D1" w:rsidRPr="00BE0E93" w:rsidRDefault="008D58D1" w:rsidP="008D58D1">
      <w:pPr>
        <w:widowControl w:val="0"/>
        <w:tabs>
          <w:tab w:val="num" w:pos="0"/>
          <w:tab w:val="num" w:pos="540"/>
        </w:tabs>
        <w:spacing w:after="0" w:line="240" w:lineRule="auto"/>
        <w:ind w:firstLine="567"/>
        <w:jc w:val="both"/>
        <w:rPr>
          <w:rFonts w:ascii="CG Times" w:hAnsi="CG Times"/>
        </w:rPr>
      </w:pPr>
      <w:r w:rsidRPr="00BE0E93">
        <w:rPr>
          <w:rFonts w:ascii="CG Times" w:hAnsi="CG Times"/>
        </w:rPr>
        <w:t xml:space="preserve">c) subjekti zgjedhor që i ka propozuar kërkon zëvendësimin e tyre; </w:t>
      </w:r>
    </w:p>
    <w:p w:rsidR="008D58D1" w:rsidRPr="00BE0E93" w:rsidRDefault="008D58D1" w:rsidP="008D58D1">
      <w:pPr>
        <w:widowControl w:val="0"/>
        <w:tabs>
          <w:tab w:val="num" w:pos="0"/>
          <w:tab w:val="num" w:pos="540"/>
        </w:tabs>
        <w:spacing w:after="0" w:line="240" w:lineRule="auto"/>
        <w:ind w:firstLine="567"/>
        <w:jc w:val="both"/>
        <w:rPr>
          <w:rFonts w:ascii="CG Times" w:hAnsi="CG Times"/>
        </w:rPr>
      </w:pPr>
      <w:r w:rsidRPr="00BE0E93">
        <w:rPr>
          <w:rFonts w:ascii="CG Times" w:hAnsi="CG Times"/>
        </w:rPr>
        <w:t>ç) nuk plotësojnë më kushtet për të qenë zgjedhës.</w:t>
      </w:r>
    </w:p>
    <w:p w:rsidR="008D58D1" w:rsidRPr="00BE0E93" w:rsidRDefault="008D58D1" w:rsidP="008D58D1">
      <w:pPr>
        <w:widowControl w:val="0"/>
        <w:tabs>
          <w:tab w:val="num" w:pos="0"/>
          <w:tab w:val="left" w:pos="360"/>
        </w:tabs>
        <w:spacing w:after="0" w:line="240" w:lineRule="auto"/>
        <w:ind w:firstLine="567"/>
        <w:jc w:val="both"/>
        <w:rPr>
          <w:rFonts w:ascii="CG Times" w:hAnsi="CG Times"/>
        </w:rPr>
      </w:pPr>
    </w:p>
    <w:p w:rsidR="008D58D1" w:rsidRPr="00BE0E93" w:rsidRDefault="008D58D1" w:rsidP="008D58D1">
      <w:pPr>
        <w:pStyle w:val="Heading8"/>
        <w:widowControl w:val="0"/>
        <w:spacing w:before="0" w:after="0" w:line="240" w:lineRule="auto"/>
        <w:jc w:val="center"/>
        <w:rPr>
          <w:rFonts w:ascii="CG Times" w:hAnsi="CG Times"/>
          <w:i w:val="0"/>
          <w:sz w:val="22"/>
          <w:szCs w:val="22"/>
        </w:rPr>
      </w:pPr>
      <w:r w:rsidRPr="00BE0E93">
        <w:rPr>
          <w:rFonts w:ascii="CG Times" w:hAnsi="CG Times"/>
          <w:i w:val="0"/>
          <w:sz w:val="22"/>
          <w:szCs w:val="22"/>
        </w:rPr>
        <w:t>Neni 40</w:t>
      </w:r>
    </w:p>
    <w:p w:rsidR="008D58D1" w:rsidRPr="00BE0E93" w:rsidRDefault="008D58D1" w:rsidP="008D58D1">
      <w:pPr>
        <w:widowControl w:val="0"/>
        <w:tabs>
          <w:tab w:val="left" w:pos="360"/>
        </w:tabs>
        <w:spacing w:after="0" w:line="240" w:lineRule="auto"/>
        <w:jc w:val="center"/>
        <w:rPr>
          <w:rFonts w:ascii="CG Times" w:hAnsi="CG Times"/>
          <w:b/>
        </w:rPr>
      </w:pPr>
      <w:r w:rsidRPr="00BE0E93">
        <w:rPr>
          <w:rFonts w:ascii="CG Times" w:hAnsi="CG Times"/>
          <w:b/>
        </w:rPr>
        <w:t>Detyrat e KQV-së</w:t>
      </w:r>
    </w:p>
    <w:p w:rsidR="008D58D1" w:rsidRPr="00BE0E93" w:rsidRDefault="008D58D1" w:rsidP="008D58D1">
      <w:pPr>
        <w:widowControl w:val="0"/>
        <w:tabs>
          <w:tab w:val="left" w:pos="36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KQV-të ngrihen dhe funksionojnë për të gjitha llojet e zgjedhjeve.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Anëtarët e KQV-së përgjigjen për zhvillimin e zgjedhjeve në qendrën e votimit, duke zbatuar detyrat e parashikuara në këtë Kod dhe aktet nënligjore të nxjerra në bazë dhe për zbatim të tij.</w:t>
      </w:r>
    </w:p>
    <w:p w:rsidR="008D58D1" w:rsidRPr="00BE0E93" w:rsidRDefault="008D58D1" w:rsidP="008D58D1">
      <w:pPr>
        <w:pStyle w:val="Heading4"/>
        <w:keepNext w:val="0"/>
        <w:widowControl w:val="0"/>
        <w:tabs>
          <w:tab w:val="left" w:pos="0"/>
        </w:tabs>
        <w:ind w:firstLine="567"/>
        <w:rPr>
          <w:rFonts w:ascii="CG Times" w:hAnsi="CG Times"/>
          <w:b w:val="0"/>
          <w:sz w:val="22"/>
          <w:szCs w:val="22"/>
          <w:lang w:val="sq-AL"/>
        </w:rPr>
      </w:pP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Neni 41</w:t>
      </w:r>
    </w:p>
    <w:p w:rsidR="008D58D1" w:rsidRPr="00BE0E93" w:rsidRDefault="008D58D1" w:rsidP="008D58D1">
      <w:pPr>
        <w:pStyle w:val="Heading3"/>
        <w:keepNext w:val="0"/>
        <w:widowControl w:val="0"/>
        <w:tabs>
          <w:tab w:val="left" w:pos="0"/>
        </w:tabs>
        <w:spacing w:before="0" w:after="0" w:line="240" w:lineRule="auto"/>
        <w:jc w:val="center"/>
        <w:rPr>
          <w:rFonts w:ascii="CG Times" w:hAnsi="CG Times" w:cs="Times New Roman"/>
          <w:sz w:val="22"/>
          <w:szCs w:val="22"/>
        </w:rPr>
      </w:pPr>
      <w:r w:rsidRPr="00BE0E93">
        <w:rPr>
          <w:rFonts w:ascii="CG Times" w:hAnsi="CG Times" w:cs="Times New Roman"/>
          <w:sz w:val="22"/>
          <w:szCs w:val="22"/>
        </w:rPr>
        <w:t>Detyrat e sekretarit të KQV-së</w:t>
      </w:r>
    </w:p>
    <w:p w:rsidR="008D58D1" w:rsidRPr="00BE0E93" w:rsidRDefault="008D58D1" w:rsidP="008D58D1">
      <w:pPr>
        <w:widowControl w:val="0"/>
        <w:tabs>
          <w:tab w:val="left" w:pos="0"/>
        </w:tabs>
        <w:spacing w:after="0" w:line="240" w:lineRule="auto"/>
        <w:jc w:val="both"/>
        <w:rPr>
          <w:rFonts w:ascii="CG Times" w:hAnsi="CG Times"/>
          <w:i/>
          <w:u w:val="single"/>
        </w:rPr>
      </w:pP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Sekretari i KQV-së kryen këto detyra:</w:t>
      </w:r>
    </w:p>
    <w:p w:rsidR="008D58D1" w:rsidRPr="00BE0E93" w:rsidRDefault="008D58D1" w:rsidP="008D58D1">
      <w:pPr>
        <w:pStyle w:val="Heading1"/>
        <w:keepNext w:val="0"/>
        <w:widowControl w:val="0"/>
        <w:tabs>
          <w:tab w:val="left" w:pos="851"/>
        </w:tabs>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 xml:space="preserve">a) përgjigjet për administrimin teknik dhe kushtet e punës së KQV-së; </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b) protokollon kërkesat, ankesat dhe njoftimet drejtuar KQV-së;</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 xml:space="preserve">c) mban dokumentacionin zgjedhor të arkivuar;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ç) përgatit, në përputhje me udhëzimet e kryetarit, materialet për mbledhjen e KQV-së dhe ua shpërndan ato anëtarëve; </w:t>
      </w:r>
    </w:p>
    <w:p w:rsidR="008D58D1" w:rsidRPr="00BE0E93" w:rsidRDefault="008D58D1" w:rsidP="008D58D1">
      <w:pPr>
        <w:pStyle w:val="Heading1"/>
        <w:keepNext w:val="0"/>
        <w:widowControl w:val="0"/>
        <w:tabs>
          <w:tab w:val="left" w:pos="851"/>
        </w:tabs>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d) mban procesverbalet e mbledhjeve të KQV-së;</w:t>
      </w: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dh) kryen zbardhjen e vendimeve të marra nga KQV-ja dhe i vulos ato;</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e) regjistron në Librin e Protokollit të Mbledhjeve vendimet e KQV-së dhe ua përcjell ato menjëherë subjekteve të interesuara;</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ë) u jep subjekteve zgjedhore ose personave të tretë, pa pagesë dhe brenda 24 orëve nga paraqitja e kërkesës, kopje të vërtetuara të vendimeve të KQV-së dhe të procesverbaleve të mbledhjeve të tyre;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BodyTextIndent2"/>
        <w:widowControl w:val="0"/>
        <w:spacing w:after="0" w:line="240" w:lineRule="auto"/>
        <w:ind w:left="0" w:firstLine="567"/>
        <w:jc w:val="both"/>
        <w:rPr>
          <w:rFonts w:ascii="CG Times" w:hAnsi="CG Times"/>
        </w:rPr>
      </w:pPr>
      <w:r w:rsidRPr="00BE0E93">
        <w:rPr>
          <w:rFonts w:ascii="CG Times" w:hAnsi="CG Times"/>
        </w:rPr>
        <w:t>f) regjistron në protokoll marrjen në dorëzim të materialeve zgjedhore, sipas nenit 100 të këtij Kodi, nga KZAZ-ja dhe përgjigjet për administrimin dhe ruajtjen e tyre, në përputhje me kërkesat e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g) regjistron në protokoll vërejtjet që vëzhguesit i paraqesin KQV-së;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gj) përgjigjet për vendosjen e materialeve zgjedhore në Kutinë e Materialeve të Votimit dhe vulosjen e saj me vulat me kodet e sigurisë.</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42</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Mbledhjet dhe vendimet e KQV-së</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Mbledhjet e KQV-së janë publike.</w:t>
      </w:r>
    </w:p>
    <w:p w:rsidR="008D58D1" w:rsidRPr="00BE0E93" w:rsidRDefault="008D58D1" w:rsidP="008D58D1">
      <w:pPr>
        <w:pStyle w:val="BodyText"/>
        <w:widowControl w:val="0"/>
        <w:tabs>
          <w:tab w:val="left" w:pos="0"/>
        </w:tabs>
        <w:spacing w:after="0"/>
        <w:ind w:firstLine="567"/>
        <w:jc w:val="both"/>
        <w:rPr>
          <w:rFonts w:ascii="CG Times" w:hAnsi="CG Times"/>
          <w:b/>
        </w:rPr>
      </w:pPr>
      <w:r w:rsidRPr="00BE0E93">
        <w:rPr>
          <w:rFonts w:ascii="CG Times" w:hAnsi="CG Times"/>
        </w:rPr>
        <w:t>2. Vendimet e KQV-së merren me shumicën e votave të të gjithë anëtarëve të KQV-së. Sekretari nuk ka të drejtë vote.</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3. Vendimet e KQV-së nënshkruhen nga të gjithë anëtarët që kanë marrë pjesë në votim. Secili prej anëtarëve të komisionit, krahas nënshkrimit të tij, deklaron në vendim votën “</w:t>
      </w:r>
      <w:r w:rsidRPr="00BE0E93">
        <w:rPr>
          <w:rFonts w:ascii="CG Times" w:hAnsi="CG Times"/>
          <w:iCs/>
        </w:rPr>
        <w:t>pro” ose “kundër”</w:t>
      </w:r>
      <w:r w:rsidRPr="00BE0E93">
        <w:rPr>
          <w:rFonts w:ascii="CG Times" w:hAnsi="CG Times"/>
        </w:rPr>
        <w:t>, si dhe arsyetimin përkatës.</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4. KQV-ja merr vendim për:</w:t>
      </w:r>
    </w:p>
    <w:p w:rsidR="008D58D1" w:rsidRPr="00BE0E93" w:rsidRDefault="008D58D1" w:rsidP="008D58D1">
      <w:pPr>
        <w:widowControl w:val="0"/>
        <w:tabs>
          <w:tab w:val="left" w:pos="426"/>
          <w:tab w:val="left" w:pos="851"/>
        </w:tabs>
        <w:spacing w:after="0" w:line="240" w:lineRule="auto"/>
        <w:ind w:firstLine="567"/>
        <w:jc w:val="both"/>
        <w:rPr>
          <w:rFonts w:ascii="CG Times" w:hAnsi="CG Times"/>
        </w:rPr>
      </w:pPr>
      <w:r w:rsidRPr="00BE0E93">
        <w:rPr>
          <w:rFonts w:ascii="CG Times" w:hAnsi="CG Times"/>
        </w:rPr>
        <w:t>a) hapjen e votimit;</w:t>
      </w:r>
    </w:p>
    <w:p w:rsidR="008D58D1" w:rsidRPr="00BE0E93" w:rsidRDefault="008D58D1" w:rsidP="008D58D1">
      <w:pPr>
        <w:widowControl w:val="0"/>
        <w:tabs>
          <w:tab w:val="left" w:pos="851"/>
        </w:tabs>
        <w:spacing w:after="0" w:line="240" w:lineRule="auto"/>
        <w:ind w:firstLine="567"/>
        <w:jc w:val="both"/>
        <w:rPr>
          <w:rFonts w:ascii="CG Times" w:hAnsi="CG Times"/>
        </w:rPr>
      </w:pPr>
      <w:r w:rsidRPr="00BE0E93">
        <w:rPr>
          <w:rFonts w:ascii="CG Times" w:hAnsi="CG Times"/>
        </w:rPr>
        <w:t>b) pezullimin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c) kërkimin e ndihmës nga Policia e Shtetit për rivendosjen e rendit në qendrën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ç) largimin e forcave të policisë pas rivendosjes së rendit në qendrën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d) largimin e personave të caktuar nga mjediset e qendrës së votimit, sipas nenit 110 të këtij Kodi;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dh) përcaktimin e numrit të personave që kanë votuar në qendrën e votimit në rast kundërshtimi, sipas nenit 113 pika 2 të këtij Kodi;</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e) mbylljen e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rsidR="008D58D1" w:rsidRPr="00BE0E93" w:rsidRDefault="008D58D1" w:rsidP="008D58D1">
      <w:pPr>
        <w:pStyle w:val="Heading1"/>
        <w:keepNext w:val="0"/>
        <w:widowControl w:val="0"/>
        <w:spacing w:before="0" w:after="0" w:line="240" w:lineRule="auto"/>
        <w:rPr>
          <w:rFonts w:ascii="CG Times" w:hAnsi="CG Times" w:cs="Times New Roman"/>
          <w:sz w:val="22"/>
          <w:szCs w:val="22"/>
        </w:rPr>
      </w:pPr>
    </w:p>
    <w:p w:rsidR="008D58D1" w:rsidRPr="00BE0E93" w:rsidRDefault="008D58D1" w:rsidP="008D58D1">
      <w:pPr>
        <w:pStyle w:val="Heading8"/>
        <w:widowControl w:val="0"/>
        <w:spacing w:before="0" w:after="0" w:line="240" w:lineRule="auto"/>
        <w:jc w:val="center"/>
        <w:rPr>
          <w:rFonts w:ascii="CG Times" w:hAnsi="CG Times"/>
          <w:bCs/>
          <w:i w:val="0"/>
          <w:sz w:val="22"/>
          <w:szCs w:val="22"/>
        </w:rPr>
      </w:pPr>
      <w:r w:rsidRPr="00BE0E93">
        <w:rPr>
          <w:rFonts w:ascii="CG Times" w:hAnsi="CG Times"/>
          <w:bCs/>
          <w:i w:val="0"/>
          <w:sz w:val="22"/>
          <w:szCs w:val="22"/>
        </w:rPr>
        <w:t>Neni 43</w:t>
      </w:r>
    </w:p>
    <w:p w:rsidR="008D58D1" w:rsidRPr="00BE0E93" w:rsidRDefault="008D58D1" w:rsidP="008D58D1">
      <w:pPr>
        <w:pStyle w:val="Heading8"/>
        <w:widowControl w:val="0"/>
        <w:spacing w:before="0" w:after="0" w:line="240" w:lineRule="auto"/>
        <w:jc w:val="center"/>
        <w:rPr>
          <w:rFonts w:ascii="CG Times" w:hAnsi="CG Times"/>
          <w:b/>
          <w:i w:val="0"/>
          <w:sz w:val="22"/>
          <w:szCs w:val="22"/>
        </w:rPr>
      </w:pPr>
      <w:r w:rsidRPr="00BE0E93">
        <w:rPr>
          <w:rFonts w:ascii="CG Times" w:hAnsi="CG Times"/>
          <w:b/>
          <w:i w:val="0"/>
          <w:sz w:val="22"/>
          <w:szCs w:val="22"/>
        </w:rPr>
        <w:t>Përbërja dhe përgjegjësitë e KQV-ve të posaçme</w:t>
      </w:r>
    </w:p>
    <w:p w:rsidR="008D58D1" w:rsidRPr="00BE0E93" w:rsidRDefault="008D58D1" w:rsidP="008D58D1">
      <w:pPr>
        <w:widowControl w:val="0"/>
        <w:spacing w:after="0" w:line="240" w:lineRule="auto"/>
        <w:ind w:firstLine="567"/>
        <w:rPr>
          <w:rFonts w:ascii="CG Times" w:hAnsi="CG Times"/>
          <w:b/>
        </w:rPr>
      </w:pPr>
    </w:p>
    <w:p w:rsidR="008D58D1" w:rsidRPr="00BE0E93" w:rsidRDefault="008D58D1" w:rsidP="008D58D1">
      <w:pPr>
        <w:widowControl w:val="0"/>
        <w:tabs>
          <w:tab w:val="left" w:pos="360"/>
        </w:tabs>
        <w:spacing w:after="0" w:line="240" w:lineRule="auto"/>
        <w:ind w:firstLine="567"/>
        <w:jc w:val="both"/>
        <w:rPr>
          <w:rFonts w:ascii="CG Times" w:hAnsi="CG Times"/>
        </w:rPr>
      </w:pPr>
      <w:r w:rsidRPr="00BE0E93">
        <w:rPr>
          <w:rFonts w:ascii="CG Times" w:hAnsi="CG Times"/>
        </w:rPr>
        <w:t>KZAZ-ja, në përputhje me këtë Kod dhe me udhëzimet e KQZ-së, i propozon KQZ-së krijimin e KQV-ve të posaçme në institucionet e posaçme. Këto komisione kanë të njëjtën përbërje dhe të njëjtat përgjegjësi si edhe KQV-ja.</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PJESA III</w:t>
      </w: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ZGJEDHËSIT DHE PËRGATITJA E LISTËS SË ZGJEDHËSVE</w:t>
      </w:r>
    </w:p>
    <w:p w:rsidR="008D58D1" w:rsidRPr="00BE0E93" w:rsidRDefault="008D58D1" w:rsidP="008D58D1">
      <w:pPr>
        <w:pStyle w:val="ListParagraph"/>
        <w:widowControl w:val="0"/>
        <w:spacing w:after="0" w:line="240" w:lineRule="auto"/>
        <w:ind w:left="0"/>
        <w:jc w:val="center"/>
        <w:rPr>
          <w:rFonts w:ascii="CG Times" w:hAnsi="CG Times"/>
          <w:bCs/>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KREU I</w:t>
      </w: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 xml:space="preserve"> PËRMBAJTJA, HARTIMI DHE MIRATIMI I LISTËS SË ZGJEDHËSVE</w:t>
      </w:r>
    </w:p>
    <w:p w:rsidR="008D58D1" w:rsidRPr="00BE0E93" w:rsidRDefault="008D58D1" w:rsidP="008D58D1">
      <w:pPr>
        <w:pStyle w:val="Heading4"/>
        <w:keepNext w:val="0"/>
        <w:widowControl w:val="0"/>
        <w:rPr>
          <w:rFonts w:ascii="CG Times" w:hAnsi="CG Times"/>
          <w:b w:val="0"/>
          <w:bCs/>
          <w:sz w:val="22"/>
          <w:szCs w:val="22"/>
          <w:lang w:val="sq-AL"/>
        </w:rPr>
      </w:pPr>
    </w:p>
    <w:p w:rsidR="008D58D1" w:rsidRPr="00BE0E93" w:rsidRDefault="008D58D1" w:rsidP="008D58D1">
      <w:pPr>
        <w:pStyle w:val="Heading4"/>
        <w:keepNext w:val="0"/>
        <w:widowControl w:val="0"/>
        <w:rPr>
          <w:rFonts w:ascii="CG Times" w:hAnsi="CG Times"/>
          <w:b w:val="0"/>
          <w:bCs/>
          <w:sz w:val="22"/>
          <w:szCs w:val="22"/>
          <w:lang w:val="sq-AL"/>
        </w:rPr>
      </w:pPr>
      <w:r w:rsidRPr="00BE0E93">
        <w:rPr>
          <w:rFonts w:ascii="CG Times" w:hAnsi="CG Times"/>
          <w:b w:val="0"/>
          <w:bCs/>
          <w:sz w:val="22"/>
          <w:szCs w:val="22"/>
          <w:lang w:val="sq-AL"/>
        </w:rPr>
        <w:t>Neni 44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Kushtet për të qenë zgjedhës</w:t>
      </w:r>
    </w:p>
    <w:p w:rsidR="008D58D1" w:rsidRPr="00BE0E93" w:rsidRDefault="008D58D1" w:rsidP="008D58D1">
      <w:pPr>
        <w:widowControl w:val="0"/>
        <w:spacing w:after="0" w:line="240" w:lineRule="auto"/>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Çdo shtetas shqiptar që ka mbushur moshën 18 vjeç në datën e zgjedhjeve dhe që plotëson kushtet e parashikuara në këtë Kod, ka të drejtë të votojë për zgjedhjet për Kuvendin dhe për organet e qeverisjes vendore.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Përjashtohen nga e drejta për të zgjedhur shtetasit e shpallur, me vendim gjyqësor të formës së prerë, si të pazotë për të vepruar.</w:t>
      </w:r>
    </w:p>
    <w:p w:rsidR="008D58D1"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pStyle w:val="Heading6"/>
        <w:widowControl w:val="0"/>
        <w:spacing w:before="0" w:after="0" w:line="240" w:lineRule="auto"/>
        <w:jc w:val="center"/>
        <w:rPr>
          <w:rFonts w:ascii="CG Times" w:hAnsi="CG Times"/>
          <w:b w:val="0"/>
        </w:rPr>
      </w:pPr>
      <w:r w:rsidRPr="00BE0E93">
        <w:rPr>
          <w:rFonts w:ascii="CG Times" w:hAnsi="CG Times"/>
          <w:b w:val="0"/>
        </w:rPr>
        <w:t>Neni 45</w:t>
      </w:r>
    </w:p>
    <w:p w:rsidR="008D58D1" w:rsidRPr="00BE0E93" w:rsidRDefault="008D58D1" w:rsidP="008D58D1">
      <w:pPr>
        <w:pStyle w:val="Heading7"/>
        <w:widowControl w:val="0"/>
        <w:spacing w:before="0" w:after="0" w:line="240" w:lineRule="auto"/>
        <w:jc w:val="center"/>
        <w:rPr>
          <w:rFonts w:ascii="CG Times" w:hAnsi="CG Times"/>
          <w:b/>
          <w:sz w:val="22"/>
          <w:szCs w:val="22"/>
        </w:rPr>
      </w:pPr>
      <w:r w:rsidRPr="00BE0E93">
        <w:rPr>
          <w:rFonts w:ascii="CG Times" w:hAnsi="CG Times"/>
          <w:b/>
          <w:sz w:val="22"/>
          <w:szCs w:val="22"/>
        </w:rPr>
        <w:t>Vendi i votimit të zgjedhësve</w:t>
      </w:r>
    </w:p>
    <w:p w:rsidR="008D58D1" w:rsidRPr="00BE0E93" w:rsidRDefault="008D58D1" w:rsidP="008D58D1">
      <w:pPr>
        <w:widowControl w:val="0"/>
        <w:spacing w:after="0" w:line="240" w:lineRule="auto"/>
        <w:ind w:firstLine="567"/>
        <w:jc w:val="both"/>
        <w:rPr>
          <w:rFonts w:ascii="CG Times" w:hAnsi="CG Times"/>
        </w:rPr>
      </w:pPr>
    </w:p>
    <w:p w:rsidR="008D58D1" w:rsidRDefault="008D58D1" w:rsidP="008D58D1">
      <w:pPr>
        <w:pStyle w:val="BodyText"/>
        <w:widowControl w:val="0"/>
        <w:spacing w:after="0"/>
        <w:ind w:firstLine="567"/>
        <w:rPr>
          <w:rFonts w:ascii="CG Times" w:hAnsi="CG Times"/>
        </w:rPr>
      </w:pPr>
      <w:r w:rsidRPr="00BE0E93">
        <w:rPr>
          <w:rFonts w:ascii="CG Times" w:hAnsi="CG Times"/>
        </w:rPr>
        <w:t xml:space="preserve">Zgjedhësit votojnë në qendrën e votimit, në zonën e së cilës ata janë regjistruar në listën e zgjedhësve, me përjashtim të rasteve të përcaktuara në këtë Kod. </w:t>
      </w:r>
    </w:p>
    <w:p w:rsidR="008D58D1" w:rsidRPr="00BE0E93" w:rsidRDefault="008D58D1" w:rsidP="008D58D1">
      <w:pPr>
        <w:pStyle w:val="BodyText"/>
        <w:widowControl w:val="0"/>
        <w:spacing w:after="0"/>
        <w:ind w:firstLine="567"/>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46</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Regjistrimi i zgjedhësve në listat e zgjedhësve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Lista e zgjedhësve hartohet për çdo zonë qendre votimi, mbi bazën e të dhënave elektronike të Regjistrit Kombëtar të Gjendjes Civile.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2. Lista e zgjedhësve përmban të gjithë zgjedhësit që kanë vendbanimin në zonën e qendrës së votimit të njësisë së qeverisjes vendore,</w:t>
      </w:r>
      <w:r w:rsidRPr="00BE0E93">
        <w:rPr>
          <w:rFonts w:ascii="CG Times" w:hAnsi="CG Times"/>
          <w:color w:val="FF9900"/>
        </w:rPr>
        <w:t xml:space="preserve"> </w:t>
      </w:r>
      <w:r w:rsidRPr="00BE0E93">
        <w:rPr>
          <w:rFonts w:ascii="CG Times" w:hAnsi="CG Times"/>
        </w:rPr>
        <w:t xml:space="preserve">mbështetur në të dhënat elektronike të Regjistrit Kombëtar të Gjendjes Civile të shtetasve ose zgjedhësit, sipas kreut III të kësaj pjese.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Zgjedhësi regjistrohet vetëm në një listë zgjedhësish. Përfshirja në listën e zgjedhësve, sipas kreut III të kësaj pjese, sjell si pasojë heqjen e zgjedhësit nga lista e zgjedhësve që hartohet në bazë të Regjistrit Kombëtar të Gjendjes Civile.</w:t>
      </w:r>
    </w:p>
    <w:p w:rsidR="008D58D1" w:rsidRPr="00BE0E93" w:rsidRDefault="008D58D1" w:rsidP="008D58D1">
      <w:pPr>
        <w:widowControl w:val="0"/>
        <w:spacing w:after="0" w:line="240" w:lineRule="auto"/>
        <w:ind w:firstLine="567"/>
        <w:jc w:val="both"/>
        <w:rPr>
          <w:rFonts w:ascii="CG Times" w:hAnsi="CG Times"/>
          <w:b/>
          <w:color w:val="FF9900"/>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47</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Përmbajtja e listës së zgjedhësve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Në listën e zgjedhësve shënohet njësia e qeverisjes vendore që ka hartuar dhe miratuar listën e zgjedhësve, emri i zonës zgjedhore, lloji dhe data e zgjedhjeve, si dhe numri i qendrës së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Në listën e zgjedhësve, për çdo zgjedhës, shënohen: numri rendor në listën e zgjedhësve të qendrës përkatëse të votimit, emri, atësia, mbiemri, datëlindja dhe kodi i banesës. Lista që përdoret nga KQV-ja gjatë procesit të votimit përmban edhe numrin personal të identifikimit.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Emri, atësia, mbiemri, datëlindja, kodi i banesës, shtetësia dhe numri personal i identifikimit përbëjnë përbërësit zgjedhorë për efekt të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Renditja e shtetasve në listën e zgjedhësve bëhet sipas mbiemrit.</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48</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Organi që harton dhe miraton listat</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Listat e zgjedhësve nxirren nga baza e të dhënave elektronike të Regjistrit Kombëtar të Gjendjes Civile nga zyra e gjendjes civile të njësisë së qeverisjes vendore, pas urdhrit të kryetarit të njësisë së qeverisjes vendore përkatëse. Lista që shpallet duhet të nënshkruhet nga kryetari dhe nëpunësi përgjegjës i gjendjes civile.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Zyra e gjendjes civile, nën autoritetin e kryetarit të njësisë së qeverisjes vendore, përgjigjet për hartimin dhe saktësinë e të dhënave të listave që bazohen në të dhënat nga baza e të dhënave të Regjistrit Kombëtar të Gjendjes Civile. Kryetari i njësisë së qeverisjes vendore nënshkruan listën e votuesve, në përputhje me dispozitat e këtij Kodi dhe aktet nënligjore të nxjerra në zbatim të tij nga ministri që mbulon pushtetin vendor.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Ndryshimet në listën e zgjedhësve bazohen në ndryshimet në bazën e të dhënave të Regjistrit Kombëtar të Gjendjes Civile dhe kryhen nga zyrat e gjendjes civile, në përputhje me dispozitat e ligjit për gjendjen civile dhe bëhen me miratim të kryetarit të njësisë së qeverisjes vendore.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Baza e të dhënave e Regjistrit Kombëtar të Gjendjes Civile duhet të përmbajë përbërës të përditësuar zgjedhorë për të gjithë shtetasit që kanë të drejtën e votës.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Sistemi elektronik i Regjistrit Kombëtar të Gjendjes Civile duhet të kryejë përditësimin automatik të përbërësve zgjedhorë, sa herë që ndryshojnë përbërësit zgjedhorë në bazën e të dhënave të Regjistrit Kombëtar të Gjendjes Civile, si dhe të mundësojë nxjerrjen e tyre nga baza e të dhënave në çdo kohë.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Ministri që mbulon pushtetin vendor nxjerr akte nënligjore lidhur me administrimin dhe përditësimin e përbërësve zgjedhorë në Regjistrin Kombëtar të Gjendjes Civile.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KREU II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 xml:space="preserve">PROCESI I PËRGATITJES SË LISTËS SË ZGJEDHËSVE </w:t>
      </w:r>
    </w:p>
    <w:p w:rsidR="008D58D1" w:rsidRPr="00BE0E93" w:rsidRDefault="008D58D1" w:rsidP="008D58D1">
      <w:pPr>
        <w:widowControl w:val="0"/>
        <w:spacing w:after="0" w:line="240" w:lineRule="auto"/>
        <w:jc w:val="both"/>
        <w:rPr>
          <w:rFonts w:ascii="CG Times" w:hAnsi="CG Times"/>
        </w:rPr>
      </w:pPr>
      <w:r w:rsidRPr="00BE0E93">
        <w:rPr>
          <w:rFonts w:ascii="CG Times" w:hAnsi="CG Times"/>
        </w:rPr>
        <w:tab/>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49</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Përgatitja e listave paraprake të zgjedhësve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Lista paraprake e zgjedhësve përgatitet si më poshtë: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jo më vonë se 15 ditë nga dekretimi i datës së zgjedhjeve, zyrat e gjendjes civile, nën autoritetin e kryetarit të njësisë së qeverisjes vendore dhe në zbatim të udhëzimeve të ministrit që mbulon pushtetin vendor, hartojnë listën paraprake të zgjedhësve për çdo zonë qendre votimi, duke nxjerrë nga baza e të dhënave elektronike të Regjistrit Kombëtar të Gjendjes Civile të njësisë përkatëse të gjithë shtetasit që do të mbushin moshën 18 vjeç deri në datën e zhvillimit të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brenda 30 ditëve nga nxjerrja dhe dorëzimi i listave të zgjedhësve, sipas shkronjës “a” të kësaj pike, kryetari i njësisë së qeverisjes vendore bën ndarjen ose bashkimin e listës nëse janë kushtet e përcaktuara në nenin 62 të këtij Kodi. Kryetari i njësisë së qeverisjes vendore cakton vendndodhjen e saktë, adresën e plotë të qendrave të votimit, përgatit hartën e njësisë së qeverisjes vendore, në të cilën janë vendosur edhe kufijtë e zonave të qendrave të votimit dhe e shpall atë në mjedise publike, me hyrje të lirë, brenda njësisë së qeverisjes vendore. Kryetari i njësisë përkatëse mban të pandryshuar vendndodhjen, adresën ekzistuese dhe kufijtë e zonës së qendrave të votimit, me përjashtim të rastit të parashikuar në nenin 62 pika 2 të këtij Kodi. Ai nuk mund të ndryshojë vendndodhjen e qendrës së votimit në 10 ditët e fundit para datës së zgjedhjeve, përveçse në rastet e forcave madhore;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c) brenda 5 ditëve nga mbarimi i afatit të parashikuar në shkronjën “b” të kësaj pike, kryetari i njësisë së qeverisjes vendore shpall listën paraprake të zgjedhësve. Listat shpallen pranë zyrave të njësisë përkatëse dhe çdo qendre votimi, duke u vendosur në mjedise publike me hyrje të lirë për shtetasit.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Mbi bazën e informacionit të marrë nga kryetarët e njësive të qeverisjes vendore, në zbatim të shkronjës “b” të pikës 1 të këtij neni, KQZ-ja krijon dhe përditëson hartën e zonave të qendrave të votimit. Një kopje e hartës i jepet çdo subjekti zgjedhor, kundrejt një tarife që mbulon koston e riprodhimit.</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50</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Njoftimi me shkrim i zgjedhësve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Brenda 30 ditëve nga shpallja e listave paraprake të zgjedhësve, kryetari i njësisë së qeverisjes vendore kryen lajmërimin me shkrim për çdo zgjedhës të përfshirë në listat paraprake të qendrave të votimit në njësinë përkatëse të qeverisjes vendore.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Lajmërimi me shkrim përmban qendrën e votimit, vendndodhjen dhe adresën e saj, si dhe numrin rendor të zgjedhësit në listën e zgjedhësve të qendrës së tij të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Për kryerjen e njoftimit, kryetari i njësisë së qeverisjes vendore ngarkon administratorët e lagjeve ose, sipas rastit, kryetarët e fshatrave që përfshihen në njësinë përkatëse të qeverisjes vendore dhe, nëse është e nevojshme, edhe persona të tjerë nga administrata e njësisë së qeverisjes vendore.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Personat e ngarkuar me njoftimin e zgjedhësve i dorëzojnë njoftimin zgjedhësit personalisht ose, në mungesë të zgjedhësit, një anëtari madhor të familjes së tij, që gjendet në banesën e zgjedhësit, i cili firmos për marrjen e njoftimit.</w:t>
      </w:r>
    </w:p>
    <w:p w:rsidR="008D58D1" w:rsidRDefault="008D58D1" w:rsidP="008D58D1">
      <w:pPr>
        <w:widowControl w:val="0"/>
        <w:spacing w:after="0" w:line="240" w:lineRule="auto"/>
        <w:ind w:firstLine="567"/>
        <w:jc w:val="both"/>
        <w:rPr>
          <w:rFonts w:ascii="CG Times" w:hAnsi="CG Times"/>
        </w:rPr>
      </w:pPr>
    </w:p>
    <w:p w:rsidR="008D58D1"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51</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Shkaqet për ndryshime në listat paraprake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Ndryshimet në të dhënat e listës paraprake bëhen duke ndryshuar, shtuar ose fshirë një apo më shumë përbërës zgjedhorë në rastet kur një zgjedhës: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vdes;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ka humbur të drejtën për të zgjedhur me vendim gjykate;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është regjistruar në më shumë se një listë;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ka transferuar gjendjen civile;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 provon se përbërësit e tij zgjedhorë në listën e votuesve nuk janë të sakta;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dh) është regjistruar në qendrën e gabuar të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e) nuk është në listën paraprake të asnjë qendre votimi;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ë) nuk përmbush kriterin e moshës për të qenë zgjedhës në datën e dekretuar të zgjedhjeve; ose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f) nuk është shtetas shqiptar.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Lista paraprake e zgjedhësve ndryshohet edhe për shkaqet e procedurat e parashikuara në nenin 53 të këtij Kodi.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52</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Procedura e rishikimit dhe e ndryshimit të listave paraprake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Me përjashtim të kërkesave për ndryshime në listën paraprake të zgjedhësve, në zbatim të nenit 53 të këtij Kodi, kërkesat për ndryshime në listën paraprake të zgjedhësve nuk mund të paraqiten më vonë se 60 ditë para datës së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Kërkesa për ndryshime në listën paraprake bëhet nga vetë zgjedhësi ose, në mungesë të tij, nga një pjesëtar i trungut të tij familjar, me përjashtim të rastit të parashikuar në shkronjat “a” dhe “b” të pikës 1 të nenit të 51 të këtij Kodi, kur kërkesa mund paraqitet nga çdo person i tretë. Në rastin e shkronjave “c” dhe “f” pikës 1 të nenit 51 të këtij Kodi ndryshimi në listën paraprake të zgjedhësve bëhet kryesisht edhe nga kryetari i njësisë së qeverisjes vendore, mbi bazën e informacionit të marrë nga Drejtoria e Përgjithshme e Gjendjes Civile.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Kërkesa për ndryshimin e listës paraprake përbëhet nga një formular i veçantë, i cili paraqitet në zyrën e gjendjes civile. Një kopje e formularit mbahet nga kërkuesi pas shënimit të datës së pranimit dhe nënshkrimit të nëpunësit që ka pranuar formularin. Zyra e gjendjes civile i dorëzon një kopje kryetarit të njësisë së qeverisjes vendore. Formulari përmban:</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emrin e plotë të kërkuesit dhe adresën e tij;</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b) shkakun, për të cilin kërkohet ndryshimi në listë;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dokumentet që provojnë shkakun, për të cilin kërkohet ndryshimi.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Pas dorëzimit të kërkesës, zyra e gjendjes civile kryen verifikimet përkatëse dhe jo më vonë se 5 ditë nga dorëzimi i kërkesës i propozon kryetarit të njësisë së qeverisjes vendore ndryshimin ose jo të të dhënave. Jo më vonë se 24 orë nga marrja e propozimit nga zyra e gjendjes civile, kryetari merr vendim për kërkesën. Vendimi hartohet në jo më pak se tri kopje, nga të cilat njëra i dërgohet kërkuesit jo më vonë se 3 ditë nga data e marrjes së vendimit, një kopje Drejtorisë së Përgjithshme të Gjendjes Civile në ministrinë që mbulon pushtetin vendor në përfundim të periudhës së rishikimit dhe një kopje ruhet pranë organit vendimmarrës.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5. Kundër vendimit të kryetarit të bashkisë, komunës ose njësisë bashkiake, apo në rastin kur ai nuk merr vendim, mund të bëhet ankim nga kërkuesi në gjykatën e rrethit gjyqësor ku ndodhet njësia e qeverisjes vendore jo më vonë se 5 ditë nga marrja dijeni për vendimin ose nga kalimi i afatit për marrjen e vendimit.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Gjykata shqyrton çështjen dhe merr vendim brenda 5 ditëve nga çasti i paraqitjes së kërkesëpadisë. Në rast se paditësi ose përfaqësuesi i tij ligjor nuk paraqitet në gjykim, gjykata pushon gjykimin. Në rast se i padituri nuk paraqitet në gjykim, gjykimi zhvillohet në mungesë. Gjykata duhet t’i njoftojë vendimin palës në mungesë, sipas dispozitave përkatëse të Kodit të Procedurës Civile, brenda 24 orëve nga data e shpalljes së vendimit. Kryetari i njësisë përkatëse të qeverisjes vendore është i detyruar të zbatojë vendimin e gjykatës brenda 5 ditëve nga marrja dijeni, pa qenë nevoja që paditësi të kërkojë lëshimin e urdhrit të ekzekutimit. Në çdo rast, gjykata duhet të vërë në dispozicion të palëve vendimin e saj të arsyetuar me shkrim në të njëjtën datë me shpalljen e vendimit.</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53</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 xml:space="preserve">Ndryshimi në listën paraprake me kërkesë </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të Drejtorisë së Përgjithshme të Gjendjes Civile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Ndryshimet në listën paraprake, sipas nenit 52 të këtij Kodi, bëhen me kërkesë të Drejtorisë së Përgjithshme të Gjendjes Civile në rastet kur:</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a) zgjedhësit janë përfshirë në listat e zgjedhësve të institucioneve të posaçme dhe, në përputhje me nenin 52 të këtij Kodi, është kërkuar heqja e tyre nga lista e zgjedhësve të vendbanimit;</w:t>
      </w:r>
    </w:p>
    <w:p w:rsidR="008D58D1" w:rsidRPr="00BE0E93" w:rsidRDefault="008D58D1" w:rsidP="008D58D1">
      <w:pPr>
        <w:pStyle w:val="BodyText"/>
        <w:widowControl w:val="0"/>
        <w:tabs>
          <w:tab w:val="num" w:pos="810"/>
        </w:tabs>
        <w:spacing w:after="0"/>
        <w:ind w:firstLine="567"/>
        <w:jc w:val="both"/>
        <w:rPr>
          <w:rFonts w:ascii="CG Times" w:eastAsia="MS Mincho" w:hAnsi="CG Times"/>
        </w:rPr>
      </w:pPr>
      <w:r w:rsidRPr="00BE0E93">
        <w:rPr>
          <w:rFonts w:ascii="CG Times" w:eastAsia="MS Mincho" w:hAnsi="CG Times"/>
        </w:rPr>
        <w:t>b) zgjedhësit janë përfshirë në listat e zgjedhësve në repartet e Forcave të Armatosura dhe Forcave të Rendit dhe, në përputhje me nenin 60 të këtij Kodi, është kërkuar heqja e tyre nga lista e zgjedhësve të vendbanimit;</w:t>
      </w:r>
    </w:p>
    <w:p w:rsidR="008D58D1" w:rsidRPr="00BE0E93" w:rsidRDefault="008D58D1" w:rsidP="008D58D1">
      <w:pPr>
        <w:pStyle w:val="BodyText"/>
        <w:widowControl w:val="0"/>
        <w:tabs>
          <w:tab w:val="num" w:pos="810"/>
        </w:tabs>
        <w:spacing w:after="0"/>
        <w:ind w:firstLine="567"/>
        <w:jc w:val="both"/>
        <w:rPr>
          <w:rFonts w:ascii="CG Times" w:eastAsia="MS Mincho" w:hAnsi="CG Times"/>
        </w:rPr>
      </w:pPr>
      <w:r w:rsidRPr="00BE0E93">
        <w:rPr>
          <w:rFonts w:ascii="CG Times" w:eastAsia="MS Mincho" w:hAnsi="CG Times"/>
        </w:rPr>
        <w:t>c) zgjedhësit janë përfshirë në lista e votimit në më shumë se një qendër votimi. Në këtë rast zgjedhësi mbetet vetëm në listën e votuesve të qendrës së votimit, ku ka aktualisht vendbanimin.</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54</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Përgatitja dhe shpallja e listës përfundimtare të zgjedhësve</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Zyra e gjendjes civile, nën autoritetin e kryetarit të njësisë së qeverisjes vendore harton listën përfundimtare të zgjedhësve për çdo zonë qendre votimi, duke nxjerrë nga të dhënat elektronike të Regjistrit Kombëtar të Gjendjes Civile të njësisë përkatëse, të gjithë shtetasit që do të mbushin moshën 18 vjeç deri në datën e zhvillimit të zgjedhjeve. Lista pasqyron ndryshimet në përbërësit zgjedhorë, në bazë të vendimeve administrative dhe të gjykatave, për ndryshime në listën paraprake, sipas procedurave të nenit 52 të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Lista përfundimtare e zgjedhësve, me përbërësit e plotë, sipas nenit 47 të këtij Kodi, i dërgohet e printuar, jo më vonë se 30 ditë para datës së zgjedhjeve, KZAZ-së në tri formate si më poshtë: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listë zgjedhësish e ndarë sipas qendrave të votimit për t'u shpallur pranë çdo qendre votimi në një vend publik me hyrje të lirë, jo më vonë se 25 ditë përpara datës së zgjedhjeve. Jo më vonë se 30 ditë pas përfundimit të procesit zgjedhor, Drejtoria e Përgjithshme e Gjendjes Civile i dërgon një kopje të printuar të të gjitha listave të zgjedhësve Arkivit Qendror të Shtetit për ruajtje;</w:t>
      </w:r>
    </w:p>
    <w:p w:rsidR="008D58D1" w:rsidRPr="00BE0E93" w:rsidRDefault="008D58D1" w:rsidP="008D58D1">
      <w:pPr>
        <w:widowControl w:val="0"/>
        <w:spacing w:after="0" w:line="240" w:lineRule="auto"/>
        <w:ind w:firstLine="567"/>
        <w:jc w:val="both"/>
        <w:rPr>
          <w:rFonts w:ascii="CG Times" w:hAnsi="CG Times"/>
          <w:color w:val="FF9900"/>
        </w:rPr>
      </w:pPr>
      <w:r w:rsidRPr="00BE0E93">
        <w:rPr>
          <w:rFonts w:ascii="CG Times" w:hAnsi="CG Times"/>
        </w:rPr>
        <w:t>b) listë zgjedhësish e ndarë sipas qendrave të votimit, e cila i dorëzohet KQV-së përkatëse bashkë me materialet e tjera të votimit nga KZAZ-ja, për t’u përdorur nga kjo e fundit në datën e zgjedhjeve. Ky format përmban edhe vendin për nënshkrimin e zgjedhësit;</w:t>
      </w:r>
      <w:r w:rsidRPr="00BE0E93">
        <w:rPr>
          <w:rFonts w:ascii="CG Times" w:hAnsi="CG Times"/>
          <w:color w:val="FF9900"/>
        </w:rPr>
        <w:t xml:space="preser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listë zgjedhësish në nivel zone zgjedhore ose njësie të qeverisjes vendore, e renditur sipas rendit alfabetik të mbiemrit të zgjedhësve. Ky format mbahet nga KZAZ-ja dhe shërben për informim të zgjedhësve.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Në rast se kompetencat e parashikuara në këtë nen nuk ushtrohen nga kryetari i njësisë së qeverisjes vendore, detyrimet, sipas këtij neni, përmbushen menjëherë nga Drejtoria e Përgjithshme e Gjendjes Civile.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55</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Ndryshimi i listës pas shpalljes së listës përfundimtare</w:t>
      </w:r>
    </w:p>
    <w:p w:rsidR="008D58D1" w:rsidRPr="00BE0E93" w:rsidRDefault="008D58D1" w:rsidP="008D58D1">
      <w:pPr>
        <w:widowControl w:val="0"/>
        <w:spacing w:after="0" w:line="240" w:lineRule="auto"/>
        <w:ind w:firstLine="567"/>
        <w:jc w:val="center"/>
        <w:rPr>
          <w:rFonts w:ascii="CG Times" w:hAnsi="CG Times"/>
          <w:b/>
          <w:bCs/>
        </w:rPr>
      </w:pPr>
    </w:p>
    <w:p w:rsidR="008D58D1" w:rsidRDefault="008D58D1" w:rsidP="008D58D1">
      <w:pPr>
        <w:widowControl w:val="0"/>
        <w:tabs>
          <w:tab w:val="left" w:pos="900"/>
        </w:tabs>
        <w:spacing w:after="0" w:line="240" w:lineRule="auto"/>
        <w:ind w:firstLine="567"/>
        <w:jc w:val="both"/>
        <w:rPr>
          <w:rFonts w:ascii="CG Times" w:hAnsi="CG Times"/>
        </w:rPr>
      </w:pPr>
      <w:r w:rsidRPr="00BE0E93">
        <w:rPr>
          <w:rFonts w:ascii="CG Times" w:hAnsi="CG Times"/>
        </w:rPr>
        <w:t>1. Kur zgjedhësi vëren se nuk është i regjistruar në listën përfundimtare të zgjedhësve të zonës së qendrës së votimit të vendbanimit të tij, ai ka të drejtë të paraqesë një kërkesë në gjykatën e rrethit gjyqësor përkatës deri 24 orë përpara datës së zgjedhjeve.</w:t>
      </w:r>
    </w:p>
    <w:p w:rsidR="008D58D1" w:rsidRPr="00BE0E93" w:rsidRDefault="008D58D1" w:rsidP="008D58D1">
      <w:pPr>
        <w:widowControl w:val="0"/>
        <w:tabs>
          <w:tab w:val="left" w:pos="900"/>
        </w:tabs>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Në rast se zgjedhësi ndryshon vendbanimin pas shpalljes së listës përfundimtare të zgjedhësve, zgjedhësi voton në qendrën e votimit ku ka emrin në listën e zgjedhësve.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Gjykatat e rretheve gjyqësore shqyrtojnë dhe vendosin në lidhje me kërkesat, sipas pikës 1 të këtij neni, si në ditën e fundit para zgjedhjeve, edhe në ditën e zgjedhjeve, por jo më vonë se 6 orë përpara mbylljes së votimit. Vendimi që pranon kërkesën përmban lejimin e kërkuesit për të votuar në zgjedhjet përkatëse, si dhe numrin e qendrës së votimit ku lejohet të votojë zgjedhësi që ka paraqitur kërkesën.</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Emri i zgjedhësit që paraqitet për të votuar me vendim gjykate shënohet nga KQV–ja në një regjistër të posaçëm, të cilit i bashkëngjitet vendimi i gjykatës. Në këtë regjistër shënohet edhe numri i dokumentit të identifikimit që përdoret për votim.</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56</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Lista për zgjedhjet e pjesshme ose të parakohshme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Në rastin e zgjedhjeve të pjesshme ose të parakohshme, jo më vonë se 5 ditë nga nxjerrja e dekretit për caktimin e datës së zgjedhjeve, zyrat e gjendjes civile, nën autoritetin e kryetarit të njësisë së qeverisjes vendore dhe në bashkëpunim me Drejtorinë e Përgjithshme të Gjendjes Civile, hartojnë listat e zgjedhësve.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2. Në burgjet dhe në vendet e paraburgimit, në repartet e Forcave të Armatosura dhe të Rendit, listat e zgjedhësve përgatiten dhe u dërgohen kryetarëve të njësive përkatëse të qeverisjes vendore nëpërmjet Drejtorisë së Përgjithshme të Gjendjes Civile brenda 10 ditëve nga nxjerrja e dekretit për caktimin e datës së zgjedhjeve.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Zyrat e gjendjes civile kryejnë përditësimin e listave të zgjedhësve brenda 10 ditëve nga marrja e tyre. Brenda 24 orëve nga përfundimi i përditësimit, kryetarët e njësive të qeverisjes vendore miratojnë dhe shpallin listat përfundimtare të zgjedhësve, në përputhje me nenin 48 të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Ndryshimet në listën përfundimtare bëhen në përputhje me nenin 55 të këtij Kodi.</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57</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 xml:space="preserve">Vënia e listave të zgjedhësve në dispozicion </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të subjekteve zgjedhore dhe publikut</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Listat e zgjedhësve vihen në dispozicion të subjekteve zgjedhore, me kërkesën e tyre dhe pa pagesë, nga kryetari i njësisë së qeverisjes vendore përkatëse ose Drejtoria e Përgjithshme e Gjendjes Civile.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Subjektet zgjedhore të regjistruara në KQZ, me kërkesën e tyre dhe pa pagesë, mund të marrin nga Drejtoria e Përgjithshme e Gjendjes Civile një kopje elektronike të listave të zgjedhësve në shkallë vendi.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Subjekteve të mësipërme zgjedhore u vihen në dispozicion listat e zgjedhësve jo më vonë se 3 ditë nga data e paraqitjes së kërkesës.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Në rast se subjektet zgjedhore kërkojnë më shumë se një kopje të listave të zgjedhësve, ato vihen në dispozicion kundrejt pagesës. Në këtë rast, pagesat për listat e zgjedhësve duhet të mbulojnë vetëm shpenzimet administrative të riprodhimit të tyre.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Listat paraprake dhe përfundimtare të zgjedhësve shpallen në formë 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 Ngarkohen KQZ-ja dhe ministri që mbulon pushtetin vendor të nxjerrin udhëzimet përkatëse.</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br w:type="page"/>
        <w:t>KREU III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 xml:space="preserve">ZGJEDHËSIT E VEÇANTË </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58</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Zgjedhësit e veçantë</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Anëtarët dhe sekretarët e KQV-ve votojnë në qendrën e votimit ku janë caktuar komisionerë, pavarësisht nëse e kanë ose jo emrin në listën e zgjedhësve të asaj qendre votimi.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Anëtarët dhe sekretarët e KZAZ-së votojnë në qendrën e votimit më të afërt të caktuar me vendim të KZAZ-së, pavarësisht nëse e kanë ose jo emrin në listën e zgjedhësve të asaj qendre votimi.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Kur personat e parashikuar në pikat 1 dhe 2 të këtij neni nuk e kanë emrin në listë, emri i tyre shënohet në regjistrin e posaçëm që mbahet sipas nenit 55 pika 4 të këtij Kodi.</w:t>
      </w:r>
    </w:p>
    <w:p w:rsidR="008D58D1" w:rsidRPr="00080108" w:rsidRDefault="008D58D1" w:rsidP="008D58D1">
      <w:pPr>
        <w:widowControl w:val="0"/>
        <w:spacing w:after="0" w:line="240" w:lineRule="auto"/>
        <w:ind w:firstLine="567"/>
        <w:jc w:val="both"/>
        <w:rPr>
          <w:rFonts w:ascii="CG Times" w:hAnsi="CG Times"/>
          <w:sz w:val="14"/>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59</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Institucionet e posaçme</w:t>
      </w:r>
    </w:p>
    <w:p w:rsidR="008D58D1" w:rsidRPr="00080108" w:rsidRDefault="008D58D1" w:rsidP="008D58D1">
      <w:pPr>
        <w:widowControl w:val="0"/>
        <w:spacing w:after="0" w:line="240" w:lineRule="auto"/>
        <w:ind w:firstLine="567"/>
        <w:jc w:val="center"/>
        <w:rPr>
          <w:rFonts w:ascii="CG Times" w:hAnsi="CG Times"/>
          <w:b/>
          <w:bCs/>
          <w:sz w:val="16"/>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Institucionet e posaçme përbëjnë zonë të veçantë qendre votimi. Qendra e votimit në këto institucione ngrihet edhe kur në to ndodhen nga 15 deri në 100 zgjedhës.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Në burgjet dhe në vendet e paraburgimit, për zgjedhjet për Kuvendin, 40 ditë para datës së votimit, drejtuesi i institucionit përgatit listën e zgjedhësve dhe ia dorëzon atë kryetarit të njësisë së qeverisjes vendore në territorin e së cilës ndodhet institucioni i posaçëm.</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Në burgjet dhe në vendet e paraburgimit, për zgjedhjet për njësitë e qeverisjes vendore, 40 ditë para datës së votimit, drejtuesi i institucionit përgatit listën e zgjedhësve me vendbanim në njësinë zgjedhore ku ndodhet institucioni dhe ia dorëzon atë kryetarit të njësisë së qeverisjes vendore përkatëse.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Kryetari i njësisë së qeverisjes vendore, brenda 5 ditëve nga marrja e listës, sipas pikës 2 ose 3 të këtij neni, përfshin emrat e zgjedhësve të burgjeve dhe të vendeve të paraburgimit në listën e zgjedhësve të njësisë së tij dhe ia dërgon ato Drejtorisë së Përgjithshme të Gjendjes Civile, e cila, brenda 5 ditëve nga marrja e tyre, njofton njësitë përkatëse të qeverisjes vendore të vendbanimit të këtyre zgjedhësve t'i heqin ata nga lista e zgjedhësve të vendbanimit të tyre.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Në spitalet dhe në institucionet e tjera shëndetësore, që pranojnë pacientë për më shumë se 10 ditë, procedurat e parashikuara në pikat 2 dhe 3 të këtij neni kryhen 30 ditë përpara datës së zgjedhjeve.</w:t>
      </w:r>
    </w:p>
    <w:p w:rsidR="008D58D1" w:rsidRPr="00080108" w:rsidRDefault="008D58D1" w:rsidP="008D58D1">
      <w:pPr>
        <w:widowControl w:val="0"/>
        <w:spacing w:after="0" w:line="240" w:lineRule="auto"/>
        <w:ind w:firstLine="567"/>
        <w:jc w:val="center"/>
        <w:rPr>
          <w:rFonts w:ascii="CG Times" w:hAnsi="CG Times"/>
          <w:b/>
          <w:bCs/>
          <w:sz w:val="12"/>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60</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 xml:space="preserve">Zgjedhësit në Forcat e Armatosura dhe </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në Forcat e Policisë së Shtetit</w:t>
      </w:r>
    </w:p>
    <w:p w:rsidR="008D58D1" w:rsidRPr="00080108" w:rsidRDefault="008D58D1" w:rsidP="008D58D1">
      <w:pPr>
        <w:widowControl w:val="0"/>
        <w:spacing w:after="0" w:line="240" w:lineRule="auto"/>
        <w:jc w:val="center"/>
        <w:rPr>
          <w:rFonts w:ascii="CG Times" w:hAnsi="CG Times"/>
          <w:b/>
          <w:bCs/>
          <w:sz w:val="14"/>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Jo më vonë se 60 ditë para datës së zgjedhjeve për Kuvendin, Ministri i Mbrojtjes dhe institucionet e tjera qendrore kompetente, me kërkesë të ministrit që mbulon pushtetin vendor, urdhërojnë komandantët e reparteve përkatëse të përgatisin listën e zgjedhësve që do të ndodhen në ato reparte në ditën e zgjedhjeve. Komandantët e reparteve duhet të specifikojnë praninë e zgjedhësve në repartet përkatëse, si dhe njësinë e qeverisjes vendore ku zgjedhësit kanë vendbanimin. Lista i dërgohet, jo më vonë se 15 ditë nga marrja e urdhrit, kryetarit të njësisë së qeverisjes vendore, në territorin e së cilës ndodhet reparti.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Kryetari i njësisë së qeverisjes vendore i përfshin këta zgjedhës në listën përfundimtare të qendrës së votimit, në territorin e së cilës ndodhet reparti. Renditja e tyre në listë bëhet mbi bazën e rregullave të përgjithshme për hartimin e listës së zgjedhësve.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Brenda 5 ditëve nga marrja e listës nga komandanti i repartit përkatës, kryetari i njësisë së qeverisjes vendore i dërgon një kopje të listës Drejtorisë së Përgjithshme të Gjendjes Civile, e cila jo më vonë se 5 ditë nga marrja e listës, u kërkon njësive përkatëse të qeverisjes vendore të vendbanimit të këtyre zgjedhësve t’i heqin ata nga lista e zgjedhësve të vendbanimit të tyre, në përputhje me procedurat dhe afatin e caktuar nga KQZ-ja.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Të drejtat dhe detyrat e përcaktuara në nenin 59 të këtij Kodi dhe në këtë nen, për Bashkinë e Tiranës ushtrohen nga kryetarët e njësive bashkiake.</w:t>
      </w:r>
    </w:p>
    <w:p w:rsidR="008D58D1" w:rsidRPr="00BE0E93" w:rsidRDefault="008D58D1" w:rsidP="008D58D1">
      <w:pPr>
        <w:widowControl w:val="0"/>
        <w:spacing w:after="0" w:line="240" w:lineRule="auto"/>
        <w:ind w:firstLine="567"/>
        <w:jc w:val="both"/>
        <w:rPr>
          <w:rFonts w:ascii="CG Times" w:hAnsi="CG Times"/>
          <w:b/>
          <w:bCs/>
        </w:rPr>
      </w:pP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61</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Lista e zgjedhësve në përsëritjen e zgjedhjeve</w:t>
      </w:r>
    </w:p>
    <w:p w:rsidR="008D58D1" w:rsidRPr="00BE0E93" w:rsidRDefault="008D58D1" w:rsidP="008D58D1">
      <w:pPr>
        <w:widowControl w:val="0"/>
        <w:spacing w:after="0" w:line="240" w:lineRule="auto"/>
        <w:jc w:val="both"/>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Në rast përsëritje të zgjedhjeve, sipas nenit 161 të këtij Kodi, listat përfundimtare të zgjedhësve nuk ndryshohen.</w:t>
      </w:r>
    </w:p>
    <w:p w:rsidR="008D58D1" w:rsidRPr="00080108" w:rsidRDefault="008D58D1" w:rsidP="008D58D1">
      <w:pPr>
        <w:widowControl w:val="0"/>
        <w:spacing w:after="0" w:line="240" w:lineRule="auto"/>
        <w:ind w:firstLine="567"/>
        <w:jc w:val="center"/>
        <w:rPr>
          <w:rFonts w:ascii="CG Times" w:hAnsi="CG Times"/>
          <w:b/>
          <w:sz w:val="16"/>
        </w:rPr>
      </w:pPr>
    </w:p>
    <w:p w:rsidR="008D58D1" w:rsidRPr="00BE0E93" w:rsidRDefault="008D58D1" w:rsidP="008D58D1">
      <w:pPr>
        <w:pStyle w:val="BodyTextIndent"/>
        <w:widowControl w:val="0"/>
        <w:spacing w:after="0" w:line="240" w:lineRule="auto"/>
        <w:ind w:left="0"/>
        <w:jc w:val="center"/>
        <w:rPr>
          <w:rFonts w:ascii="CG Times" w:hAnsi="CG Times"/>
        </w:rPr>
      </w:pPr>
      <w:r w:rsidRPr="00BE0E93">
        <w:rPr>
          <w:rFonts w:ascii="CG Times" w:hAnsi="CG Times"/>
        </w:rPr>
        <w:t>KREU IV</w:t>
      </w: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ZONA E QENDRËS SË VOTIMIT</w:t>
      </w:r>
    </w:p>
    <w:p w:rsidR="008D58D1" w:rsidRPr="00080108" w:rsidRDefault="008D58D1" w:rsidP="008D58D1">
      <w:pPr>
        <w:pStyle w:val="ListParagraph"/>
        <w:widowControl w:val="0"/>
        <w:spacing w:after="0" w:line="240" w:lineRule="auto"/>
        <w:ind w:left="0"/>
        <w:jc w:val="center"/>
        <w:rPr>
          <w:rFonts w:ascii="CG Times" w:hAnsi="CG Times"/>
          <w:sz w:val="16"/>
        </w:rPr>
      </w:pPr>
    </w:p>
    <w:p w:rsidR="008D58D1" w:rsidRPr="00BE0E93" w:rsidRDefault="008D58D1" w:rsidP="008D58D1">
      <w:pPr>
        <w:widowControl w:val="0"/>
        <w:spacing w:after="0" w:line="240" w:lineRule="auto"/>
        <w:jc w:val="center"/>
        <w:rPr>
          <w:rFonts w:ascii="CG Times" w:eastAsia="MS Mincho" w:hAnsi="CG Times"/>
          <w:bCs/>
        </w:rPr>
      </w:pPr>
      <w:r w:rsidRPr="00BE0E93">
        <w:rPr>
          <w:rFonts w:ascii="CG Times" w:eastAsia="MS Mincho" w:hAnsi="CG Times"/>
          <w:bCs/>
        </w:rPr>
        <w:t>Neni 62</w:t>
      </w:r>
    </w:p>
    <w:p w:rsidR="008D58D1" w:rsidRPr="00BE0E93" w:rsidRDefault="008D58D1" w:rsidP="008D58D1">
      <w:pPr>
        <w:widowControl w:val="0"/>
        <w:spacing w:after="0" w:line="240" w:lineRule="auto"/>
        <w:jc w:val="center"/>
        <w:rPr>
          <w:rFonts w:ascii="CG Times" w:eastAsia="MS Mincho" w:hAnsi="CG Times"/>
          <w:b/>
        </w:rPr>
      </w:pPr>
      <w:r w:rsidRPr="00BE0E93">
        <w:rPr>
          <w:rFonts w:ascii="CG Times" w:eastAsia="MS Mincho" w:hAnsi="CG Times"/>
          <w:b/>
        </w:rPr>
        <w:t>Caktimi i zonave të qendrave të votimit</w:t>
      </w:r>
    </w:p>
    <w:p w:rsidR="008D58D1" w:rsidRPr="00BE0E93" w:rsidRDefault="008D58D1" w:rsidP="008D58D1">
      <w:pPr>
        <w:widowControl w:val="0"/>
        <w:spacing w:after="0" w:line="240" w:lineRule="auto"/>
        <w:ind w:firstLine="567"/>
        <w:jc w:val="center"/>
        <w:rPr>
          <w:rFonts w:ascii="CG Times" w:eastAsia="MS Mincho" w:hAnsi="CG Times"/>
          <w:b/>
          <w:lang w:eastAsia="en-GB"/>
        </w:rPr>
      </w:pPr>
    </w:p>
    <w:p w:rsidR="008D58D1" w:rsidRPr="00BE0E93" w:rsidRDefault="008D58D1" w:rsidP="008D58D1">
      <w:pPr>
        <w:widowControl w:val="0"/>
        <w:spacing w:after="0" w:line="240" w:lineRule="auto"/>
        <w:ind w:firstLine="567"/>
        <w:jc w:val="both"/>
        <w:rPr>
          <w:rFonts w:ascii="CG Times" w:eastAsia="MS Mincho" w:hAnsi="CG Times"/>
        </w:rPr>
      </w:pPr>
      <w:r w:rsidRPr="00BE0E93">
        <w:rPr>
          <w:rFonts w:ascii="CG Times" w:hAnsi="CG Times"/>
        </w:rPr>
        <w:t xml:space="preserve">1. Zona e qendrës së votimit duhet të jetë </w:t>
      </w:r>
      <w:r w:rsidRPr="00BE0E93">
        <w:rPr>
          <w:rFonts w:ascii="CG Times" w:eastAsia="MS Mincho" w:hAnsi="CG Times"/>
        </w:rPr>
        <w:t>brenda një territori kompakt dhe të pashkëputur gjeografik dhe numri i zgjedhësve për çdo qendër votimi nuk duhet të jetë më i vogël se 150 dhe më i madh se 1000 zgjedhës, me përjashtim të rasteve të parashikuara në pikën 1 të nenit 59 të këtij Kodi.</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2. </w:t>
      </w:r>
      <w:r w:rsidRPr="00BE0E93">
        <w:rPr>
          <w:rFonts w:ascii="CG Times" w:eastAsia="MS Mincho" w:hAnsi="CG Times"/>
        </w:rPr>
        <w:t xml:space="preserve">Kryetari i njësisë së qeverisjes vendore, jo më vonë se afati i përcaktuar në shkronjën “a” të pikës 1 të nenit 49 të këtij Kodi, në rast se: </w:t>
      </w:r>
    </w:p>
    <w:p w:rsidR="008D58D1" w:rsidRPr="00BE0E93" w:rsidRDefault="008D58D1" w:rsidP="008D58D1">
      <w:pPr>
        <w:pStyle w:val="BodyTextIndent3"/>
        <w:widowControl w:val="0"/>
        <w:spacing w:after="0" w:line="240" w:lineRule="auto"/>
        <w:ind w:left="0" w:firstLine="567"/>
        <w:jc w:val="both"/>
        <w:rPr>
          <w:rFonts w:ascii="CG Times" w:hAnsi="CG Times"/>
          <w:sz w:val="22"/>
          <w:szCs w:val="22"/>
          <w:lang w:eastAsia="en-GB"/>
        </w:rPr>
      </w:pPr>
      <w:r w:rsidRPr="00BE0E93">
        <w:rPr>
          <w:rFonts w:ascii="CG Times" w:hAnsi="CG Times"/>
          <w:sz w:val="22"/>
          <w:szCs w:val="22"/>
        </w:rPr>
        <w:t>a) një zonë qendre votimi ka më shumë se 1000 zgjedhës, vendos krijimin e një qendre votimi shtesë brenda së njëjtës zonë. Kryetari i njësisë përkatëse, në zbatim të udhëzimeve të nxjerra nga ministri që mbulon pushtetin vendor, bën ndarjen e listës së zgjedhësve në dy pjesë me numër përafërsisht të barabartë zgjedhësish dhe që përfshin në një qendër të vetme anëtarët e së njëjtës familje. Në këtë rast qendra e re e votimit ngrihet, për sa është e mundur, në të njëjtën godinë me qendrën ekzistuese të votimit dhe numërtohet sipas sistemit unik kombëtar të numërtimit të qendrave të votimit;</w:t>
      </w:r>
    </w:p>
    <w:p w:rsidR="008D58D1" w:rsidRPr="00BE0E93" w:rsidRDefault="008D58D1" w:rsidP="008D58D1">
      <w:pPr>
        <w:widowControl w:val="0"/>
        <w:spacing w:after="0" w:line="240" w:lineRule="auto"/>
        <w:ind w:firstLine="567"/>
        <w:jc w:val="both"/>
        <w:rPr>
          <w:rFonts w:ascii="CG Times" w:eastAsia="MS Mincho" w:hAnsi="CG Times"/>
        </w:rPr>
      </w:pPr>
      <w:r w:rsidRPr="00BE0E93">
        <w:rPr>
          <w:rFonts w:ascii="CG Times" w:hAnsi="CG Times"/>
          <w:lang w:eastAsia="en-GB"/>
        </w:rPr>
        <w:t xml:space="preserve">b) një </w:t>
      </w:r>
      <w:r w:rsidRPr="00BE0E93">
        <w:rPr>
          <w:rFonts w:ascii="CG Times" w:eastAsia="MS Mincho" w:hAnsi="CG Times"/>
        </w:rPr>
        <w:t xml:space="preserve">zonë qendre votimi ka më pak se 150 zgjedhës, vendos që ajo t’i bashkohet zonës së qendrës së votimit më të afërt dhe me mundësi komunikimi rrugor. Si rregull, qendra e re e votimit nuk është më larg se 5 km nga vendbanimi i zgjedhësit. </w:t>
      </w:r>
    </w:p>
    <w:p w:rsidR="008D58D1" w:rsidRPr="00BE0E93" w:rsidRDefault="008D58D1" w:rsidP="008D58D1">
      <w:pPr>
        <w:widowControl w:val="0"/>
        <w:spacing w:after="0" w:line="240" w:lineRule="auto"/>
        <w:ind w:firstLine="567"/>
        <w:jc w:val="both"/>
        <w:rPr>
          <w:rFonts w:ascii="CG Times" w:eastAsia="MS Mincho" w:hAnsi="CG Times"/>
        </w:rPr>
      </w:pPr>
      <w:r w:rsidRPr="00BE0E93">
        <w:rPr>
          <w:rFonts w:ascii="CG Times" w:eastAsia="MS Mincho" w:hAnsi="CG Times"/>
        </w:rPr>
        <w:t xml:space="preserve"> Në rast se nuk është e mundur të zbatohen të dy kriteret e mësipërme, kriteri i numrit minimal të zgjedhësve ka përparësi. Numri i qendrës së votimit të shkrirë pezullohet dhe ky pezullim nuk ndikon në numërtimin ekzistues të qendrave të tjera të votimit. </w:t>
      </w:r>
    </w:p>
    <w:p w:rsidR="008D58D1" w:rsidRPr="00BE0E93" w:rsidRDefault="008D58D1" w:rsidP="008D58D1">
      <w:pPr>
        <w:widowControl w:val="0"/>
        <w:spacing w:after="0" w:line="240" w:lineRule="auto"/>
        <w:ind w:firstLine="567"/>
        <w:jc w:val="both"/>
        <w:rPr>
          <w:rFonts w:ascii="CG Times" w:eastAsia="MS Mincho" w:hAnsi="CG Times"/>
        </w:rPr>
      </w:pPr>
      <w:r w:rsidRPr="00BE0E93">
        <w:rPr>
          <w:rFonts w:ascii="CG Times" w:eastAsia="MS Mincho" w:hAnsi="CG Times"/>
        </w:rPr>
        <w:t xml:space="preserve">3. Kufijtë ekzistues të zonës së qendrës së votimit ruhen edhe në zgjedhjet pasardhëse, me përjashtim të rastit kur bëhet i domosdoshëm ndryshimi për shkak të mosplotësimit të kushteve të përcaktuara në pikën 2 këtij neni. KQZ-ja me udhëzim të veçantë numërton zonat e qendrave të votimit në mënyrë unike në shkallë vendi. </w:t>
      </w:r>
    </w:p>
    <w:p w:rsidR="008D58D1" w:rsidRPr="00BE0E93" w:rsidRDefault="008D58D1" w:rsidP="008D58D1">
      <w:pPr>
        <w:widowControl w:val="0"/>
        <w:spacing w:after="0" w:line="240" w:lineRule="auto"/>
        <w:ind w:firstLine="567"/>
        <w:jc w:val="both"/>
        <w:rPr>
          <w:rFonts w:ascii="CG Times" w:eastAsia="MS Mincho" w:hAnsi="CG Times"/>
        </w:rPr>
      </w:pPr>
      <w:r w:rsidRPr="00BE0E93">
        <w:rPr>
          <w:rFonts w:ascii="CG Times" w:eastAsia="MS Mincho" w:hAnsi="CG Times"/>
        </w:rPr>
        <w:t>4. Vendndodhja e qendrës së votimit caktohet në të njëjtën adresë me atë të zgjedhjeve të fundit, me përjashtim të rastit kur për arsye objektive kjo nuk është e mundur.</w:t>
      </w:r>
    </w:p>
    <w:p w:rsidR="008D58D1" w:rsidRPr="00BE0E93" w:rsidRDefault="008D58D1" w:rsidP="008D58D1">
      <w:pPr>
        <w:pStyle w:val="Heading8"/>
        <w:widowControl w:val="0"/>
        <w:tabs>
          <w:tab w:val="left" w:pos="0"/>
        </w:tabs>
        <w:spacing w:before="0" w:after="0" w:line="240" w:lineRule="auto"/>
        <w:ind w:firstLine="567"/>
        <w:jc w:val="both"/>
        <w:rPr>
          <w:rFonts w:ascii="CG Times" w:hAnsi="CG Times"/>
          <w:bCs/>
          <w:i w:val="0"/>
          <w:iCs w:val="0"/>
          <w:sz w:val="22"/>
          <w:szCs w:val="22"/>
        </w:rPr>
      </w:pPr>
      <w:r w:rsidRPr="00BE0E93">
        <w:rPr>
          <w:rFonts w:ascii="CG Times" w:hAnsi="CG Times"/>
          <w:bCs/>
          <w:i w:val="0"/>
          <w:iCs w:val="0"/>
          <w:sz w:val="22"/>
          <w:szCs w:val="22"/>
        </w:rPr>
        <w:t>5. Përgjegjësitë e përcaktuara në këtë nen për Bashkinë e Tiranës ushtrohen nga kryetarët e njësive bashkiake të Tiranës.</w:t>
      </w:r>
    </w:p>
    <w:p w:rsidR="008D58D1" w:rsidRPr="00080108" w:rsidRDefault="008D58D1" w:rsidP="008D58D1">
      <w:pPr>
        <w:pStyle w:val="ListParagraph"/>
        <w:widowControl w:val="0"/>
        <w:spacing w:after="0" w:line="240" w:lineRule="auto"/>
        <w:ind w:left="0" w:firstLine="567"/>
        <w:rPr>
          <w:rFonts w:ascii="CG Times" w:hAnsi="CG Times"/>
          <w:sz w:val="18"/>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PJESA IV</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REGJISTRIMI I SUBJEKTEVE ZGJEDHORE </w:t>
      </w:r>
    </w:p>
    <w:p w:rsidR="008D58D1" w:rsidRPr="00080108" w:rsidRDefault="008D58D1" w:rsidP="008D58D1">
      <w:pPr>
        <w:widowControl w:val="0"/>
        <w:spacing w:after="0" w:line="240" w:lineRule="auto"/>
        <w:jc w:val="both"/>
        <w:rPr>
          <w:rFonts w:ascii="CG Times" w:hAnsi="CG Times"/>
          <w:bCs/>
          <w:sz w:val="16"/>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63</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Subjektet zgjedhore dhe kandidatët</w:t>
      </w:r>
    </w:p>
    <w:p w:rsidR="008D58D1" w:rsidRPr="00080108" w:rsidRDefault="008D58D1" w:rsidP="008D58D1">
      <w:pPr>
        <w:widowControl w:val="0"/>
        <w:spacing w:after="0" w:line="240" w:lineRule="auto"/>
        <w:ind w:firstLine="567"/>
        <w:jc w:val="center"/>
        <w:rPr>
          <w:rFonts w:ascii="CG Times" w:hAnsi="CG Times"/>
          <w:b/>
          <w:sz w:val="14"/>
        </w:rPr>
      </w:pP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1. Subjekt zgjedhor është një parti politike ose një koalicion partish politike, të cilët paraqesin listë shumemërore për kandidatë, sipas rregullave që përcaktohen në këtë Kod.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2. Subjekt zgjedhor mund të jetë edhe një shtetas shqiptar me të drejtë vote, i cili propozohet si kandidat për deputet apo për organet e qeverisjes vendore nga një grup zgjedhësish, sipas përcaktimeve të bëra në këtë Kod.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3. Kandidat është shtetasi që plotëson kushtet e parashikuara në nenet 45 dhe 69 të Kushtetutës dhe që regjistrohet si kandidat për deputet në KQZ ose si kandidat për kryetar bashkie apo komune ose për këshillat vendorë në KZAZ. </w:t>
      </w:r>
    </w:p>
    <w:p w:rsidR="008D58D1" w:rsidRPr="00BE0E93" w:rsidRDefault="008D58D1" w:rsidP="008D58D1">
      <w:pPr>
        <w:widowControl w:val="0"/>
        <w:spacing w:after="0" w:line="240" w:lineRule="auto"/>
        <w:ind w:firstLine="567"/>
        <w:jc w:val="both"/>
        <w:rPr>
          <w:rFonts w:ascii="CG Times" w:hAnsi="CG Times"/>
          <w:b/>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64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Regjistrimi i partive politike si subjekte zgjedhore</w:t>
      </w:r>
    </w:p>
    <w:p w:rsidR="008D58D1" w:rsidRPr="00BE0E93" w:rsidRDefault="008D58D1" w:rsidP="008D58D1">
      <w:pPr>
        <w:widowControl w:val="0"/>
        <w:spacing w:after="0" w:line="240" w:lineRule="auto"/>
        <w:ind w:firstLine="567"/>
        <w:jc w:val="both"/>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Çdo parti politike duhet të paraqesë kërkesën për t’u regjistruar si subjekt zgjedhor në KQZ jo më vonë se 60 ditë përpara datës së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Për t’u regjistruar si subjekt zgjedhor për çdo lloj zgjedhjeje, një parti politike duhet të paraqesë në KQZ:</w:t>
      </w:r>
    </w:p>
    <w:p w:rsidR="008D58D1" w:rsidRPr="00BE0E93" w:rsidRDefault="008D58D1" w:rsidP="008D58D1">
      <w:pPr>
        <w:widowControl w:val="0"/>
        <w:numPr>
          <w:ilvl w:val="1"/>
          <w:numId w:val="5"/>
        </w:numPr>
        <w:tabs>
          <w:tab w:val="num" w:pos="0"/>
          <w:tab w:val="left" w:pos="851"/>
        </w:tabs>
        <w:spacing w:after="0" w:line="240" w:lineRule="auto"/>
        <w:ind w:left="0" w:firstLine="567"/>
        <w:jc w:val="both"/>
        <w:rPr>
          <w:rFonts w:ascii="CG Times" w:hAnsi="CG Times"/>
        </w:rPr>
      </w:pPr>
      <w:r w:rsidRPr="00BE0E93">
        <w:rPr>
          <w:rFonts w:ascii="CG Times" w:hAnsi="CG Times"/>
        </w:rPr>
        <w:t>vërtetimin që partia është regjistruar në Gjykatën e Rrethit Gjyqësor, Tiranë;</w:t>
      </w:r>
    </w:p>
    <w:p w:rsidR="008D58D1" w:rsidRPr="00BE0E93" w:rsidRDefault="008D58D1" w:rsidP="008D58D1">
      <w:pPr>
        <w:widowControl w:val="0"/>
        <w:numPr>
          <w:ilvl w:val="1"/>
          <w:numId w:val="5"/>
        </w:numPr>
        <w:tabs>
          <w:tab w:val="num" w:pos="0"/>
          <w:tab w:val="left" w:pos="851"/>
        </w:tabs>
        <w:spacing w:after="0" w:line="240" w:lineRule="auto"/>
        <w:ind w:left="0" w:firstLine="567"/>
        <w:jc w:val="both"/>
        <w:rPr>
          <w:rFonts w:ascii="CG Times" w:hAnsi="CG Times"/>
        </w:rPr>
      </w:pPr>
      <w:r w:rsidRPr="00BE0E93">
        <w:rPr>
          <w:rFonts w:ascii="CG Times" w:hAnsi="CG Times"/>
        </w:rPr>
        <w:t>emrin, mbiemrin dhe adresën e kryetarit të partisë, i cili është personi i autorizuar për të paraqitur kandidatët;</w:t>
      </w:r>
    </w:p>
    <w:p w:rsidR="008D58D1" w:rsidRPr="00BE0E93" w:rsidRDefault="008D58D1" w:rsidP="008D58D1">
      <w:pPr>
        <w:widowControl w:val="0"/>
        <w:numPr>
          <w:ilvl w:val="1"/>
          <w:numId w:val="5"/>
        </w:numPr>
        <w:tabs>
          <w:tab w:val="num" w:pos="0"/>
          <w:tab w:val="left" w:pos="851"/>
        </w:tabs>
        <w:spacing w:after="0" w:line="240" w:lineRule="auto"/>
        <w:ind w:left="0" w:firstLine="567"/>
        <w:jc w:val="both"/>
        <w:rPr>
          <w:rFonts w:ascii="CG Times" w:hAnsi="CG Times"/>
        </w:rPr>
      </w:pPr>
      <w:r w:rsidRPr="00BE0E93">
        <w:rPr>
          <w:rFonts w:ascii="CG Times" w:hAnsi="CG Times"/>
        </w:rPr>
        <w:t>emrin zyrtar, shkronjat nistore dhe adresën e partisë;</w:t>
      </w:r>
    </w:p>
    <w:p w:rsidR="008D58D1" w:rsidRPr="00BE0E93" w:rsidRDefault="008D58D1" w:rsidP="008D58D1">
      <w:pPr>
        <w:widowControl w:val="0"/>
        <w:tabs>
          <w:tab w:val="num" w:pos="0"/>
          <w:tab w:val="left" w:pos="851"/>
        </w:tabs>
        <w:spacing w:after="0" w:line="240" w:lineRule="auto"/>
        <w:ind w:firstLine="567"/>
        <w:jc w:val="both"/>
        <w:rPr>
          <w:rFonts w:ascii="CG Times" w:hAnsi="CG Times"/>
        </w:rPr>
      </w:pPr>
      <w:r w:rsidRPr="00BE0E93">
        <w:rPr>
          <w:rFonts w:ascii="CG Times" w:hAnsi="CG Times"/>
        </w:rPr>
        <w:t>ç) specimenin e vulës së partisë;</w:t>
      </w:r>
    </w:p>
    <w:p w:rsidR="008D58D1" w:rsidRPr="00BE0E93" w:rsidRDefault="008D58D1" w:rsidP="008D58D1">
      <w:pPr>
        <w:widowControl w:val="0"/>
        <w:numPr>
          <w:ilvl w:val="1"/>
          <w:numId w:val="5"/>
        </w:numPr>
        <w:tabs>
          <w:tab w:val="num" w:pos="0"/>
          <w:tab w:val="left" w:pos="851"/>
        </w:tabs>
        <w:spacing w:after="0" w:line="240" w:lineRule="auto"/>
        <w:ind w:left="0" w:firstLine="567"/>
        <w:jc w:val="both"/>
        <w:rPr>
          <w:rFonts w:ascii="CG Times" w:hAnsi="CG Times"/>
        </w:rPr>
      </w:pPr>
      <w:r w:rsidRPr="00BE0E93">
        <w:rPr>
          <w:rFonts w:ascii="CG Times" w:hAnsi="CG Times"/>
        </w:rPr>
        <w:t>emrin, mbiemrin dhe adresën e financierit të partisë; dhe</w:t>
      </w:r>
    </w:p>
    <w:p w:rsidR="008D58D1" w:rsidRPr="00BE0E93" w:rsidRDefault="008D58D1" w:rsidP="008D58D1">
      <w:pPr>
        <w:widowControl w:val="0"/>
        <w:tabs>
          <w:tab w:val="left" w:pos="851"/>
          <w:tab w:val="num" w:pos="928"/>
        </w:tabs>
        <w:spacing w:after="0" w:line="240" w:lineRule="auto"/>
        <w:ind w:firstLine="567"/>
        <w:jc w:val="both"/>
        <w:rPr>
          <w:rFonts w:ascii="CG Times" w:hAnsi="CG Times"/>
        </w:rPr>
      </w:pPr>
      <w:r w:rsidRPr="00BE0E93">
        <w:rPr>
          <w:rFonts w:ascii="CG Times" w:hAnsi="CG Times"/>
        </w:rPr>
        <w:t>dh) emrin, mbiemrin dhe adresën e personit përgjegjës për komunikimin me KQZ-në.</w:t>
      </w:r>
    </w:p>
    <w:p w:rsidR="008D58D1" w:rsidRPr="00BE0E93" w:rsidRDefault="008D58D1" w:rsidP="008D58D1">
      <w:pPr>
        <w:widowControl w:val="0"/>
        <w:tabs>
          <w:tab w:val="left" w:pos="851"/>
          <w:tab w:val="num" w:pos="928"/>
        </w:tabs>
        <w:spacing w:after="0" w:line="240" w:lineRule="auto"/>
        <w:jc w:val="both"/>
        <w:rPr>
          <w:rFonts w:ascii="CG Times" w:hAnsi="CG Times"/>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65</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Regjistrimi i koalicioneve zgjedhore</w:t>
      </w: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Dy ose më shumë parti politike të regjistruara si subjekte zgjedhore në KQZ, sipas nenit 64 të këtij Kodi, mund të regjistrohen në KQZ si koalicion zgjedhor në shkallë vendi jo më vonë se 45 ditë përpara datës së zgjedhjeve. </w:t>
      </w:r>
    </w:p>
    <w:p w:rsidR="008D58D1" w:rsidRPr="00BE0E93" w:rsidRDefault="008D58D1" w:rsidP="008D58D1">
      <w:pPr>
        <w:widowControl w:val="0"/>
        <w:tabs>
          <w:tab w:val="num" w:pos="0"/>
          <w:tab w:val="left" w:pos="851"/>
        </w:tabs>
        <w:spacing w:after="0" w:line="240" w:lineRule="auto"/>
        <w:ind w:firstLine="567"/>
        <w:jc w:val="both"/>
        <w:rPr>
          <w:rFonts w:ascii="CG Times" w:hAnsi="CG Times"/>
        </w:rPr>
      </w:pPr>
      <w:r w:rsidRPr="00BE0E93">
        <w:rPr>
          <w:rFonts w:ascii="CG Times" w:hAnsi="CG Times"/>
        </w:rPr>
        <w:t xml:space="preserve">2. Partia politike pjesëmarrëse në një koalicion nuk mund të marrë pjesë në një koalicion tjetër dhe as të paraqesë listë shumemërore kandidatësh jashtë koalicionit ku ajo bën pjesë. </w:t>
      </w:r>
    </w:p>
    <w:p w:rsidR="008D58D1" w:rsidRPr="00BE0E93" w:rsidRDefault="008D58D1" w:rsidP="008D58D1">
      <w:pPr>
        <w:widowControl w:val="0"/>
        <w:tabs>
          <w:tab w:val="num" w:pos="0"/>
          <w:tab w:val="left" w:pos="851"/>
        </w:tabs>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66</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Identifikimi i subjekteve zgjedhore</w:t>
      </w:r>
    </w:p>
    <w:p w:rsidR="008D58D1" w:rsidRPr="00BE0E93" w:rsidRDefault="008D58D1" w:rsidP="008D58D1">
      <w:pPr>
        <w:widowControl w:val="0"/>
        <w:spacing w:after="0" w:line="240" w:lineRule="auto"/>
        <w:jc w:val="center"/>
        <w:rPr>
          <w:rFonts w:ascii="CG Times" w:hAnsi="CG Times"/>
          <w:b/>
        </w:rPr>
      </w:pPr>
    </w:p>
    <w:p w:rsidR="008D58D1" w:rsidRPr="00BE0E93" w:rsidRDefault="008D58D1" w:rsidP="008D58D1">
      <w:pPr>
        <w:widowControl w:val="0"/>
        <w:spacing w:after="0" w:line="240" w:lineRule="auto"/>
        <w:ind w:firstLine="540"/>
        <w:jc w:val="both"/>
        <w:rPr>
          <w:rFonts w:ascii="CG Times" w:hAnsi="CG Times"/>
        </w:rPr>
      </w:pPr>
      <w:r w:rsidRPr="00BE0E93">
        <w:rPr>
          <w:rFonts w:ascii="CG Times" w:hAnsi="CG Times"/>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67</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Lista e kandidatëve të partive dhe koalicioneve të partive</w:t>
      </w: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Partia politike, që është regjistruar në KQZ si subjekt zgjedhor për zgjedhjet në Kuvend, depoziton në KQZ listën shumemërore të kandidatëve të saj për çdo zonë zgjedhore jo më vonë se 40 ditë para datës së zgjedhjeve. Për zgjedhjet e organeve të qeverisjes vendore, kandidati për kryetar komune apo bashkie dhe lista e kandidatëve për këshillat vendorë regjistrohen në KZAZ-në që mbulon njësinë e qeverisjes vendore. KZAZ-ja dorëzon një kopje të listës në KQZ.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Partia politike, pjesëtare e një koalicioni, depoziton në KQZ listën shumemërore të kandidatëve të saj për çdo zonë zgjedhore jo më vonë se 40 ditë para datës së zgjedhjeve. Për zgjedhjet e organeve të qeverisjes vendore lista e kandidatëve regjistrohet në KZAZ. KZAZ-ja dorëzon një kopje të listës në KQZ.</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Kandidati për deputet, i regjistruar në një listë shumemërore në një zonë zgjedhore ose kandidati për këshillat e bashkisë dhe komunës nuk mund të regjistrohet si i tillë për një zonë zgjedhore tjetër, qoftë edhe për llogari të një partie apo koalicioni tjetër dhe as si i propozuar nga një grup zgjedhësish. Bëjnë përjashtim nga ky rregull kryetarët e partive politike që konkurrojnë veçmas apo si pjesëtarë të një koalicioni, të cilët mund të kandidojnë në një apo më shumë zona zgjedhore për zgjedhjet në Kuvend.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Emrat në listën e partisë paraqiten të renditura sipas rendit shifror, duke filluar nga numri një. Numri i kandidatëve në listën shumemërore të një partie të regjistruar si subjekt zgjedhor më vete ose e partive të koalicionit në tërësi nuk duhet të jetë më i vogël sesa numri i mandateve që do të zgjidhen në zonën zgjedhore përkatëse. Për partitë pjesëtare të koalicionit numri i kandidatëve për partinë nuk duhet të jetë më i vogël sesa gjysma e mandateve që zgjidhen në zonën zgjedhore përkatëse. Për listat shumemërore për këshillat e bashkisë dhe komunës zbatohet i njëjti rregull.</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Për çdo zonë zgjedhore, të paktën tridhjetë për qind e listës shumemërore dhe/ose një në tre emrat e parë të listës shumemërore duhet t’i përkasë secilës gjini. Për zgjedhjet e organeve të qeverisjes vendore një në çdo tre emra në listë duhet t’i përkasë secilës gjini.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6. Mospërmbushja e njërit prej kushteve të parashikuara në këtë nen, në lidhje me përbërjen e listës shumemërore për zgjedhjet në Kuvend, sjell si rrjedhojë refuzimin e listës nga KQZ-ja. Mosrespektimi i kushtit të përcaktuar në pikën 5 të këtij neni, për zgjedhjet e organeve të qeverisjes vendore, ndëshkohet sipas nenit 175 të këtij Kodi.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68</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Listat mbështetëse të partive politike dhe koalicioneve</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Listat e kandidatëve për Kuvendin, të paraqitura nga partitë politike, të cilat nuk zotërojnë asnjë mandat në Kuvend, duhet të mbështeten nga jo më pak se 10 000 zgjedhës. Në rastin e koalicionit zgjedhor listat duhet të kenë marrë mbështetjen e jo më pak se 15 000 zgjedhësve. Bën përjashtim nga ky rregull koalicioni ku partitë pjesëtare zotërojnë bashkërisht në Kuvend një numër mandatesh jo më të vogël se numri i partive pjesëtare të koalicionit.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69</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 xml:space="preserve">Kandidatët e propozuar nga zgjedhësit për zgjedhjet në Kuvend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Një grup zgjedhësish në një zonë zgjedhore kanë të drejtë të propozojnë një kandidat për atë zonë zgjedhore, i cili përmbush kushtet e përcaktuara në nenet 45 dhe 69 të Kushtetutës dhe ato të përcaktuara në këtë Kod, jo më vonë se 40 ditë nga data e zgjedhjeve.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Kandidati i propozuar nga një grup zgjedhësish nuk mund të jetë pjesë e asnjë partie apo koalicioni që konkurron në zgjedhje dhe as të mbështesë haptazi apo në mënyrë të tërthortë ndonjë subjekt apo kandidat tjetër që konkurron në zgjedhje.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Për paraqitjen e një kandidati nga zgjedhësit, krijohet një komitet nismëtar me jo më pak se 9 zgjedhës nga zona zgjedhore përkatëse, të cilët janë të ngarkuar të organizojnë punën për mbledhjen e firmave mbështetëse për kandidatin, sipas këtij Kodi. Jo më vonë se 60 ditë para datës së zgjedhjeve komiteti nismëtar regjistrohet në KQZ, duke paraqitur emrat e anëtarëve të komitetit. Komiteti mund të regjistrojë një kandidat për deputet vetëm në rast se ka marrë mbështetje për kandidatin nga një numër zgjedhësish që i korrespondon jo më pak se 1 për qind të listës së zgjedhësve të zonës zgjedhore, sipas procedurave të përcaktuara në Kod.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70</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 xml:space="preserve">Kandidatët e propozuar nga zgjedhësit për zgjedhjet </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 xml:space="preserve">e organeve të qeverisjes vendore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Një grup zgjedhësish me banim në zonën zgjedhore kanë të drejtë të propozojnë një kandidat për kryetar të bashkisë apo komunës dhe/ose një kandidat për këshillin vendor, jo më vonë se 40 ditë nga data e zgjedhjeve.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Për paraqitjen e kandidatit nga zgjedhësit, krijohet një komitet nismëtar me jo më pak se 9 zgjedhës nga zona zgjedhore përkatëse, të cilët janë të ngarkuar për mbledhjen e firmave mbështetëse për kandidatin. Jo më vonë se 60 ditë para datës së zgjedhjeve, komiteti nismëtar regjistrohet në KZAZ, duke paraqitur emrat e anëtarëve të komitetit. Komiteti mund të regjistrojë një kandidat për kryetar të bashkisë apo komunës vetëm nëse ka marrë mbështetje për kandidatin nga një numër zgjedhësish që i korrespondon jo më pak se 1 për qind të listës së zgjedhësve të zonës zgjedhore, sipas procedurave të përcaktuara në këtë Kod. </w:t>
      </w:r>
    </w:p>
    <w:p w:rsidR="008D58D1" w:rsidRPr="00BE0E93" w:rsidRDefault="008D58D1" w:rsidP="008D58D1">
      <w:pPr>
        <w:pStyle w:val="BodyText3"/>
        <w:widowControl w:val="0"/>
        <w:spacing w:after="0" w:line="240" w:lineRule="auto"/>
        <w:ind w:firstLine="567"/>
        <w:jc w:val="both"/>
        <w:rPr>
          <w:rFonts w:ascii="CG Times" w:hAnsi="CG Times"/>
          <w:sz w:val="22"/>
          <w:szCs w:val="22"/>
        </w:rPr>
      </w:pPr>
      <w:r w:rsidRPr="00BE0E93">
        <w:rPr>
          <w:rFonts w:ascii="CG Times" w:hAnsi="CG Times"/>
          <w:sz w:val="22"/>
          <w:szCs w:val="22"/>
        </w:rPr>
        <w:t>4. Kandidatët e partive politike për kryetar të njësisë të qeverisjes vendore apo listat shumemërore të partive për këshillat vendorë, përjashtohen nga detyrimi i parashikuar në pikën 3 të këtij neni, nëse të paktën një anëtar i partisë përkatëse zotëron një mandat në Kuvend ose në këshillin, për të cilin partia politike kandidon në zgjedhje. Për qëllim të këtij Kodi, partia politike paraqet paraqet një vërtetim me shkrim, të nënshkruar nga institucioni i Kuvendit apo njësia e qeverisjes vendore, ku vërtetohet zotërimi i mandatit.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Kandidatët e propozuar nga zgjedhësit përjashtohen nga detyrimi i parashikuar në pikën 3 të këtij neni, nëse janë kryetarë bashkie a komune. </w:t>
      </w:r>
    </w:p>
    <w:p w:rsidR="008D58D1" w:rsidRPr="00BE0E93" w:rsidRDefault="008D58D1" w:rsidP="008D58D1">
      <w:pPr>
        <w:pStyle w:val="BodyText3"/>
        <w:widowControl w:val="0"/>
        <w:spacing w:after="0" w:line="240" w:lineRule="auto"/>
        <w:ind w:firstLine="567"/>
        <w:jc w:val="both"/>
        <w:rPr>
          <w:rFonts w:ascii="CG Times" w:hAnsi="CG Times"/>
          <w:sz w:val="22"/>
          <w:szCs w:val="22"/>
        </w:rPr>
      </w:pPr>
      <w:r w:rsidRPr="00BE0E93">
        <w:rPr>
          <w:rFonts w:ascii="CG Times" w:hAnsi="CG Times"/>
          <w:sz w:val="22"/>
          <w:szCs w:val="22"/>
        </w:rPr>
        <w:t>6. Partitë politike përjashtohen nga detyrimi i parashikuar në pikën 3 të këtij neni, nëse partia përkatëse zotëron një mandat në Kuvend ose në këshillin, për të cilin partia politike kandidon në zgjedhje. Për qëllim të këtij Kodi, partia politike paraqet një vërtetim me shkrim, të nënshkruar nga institucioni i Kuvendit apo njësia e qeverisjes vendore, ku vërtetohet zotërimi i mandatit.</w:t>
      </w:r>
    </w:p>
    <w:p w:rsidR="008D58D1" w:rsidRPr="00BE0E93" w:rsidRDefault="008D58D1" w:rsidP="008D58D1">
      <w:pPr>
        <w:widowControl w:val="0"/>
        <w:spacing w:after="0" w:line="240" w:lineRule="auto"/>
        <w:rPr>
          <w:rFonts w:ascii="CG Times" w:hAnsi="CG Times"/>
          <w:bC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71</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Procedura e mbledhjes së nënshkrimeve</w:t>
      </w:r>
    </w:p>
    <w:p w:rsidR="008D58D1" w:rsidRPr="00BE0E93" w:rsidRDefault="008D58D1" w:rsidP="008D58D1">
      <w:pPr>
        <w:widowControl w:val="0"/>
        <w:spacing w:after="0" w:line="240" w:lineRule="auto"/>
        <w:ind w:firstLine="567"/>
        <w:jc w:val="both"/>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Zgjedhësit depozitojnë në mënyrë individuale nënshkrimet e tyre për mbështetjen e kandidatit të propozuar nga një grup zgjedhësish apo për partitë dhe koalicionet e parashikuara në nenet 68 dhe 69 të këtij Kodi në KQZ apo përpara noterit. Për zgjedhjet e organeve të qeverisjes vendore, sipas nenit 70 të Kodit, nënshkrimet depozitohen përpara nëpunësit të KZAZ-së ose noterit.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Nënshkrimi shoqërohet me të dhënat e plota të zgjedhësit, ku përfshihet emri dhe mbiemri, vendbanimi i përhershëm dhe numri i dokumentit të identifikimit. Zgjedhësi duhet të jetë i regjistruar në zonën zgjedhore përkatëse dhe nuk mund të mbështesë më shumë se një kandidat, parti apo koalicion.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KQZ-ja miraton dhe vë në dispozicion formularin për depozitimin individual të nënshkrimit jo më vonë 90 ditë para datës së zgjedhjeve.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72</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Dokumentet e kandidimit</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Dokumentet e kandidimit duhet të jenë në përputhje me kërkesat e këtij Kodi dhe sipas formës së përcaktuar në udhëzimet e KQZ-së.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Dokumentet e kandidimit duhet të përmbajnë këto të dhëna: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a) listën e plotë të kandidatëve me renditjen përkatëse, të nënshkruar nga kryetari i partisë ose propozimin nga komiteti nismëtar i një grupi zgjedhësish;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emrin, atësinë, mbiemrin datëlindjen, gjininë, adresën e kandidatit dhe një kopje të dokumentit të identifikimit;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deklarimin e kandidatit që ai gëzon të drejtën dhe vullnetin për të kandiduar;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deklarimin e kandidatit të propozuar nga një grup zgjedhësish se ai/ajo nuk do të mbështetet apo nuk do të mbështesë asnjë subjekt zgjedhor në zgjedhje;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d) një listë të nënshkruar nga zgjedhësit e zonës përkatëse, që mbështesin kandidatin ose partinë, sipas neneve 69, 70 dhe 71 të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Për zgjedhjet në organet e qeverisjes vendore, kërkesa e pikës 2 shkronja “a” të këtij neni, mund të nënshkruhet edhe nga një person i autorizuar nga kryetari i partisë.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73</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Verifikimi i dokumentacionit</w:t>
      </w:r>
    </w:p>
    <w:p w:rsidR="008D58D1" w:rsidRPr="00BE0E93" w:rsidRDefault="008D58D1" w:rsidP="008D58D1">
      <w:pPr>
        <w:pStyle w:val="FootnoteText"/>
        <w:widowControl w:val="0"/>
        <w:jc w:val="both"/>
        <w:rPr>
          <w:rFonts w:ascii="CG Times" w:hAnsi="CG Times"/>
          <w:sz w:val="22"/>
          <w:szCs w:val="22"/>
          <w:lang w:val="sq-AL"/>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1. KQZ-ja ose, sipas rastit, KZAZ-ja, verifikon rregullsinë e dokumentacionit të kandidimit dhe nëse vëren parregullsi apo mospërmbushje të kërkesave të Kodit Zgjedhor, ia kthen ato subjekteve zgjedhore për korrigjim jo më vonë se 35 ditë përpara datës së zgjedhjeve.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2. Dokumentacioni i korrigjuar depozitohet jo më vonë se 32 ditë përpara datës së zgjedhjeve. Vendimi për miratimin ose refuzimin e dokumentacionit përfundimtar merret brenda 48 orëve nga depozitimi i tyre.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KQZ-ja e publikon listën e plotë të kandidatëve në tri gazetat me tirazh më të madh në shkallë vendi, në mediet elektronike, si dhe në faqen zyrtare të saj në internet. Një kopje të listës për çdo zonë zgjedhore i dërgohet prefektit, këshillit të qarkut dhe KZAZ-ve, të cilat e publikojnë atë në mediet vendore dhe e shpallin në vende publike në zonën e tyre, sipas udhëzimeve të marra nga KQZ-ja.</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4. Emrat në listat shumemërore dhe renditja e tyre nuk mund të ndryshohen pas miratimit përfundimtar nga ana e KQZ-së ose, sipas rastit, KZAZ-së, sipas pikës 2 të këtij neni.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5. Jo më vonë se 24 orë nga miratimi përfundimtar i listës, KZAZ-ja depoziton një kopje të listës për këshillat e komunave dhe bashkive në KQZ.</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6. Jo më vonë se 90 ditë nga data e zgjedhjeve, KQZ-ja përcakton me udhëzim të veçantë rregullat për verifikimin e dokumentacionit të kandidimit dhe afatet për zbatimin e pikës 3 të këtij neni. </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PJESA V</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 xml:space="preserve">ZONA ZGJEDHORE DHE NUMRI I MANDATEVE PËR ÇDO ZONË </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74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Zona zgjedhore për Kuvendin</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Zona zgjedhore përputhet me territorin e qarkut dhe shërben si njësi zgjedhore për zgjedhjen e një numri të caktuar mandatesh, sipas rregullave të përcaktuara në këtë Kod.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Kufijtë administrativë të qarqeve vendosen me ligjin për ndarjen administrative e territoriale të Republikës së Shqipërisë.</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75</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 xml:space="preserve">Kriteret dhe procedura për caktimin e numrit të mandateve </w:t>
      </w:r>
    </w:p>
    <w:p w:rsidR="008D58D1" w:rsidRPr="00BE0E93" w:rsidRDefault="008D58D1" w:rsidP="008D58D1">
      <w:pPr>
        <w:widowControl w:val="0"/>
        <w:spacing w:after="0" w:line="240" w:lineRule="auto"/>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Numri i mandateve për çdo zonë zgjedhore përcaktohet në raport me numrin e shtetasve të secilës zonë zgjedhore. Çdo mandat përfaqëson një numër afërsisht të njëjtë shtetasish.</w:t>
      </w:r>
    </w:p>
    <w:p w:rsidR="008D58D1" w:rsidRPr="00BE0E93" w:rsidRDefault="008D58D1" w:rsidP="008D58D1">
      <w:pPr>
        <w:widowControl w:val="0"/>
        <w:spacing w:after="0" w:line="240" w:lineRule="auto"/>
        <w:ind w:firstLine="567"/>
        <w:jc w:val="both"/>
        <w:rPr>
          <w:rFonts w:ascii="CG Times" w:hAnsi="CG Times"/>
          <w:b/>
        </w:rPr>
      </w:pPr>
      <w:r w:rsidRPr="00BE0E93">
        <w:rPr>
          <w:rFonts w:ascii="CG Times" w:hAnsi="CG Times"/>
        </w:rPr>
        <w:t xml:space="preserve">2. Numri total i shtetasve, sipas Regjistrit Kombëtar të Gjendjes Civile, pjesëtohet me numrin 140 të mandateve të Kuvendit, duke përcaktuar numrin mesatar të shtetasve që i takojnë çdo mandati të Kuvendit.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Numri i mandateve për çdo zonë zgjedhore përcaktohet duke pjesëtuar numrin e shtetasve me vendbanim në zonën zgjedhore, me numrin mesatar, të përftuar sipas pikës 2 të këtij neni.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Çdo zone zgjedhore i caktohet fillimisht një numër mandatesh i barabartë me numrin e plotë të përftuar nga pjesëtimi, sipas pikës 3 të këtij neni.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Në rast se në përfundim të veprimit të kryer, sipas pikës 4 të këtij neni, një apo më shumë mandate mbeten pa u shpërndarë, ato u shpërndahen zonave mbi bazën e presjes dhjetore me të madhe të përftuar nga pjesëtimi, sipas pikës 3 të këtij neni. Shpërndarja e mandateve të mbetura kryhet në rend zbritës, duke filluar nga zona me presjen dhjetore më të madhe. </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6. Në rast se edhe pas zbatimit të pikës 5 të këtij neni presja dhjetore e dy apo më shumë zonave është e njëjtë, mandati i fundit i caktohet asaj zone që, pas përllogaritjes sipas pikës 3 të këtij neni, ka numrin më të madh të mbetur të shtetasve që nuk kanë prodhuar mandat të plotë.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7. Në rast se dy apo më shumë zona zgjedhore, edhe pas zbatimit të pikës 6 të këtij neni, kanë numër të njëjtë shtetasish, të cilët nuk kanë prodhuar mandat të plotë, mandatet ndahen me short nga KQZ-ja. Hedhja e shortit bëhet kurdoherë publike dhe në prani të subjekteve që kanë përfaqësues të përhershëm në KQZ.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w:t>
      </w:r>
      <w:r w:rsidRPr="00BE0E93">
        <w:rPr>
          <w:rFonts w:ascii="CG Times" w:hAnsi="CG Times"/>
        </w:rPr>
        <w:tab/>
      </w:r>
      <w:r w:rsidRPr="00BE0E93">
        <w:rPr>
          <w:rFonts w:ascii="CG Times" w:hAnsi="CG Times"/>
        </w:rPr>
        <w:tab/>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76</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Procedura dhe periudha e përcaktimit të mandateve</w:t>
      </w:r>
    </w:p>
    <w:p w:rsidR="008D58D1" w:rsidRPr="00BE0E93" w:rsidRDefault="008D58D1" w:rsidP="008D58D1">
      <w:pPr>
        <w:widowControl w:val="0"/>
        <w:spacing w:after="0" w:line="240" w:lineRule="auto"/>
        <w:ind w:firstLine="567"/>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Jo më vonë se 15 ditë nga marrja e të dhënave, KQZ-ja kryen llogaritjen për caktimin e mandateve për çdo zonë zgjedhore, sipas kritereve dhe procedurave të përcaktuara në nenin 75 të këtij Kodi dhe ia dërgon menjëherë Kuvendit. Kuvendi, me procedurë të përshpejtuar, miraton me vendim ndarjen e mandateve.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Në cdo rast numri i mandateve për cdo zonë zgjedhore  miratohet jo më vonë se 6 muaj përpara fundit të mandatit të Kuvendit. Numri i mandateve për çdo zonë zgjedhore nuk rishikohet në rast të zgjedhjeve të parakohshme. </w:t>
      </w:r>
    </w:p>
    <w:p w:rsidR="008D58D1" w:rsidRPr="00BE0E93" w:rsidRDefault="008D58D1" w:rsidP="008D58D1">
      <w:pPr>
        <w:widowControl w:val="0"/>
        <w:spacing w:after="0" w:line="240" w:lineRule="auto"/>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PJESA VI</w:t>
      </w:r>
    </w:p>
    <w:p w:rsidR="008D58D1" w:rsidRPr="00BE0E93" w:rsidRDefault="008D58D1" w:rsidP="008D58D1">
      <w:pPr>
        <w:pStyle w:val="Heading1"/>
        <w:keepNext w:val="0"/>
        <w:widowControl w:val="0"/>
        <w:tabs>
          <w:tab w:val="left" w:pos="0"/>
        </w:tabs>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FUSHATA ZGJEDHORE DHE MEDIA</w:t>
      </w:r>
    </w:p>
    <w:p w:rsidR="008D58D1" w:rsidRPr="00BE0E93" w:rsidRDefault="008D58D1" w:rsidP="008D58D1">
      <w:pPr>
        <w:pStyle w:val="Heading8"/>
        <w:widowControl w:val="0"/>
        <w:tabs>
          <w:tab w:val="left" w:pos="0"/>
        </w:tabs>
        <w:spacing w:before="0" w:after="0" w:line="240" w:lineRule="auto"/>
        <w:jc w:val="center"/>
        <w:rPr>
          <w:rFonts w:ascii="CG Times" w:hAnsi="CG Times"/>
          <w:b/>
          <w:sz w:val="22"/>
          <w:szCs w:val="22"/>
        </w:rPr>
      </w:pPr>
    </w:p>
    <w:p w:rsidR="008D58D1" w:rsidRPr="00BE0E93" w:rsidRDefault="008D58D1" w:rsidP="008D58D1">
      <w:pPr>
        <w:pStyle w:val="Heading8"/>
        <w:widowControl w:val="0"/>
        <w:tabs>
          <w:tab w:val="left" w:pos="0"/>
        </w:tabs>
        <w:spacing w:before="0" w:after="0" w:line="240" w:lineRule="auto"/>
        <w:jc w:val="center"/>
        <w:rPr>
          <w:rFonts w:ascii="CG Times" w:hAnsi="CG Times"/>
          <w:bCs/>
          <w:i w:val="0"/>
          <w:sz w:val="22"/>
          <w:szCs w:val="22"/>
        </w:rPr>
      </w:pPr>
      <w:r w:rsidRPr="00BE0E93">
        <w:rPr>
          <w:rFonts w:ascii="CG Times" w:hAnsi="CG Times"/>
          <w:bCs/>
          <w:i w:val="0"/>
          <w:sz w:val="22"/>
          <w:szCs w:val="22"/>
        </w:rPr>
        <w:t>Neni 77</w:t>
      </w:r>
    </w:p>
    <w:p w:rsidR="008D58D1" w:rsidRPr="00BE0E93" w:rsidRDefault="008D58D1" w:rsidP="008D58D1">
      <w:pPr>
        <w:pStyle w:val="Heading2"/>
        <w:keepNext w:val="0"/>
        <w:widowControl w:val="0"/>
        <w:tabs>
          <w:tab w:val="left" w:pos="0"/>
        </w:tabs>
        <w:spacing w:after="0" w:line="240" w:lineRule="auto"/>
        <w:jc w:val="center"/>
        <w:rPr>
          <w:rFonts w:ascii="CG Times" w:hAnsi="CG Times"/>
          <w:i/>
          <w:szCs w:val="22"/>
        </w:rPr>
      </w:pPr>
      <w:r w:rsidRPr="00BE0E93">
        <w:rPr>
          <w:rFonts w:ascii="CG Times" w:hAnsi="CG Times"/>
          <w:i/>
          <w:szCs w:val="22"/>
        </w:rPr>
        <w:t>Periudha e fushatës dhe e heshtjes zgjedhore</w:t>
      </w:r>
    </w:p>
    <w:p w:rsidR="008D58D1" w:rsidRPr="00BE0E93" w:rsidRDefault="008D58D1" w:rsidP="008D58D1">
      <w:pPr>
        <w:widowControl w:val="0"/>
        <w:tabs>
          <w:tab w:val="left" w:pos="0"/>
        </w:tabs>
        <w:spacing w:after="0" w:line="240" w:lineRule="auto"/>
        <w:ind w:firstLine="567"/>
        <w:jc w:val="center"/>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1. Fushata zgjedhore fillon 30 ditë para datës së zgjedhjeve dhe përfundon 24 orë para datës së zgjedhjeve.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Dita përpara datës së zgjedhjeve dhe data e zgjedhjeve, deri në orën e mbylljes së votimit, formojnë periudhën e heshtjes zgjedhore. Në periudhën e heshtjes zgjedhore nuk lejohet asnjë lloj fushate zgjedhore nëpërmjet organeve të medies, si dhe zhvillimi i mitingjeve ose i veprimtarive të tjera zgjedhore të subjekteve zgjedhore.</w:t>
      </w:r>
    </w:p>
    <w:p w:rsidR="008D58D1" w:rsidRPr="00BE0E93" w:rsidRDefault="008D58D1" w:rsidP="008D58D1">
      <w:pPr>
        <w:pStyle w:val="Heading4"/>
        <w:keepNext w:val="0"/>
        <w:widowControl w:val="0"/>
        <w:tabs>
          <w:tab w:val="left" w:pos="0"/>
        </w:tabs>
        <w:ind w:firstLine="567"/>
        <w:rPr>
          <w:rFonts w:ascii="CG Times" w:hAnsi="CG Times"/>
          <w:b w:val="0"/>
          <w:sz w:val="22"/>
          <w:szCs w:val="22"/>
          <w:lang w:val="sq-AL"/>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78</w:t>
      </w:r>
    </w:p>
    <w:p w:rsidR="008D58D1" w:rsidRPr="00BE0E93" w:rsidRDefault="008D58D1" w:rsidP="008D58D1">
      <w:pPr>
        <w:pStyle w:val="Normal0"/>
        <w:widowControl w:val="0"/>
        <w:jc w:val="center"/>
        <w:rPr>
          <w:rFonts w:ascii="CG Times" w:hAnsi="CG Times"/>
          <w:b/>
          <w:bCs/>
          <w:sz w:val="22"/>
          <w:szCs w:val="22"/>
          <w:lang w:val="sq-AL"/>
        </w:rPr>
      </w:pPr>
      <w:r w:rsidRPr="00BE0E93">
        <w:rPr>
          <w:rFonts w:ascii="CG Times" w:hAnsi="CG Times"/>
          <w:b/>
          <w:bCs/>
          <w:sz w:val="22"/>
          <w:szCs w:val="22"/>
          <w:lang w:val="sq-AL"/>
        </w:rPr>
        <w:t>Të drejtat dhe detyrimet e subjekteve zgjedhore gjatë fushatës</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Gjatë fushatës zgjedhore, çdo subjekt zgjedhor ka të drejtë të bëjë propagandë zgjedhore në çdo mënyrë të ligjshme.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Rezultatet e sondazheve zgjedhore nuk mund të publikohen gjatë 5 ditëve të fundit para datës së zgjedhjeve, përfshirë dhe datën e zgjedhjeve deri në orën e mbylljes së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Publikimi i rezultateve të sondazheve zgjedhore duhet të përfshijë edhe emrin e organizatorit të sondazhit, porositësin e tij, numrin e personave të intervistuar, probabilitetin e gabimit, si dhe periudhën e zhvillimit të sondazhit.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4. Ndalohet zhvillimi i fushatës zgjedhore në institucionet publike. </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Neni 79</w:t>
      </w:r>
    </w:p>
    <w:p w:rsidR="008D58D1" w:rsidRPr="00BE0E93" w:rsidRDefault="008D58D1" w:rsidP="008D58D1">
      <w:pPr>
        <w:pStyle w:val="Heading9"/>
        <w:widowControl w:val="0"/>
        <w:tabs>
          <w:tab w:val="left" w:pos="0"/>
        </w:tabs>
        <w:spacing w:before="0" w:after="0" w:line="240" w:lineRule="auto"/>
        <w:jc w:val="center"/>
        <w:rPr>
          <w:rFonts w:ascii="CG Times" w:hAnsi="CG Times" w:cs="Times New Roman"/>
          <w:b/>
          <w:i/>
        </w:rPr>
      </w:pPr>
      <w:r w:rsidRPr="00BE0E93">
        <w:rPr>
          <w:rFonts w:ascii="CG Times" w:hAnsi="CG Times" w:cs="Times New Roman"/>
          <w:b/>
        </w:rPr>
        <w:t>Materialet propagandistike</w:t>
      </w:r>
    </w:p>
    <w:p w:rsidR="008D58D1" w:rsidRPr="00BE0E93" w:rsidRDefault="008D58D1" w:rsidP="008D58D1">
      <w:pPr>
        <w:widowControl w:val="0"/>
        <w:tabs>
          <w:tab w:val="left" w:pos="0"/>
        </w:tabs>
        <w:spacing w:after="0" w:line="240" w:lineRule="auto"/>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1. Kryetari i njësisë së qeverisjes vendore cakton, në mënyrë të drejtë dhe të paanshme, vendet publike për afishimin e materialeve propagandistike.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2. KQZ-ja miraton, me udhëzim të veçantë, kriteret për përzgjedhjen e këtyre vendeve.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3. Çdo afishim i materialeve propagandistike jashtë vendeve publike të autorizuara sjell heqjen e tyre nga organet e zbatimit të ligjit, në varësi të njësisë qeverisjes vendore. </w:t>
      </w: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80</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Fushata zgjedhore në radiotelevizionin publik</w:t>
      </w:r>
    </w:p>
    <w:p w:rsidR="008D58D1" w:rsidRPr="00BE0E93" w:rsidRDefault="008D58D1" w:rsidP="008D58D1">
      <w:pPr>
        <w:widowControl w:val="0"/>
        <w:tabs>
          <w:tab w:val="left" w:pos="0"/>
        </w:tabs>
        <w:spacing w:after="0" w:line="240" w:lineRule="auto"/>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Gjatë fushatës zgjedhore, radiotelevizioni publik vë minutazh falas në dispozicion të partive politike të regjistruara dhe të KQZ-së, që ndahet sipas rregullave të mëposhtme:</w:t>
      </w:r>
    </w:p>
    <w:p w:rsidR="008D58D1" w:rsidRPr="00BE0E93" w:rsidRDefault="008D58D1" w:rsidP="008D58D1">
      <w:pPr>
        <w:widowControl w:val="0"/>
        <w:spacing w:after="0" w:line="240" w:lineRule="auto"/>
        <w:ind w:firstLine="567"/>
        <w:jc w:val="both"/>
        <w:rPr>
          <w:rFonts w:ascii="CG Times" w:hAnsi="CG Times"/>
          <w:noProof/>
        </w:rPr>
      </w:pPr>
      <w:r w:rsidRPr="00BE0E93">
        <w:rPr>
          <w:rFonts w:ascii="CG Times" w:hAnsi="CG Times"/>
        </w:rPr>
        <w:t>a) KQZ-së i vihen në dispozicion gjithsej dy orë, sipas segmenteve orare të kërkuara prej saj. Të paktën dy të tretat e këtij minutazhi duhet të jenë brenda segmentit orar 18</w:t>
      </w:r>
      <w:r w:rsidRPr="00BE0E93">
        <w:rPr>
          <w:rFonts w:ascii="CG Times" w:hAnsi="CG Times"/>
          <w:vertAlign w:val="superscript"/>
        </w:rPr>
        <w:t>00</w:t>
      </w:r>
      <w:r w:rsidRPr="00BE0E93">
        <w:rPr>
          <w:rFonts w:ascii="CG Times" w:hAnsi="CG Times"/>
        </w:rPr>
        <w:t>-22</w:t>
      </w:r>
      <w:r w:rsidRPr="00BE0E93">
        <w:rPr>
          <w:rFonts w:ascii="CG Times" w:hAnsi="CG Times"/>
          <w:vertAlign w:val="superscript"/>
        </w:rPr>
        <w:t>00</w:t>
      </w:r>
      <w:r w:rsidRPr="00BE0E93">
        <w:rPr>
          <w:rFonts w:ascii="CG Times" w:hAnsi="CG Times"/>
          <w:noProof/>
        </w:rPr>
        <w: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b) 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 </w:t>
      </w:r>
    </w:p>
    <w:p w:rsidR="008D58D1" w:rsidRPr="00BE0E93" w:rsidRDefault="008D58D1" w:rsidP="008D58D1">
      <w:pPr>
        <w:widowControl w:val="0"/>
        <w:tabs>
          <w:tab w:val="left" w:pos="0"/>
          <w:tab w:val="left" w:pos="567"/>
        </w:tabs>
        <w:spacing w:after="0" w:line="240" w:lineRule="auto"/>
        <w:ind w:firstLine="567"/>
        <w:jc w:val="both"/>
        <w:rPr>
          <w:rFonts w:ascii="CG Times" w:hAnsi="CG Times"/>
        </w:rPr>
      </w:pPr>
      <w:r w:rsidRPr="00BE0E93">
        <w:rPr>
          <w:rFonts w:ascii="CG Times" w:hAnsi="CG Times"/>
        </w:rPr>
        <w:t>c) çdo parti jashtëparlamentare, që merr pjesë në zgjedhje, përfiton 10 minuta në televizionin publik dhe 10 minuta në radion publike;</w:t>
      </w:r>
    </w:p>
    <w:p w:rsidR="008D58D1" w:rsidRPr="00BE0E93" w:rsidRDefault="008D58D1" w:rsidP="008D58D1">
      <w:pPr>
        <w:pStyle w:val="BodyTextIndent2"/>
        <w:widowControl w:val="0"/>
        <w:tabs>
          <w:tab w:val="left" w:pos="0"/>
        </w:tabs>
        <w:spacing w:after="0" w:line="240" w:lineRule="auto"/>
        <w:ind w:left="0" w:firstLine="567"/>
        <w:jc w:val="both"/>
        <w:rPr>
          <w:rFonts w:ascii="CG Times" w:hAnsi="CG Times"/>
        </w:rPr>
      </w:pPr>
      <w:r w:rsidRPr="00BE0E93">
        <w:rPr>
          <w:rFonts w:ascii="CG Times" w:hAnsi="CG Times"/>
        </w:rPr>
        <w:t>ç) në çdo program ose reklamë radiotelevizive, në shërbim të propagandës zgjedhore, duhet të përcaktohet qartë subjekti zgjedhor përkatës.</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Radiotelevizioni publik e pasqyron fushatën zgjedhore nëpërmjet lajmeve dhe programeve informative, në përputhje me parimet e paanshmërisë, plotësisë, vërtetësisë dhe pluralizmit të informacionit, të parashikuara në legjislacionin që rregullon fushën e medieve elektronike. Minutazhi falas që përfitojnë partitë politike, sipas pikës 1 të këtij neni, nuk mund të caktohet si pjesë e lajmeve dhe programeve informative.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3. Radiotelevizioni publik transmeton reklama politike pa pagesë, duke llogaritur kohën e transmetimit brenda minutazhit, sipas pikës 1 të këtij neni. </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pStyle w:val="Heading8"/>
        <w:widowControl w:val="0"/>
        <w:spacing w:before="0" w:after="0" w:line="240" w:lineRule="auto"/>
        <w:jc w:val="center"/>
        <w:rPr>
          <w:rFonts w:ascii="CG Times" w:hAnsi="CG Times"/>
          <w:bCs/>
          <w:i w:val="0"/>
          <w:sz w:val="22"/>
          <w:szCs w:val="22"/>
        </w:rPr>
      </w:pPr>
      <w:r w:rsidRPr="00BE0E93">
        <w:rPr>
          <w:rFonts w:ascii="CG Times" w:hAnsi="CG Times"/>
          <w:bCs/>
          <w:i w:val="0"/>
          <w:sz w:val="22"/>
          <w:szCs w:val="22"/>
        </w:rPr>
        <w:t>Neni 81</w:t>
      </w:r>
    </w:p>
    <w:p w:rsidR="008D58D1" w:rsidRPr="00BE0E93" w:rsidRDefault="008D58D1" w:rsidP="008D58D1">
      <w:pPr>
        <w:pStyle w:val="Heading8"/>
        <w:widowControl w:val="0"/>
        <w:spacing w:before="0" w:after="0" w:line="240" w:lineRule="auto"/>
        <w:jc w:val="center"/>
        <w:rPr>
          <w:rFonts w:ascii="CG Times" w:hAnsi="CG Times"/>
          <w:b/>
          <w:i w:val="0"/>
          <w:sz w:val="22"/>
          <w:szCs w:val="22"/>
        </w:rPr>
      </w:pPr>
      <w:r w:rsidRPr="00BE0E93">
        <w:rPr>
          <w:rFonts w:ascii="CG Times" w:hAnsi="CG Times"/>
          <w:b/>
          <w:i w:val="0"/>
          <w:sz w:val="22"/>
          <w:szCs w:val="22"/>
        </w:rPr>
        <w:t>Edicionet informative të radiotelevizionit publik</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Koha e pasqyrimit të veprimtarive qeveritare, që lidhen me fushatën zgjedhore, përfshihet në kohën e partisë, së cilës i përket titullari i institucionit që zhvillon veprimtarinë.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Për pasqyrimin e veprimtarive të partive jashtëparlamentare radiotelevizioni publik zbaton kriteret profesionale të lajmit, me kusht që koha në dispozicion të jetë jo më e madhe se koha e dhënë për partitë parlamentare.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Brenda edicioneve informative gazetarët e radiotelevizionit publik e kanë të ndaluar propagandën, komentet ose qëndrimet politike.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Në rast të shkeljes së kërkesave të përcaktuara në këtë nen, KQZ-ja gjobit, sipas rastit dhe shkallës së përgjegjësisë, me 20 000 lekë reporterin që ka përgatitur kronikën, me 30 000 lekë redaktorin përgjegjës, me 35 000 lekë drejtorin e informacionit dhe me 60 000 lekë Drejtorin e Përgjithshëm.</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7. Vendimi i KQZ-së përbën titull ekzekutiv dhe zbatohet nga drejtoria e financës e radiotelevizionit publik. Ankimi ndaj vendimit nuk pezullon ekzekutimin e tij.</w:t>
      </w:r>
    </w:p>
    <w:p w:rsidR="008D58D1" w:rsidRDefault="008D58D1" w:rsidP="008D58D1">
      <w:pPr>
        <w:pStyle w:val="Heading4"/>
        <w:keepNext w:val="0"/>
        <w:widowControl w:val="0"/>
        <w:tabs>
          <w:tab w:val="left" w:pos="0"/>
        </w:tabs>
        <w:ind w:firstLine="567"/>
        <w:rPr>
          <w:rFonts w:ascii="CG Times" w:hAnsi="CG Times"/>
          <w:b w:val="0"/>
          <w:sz w:val="22"/>
          <w:szCs w:val="22"/>
          <w:lang w:val="sq-AL"/>
        </w:rPr>
      </w:pPr>
    </w:p>
    <w:p w:rsidR="008D58D1" w:rsidRPr="00794096" w:rsidRDefault="008D58D1" w:rsidP="008D58D1"/>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Neni 82</w:t>
      </w:r>
    </w:p>
    <w:p w:rsidR="008D58D1" w:rsidRPr="00BE0E93" w:rsidRDefault="008D58D1" w:rsidP="008D58D1">
      <w:pPr>
        <w:pStyle w:val="Heading9"/>
        <w:widowControl w:val="0"/>
        <w:tabs>
          <w:tab w:val="left" w:pos="0"/>
        </w:tabs>
        <w:spacing w:before="0" w:after="0" w:line="240" w:lineRule="auto"/>
        <w:jc w:val="center"/>
        <w:rPr>
          <w:rFonts w:ascii="CG Times" w:hAnsi="CG Times" w:cs="Times New Roman"/>
          <w:b/>
        </w:rPr>
      </w:pPr>
      <w:r w:rsidRPr="00BE0E93">
        <w:rPr>
          <w:rFonts w:ascii="CG Times" w:hAnsi="CG Times" w:cs="Times New Roman"/>
          <w:b/>
        </w:rPr>
        <w:t>Minutazh falas për KQZ-në</w:t>
      </w:r>
    </w:p>
    <w:p w:rsidR="008D58D1" w:rsidRPr="00BE0E93" w:rsidRDefault="008D58D1" w:rsidP="008D58D1">
      <w:pPr>
        <w:widowControl w:val="0"/>
        <w:tabs>
          <w:tab w:val="left" w:pos="0"/>
        </w:tabs>
        <w:spacing w:after="0" w:line="240" w:lineRule="auto"/>
        <w:ind w:firstLine="567"/>
        <w:jc w:val="both"/>
        <w:rPr>
          <w:rFonts w:ascii="CG Times" w:hAnsi="CG Times"/>
          <w:b/>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rsidR="008D58D1" w:rsidRPr="00BE0E93"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83</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Orari i transmetimeve</w:t>
      </w:r>
    </w:p>
    <w:p w:rsidR="008D58D1" w:rsidRPr="00BE0E93" w:rsidRDefault="008D58D1" w:rsidP="008D58D1">
      <w:pPr>
        <w:widowControl w:val="0"/>
        <w:tabs>
          <w:tab w:val="left" w:pos="0"/>
        </w:tabs>
        <w:spacing w:after="0" w:line="240" w:lineRule="auto"/>
        <w:ind w:firstLine="567"/>
        <w:jc w:val="center"/>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Minutazhi në dispozicion të partive politike caktohet në intervalin kohor nga ora 18</w:t>
      </w:r>
      <w:r w:rsidRPr="00BE0E93">
        <w:rPr>
          <w:rFonts w:ascii="CG Times" w:hAnsi="CG Times"/>
          <w:vertAlign w:val="superscript"/>
        </w:rPr>
        <w:t>00</w:t>
      </w:r>
      <w:r w:rsidRPr="00BE0E93">
        <w:rPr>
          <w:rFonts w:ascii="CG Times" w:hAnsi="CG Times"/>
        </w:rPr>
        <w:t xml:space="preserve"> deri 22</w:t>
      </w:r>
      <w:r w:rsidRPr="00BE0E93">
        <w:rPr>
          <w:rFonts w:ascii="CG Times" w:hAnsi="CG Times"/>
          <w:vertAlign w:val="superscript"/>
        </w:rPr>
        <w:t xml:space="preserve">00 </w:t>
      </w:r>
      <w:r w:rsidRPr="00BE0E93">
        <w:rPr>
          <w:rFonts w:ascii="CG Times" w:hAnsi="CG Times"/>
        </w:rPr>
        <w:t>të çdo dite të fushatës zgjedhore deri 24 orë para fillimit të votimit.</w:t>
      </w:r>
    </w:p>
    <w:p w:rsidR="008D58D1" w:rsidRPr="00BE0E93" w:rsidRDefault="008D58D1" w:rsidP="008D58D1">
      <w:pPr>
        <w:pStyle w:val="Heading1"/>
        <w:keepNext w:val="0"/>
        <w:widowControl w:val="0"/>
        <w:spacing w:before="0" w:after="0" w:line="240" w:lineRule="auto"/>
        <w:ind w:firstLine="567"/>
        <w:jc w:val="center"/>
        <w:rPr>
          <w:rFonts w:ascii="CG Times" w:hAnsi="CG Times" w:cs="Times New Roman"/>
          <w:sz w:val="22"/>
          <w:szCs w:val="22"/>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Neni 84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Fushata zgjedhore në radiot dhe televizionet private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Radiot dhe televizionet private, në edicionet e tyre të zakonshme dhe të posaçme informative, duhet të respektojnë kushtet e mëposhtme:</w:t>
      </w:r>
    </w:p>
    <w:p w:rsidR="008D58D1" w:rsidRPr="00BE0E93" w:rsidRDefault="008D58D1" w:rsidP="008D58D1">
      <w:pPr>
        <w:pStyle w:val="BodyText3"/>
        <w:widowControl w:val="0"/>
        <w:spacing w:after="0" w:line="240" w:lineRule="auto"/>
        <w:ind w:firstLine="567"/>
        <w:jc w:val="both"/>
        <w:rPr>
          <w:rFonts w:ascii="CG Times" w:hAnsi="CG Times"/>
          <w:sz w:val="22"/>
          <w:szCs w:val="22"/>
        </w:rPr>
      </w:pPr>
      <w:r w:rsidRPr="00BE0E93">
        <w:rPr>
          <w:rFonts w:ascii="CG Times" w:hAnsi="CG Times"/>
          <w:sz w:val="22"/>
          <w:szCs w:val="22"/>
        </w:rPr>
        <w:t>a) minutazhi politik i edicioneve informative ndahet në raporte kohore, sipas parashikimeve të pikës 1 të nenit 80 të këtij Kodi. Në rast të shkeljes së raporteve të pasqyrimit në favor të një partie, KQZ-ja, kryesisht ose me propozimin e KZAZ-ve, e gjobit operatorin radioteleviziv vendor me 1 500 000 lekë dhe operatorin radioteleviziv kombëtar me 3 000 000 lekë. Vendimi i KQZ-së përbën titull ekzekutiv dhe zbatohet nga zyra e përmbarimit. Ankimi ndaj vendimit nuk pezullon ekzekutimin e tij. Në rast përsëritjeje të shkeljes, KQZ-ja urdhëron KKRT-në të bëjë bllokimin e transmetimit të operatorit radioteleviziv për 48 orë. Bllokimi vendoset jo më vonë se ora 18</w:t>
      </w:r>
      <w:r w:rsidRPr="00BE0E93">
        <w:rPr>
          <w:rFonts w:ascii="CG Times" w:hAnsi="CG Times"/>
          <w:sz w:val="22"/>
          <w:szCs w:val="22"/>
          <w:vertAlign w:val="superscript"/>
        </w:rPr>
        <w:t>00</w:t>
      </w:r>
      <w:r w:rsidRPr="00BE0E93">
        <w:rPr>
          <w:rFonts w:ascii="CG Times" w:hAnsi="CG Times"/>
          <w:sz w:val="22"/>
          <w:szCs w:val="22"/>
        </w:rPr>
        <w:t xml:space="preserve"> e ditës pasardhëse;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koha e pasqyrimit të veprimtarive qeveritare, që lidhen me fushatën zgjedhore, përfshihet në kohën e partisë, së cilës i përket titullari i institucionit që zhvillon veprimtarinë;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për pasqyrimin e veprimtarive të partive joparlamentare dhe kandidatëve të propozuar nga zgjedhësit, radiot dhe televizionet private zbatojnë kriteret profesionale të lajmit, me kusht që koha në dispozicion të jetë jo më e madhe se koha e dhënë për partitë parlamentare;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brenda edicioneve informative, gazetarët e kanë të ndaluar propagandën, komentet ose qëndrimet politike. Në rast shkeljeje, KQZ-ja e gjobit operatorin radioteleviziv vendor me 1 000 000 lekë dhe operatorin radioteleviziv kom</w:t>
      </w:r>
      <w:r>
        <w:rPr>
          <w:rFonts w:ascii="CG Times" w:hAnsi="CG Times"/>
        </w:rPr>
        <w:t xml:space="preserve">bëtar me </w:t>
      </w:r>
      <w:r w:rsidRPr="00BE0E93">
        <w:rPr>
          <w:rFonts w:ascii="CG Times" w:hAnsi="CG Times"/>
        </w:rPr>
        <w:t>2 500 000 lekë. Vendimi i KQZ-së përbën titull ekzekutiv dhe zbatohet nga zyra e përmbarimit. Ankimi ndaj vendimit nuk pezullon ekzekutimin e tij. Në rast përsëritjeje të shkeljes, KQZ-ja urdhëron KKRT-në të bëjë bllokimin e transmetimit të operatorit radioteleviziv vendor për 48 orë. Bllokimi vendoset jo më vonë se ora 18</w:t>
      </w:r>
      <w:r w:rsidRPr="00BE0E93">
        <w:rPr>
          <w:rFonts w:ascii="CG Times" w:hAnsi="CG Times"/>
          <w:vertAlign w:val="superscript"/>
        </w:rPr>
        <w:t>00</w:t>
      </w:r>
      <w:r w:rsidRPr="00BE0E93">
        <w:rPr>
          <w:rFonts w:ascii="CG Times" w:hAnsi="CG Times"/>
        </w:rPr>
        <w:t xml:space="preserve"> e ditës pasardhëse.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Në rast shkeljeje, KQZ-ja urdhëron KKRT-në të bëjë bllokimin e transmetimit të operatorit radioteleviziv për 48 orë. Bllokimi vendoset jo më vonë se ora 18</w:t>
      </w:r>
      <w:r w:rsidRPr="00BE0E93">
        <w:rPr>
          <w:rFonts w:ascii="CG Times" w:hAnsi="CG Times"/>
          <w:vertAlign w:val="superscript"/>
        </w:rPr>
        <w:t>00</w:t>
      </w:r>
      <w:r w:rsidRPr="00BE0E93">
        <w:rPr>
          <w:rFonts w:ascii="CG Times" w:hAnsi="CG Times"/>
        </w:rPr>
        <w:t xml:space="preserve"> e ditës pasardhëse.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Vetëm subjektet zgjedhore të regjistruara për zgjedhje kanë të drejtë të transmetojnë reklama politike gjatë periudhës zgjedhore në radiot, televizionet apo mediet audiovizive private, qofshin këto numerike, kabllore, analoge, satelitore apo të çdo lloj forme dhe mënyre të transmetimit të sinjalit. Reklamat politike të koalicioneve zgjedhore llogariten brenda kohës së partive politike anëtare të koalicionit, sipas marrëveshjes individuale të secilës parti me operatorin radioteleviziv.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Koha e përgjithshme e transmetimit të reklamave politike gjatë gjithë fushatës zgjedhore nga secila radio dhe televizion privat nuk mund të jetë më shumë se 45 minuta për secilën parti që ka marrë deri në 20 për qind të vendeve në Kuvend dhe 90 minuta për secilën parti që ka marrë më shumë se 20 për qind të vendeve në Kuvend. Operatorët radiotelevizivë në çdo rast zbatojnë tarifa të njëjta brenda të njëjtit segment kohor.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6. 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radiove dhe televizioneve private llogaritet si shpenzim i zbritshëm për efekte tatimore. Ngarkohen KQZ-ja, KKRT-ja dhe Ministri i Financave të nxjerrin udhëzimet përkatëse.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7. Reklamat politike të subjekteve zgjedhore transmetohen ndërmjet intervaleve kohore nga ora 15</w:t>
      </w:r>
      <w:r w:rsidRPr="00BE0E93">
        <w:rPr>
          <w:rFonts w:ascii="CG Times" w:hAnsi="CG Times"/>
          <w:vertAlign w:val="superscript"/>
        </w:rPr>
        <w:t>00</w:t>
      </w:r>
      <w:r w:rsidRPr="00BE0E93">
        <w:rPr>
          <w:rFonts w:ascii="CG Times" w:hAnsi="CG Times"/>
        </w:rPr>
        <w:t xml:space="preserve"> deri 18</w:t>
      </w:r>
      <w:r w:rsidRPr="00BE0E93">
        <w:rPr>
          <w:rFonts w:ascii="CG Times" w:hAnsi="CG Times"/>
          <w:vertAlign w:val="superscript"/>
        </w:rPr>
        <w:t>00</w:t>
      </w:r>
      <w:r w:rsidRPr="00BE0E93">
        <w:rPr>
          <w:rFonts w:ascii="CG Times" w:hAnsi="CG Times"/>
        </w:rPr>
        <w:t xml:space="preserve"> dhe nga ora 21</w:t>
      </w:r>
      <w:r w:rsidRPr="00BE0E93">
        <w:rPr>
          <w:rFonts w:ascii="CG Times" w:hAnsi="CG Times"/>
          <w:vertAlign w:val="superscript"/>
        </w:rPr>
        <w:t>00</w:t>
      </w:r>
      <w:r w:rsidRPr="00BE0E93">
        <w:rPr>
          <w:rFonts w:ascii="CG Times" w:hAnsi="CG Times"/>
        </w:rPr>
        <w:t xml:space="preserve"> deri 24</w:t>
      </w:r>
      <w:r w:rsidRPr="00BE0E93">
        <w:rPr>
          <w:rFonts w:ascii="CG Times" w:hAnsi="CG Times"/>
          <w:vertAlign w:val="superscript"/>
        </w:rPr>
        <w:t>00</w:t>
      </w:r>
      <w:r w:rsidRPr="00BE0E93">
        <w:rPr>
          <w:rFonts w:ascii="CG Times" w:hAnsi="CG Times"/>
        </w:rPr>
        <w:t xml:space="preserve"> të programit ditor.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8. Reklamat për kandidatët për kryetar të njësive të qeverisjes vendore llogariten në kohën e subjektit politik që ata përfaqësojnë.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Reklamat e institucioneve publike llogariten në kohën e subjektit politik, të cilit i përket titullari i institucionit.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9. Për partitë jashtëparlamentare dhe për kandidatët e propozuar nga zgjedhësit, radiot dhe televizionet private vënë në dispozicion kohë transmetimi shtesë për reklamat mbi kohën që zbatohet, sipas pikës 5 të këtij neni. Koha e transmetimit të reklamave për secilën parti jashtëparlamentare dhe kandidat të propozuar nga zgjedhësit nuk mund të jetë më e madhe se 10 minuta për gjithë fushatën zgjedhore. Për partitë jashtëparlamentare dhe kandidatët e propozuar nga zgjedhësit zbatohen tarifa të njëjta me ato që zbatohen për partitë parlamentare, si dhe kritere të njëjta për kohën falas, sipas pikës 6 të këtij neni. Në rast shkeljeje, KQZ-ja gjobit operatorin radioteleviz vendor me 2 000 000 lekë dhe operatorin radioteleviziv kombëtar me 3 500 000 lekë. Vendimi i KQZ-së përbën titull ekzekutiv dhe zbatohet nga zyra e përmbarimit gjyqësor. Ankimi ndaj vendimit nuk pezullon ekzekutimin e tij.</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b/>
        <w:t>Në rast shkeljeje, KQZ-ja urdhëron KKRT-në të bëjë bllokimin e transmetimit të operatorit radioteleviziv vendor për 48 orë. Bllokimi vendoset jo më vonë se ora 18</w:t>
      </w:r>
      <w:r w:rsidRPr="00BE0E93">
        <w:rPr>
          <w:rFonts w:ascii="CG Times" w:hAnsi="CG Times"/>
          <w:vertAlign w:val="superscript"/>
        </w:rPr>
        <w:t>00</w:t>
      </w:r>
      <w:r w:rsidRPr="00BE0E93">
        <w:rPr>
          <w:rFonts w:ascii="CG Times" w:hAnsi="CG Times"/>
        </w:rPr>
        <w:t xml:space="preserve"> e ditës pasardhëse.</w:t>
      </w:r>
    </w:p>
    <w:p w:rsidR="008D58D1" w:rsidRPr="00BE0E93" w:rsidRDefault="008D58D1" w:rsidP="008D58D1">
      <w:pPr>
        <w:pStyle w:val="Heading8"/>
        <w:widowControl w:val="0"/>
        <w:spacing w:before="0" w:after="0" w:line="240" w:lineRule="auto"/>
        <w:ind w:firstLine="567"/>
        <w:rPr>
          <w:rFonts w:ascii="CG Times" w:hAnsi="CG Times"/>
          <w:b/>
          <w:sz w:val="22"/>
          <w:szCs w:val="22"/>
        </w:rPr>
      </w:pPr>
      <w:r w:rsidRPr="00BE0E93">
        <w:rPr>
          <w:rFonts w:ascii="CG Times" w:hAnsi="CG Times"/>
          <w:b/>
          <w:sz w:val="22"/>
          <w:szCs w:val="22"/>
        </w:rPr>
        <w:t xml:space="preserve"> </w:t>
      </w: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Neni 85</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Monitorimi i fushatës zgjedhore</w:t>
      </w: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KQZ-ja, 10 ditë përpara fillimit të periudhës zgjedhore, ngre Bordin e Monitorimit të Medies, i cili ka për detyrë monitorimin e zbatimit të dispozitave të këtij Kodi për fushatën zgjedhore në radion dhe televizionin publik dhe ato private. Bordi i Monitorimit të Medies e ushtron veprimtarinë e tij në të gjithë territorin zgjedhor. Për kryerjen e monitorimit bordi shfrytëzon kapacitetet teknike që disponon Këshilli Kombëtar i Radios dhe Televizionit. Për transmetuesit vendorë, që nuk mbulohen nga mjetet monitoruese të KKRT-së, bordi cakton monitorues vendorë. Monitoruesit vendorë të bordit vendosen pranë KZAZ-së ku ka qendrën e transmetimit operatori radioteleviziv që monitorohet. Për rregullat, mënyrën dhe afatet e shfrytëzimit të kapaciteteve teknike të KKRT-së për nevojat e monitorimit, KQZ-ja dhe KKRT-ja lidhin marrëveshje bashkëpunimi jo më vonë se 3 muaj përpara datës së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Bordi i paraqet KQZ-së çdo ditë raport për përfundimet e monitorimit për ditën pararendëse. Raporti shoqërohet, sipas rastit, me propozimet për masa administrative. Bordi kolegjialisht ose secili nga anëtarët e tij ka të drejtë të propozojë marrjen e masave administrative. Monitoruesit vendorë raportojnë përpara KZAZ-së ku janë vendosur. Kopja e raportit, së bashku me opinionin e KZAZ-së, i dërgohet menjëherë Bordit të Monitorimit të Medies dhe bëhet pjesë e raportit ditor për KQZ-në.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Ankesat e subjekteve zgjedhore shqyrtohen së bashku me raportin e bordit të monitorimit.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KQZ-ja shqyrton raportet e Bordit të Monitorimit jo më pak se një herë në javë. KQZ-ja merr vendim lidhur me raportet sa herë që propozohet marrja e masave administrative. Vendimet e KQZ-së ankimohen sipas procedurave të përcaktuara në këtë Kod.</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Bordi përbëhet nga 7 anëtarë. Secili nga anëtarët e KQZ-së cakton një anëtar të bordit. Anëtarët e bordit duhet të jenë me profesion ose përvojë pune si gazetarë apo të jenë analistë ose studiues të medieve.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Radiot dhe televizionet publike dhe private janë të detyruara të regjistrojnë të gjitha transmetimet e tyre përgjatë gjithë periudhës së fushatës zgjedhore. Këto regjistrime ruhen për një periudhë tremujore pas përfundimit të zgjedhjeve dhe vihen, me kërkesë të KQZ-së, menjëherë në dispozicion të komisionit.</w:t>
      </w:r>
    </w:p>
    <w:p w:rsidR="008D58D1" w:rsidRPr="00BE0E93" w:rsidRDefault="008D58D1" w:rsidP="008D58D1">
      <w:pPr>
        <w:pStyle w:val="ListParagraph"/>
        <w:widowControl w:val="0"/>
        <w:spacing w:after="0" w:line="240" w:lineRule="auto"/>
        <w:ind w:left="0" w:firstLine="567"/>
        <w:jc w:val="center"/>
        <w:rPr>
          <w:rFonts w:ascii="CG Times" w:hAnsi="CG Times"/>
        </w:rPr>
      </w:pP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PJESA VII</w:t>
      </w: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FINANCIMI I ZGJEDHJEVE DHE I FUSHATËS</w:t>
      </w:r>
    </w:p>
    <w:p w:rsidR="008D58D1" w:rsidRPr="00BE0E93" w:rsidRDefault="008D58D1" w:rsidP="008D58D1">
      <w:pPr>
        <w:pStyle w:val="ListParagraph"/>
        <w:widowControl w:val="0"/>
        <w:spacing w:after="0" w:line="240" w:lineRule="auto"/>
        <w:ind w:left="0"/>
        <w:jc w:val="center"/>
        <w:rPr>
          <w:rFonts w:ascii="CG Times" w:hAnsi="CG Times"/>
        </w:rPr>
      </w:pP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KREU I</w:t>
      </w: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FINANCIMI I ZGJEDHJEVE</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Neni 86</w:t>
      </w:r>
    </w:p>
    <w:p w:rsidR="008D58D1" w:rsidRPr="00BE0E93" w:rsidRDefault="008D58D1" w:rsidP="008D58D1">
      <w:pPr>
        <w:widowControl w:val="0"/>
        <w:tabs>
          <w:tab w:val="left" w:pos="0"/>
        </w:tabs>
        <w:spacing w:after="0" w:line="240" w:lineRule="auto"/>
        <w:jc w:val="center"/>
        <w:rPr>
          <w:rFonts w:ascii="CG Times" w:hAnsi="CG Times"/>
          <w:b/>
          <w:bCs/>
        </w:rPr>
      </w:pPr>
      <w:r w:rsidRPr="00BE0E93">
        <w:rPr>
          <w:rFonts w:ascii="CG Times" w:hAnsi="CG Times"/>
          <w:b/>
          <w:bCs/>
        </w:rPr>
        <w:t>Fondet për përgatitjen dhe zhvillimin e zgjedhjeve</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Buxheti i KQZ-së përbën zë më vete në Buxhetin e Shtetit.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Në buxhetin e vitit kur do të zhvillohen zgjedhje Kuvendi vë në dispozicion të KQZ-së dhe të institucioneve të tjera përkatëse fondet për përgatitjen, zhvillimin, mbikëqyrjen, si dhe çdo aspekt tjetër të procesit zgjedhor.</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Në rastin kur viti buxhetor nuk është vit zgjedhor, KQZ-së i vihen në dispozicion fonde të mjaftueshme për funksionimin e këtij institucioni, si dhe për ushtrimin e përgjegjësive të tij sipas ligjit.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4. KQZ-ja administron fondet e caktuara për zhvillimin e zgjedhjeve, sipas rregullave të përcaktuara në këtë Kod.</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5. Në rastin e zgjedhjeve të parakohshme, Këshilli Ministrave vë në dispozicion të KQZ-së, fondet sipas pikës 1 të këtij neni, jo më vonë se 5 ditë nga dita e shpërndarjes së Kuvendit apo organit përkatës të pushtetit vendor.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6. Fondet e akorduara nga Buxheti i Shtetit për fushatën zgjedhore të subjekteve zgjedhore përbëhen nga fondet për financimin e fushatës, të cilat shpërndahen sipas pikës 2 shkronjat “a” dhe “b” të nenit 87 të këtij Kodi, si dhe nga kuota shtesë për fondet për financimin e fushatës, e cila përdoret nga KQZ-ja për dhënien e shumave kompensuese, sipas pikës 5 të nenit 87 të këtij Kodi. Fondet për financimin e fushatës nuk mund të jenë më pak sesa totali i shumave të shpërndara partive politike në zgjedhjet pararendëse. </w:t>
      </w: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bCs/>
        </w:rPr>
      </w:pPr>
      <w:r w:rsidRPr="00BE0E93">
        <w:rPr>
          <w:rFonts w:ascii="CG Times" w:hAnsi="CG Times"/>
          <w:bCs/>
        </w:rPr>
        <w:t>KREU II</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Cs/>
        </w:rPr>
        <w:t>FINANCIMI I SUBJEKTEVE ZGJEDHORE</w:t>
      </w:r>
    </w:p>
    <w:p w:rsidR="008D58D1" w:rsidRPr="00BE0E93" w:rsidRDefault="008D58D1" w:rsidP="008D58D1">
      <w:pPr>
        <w:widowControl w:val="0"/>
        <w:tabs>
          <w:tab w:val="left" w:pos="0"/>
        </w:tabs>
        <w:spacing w:after="0" w:line="240" w:lineRule="auto"/>
        <w:ind w:firstLine="180"/>
        <w:jc w:val="center"/>
        <w:rPr>
          <w:rFonts w:ascii="CG Times" w:hAnsi="CG Times"/>
          <w:b/>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Neni 87</w:t>
      </w:r>
    </w:p>
    <w:p w:rsidR="008D58D1" w:rsidRPr="00BE0E93" w:rsidRDefault="008D58D1" w:rsidP="008D58D1">
      <w:pPr>
        <w:pStyle w:val="Heading4"/>
        <w:keepNext w:val="0"/>
        <w:widowControl w:val="0"/>
        <w:tabs>
          <w:tab w:val="left" w:pos="0"/>
        </w:tabs>
        <w:rPr>
          <w:rFonts w:ascii="CG Times" w:hAnsi="CG Times"/>
          <w:sz w:val="22"/>
          <w:szCs w:val="22"/>
          <w:lang w:val="sq-AL"/>
        </w:rPr>
      </w:pPr>
      <w:r w:rsidRPr="00BE0E93">
        <w:rPr>
          <w:rFonts w:ascii="CG Times" w:hAnsi="CG Times"/>
          <w:sz w:val="22"/>
          <w:szCs w:val="22"/>
          <w:lang w:val="sq-AL"/>
        </w:rPr>
        <w:t>Shpërndarja dhe rishpërndarja e fondeve publike</w:t>
      </w:r>
    </w:p>
    <w:p w:rsidR="008D58D1" w:rsidRPr="00BE0E93" w:rsidRDefault="008D58D1" w:rsidP="008D58D1">
      <w:pPr>
        <w:pStyle w:val="Heading4"/>
        <w:keepNext w:val="0"/>
        <w:widowControl w:val="0"/>
        <w:tabs>
          <w:tab w:val="left" w:pos="0"/>
        </w:tabs>
        <w:rPr>
          <w:rFonts w:ascii="CG Times" w:hAnsi="CG Times"/>
          <w:sz w:val="22"/>
          <w:szCs w:val="22"/>
          <w:lang w:val="sq-AL"/>
        </w:rPr>
      </w:pPr>
      <w:r w:rsidRPr="00BE0E93">
        <w:rPr>
          <w:rFonts w:ascii="CG Times" w:hAnsi="CG Times"/>
          <w:sz w:val="22"/>
          <w:szCs w:val="22"/>
          <w:lang w:val="sq-AL"/>
        </w:rPr>
        <w:t>për subjektet zgjedhore</w:t>
      </w:r>
    </w:p>
    <w:p w:rsidR="008D58D1" w:rsidRPr="00BE0E93" w:rsidRDefault="008D58D1" w:rsidP="008D58D1">
      <w:pPr>
        <w:pStyle w:val="BodyTextIndent2"/>
        <w:widowControl w:val="0"/>
        <w:spacing w:after="0" w:line="240" w:lineRule="auto"/>
        <w:ind w:left="0" w:firstLine="567"/>
        <w:rPr>
          <w:rFonts w:ascii="CG Times" w:hAnsi="CG Times"/>
        </w:rPr>
      </w:pPr>
    </w:p>
    <w:p w:rsidR="008D58D1" w:rsidRPr="00BE0E93" w:rsidRDefault="008D58D1" w:rsidP="008D58D1">
      <w:pPr>
        <w:pStyle w:val="BodyTextIndent2"/>
        <w:widowControl w:val="0"/>
        <w:spacing w:after="0" w:line="240" w:lineRule="auto"/>
        <w:ind w:left="0" w:firstLine="567"/>
        <w:jc w:val="both"/>
        <w:rPr>
          <w:rFonts w:ascii="CG Times" w:hAnsi="CG Times"/>
          <w:i/>
          <w:color w:val="FF0000"/>
        </w:rPr>
      </w:pPr>
      <w:r w:rsidRPr="00BE0E93">
        <w:rPr>
          <w:rFonts w:ascii="CG Times" w:hAnsi="CG Times"/>
        </w:rPr>
        <w:t>1. Subjektet zgjedhore përfitojnë financime nga fondet publike, sipas rregullave të përcaktuara në këtë Kod. Sasia e fondeve publike që do t’u shpërndahen subjekteve zgjedhore caktohet me vendim të Kuvendit së bashku me buxhetin e zgjedhjeve, sipas nenit 86 të këtij Kodi.</w:t>
      </w:r>
    </w:p>
    <w:p w:rsidR="008D58D1" w:rsidRDefault="008D58D1" w:rsidP="008D58D1">
      <w:pPr>
        <w:pStyle w:val="BodyTextIndent2"/>
        <w:widowControl w:val="0"/>
        <w:spacing w:after="0" w:line="240" w:lineRule="auto"/>
        <w:ind w:left="0" w:firstLine="567"/>
        <w:jc w:val="both"/>
        <w:rPr>
          <w:rFonts w:ascii="CG Times" w:hAnsi="CG Times"/>
        </w:rPr>
      </w:pPr>
      <w:r w:rsidRPr="00BE0E93">
        <w:rPr>
          <w:rFonts w:ascii="CG Times" w:hAnsi="CG Times"/>
        </w:rPr>
        <w:t>2. Sasia e fondeve publike që i shpërndahet secilit prej subjekteve zgjedhore caktohet me vendim të KQZ-së, sipas rregullave të mëposhtme:</w:t>
      </w:r>
    </w:p>
    <w:p w:rsidR="008D58D1" w:rsidRPr="00BE0E93" w:rsidRDefault="008D58D1" w:rsidP="008D58D1">
      <w:pPr>
        <w:pStyle w:val="BodyTextIndent2"/>
        <w:widowControl w:val="0"/>
        <w:spacing w:after="0" w:line="240" w:lineRule="auto"/>
        <w:ind w:left="0" w:firstLine="567"/>
        <w:jc w:val="both"/>
        <w:rPr>
          <w:rFonts w:ascii="CG Times" w:hAnsi="CG Times"/>
        </w:rPr>
      </w:pPr>
    </w:p>
    <w:p w:rsidR="008D58D1" w:rsidRPr="00BE0E93" w:rsidRDefault="008D58D1" w:rsidP="008D58D1">
      <w:pPr>
        <w:pStyle w:val="BodyText"/>
        <w:widowControl w:val="0"/>
        <w:tabs>
          <w:tab w:val="left" w:pos="567"/>
        </w:tabs>
        <w:spacing w:after="0"/>
        <w:ind w:firstLine="567"/>
        <w:jc w:val="both"/>
        <w:rPr>
          <w:rFonts w:ascii="CG Times" w:hAnsi="CG Times"/>
        </w:rPr>
      </w:pPr>
      <w:r w:rsidRPr="00BE0E93">
        <w:rPr>
          <w:rFonts w:ascii="CG Times" w:hAnsi="CG Times"/>
        </w:rPr>
        <w:t>a) 50 për qind e shumës ndahet ndërmjet partive politike të regjistruara si subjekte zgjedhore dhe që kanë mandate në Kuvend, e përcaktuar kjo sipas vendimit të KQZ-së për shpalljen e rezultatit përfundimtar të zgjedhjeve pararendëse. Kjo shumë u jepet këtyre partive politike nga KQZ-ja jo më vonë se 5 ditë pas regjistrimit të tyre si subjekt zgjedhor dhe paraqitjes së listës shumemërore për çdo zonë zgjedhore. Shuma shpërndahet mbi bazën e numrit të mandateve të fituara në zgjedhjet për Kuvendin;</w:t>
      </w:r>
    </w:p>
    <w:p w:rsidR="008D58D1" w:rsidRPr="00BE0E93" w:rsidRDefault="008D58D1" w:rsidP="008D58D1">
      <w:pPr>
        <w:pStyle w:val="BodyText"/>
        <w:widowControl w:val="0"/>
        <w:spacing w:after="0"/>
        <w:ind w:firstLine="540"/>
        <w:jc w:val="both"/>
        <w:rPr>
          <w:rFonts w:ascii="CG Times" w:hAnsi="CG Times"/>
        </w:rPr>
      </w:pPr>
      <w:r w:rsidRPr="00BE0E93">
        <w:rPr>
          <w:rFonts w:ascii="CG Times" w:hAnsi="CG Times"/>
        </w:rPr>
        <w:t xml:space="preserve">b) 50 për qind e shumës së përgjithshme ndahet midis partive politike të regjistruara si subjekt zgjedhor dhe që në zgjedhjet pararendëse për Kuvendin kanë marrë jo më pak se 2 vende në Kuvend, në raport me votat e marra prej tyre në shkallë kombëtare, sipas vendimit të KQZ-së për shpalljen e rezultatit përfundimtar të zgjedhjeve pararendëse. </w:t>
      </w:r>
    </w:p>
    <w:p w:rsidR="008D58D1" w:rsidRPr="00BE0E93" w:rsidRDefault="008D58D1" w:rsidP="008D58D1">
      <w:pPr>
        <w:widowControl w:val="0"/>
        <w:tabs>
          <w:tab w:val="left" w:pos="567"/>
        </w:tabs>
        <w:spacing w:after="0" w:line="240" w:lineRule="auto"/>
        <w:ind w:firstLine="567"/>
        <w:jc w:val="both"/>
        <w:rPr>
          <w:rFonts w:ascii="CG Times" w:hAnsi="CG Times"/>
          <w:iCs/>
          <w:color w:val="000000"/>
        </w:rPr>
      </w:pPr>
      <w:r w:rsidRPr="00BE0E93">
        <w:rPr>
          <w:rFonts w:ascii="CG Times" w:hAnsi="CG Times"/>
        </w:rPr>
        <w:t xml:space="preserve">3. Partia që ka përfituar fonde publike, sipas shkronjës “b” të pikës 1 të këtij neni dhe që nuk fiton asnjë mandat nga zgjedhjet e radhës, duhet të kthejë shumën përkatëse të përfituar. Depozitimi i këtyre shumave bëhet në llogarinë bankare të KQZ-së. </w:t>
      </w:r>
      <w:r w:rsidRPr="00BE0E93">
        <w:rPr>
          <w:rFonts w:ascii="CG Times" w:hAnsi="CG Times"/>
          <w:color w:val="000000"/>
        </w:rPr>
        <w:t>Kthimi i fondeve bëhet jo më vonë se 30 ditë</w:t>
      </w:r>
      <w:r w:rsidRPr="00BE0E93">
        <w:rPr>
          <w:rFonts w:ascii="CG Times" w:hAnsi="CG Times"/>
          <w:color w:val="FF0000"/>
        </w:rPr>
        <w:t xml:space="preserve"> </w:t>
      </w:r>
      <w:r w:rsidRPr="00BE0E93">
        <w:rPr>
          <w:rFonts w:ascii="CG Times" w:hAnsi="CG Times"/>
        </w:rPr>
        <w:t xml:space="preserve">pas shpalljes së rezultatit përfundimtar të zgjedhjeve. Në rast të mospërmbushjes së këtij detyrimi, </w:t>
      </w:r>
      <w:r w:rsidRPr="00BE0E93">
        <w:rPr>
          <w:rFonts w:ascii="CG Times" w:hAnsi="CG Times"/>
          <w:iCs/>
          <w:color w:val="000000"/>
        </w:rPr>
        <w:t xml:space="preserve">pa shkaqe të përligjura, </w:t>
      </w:r>
      <w:r w:rsidRPr="00BE0E93">
        <w:rPr>
          <w:rFonts w:ascii="CG Times" w:hAnsi="CG Times"/>
        </w:rPr>
        <w:t xml:space="preserve">KQZ-ja i kërkon Ministrit të Financave që të urdhërojë Zyrën e Thesarit që këto shuma t’i mbajë nga fondet e tjera buxhetore që përfitojnë këto parti dhe t’i kalojë ato në buxhetin e KQZ-së. </w:t>
      </w:r>
    </w:p>
    <w:p w:rsidR="008D58D1" w:rsidRPr="00BE0E93" w:rsidRDefault="008D58D1" w:rsidP="008D58D1">
      <w:pPr>
        <w:widowControl w:val="0"/>
        <w:tabs>
          <w:tab w:val="left" w:pos="567"/>
        </w:tabs>
        <w:spacing w:after="0" w:line="240" w:lineRule="auto"/>
        <w:ind w:firstLine="567"/>
        <w:jc w:val="both"/>
        <w:rPr>
          <w:rFonts w:ascii="CG Times" w:hAnsi="CG Times"/>
          <w:i/>
          <w:color w:val="FF0000"/>
        </w:rPr>
      </w:pPr>
      <w:r w:rsidRPr="00BE0E93">
        <w:rPr>
          <w:rFonts w:ascii="CG Times" w:hAnsi="CG Times"/>
        </w:rPr>
        <w:t>4. Partia, e cila nuk kthen fondet përkatëse sipas pikës 3 të këtij neni, humbet të drejtën e financimeve të tjera nga fondet publike për një periudhë kohe jo më pak se 5 vjet, si dhe</w:t>
      </w:r>
      <w:r w:rsidRPr="00BE0E93">
        <w:rPr>
          <w:rFonts w:ascii="CG Times" w:hAnsi="CG Times"/>
          <w:bCs/>
          <w:iCs/>
          <w:color w:val="000000"/>
        </w:rPr>
        <w:t xml:space="preserve"> nuk regjistrohet si subjekt zgjedhor në zgjedhjet e radhës, pavarësisht llojit të tyre, as vetëm dhe as si pjesëtare e ndonjë koalicioni. </w:t>
      </w:r>
    </w:p>
    <w:p w:rsidR="008D58D1" w:rsidRPr="00BE0E93" w:rsidRDefault="008D58D1" w:rsidP="008D58D1">
      <w:pPr>
        <w:widowControl w:val="0"/>
        <w:tabs>
          <w:tab w:val="left" w:pos="567"/>
        </w:tabs>
        <w:spacing w:after="0" w:line="240" w:lineRule="auto"/>
        <w:ind w:firstLine="567"/>
        <w:jc w:val="both"/>
        <w:rPr>
          <w:rFonts w:ascii="CG Times" w:hAnsi="CG Times"/>
        </w:rPr>
      </w:pPr>
      <w:r w:rsidRPr="00BE0E93">
        <w:rPr>
          <w:rFonts w:ascii="CG Times" w:hAnsi="CG Times"/>
        </w:rPr>
        <w:t xml:space="preserve">5. Fondet e kthyera, sipas pikës 3 të këtij neni, me vendim të KQZ-së, u rishpërndahen partive politike, të cilat kanë marrë vende në Kuvend. Shpërndarja bëhet në përqindje të njëjtë me përqindjen e vendeve të fituara në zgjedhjet e radhës. Vendimi merret nga KQZ-ja jo më vonë se 30 ditë pas shpalljes së rezultatit përfundimtar të zgjedhjeve. </w:t>
      </w:r>
    </w:p>
    <w:p w:rsidR="008D58D1" w:rsidRPr="00BE0E93" w:rsidRDefault="008D58D1" w:rsidP="008D58D1">
      <w:pPr>
        <w:widowControl w:val="0"/>
        <w:tabs>
          <w:tab w:val="left" w:pos="567"/>
        </w:tabs>
        <w:spacing w:after="0" w:line="240" w:lineRule="auto"/>
        <w:ind w:firstLine="567"/>
        <w:jc w:val="both"/>
        <w:rPr>
          <w:rFonts w:ascii="CG Times" w:hAnsi="CG Times"/>
        </w:rPr>
      </w:pPr>
      <w:r w:rsidRPr="00BE0E93">
        <w:rPr>
          <w:rFonts w:ascii="CG Times" w:hAnsi="CG Times"/>
        </w:rPr>
        <w:t xml:space="preserve">6. Në rast se fondi, sipas pikës 4 të këtij neni, nuk është kthyer plotësisht nga subjektet zgjedhore, ky fond i kompensohet KQZ-së nga Buxheti i Shtetit. </w:t>
      </w:r>
    </w:p>
    <w:p w:rsidR="008D58D1" w:rsidRPr="00BE0E93" w:rsidRDefault="008D58D1" w:rsidP="008D58D1">
      <w:pPr>
        <w:widowControl w:val="0"/>
        <w:tabs>
          <w:tab w:val="left" w:pos="567"/>
        </w:tabs>
        <w:spacing w:after="0" w:line="240" w:lineRule="auto"/>
        <w:ind w:firstLine="567"/>
        <w:jc w:val="both"/>
        <w:rPr>
          <w:rFonts w:ascii="CG Times" w:hAnsi="CG Times"/>
          <w:iCs/>
          <w:color w:val="000000"/>
        </w:rPr>
      </w:pPr>
      <w:r w:rsidRPr="00BE0E93">
        <w:rPr>
          <w:rFonts w:ascii="CG Times" w:hAnsi="CG Times"/>
        </w:rPr>
        <w:t xml:space="preserve">7. KQZ-ja nxjerr udhëzimet përkatëse në zbatim të këtij neni. </w:t>
      </w:r>
    </w:p>
    <w:p w:rsidR="008D58D1" w:rsidRPr="00632CA8" w:rsidRDefault="008D58D1" w:rsidP="008D58D1">
      <w:pPr>
        <w:widowControl w:val="0"/>
        <w:tabs>
          <w:tab w:val="left" w:pos="567"/>
        </w:tabs>
        <w:spacing w:after="0" w:line="240" w:lineRule="auto"/>
        <w:ind w:firstLine="567"/>
        <w:jc w:val="both"/>
        <w:rPr>
          <w:rFonts w:ascii="CG Times" w:hAnsi="CG Times"/>
          <w:sz w:val="16"/>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88</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Ndalimi i përdorimit të burimeve publike në mbështetje</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të subjekteve zgjedhore</w:t>
      </w:r>
    </w:p>
    <w:p w:rsidR="008D58D1" w:rsidRPr="00632CA8" w:rsidRDefault="008D58D1" w:rsidP="008D58D1">
      <w:pPr>
        <w:widowControl w:val="0"/>
        <w:spacing w:after="0" w:line="240" w:lineRule="auto"/>
        <w:ind w:firstLine="567"/>
        <w:jc w:val="both"/>
        <w:rPr>
          <w:rFonts w:ascii="CG Times" w:hAnsi="CG Times"/>
          <w:sz w:val="14"/>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Me përjashtim të rasteve të parashikuara me ligj, nuk mund të përdoren ose të vihen në mbështetje të kandidatëve, të partive politike ose të koalicioneve në zgjedhje burime të organeve apo enteve publike në nivel qendror ose vendor, apo çdo lloj enti tjetër ku shteti zotëron kapitale apo kuota ose/dhe emëron shumicën e organit mbikëqyrës apo organit administrues të entit, pavarësisht nga burimi i kapitalit ose pronësia. </w:t>
      </w:r>
    </w:p>
    <w:p w:rsidR="008D58D1" w:rsidRPr="00BE0E93" w:rsidRDefault="008D58D1" w:rsidP="008D58D1">
      <w:pPr>
        <w:pStyle w:val="ListParagraph"/>
        <w:widowControl w:val="0"/>
        <w:spacing w:after="0" w:line="240" w:lineRule="auto"/>
        <w:ind w:left="0" w:firstLine="567"/>
        <w:jc w:val="both"/>
        <w:rPr>
          <w:rFonts w:ascii="CG Times" w:hAnsi="CG Times"/>
        </w:rPr>
      </w:pPr>
      <w:r w:rsidRPr="00BE0E93">
        <w:rPr>
          <w:rFonts w:ascii="CG Times" w:hAnsi="CG Times"/>
        </w:rPr>
        <w:t xml:space="preserve">2. Në kuptim të këtij neni, “burime” quhen asetet e luajtshme dhe të paluajtshme, të parashikuara në nenin 142 të Kodit Civil, si dhe çdo burim njerëzor i institucionit. Me përdorim të “burimeve njerëzore” kuptohet përdorimi i administratës së institucionit brenda orarit të punës për qëllime zgjedhore. Edhe marrja në punë, pushimi nga puna, lirimi, lëvizja dhe transferimi në detyrë, me përjashtim të rasteve të motivuara, konsiderohen veprimtari të institucionit publik. </w:t>
      </w:r>
    </w:p>
    <w:p w:rsidR="008D58D1" w:rsidRPr="00632CA8" w:rsidRDefault="008D58D1" w:rsidP="008D58D1">
      <w:pPr>
        <w:widowControl w:val="0"/>
        <w:tabs>
          <w:tab w:val="left" w:pos="0"/>
        </w:tabs>
        <w:spacing w:after="0" w:line="240" w:lineRule="auto"/>
        <w:ind w:firstLine="567"/>
        <w:jc w:val="center"/>
        <w:rPr>
          <w:rFonts w:ascii="CG Times" w:hAnsi="CG Times"/>
          <w:sz w:val="16"/>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Neni 89</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
        </w:rPr>
        <w:t>Financimi i subjekteve zgjedhore nga fondet jopublike</w:t>
      </w:r>
    </w:p>
    <w:p w:rsidR="008D58D1" w:rsidRPr="00632CA8" w:rsidRDefault="008D58D1" w:rsidP="008D58D1">
      <w:pPr>
        <w:widowControl w:val="0"/>
        <w:tabs>
          <w:tab w:val="left" w:pos="0"/>
        </w:tabs>
        <w:spacing w:after="0" w:line="240" w:lineRule="auto"/>
        <w:ind w:firstLine="567"/>
        <w:jc w:val="center"/>
        <w:rPr>
          <w:rFonts w:ascii="CG Times" w:hAnsi="CG Times"/>
          <w:b/>
          <w:sz w:val="14"/>
        </w:rPr>
      </w:pP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1. Subjektet zgjedhore mund të marrin, për qëllime të fushatës së tyre zgjedhore, fonde vetëm nga persona fizikë ose juridikë vendas. Për qëllim të këtij Kodi, konsiderohet person fizik vendas edhe shtetasi shqiptar me banim jashtë territorit të Republikës së Shqipërisë.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2. Shuma që çdo person fizik ose juridik mund t’i japë një subjekti zgjedhor nuk mund të jetë më e madhe se 1 milion lekë ose kundërvlefta në sende ose shërbime.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3. Ndalohet dhënia e fondeve nga një person juridik apo çdo aksionar i tij nëse ndodhet në një nga kushtet e mëposhtme:</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a) ka përfituar fonde publike, kontrata publike apo koncesione në 2 vitet e fundit me vlerë mbi 10 milionë lekë;</w:t>
      </w:r>
    </w:p>
    <w:p w:rsidR="008D58D1" w:rsidRPr="00BE0E93" w:rsidRDefault="008D58D1" w:rsidP="008D58D1">
      <w:pPr>
        <w:pStyle w:val="BodyText"/>
        <w:widowControl w:val="0"/>
        <w:tabs>
          <w:tab w:val="left" w:pos="540"/>
        </w:tabs>
        <w:spacing w:after="0"/>
        <w:jc w:val="both"/>
        <w:rPr>
          <w:rFonts w:ascii="CG Times" w:hAnsi="CG Times"/>
        </w:rPr>
      </w:pPr>
      <w:r w:rsidRPr="00BE0E93">
        <w:rPr>
          <w:rFonts w:ascii="CG Times" w:hAnsi="CG Times"/>
        </w:rPr>
        <w:tab/>
        <w:t>b) ushtron veprimtari në fushën e medies;</w:t>
      </w:r>
    </w:p>
    <w:p w:rsidR="008D58D1" w:rsidRPr="00BE0E93" w:rsidRDefault="008D58D1" w:rsidP="008D58D1">
      <w:pPr>
        <w:pStyle w:val="BodyText"/>
        <w:widowControl w:val="0"/>
        <w:tabs>
          <w:tab w:val="left" w:pos="540"/>
        </w:tabs>
        <w:spacing w:after="0"/>
        <w:jc w:val="both"/>
        <w:rPr>
          <w:rFonts w:ascii="CG Times" w:hAnsi="CG Times"/>
        </w:rPr>
      </w:pPr>
      <w:r w:rsidRPr="00BE0E93">
        <w:rPr>
          <w:rFonts w:ascii="CG Times" w:hAnsi="CG Times"/>
        </w:rPr>
        <w:tab/>
        <w:t>c) ka qenë partner me fonde publike në projekte të ndryshme;</w:t>
      </w:r>
    </w:p>
    <w:p w:rsidR="008D58D1" w:rsidRPr="00BE0E93" w:rsidRDefault="008D58D1" w:rsidP="008D58D1">
      <w:pPr>
        <w:pStyle w:val="BodyText"/>
        <w:widowControl w:val="0"/>
        <w:tabs>
          <w:tab w:val="left" w:pos="540"/>
        </w:tabs>
        <w:spacing w:after="0"/>
        <w:jc w:val="both"/>
        <w:rPr>
          <w:rFonts w:ascii="CG Times" w:hAnsi="CG Times"/>
        </w:rPr>
      </w:pPr>
      <w:r w:rsidRPr="00BE0E93">
        <w:rPr>
          <w:rFonts w:ascii="CG Times" w:hAnsi="CG Times"/>
        </w:rPr>
        <w:tab/>
        <w:t>ç) ka detyrime monetare ndaj Buxhetit të Shtetit ose ndaj çdo institucioni publik.</w:t>
      </w:r>
    </w:p>
    <w:p w:rsidR="008D58D1" w:rsidRPr="00BE0E93" w:rsidRDefault="008D58D1" w:rsidP="008D58D1">
      <w:pPr>
        <w:pStyle w:val="BodyText"/>
        <w:widowControl w:val="0"/>
        <w:tabs>
          <w:tab w:val="left" w:pos="540"/>
        </w:tabs>
        <w:spacing w:after="0"/>
        <w:jc w:val="both"/>
        <w:rPr>
          <w:rFonts w:ascii="CG Times" w:hAnsi="CG Times"/>
        </w:rPr>
      </w:pPr>
      <w:r w:rsidRPr="00BE0E93">
        <w:rPr>
          <w:rFonts w:ascii="CG Times" w:hAnsi="CG Times"/>
        </w:rPr>
        <w:tab/>
        <w:t xml:space="preserve">Ky detyrim nuk zbatohet nëse aksionari i zotëron këto aksione si rezultat i ofertës publike. </w:t>
      </w:r>
    </w:p>
    <w:p w:rsidR="008D58D1" w:rsidRPr="001D020A" w:rsidRDefault="008D58D1" w:rsidP="008D58D1">
      <w:pPr>
        <w:pStyle w:val="BodyText"/>
        <w:widowControl w:val="0"/>
        <w:tabs>
          <w:tab w:val="left" w:pos="0"/>
        </w:tabs>
        <w:spacing w:after="0"/>
        <w:jc w:val="center"/>
        <w:rPr>
          <w:rFonts w:ascii="CG Times" w:hAnsi="CG Times"/>
          <w:sz w:val="16"/>
        </w:rPr>
      </w:pPr>
    </w:p>
    <w:p w:rsidR="008D58D1" w:rsidRPr="00BE0E93" w:rsidRDefault="008D58D1" w:rsidP="008D58D1">
      <w:pPr>
        <w:pStyle w:val="BodyText"/>
        <w:widowControl w:val="0"/>
        <w:tabs>
          <w:tab w:val="left" w:pos="0"/>
        </w:tabs>
        <w:spacing w:after="0"/>
        <w:jc w:val="center"/>
        <w:rPr>
          <w:rFonts w:ascii="CG Times" w:hAnsi="CG Times"/>
        </w:rPr>
      </w:pPr>
      <w:r w:rsidRPr="00BE0E93">
        <w:rPr>
          <w:rFonts w:ascii="CG Times" w:hAnsi="CG Times"/>
        </w:rPr>
        <w:t>Neni 90</w:t>
      </w:r>
    </w:p>
    <w:p w:rsidR="008D58D1" w:rsidRPr="00BE0E93" w:rsidRDefault="008D58D1" w:rsidP="008D58D1">
      <w:pPr>
        <w:pStyle w:val="BodyText"/>
        <w:widowControl w:val="0"/>
        <w:tabs>
          <w:tab w:val="left" w:pos="0"/>
        </w:tabs>
        <w:spacing w:after="0"/>
        <w:jc w:val="center"/>
        <w:rPr>
          <w:rFonts w:ascii="CG Times" w:hAnsi="CG Times"/>
          <w:b/>
        </w:rPr>
      </w:pPr>
      <w:r w:rsidRPr="00BE0E93">
        <w:rPr>
          <w:rFonts w:ascii="CG Times" w:hAnsi="CG Times"/>
          <w:b/>
        </w:rPr>
        <w:t>Regjistrimi i fondeve jopublike</w:t>
      </w:r>
    </w:p>
    <w:p w:rsidR="008D58D1" w:rsidRPr="001D020A" w:rsidRDefault="008D58D1" w:rsidP="008D58D1">
      <w:pPr>
        <w:pStyle w:val="BodyText"/>
        <w:widowControl w:val="0"/>
        <w:tabs>
          <w:tab w:val="left" w:pos="0"/>
        </w:tabs>
        <w:spacing w:after="0"/>
        <w:ind w:firstLine="567"/>
        <w:jc w:val="both"/>
        <w:rPr>
          <w:rFonts w:ascii="CG Times" w:hAnsi="CG Times"/>
          <w:sz w:val="16"/>
        </w:rPr>
      </w:pP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1. Çdo subjekt zgjedhor duhet të regjistrojë në një regjistër të posaçëm, miratuar si model me vendim të KQZ-së, shumën e fondeve të përfituara për çdo person fizik ose juridik, si dhe të dhëna të tjera që lidhen me identifikimin qartë të dhuruesit. Në çastin e dhurimit, dhuruesi nënshkruan një deklaratë, ku zotohet se ai nuk ndodhet në një nga rrethanat e përcaktuara në nenin 89 të këtij Kodi dhe mban përgjegjësi personale për deklarim të rremë. Forma dhe përmbajtja e deklaratës miratohet nga KQZ-ja dhe është e detyrueshme për t’u nënshkruar në çdo rast dhurimi. Lista e personave që dhurojnë shuma jo më pak se 100 mijë lekë, si dhe vlera përkatëse duhet të bëhen kurdoherë publike.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2. Dhurimi i fondeve jopublike me vlerë më të madhe se 100 mijë lekë duhet të bëhet vetëm në një llogari të posaçme të hapur në një bankë nga subjekti zgjedhor. Përgjegjësi i financës së subjektit zgjedhor, jo më vonë se tre ditë nga fillimi i fushatës zgjedhore, deklaron numrin e llogarisë bankare të hapur për këtë qëllim. Numri i llogarisë bankare për çdo subjekt politik publikohet në faqen zyrtare të KQZ-së.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3. Shpenzimi total që mund të kryejë një parti politike, përfshirë edhe kandidatët e tyre, për një fushatë zgjedhore nuk duhet të kalojë 10-fishin e shumës më të madhe që një subjekt zgjedhor ka marrë nga fondet publike, sipas nenit 87 të këtij Kodi. Çdo shpenzim i kryer për fushatën zgjedhore dokumentohet dhe kryhet duke respektuar legjislacionin tatimor në fuqi.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4. Detyrimet e parashikuara në këtë nen vlejnë edhe për kandidatët e propozuar nga </w:t>
      </w:r>
      <w:r w:rsidRPr="00BE0E93">
        <w:rPr>
          <w:rFonts w:ascii="CG Times" w:hAnsi="CG Times"/>
          <w:bCs/>
          <w:iCs/>
        </w:rPr>
        <w:t>zgjedhësit,</w:t>
      </w:r>
      <w:r w:rsidRPr="00BE0E93">
        <w:rPr>
          <w:rFonts w:ascii="CG Times" w:hAnsi="CG Times"/>
          <w:i/>
          <w:color w:val="FF0000"/>
        </w:rPr>
        <w:t xml:space="preserve"> </w:t>
      </w:r>
      <w:r w:rsidRPr="00BE0E93">
        <w:rPr>
          <w:rFonts w:ascii="CG Times" w:hAnsi="CG Times"/>
        </w:rPr>
        <w:t xml:space="preserve">të regjistruar sipas neneve 69 dhe 70 të këtij Kodi. Shpenzimi total që mund të kryejë kandidati i propozuar nga zgjedhësit nuk duhet të kalojë 50 për qind të shumës më të madhe që një subjekt zgjedhor ka marrë nga fondet publike, sipas nenit 87 të këtij Kodi. </w:t>
      </w:r>
    </w:p>
    <w:p w:rsidR="008D58D1" w:rsidRPr="001D020A" w:rsidRDefault="008D58D1" w:rsidP="008D58D1">
      <w:pPr>
        <w:widowControl w:val="0"/>
        <w:tabs>
          <w:tab w:val="left" w:pos="0"/>
        </w:tabs>
        <w:spacing w:after="0" w:line="240" w:lineRule="auto"/>
        <w:ind w:firstLine="567"/>
        <w:jc w:val="center"/>
        <w:rPr>
          <w:rFonts w:ascii="CG Times" w:hAnsi="CG Times"/>
          <w:b/>
          <w:sz w:val="16"/>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Neni 91</w:t>
      </w:r>
    </w:p>
    <w:p w:rsidR="008D58D1" w:rsidRPr="00BE0E93" w:rsidRDefault="008D58D1" w:rsidP="008D58D1">
      <w:pPr>
        <w:widowControl w:val="0"/>
        <w:tabs>
          <w:tab w:val="left" w:pos="567"/>
        </w:tabs>
        <w:spacing w:after="0" w:line="240" w:lineRule="auto"/>
        <w:jc w:val="center"/>
        <w:rPr>
          <w:rFonts w:ascii="CG Times" w:hAnsi="CG Times"/>
          <w:b/>
        </w:rPr>
      </w:pPr>
      <w:r w:rsidRPr="00BE0E93">
        <w:rPr>
          <w:rFonts w:ascii="CG Times" w:hAnsi="CG Times"/>
          <w:b/>
        </w:rPr>
        <w:t>Auditimi i fondeve dhe shpenzimeve të fushatës zgjedhore</w:t>
      </w:r>
    </w:p>
    <w:p w:rsidR="008D58D1" w:rsidRPr="001D020A" w:rsidRDefault="008D58D1" w:rsidP="008D58D1">
      <w:pPr>
        <w:widowControl w:val="0"/>
        <w:tabs>
          <w:tab w:val="left" w:pos="567"/>
        </w:tabs>
        <w:spacing w:after="0" w:line="240" w:lineRule="auto"/>
        <w:ind w:firstLine="567"/>
        <w:jc w:val="center"/>
        <w:rPr>
          <w:rFonts w:ascii="CG Times" w:hAnsi="CG Times"/>
          <w:b/>
          <w:sz w:val="16"/>
        </w:rPr>
      </w:pPr>
    </w:p>
    <w:p w:rsidR="008D58D1" w:rsidRPr="00BE0E93" w:rsidRDefault="008D58D1" w:rsidP="008D58D1">
      <w:pPr>
        <w:widowControl w:val="0"/>
        <w:tabs>
          <w:tab w:val="left" w:pos="567"/>
        </w:tabs>
        <w:spacing w:after="0" w:line="240" w:lineRule="auto"/>
        <w:ind w:firstLine="567"/>
        <w:jc w:val="both"/>
        <w:rPr>
          <w:rFonts w:ascii="CG Times" w:hAnsi="CG Times"/>
        </w:rPr>
      </w:pPr>
      <w:r w:rsidRPr="00BE0E93">
        <w:rPr>
          <w:rFonts w:ascii="CG Times" w:hAnsi="CG Times"/>
        </w:rPr>
        <w:t>1.</w:t>
      </w:r>
      <w:r w:rsidRPr="00BE0E93">
        <w:rPr>
          <w:rFonts w:ascii="CG Times" w:hAnsi="CG Times"/>
          <w:i/>
          <w:color w:val="FF0000"/>
        </w:rPr>
        <w:t xml:space="preserve"> </w:t>
      </w:r>
      <w:r w:rsidRPr="00BE0E93">
        <w:rPr>
          <w:rFonts w:ascii="CG Times" w:hAnsi="CG Times"/>
          <w:iCs/>
        </w:rPr>
        <w:t>Jo më vonë se 45 ditë pas shpalljes së rezultatit përfundimtar</w:t>
      </w:r>
      <w:r w:rsidRPr="00BE0E93">
        <w:rPr>
          <w:rFonts w:ascii="CG Times" w:hAnsi="CG Times"/>
        </w:rPr>
        <w:t xml:space="preserve"> të zgjedhjeve për çdo subjekt zgjedhor, KQZ-ja emëron me short një apo më shumë ekspertë kontabël të licencuar, të përzgjedhur sipas nenit 92 të këtij Kodi,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pikën 1 të nenit 90 të këtij Kodi.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2. Subjektet zgjedhore duhet të vënë në dispozicion të ekspertit të emëruar nga KQZ-ja çdo informacion, dokumente apo të dhëna që kanë të bëjnë me financimin dhe shpenzimet e fushatës zgjedhore, sipas këtij Kodi.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KQZ-ja mund të bëjë verifikime të të dhënave të raportit. Verifikimi mund të përshijë edhe pyetjen e personave dhe subjekteve të ndryshme, këqyrjen e dokumenteve që lidhen me këtë çështje, pranë zyrave përkatëse të subjektit zgjedhor që ka paraqitur raportin, si dhe marrjen e çdo informacioni nga bankat apo persona të tretë, të cilët mund të tregojnë mbi të dhënat e paraqitura në raport.</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4. KQZ-ja publikon raportet e auditimit për subjektet zgjedhore </w:t>
      </w:r>
      <w:r w:rsidRPr="00BE0E93">
        <w:rPr>
          <w:rFonts w:ascii="CG Times" w:hAnsi="CG Times"/>
          <w:bCs/>
        </w:rPr>
        <w:t>jo më vonë se 30 ditë nga data e paraqitjes</w:t>
      </w:r>
      <w:r w:rsidRPr="00BE0E93">
        <w:rPr>
          <w:rFonts w:ascii="CG Times" w:hAnsi="CG Times"/>
          <w:b/>
        </w:rPr>
        <w:t xml:space="preserve"> </w:t>
      </w:r>
      <w:r w:rsidRPr="00BE0E93">
        <w:rPr>
          <w:rFonts w:ascii="CG Times" w:hAnsi="CG Times"/>
          <w:bCs/>
        </w:rPr>
        <w:t>së raportit</w:t>
      </w:r>
      <w:r w:rsidRPr="00BE0E93">
        <w:rPr>
          <w:rFonts w:ascii="CG Times" w:hAnsi="CG Times"/>
        </w:rPr>
        <w:t xml:space="preserve"> ose, sipas rastit, nga data e mbylljes së verifikimeve përkatëse.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5. Mosrespektimi i rregullave të përcaktuara në këtë kre nga subjektet zgjedhore apo dhuruesit, në rast se nuk përbën vepër penale, është kundërvajtje administrative dhe ndëshkohet sipas parashikimeve në pjesën XIV të këtij Kodi.</w:t>
      </w:r>
      <w:r w:rsidRPr="00BE0E93">
        <w:rPr>
          <w:rFonts w:ascii="CG Times" w:hAnsi="CG Times"/>
          <w:i/>
          <w:iCs/>
        </w:rPr>
        <w:t xml:space="preserve"> </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92</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Përzgjedhja e auditëve nga KQZ-ja</w:t>
      </w:r>
    </w:p>
    <w:p w:rsidR="008D58D1" w:rsidRPr="00BE0E93" w:rsidRDefault="008D58D1" w:rsidP="008D58D1">
      <w:pPr>
        <w:widowControl w:val="0"/>
        <w:spacing w:after="0" w:line="240" w:lineRule="auto"/>
        <w:ind w:firstLine="567"/>
        <w:rPr>
          <w:rFonts w:ascii="CG Times" w:hAnsi="CG Times"/>
          <w:b/>
          <w:bC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1. KQZ-ja përzgjedh me konkurrim një listë të ekspertëve kontabël të licencuar në fillim të vitit zgjedhor.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2. Lista duhet të përmbajë të paktën 20 ekspertë, të cilët e ushtrojnë këtë profesion në 5 vitet e fundit.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 3. Procedurat, kriteret e përzgjedhjes së listës paraprake dhe emërimit të tyre përcaktohen me udhëzim të KQZ-së. Në çdo rast një auditor nuk mund të auditojë të njëjtin subjekt zgjedhor për dy zgjedhje radhazi.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 4. Buxheti për zgjedhjet duhet të parashikojë edhe fondin e nevojshëm për auditimin e subjekteve zgjedhore. </w:t>
      </w:r>
    </w:p>
    <w:p w:rsidR="008D58D1" w:rsidRPr="00BE0E93" w:rsidRDefault="008D58D1" w:rsidP="008D58D1">
      <w:pPr>
        <w:pStyle w:val="Heading8"/>
        <w:widowControl w:val="0"/>
        <w:tabs>
          <w:tab w:val="left" w:pos="0"/>
        </w:tabs>
        <w:spacing w:before="0" w:after="0" w:line="240" w:lineRule="auto"/>
        <w:rPr>
          <w:rFonts w:ascii="CG Times" w:hAnsi="CG Times"/>
          <w:i w:val="0"/>
          <w:iCs w:val="0"/>
          <w:sz w:val="22"/>
          <w:szCs w:val="22"/>
        </w:rPr>
      </w:pPr>
    </w:p>
    <w:p w:rsidR="008D58D1" w:rsidRPr="00BE0E93" w:rsidRDefault="008D58D1" w:rsidP="008D58D1">
      <w:pPr>
        <w:pStyle w:val="Heading8"/>
        <w:widowControl w:val="0"/>
        <w:tabs>
          <w:tab w:val="left" w:pos="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PJESA VIII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 xml:space="preserve">PËRGATITJA E INFRASTRUKTURËS PËR ZGJEDHJET DHE GRUPET </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E NUMËRIMIT TË VOTAVE (VNV)</w:t>
      </w:r>
    </w:p>
    <w:p w:rsidR="008D58D1" w:rsidRPr="00BE0E93" w:rsidRDefault="008D58D1" w:rsidP="008D58D1">
      <w:pPr>
        <w:widowControl w:val="0"/>
        <w:spacing w:after="0" w:line="240" w:lineRule="auto"/>
        <w:jc w:val="center"/>
        <w:rPr>
          <w:rFonts w:ascii="CG Times" w:hAnsi="CG Times"/>
          <w:bC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KREU I</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VENDNDODHJA E QENDRAVE TË VOTIMIT, SELIVE TË KZAZ-VE, </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VENDEVE TË NUMËRIMIT TË VOTAVE DHE GRUPET </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E NUMËRIMIT TË VOTAVE</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93</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
        </w:rPr>
        <w:t xml:space="preserve">Vendndodhja e qendrave të votimit, selive të KZAZ-ve </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
        </w:rPr>
        <w:t>dhe Vendeve të Numërimit të Votave</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Qendrat e votimit, selitë e KZAZ-ve dhe Vendi i Numërimit të Votave, për aq sa është e mundur, krijohen në ndërtesa publike me hyrje të lirë. </w:t>
      </w:r>
    </w:p>
    <w:p w:rsidR="008D58D1" w:rsidRPr="00BE0E93" w:rsidRDefault="008D58D1" w:rsidP="008D58D1">
      <w:pPr>
        <w:pStyle w:val="BodyText"/>
        <w:widowControl w:val="0"/>
        <w:tabs>
          <w:tab w:val="left" w:pos="540"/>
        </w:tabs>
        <w:spacing w:after="0"/>
        <w:jc w:val="both"/>
        <w:rPr>
          <w:rFonts w:ascii="CG Times" w:hAnsi="CG Times"/>
        </w:rPr>
      </w:pPr>
      <w:r w:rsidRPr="00BE0E93">
        <w:rPr>
          <w:rFonts w:ascii="CG Times" w:hAnsi="CG Times"/>
        </w:rPr>
        <w:tab/>
        <w:t>2. Qendrat e votimit, selitë e KZAZ-ve dhe Vendi i Numërimit të Votave nuk mund të krijohen:</w:t>
      </w: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a) në ndërtesa private, pa autorizimin e veçantë të KQZ-së;</w:t>
      </w: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b) në ndërtesa që përdoren nga administrata publike, me përjashtim të institucioneve arsimore, kulturore dhe shëndetësore; ose</w:t>
      </w:r>
    </w:p>
    <w:p w:rsidR="008D58D1" w:rsidRPr="00BE0E93" w:rsidRDefault="008D58D1" w:rsidP="008D58D1">
      <w:pPr>
        <w:pStyle w:val="BodyText2"/>
        <w:widowControl w:val="0"/>
        <w:tabs>
          <w:tab w:val="left" w:pos="540"/>
        </w:tabs>
        <w:spacing w:after="0" w:line="240" w:lineRule="auto"/>
        <w:jc w:val="both"/>
        <w:rPr>
          <w:rFonts w:ascii="CG Times" w:hAnsi="CG Times"/>
        </w:rPr>
      </w:pPr>
      <w:r w:rsidRPr="00BE0E93">
        <w:rPr>
          <w:rFonts w:ascii="CG Times" w:hAnsi="CG Times"/>
        </w:rPr>
        <w:tab/>
        <w:t>c) në ndërtesa që përdoren apo janë në pronësi, pjesërisht ose tërësisht, të një partie politike apo kandidati ose të afërmve të tij.</w:t>
      </w:r>
    </w:p>
    <w:p w:rsidR="008D58D1" w:rsidRPr="00BE0E93" w:rsidRDefault="008D58D1" w:rsidP="008D58D1">
      <w:pPr>
        <w:pStyle w:val="BodyText2"/>
        <w:widowControl w:val="0"/>
        <w:tabs>
          <w:tab w:val="left" w:pos="2160"/>
        </w:tabs>
        <w:spacing w:after="0" w:line="240" w:lineRule="auto"/>
        <w:jc w:val="center"/>
        <w:rPr>
          <w:rFonts w:ascii="CG Times" w:hAnsi="CG Times"/>
          <w:bCs/>
        </w:rPr>
      </w:pPr>
    </w:p>
    <w:p w:rsidR="008D58D1" w:rsidRPr="00BE0E93" w:rsidRDefault="008D58D1" w:rsidP="008D58D1">
      <w:pPr>
        <w:pStyle w:val="BodyText2"/>
        <w:widowControl w:val="0"/>
        <w:tabs>
          <w:tab w:val="left" w:pos="2160"/>
        </w:tabs>
        <w:spacing w:after="0" w:line="240" w:lineRule="auto"/>
        <w:jc w:val="center"/>
        <w:rPr>
          <w:rFonts w:ascii="CG Times" w:hAnsi="CG Times"/>
          <w:bCs/>
        </w:rPr>
      </w:pPr>
      <w:r w:rsidRPr="00BE0E93">
        <w:rPr>
          <w:rFonts w:ascii="CG Times" w:hAnsi="CG Times"/>
          <w:bCs/>
        </w:rPr>
        <w:t>Neni 94</w:t>
      </w:r>
    </w:p>
    <w:p w:rsidR="008D58D1" w:rsidRPr="00BE0E93" w:rsidRDefault="008D58D1" w:rsidP="008D58D1">
      <w:pPr>
        <w:pStyle w:val="BodyText2"/>
        <w:widowControl w:val="0"/>
        <w:tabs>
          <w:tab w:val="left" w:pos="2160"/>
        </w:tabs>
        <w:spacing w:after="0" w:line="240" w:lineRule="auto"/>
        <w:jc w:val="center"/>
        <w:rPr>
          <w:rFonts w:ascii="CG Times" w:hAnsi="CG Times"/>
          <w:b/>
          <w:bCs/>
        </w:rPr>
      </w:pPr>
      <w:r w:rsidRPr="00BE0E93">
        <w:rPr>
          <w:rFonts w:ascii="CG Times" w:hAnsi="CG Times"/>
          <w:b/>
          <w:bCs/>
        </w:rPr>
        <w:t>Vendndodhja dhe përgatitja e Vendeve të Numërimit të Votave</w:t>
      </w:r>
    </w:p>
    <w:p w:rsidR="008D58D1" w:rsidRPr="00BE0E93" w:rsidRDefault="008D58D1" w:rsidP="008D58D1">
      <w:pPr>
        <w:pStyle w:val="BodyText2"/>
        <w:widowControl w:val="0"/>
        <w:tabs>
          <w:tab w:val="left" w:pos="2160"/>
        </w:tabs>
        <w:spacing w:after="0" w:line="240" w:lineRule="auto"/>
        <w:ind w:firstLine="567"/>
        <w:jc w:val="center"/>
        <w:rPr>
          <w:rFonts w:ascii="CG Times" w:hAnsi="CG Times"/>
          <w:b/>
          <w:bC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 xml:space="preserve">1. Jo më vonë se 60 ditë para datës së zgjedhjeve, prefekti i qarkut i paraqet KQZ-së listën e plotë të objekteve brenda territorit të qarkut, që përmbushin kushtet e parashikuara në pikat 1 dhe 2 të nenit 93 dhe të këtij neni. Jo më vonë se 30 ditë nga data e zgjedhjeve, KQZ-ja me vendim cakton Vendin e Numërimit të Votave. Në përcaktimin e Vendit të Numërimit të Votave KQZ-ja mund të përzgjedhë bashkinë qendër rrethi,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 xml:space="preserve">VNV-ja caktohet në salla me përmasa të mëdha ose palestra sportive. Vendet e Numërimit të Votave vihen në dispozicion të KZAZ-ve jo më vonë se 10 ditë para datës së zgjedhjeve. KZAZ-ja, jo më vonë se 5 ditë para datës së zgjedhjeve, fton për njohje të Vendit të Numërimit të Votave subjektet zgjedhore dhe anëtarët e KQV-ve. Në përzgjedhjen e vendit, KQZ-ja duhet të marrë parasysh edhe mundësinë për aplikimin e teknologjisë mbështetëse për numërimin e votave, sipas pikës 4 të këtij neni.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ab/>
        <w:t>2. 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5 dhe më shumë se 10 tavolina numërimi.</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ab/>
        <w:t xml:space="preserve">3. Pajisjet e nevojshme logjistike për procesin e numërimit të votave sigurohen nga KQZ-ja, në bashkëpunim me organet e tjera qendrore ose vendore. </w:t>
      </w:r>
    </w:p>
    <w:p w:rsidR="008D58D1" w:rsidRPr="00BE0E93" w:rsidRDefault="008D58D1" w:rsidP="008D58D1">
      <w:pPr>
        <w:pStyle w:val="Heading8"/>
        <w:widowControl w:val="0"/>
        <w:tabs>
          <w:tab w:val="left" w:pos="720"/>
        </w:tabs>
        <w:spacing w:before="0" w:after="0" w:line="240" w:lineRule="auto"/>
        <w:jc w:val="both"/>
        <w:rPr>
          <w:rFonts w:ascii="CG Times" w:hAnsi="CG Times"/>
          <w:bCs/>
          <w:i w:val="0"/>
          <w:iCs w:val="0"/>
          <w:sz w:val="22"/>
          <w:szCs w:val="22"/>
        </w:rPr>
      </w:pPr>
      <w:r w:rsidRPr="00BE0E93">
        <w:rPr>
          <w:rFonts w:ascii="CG Times" w:hAnsi="CG Times"/>
          <w:bCs/>
          <w:i w:val="0"/>
          <w:iCs w:val="0"/>
          <w:color w:val="000000"/>
          <w:sz w:val="22"/>
          <w:szCs w:val="22"/>
        </w:rPr>
        <w:tab/>
        <w:t xml:space="preserve">4. KQZ-ja vendos përdorimin e kamerave regjistruese dhe të monitorëve (ekraneve) 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 </w:t>
      </w:r>
    </w:p>
    <w:p w:rsidR="008D58D1" w:rsidRPr="00546985" w:rsidRDefault="008D58D1" w:rsidP="008D58D1">
      <w:pPr>
        <w:pStyle w:val="BodyText2"/>
        <w:widowControl w:val="0"/>
        <w:spacing w:after="0" w:line="240" w:lineRule="auto"/>
        <w:jc w:val="center"/>
        <w:rPr>
          <w:rFonts w:ascii="CG Times" w:hAnsi="CG Times"/>
          <w:sz w:val="14"/>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95</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Ngritja e Grupeve të Numërimit të Votave (GNV)</w:t>
      </w:r>
    </w:p>
    <w:p w:rsidR="008D58D1" w:rsidRPr="00546985" w:rsidRDefault="008D58D1" w:rsidP="008D58D1">
      <w:pPr>
        <w:pStyle w:val="BodyText2"/>
        <w:widowControl w:val="0"/>
        <w:spacing w:after="0" w:line="240" w:lineRule="auto"/>
        <w:ind w:firstLine="567"/>
        <w:jc w:val="center"/>
        <w:rPr>
          <w:rFonts w:ascii="CG Times" w:hAnsi="CG Times"/>
          <w:b/>
          <w:sz w:val="16"/>
        </w:rPr>
      </w:pP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rPr>
        <w:t xml:space="preserve">1. </w:t>
      </w:r>
      <w:r w:rsidRPr="00BE0E93">
        <w:rPr>
          <w:rFonts w:ascii="CG Times" w:hAnsi="CG Times"/>
          <w:color w:val="000000"/>
        </w:rPr>
        <w:t xml:space="preserve">Për numërimin e votave në rang ZAZ-je, me vendim të KZAZ-së, 2 ditë para ditës së votimit, caktohen Grupe Numërimi të Votave. Numri i grupeve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4 ditë përpara datës së zgjedhjeve. </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 xml:space="preserve">2. Grupet e numërimit të votave përbëhen nga katër anëtarë, ku në çdo rast një anëtar emërohet pas propozimit të partisë politike, së cilës i përket kryetari i KZAZ-së, një anëtar pas propozimit të partisë që i përket nënkryetari, ndërsa anëtari i tretë propozohet nga partitë e shumicës qeverisëse dhe anëtari i katërt emërohet pas propozimit të partive të opozitës që kanë të drejtë të propozojnë anëtarë të GNV-ve për ZAZ-të respektive, sipas procedurës së parashikuar në nenin 96 të këtij Kodi. </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 xml:space="preserve">Në vendimin për emërimin e Grupit të Numërimit të Votave, KZAZ-ja cakton një nga anëtarët si numërues të parë dhe një anëtar si sekretar. Në gjysmën e Grupeve të Numërimit të Votave numëruesi i parë propozohet nga partia më e madhe e shumicës dhe në gjysmën tjetër nga partia më e madhe e opozitës. Sekretari i Grupit të Numërimit të Votave i përket partisë politike të kundërt me partinë që propozon numëruesin e parë. KQZ-ja me udhëzim përcakton mënyrën e hedhjes së shortit. </w:t>
      </w:r>
    </w:p>
    <w:p w:rsidR="008D58D1"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 xml:space="preserve">3. Në rast se ndonjë nga subjektet zgjedhore nuk paraqet propozime brenda afatit kohor të përcaktuar në pikën 1 të këtij neni, KZAZ-ja cakton me short anëtarët zëvendësues midis anëtarëve të KQV-ve që i përkasin këtij subjekti zgjedhor në rang zone zgjedhore. Në rast se nuk është i mundur plotësimi i numrit të anëtarëve të Grupit të Numërimit të Votave, ai funksionon me jo më pak se dy anëtarë. </w:t>
      </w:r>
    </w:p>
    <w:p w:rsidR="008D58D1" w:rsidRDefault="008D58D1" w:rsidP="008D58D1">
      <w:pPr>
        <w:widowControl w:val="0"/>
        <w:spacing w:after="0" w:line="240" w:lineRule="auto"/>
        <w:ind w:firstLine="567"/>
        <w:jc w:val="both"/>
        <w:rPr>
          <w:rFonts w:ascii="CG Times" w:hAnsi="CG Times"/>
          <w:color w:val="000000"/>
        </w:rPr>
      </w:pPr>
    </w:p>
    <w:p w:rsidR="008D58D1" w:rsidRPr="00BE0E93" w:rsidRDefault="008D58D1" w:rsidP="008D58D1">
      <w:pPr>
        <w:widowControl w:val="0"/>
        <w:spacing w:after="0" w:line="240" w:lineRule="auto"/>
        <w:ind w:firstLine="567"/>
        <w:jc w:val="both"/>
        <w:rPr>
          <w:rFonts w:ascii="CG Times" w:hAnsi="CG Times"/>
          <w:color w:val="000000"/>
        </w:rPr>
      </w:pP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4. Një grup numërimi numëron jo më pak se 5 qendra votimi dhe jo më shumë se 10 qendra votimi. Në përfundim të këtij procesi grupi i numërimit zëvendësohet nga grupi tjetër i numërimit, sipas pikës 1 të këtij neni.</w:t>
      </w:r>
    </w:p>
    <w:p w:rsidR="008D58D1" w:rsidRPr="00BE0E93" w:rsidRDefault="008D58D1" w:rsidP="008D58D1">
      <w:pPr>
        <w:pStyle w:val="Heading8"/>
        <w:widowControl w:val="0"/>
        <w:tabs>
          <w:tab w:val="left" w:pos="540"/>
        </w:tabs>
        <w:spacing w:before="0" w:after="0" w:line="240" w:lineRule="auto"/>
        <w:jc w:val="both"/>
        <w:rPr>
          <w:rFonts w:ascii="CG Times" w:hAnsi="CG Times"/>
          <w:b/>
          <w:sz w:val="22"/>
          <w:szCs w:val="22"/>
        </w:rPr>
      </w:pPr>
      <w:r w:rsidRPr="00BE0E93">
        <w:rPr>
          <w:rFonts w:ascii="CG Times" w:hAnsi="CG Times"/>
          <w:bCs/>
          <w:i w:val="0"/>
          <w:iCs w:val="0"/>
          <w:color w:val="000000"/>
          <w:sz w:val="22"/>
          <w:szCs w:val="22"/>
        </w:rPr>
        <w:tab/>
        <w:t>5.</w:t>
      </w:r>
      <w:r w:rsidRPr="00BE0E93">
        <w:rPr>
          <w:rFonts w:ascii="CG Times" w:hAnsi="CG Times"/>
          <w:b/>
          <w:color w:val="000000"/>
          <w:sz w:val="22"/>
          <w:szCs w:val="22"/>
        </w:rPr>
        <w:t xml:space="preserve"> </w:t>
      </w:r>
      <w:r w:rsidRPr="00BE0E93">
        <w:rPr>
          <w:rFonts w:ascii="CG Times" w:hAnsi="CG Times"/>
          <w:bCs/>
          <w:i w:val="0"/>
          <w:iCs w:val="0"/>
          <w:color w:val="000000"/>
          <w:sz w:val="22"/>
          <w:szCs w:val="22"/>
        </w:rPr>
        <w:t>KQZ-ja përcakton me akt normativ kriteret për numrin e grupeve të numërimit për çdo vend të numërimit të votave, mënyrën e organizimit të punës, ndarjen e detyrave midis anëtarëve të grupit të numërimit dhe rregullat për radhën e veprimeve.</w:t>
      </w:r>
    </w:p>
    <w:p w:rsidR="008D58D1" w:rsidRPr="00BE0E93" w:rsidRDefault="008D58D1" w:rsidP="008D58D1">
      <w:pPr>
        <w:widowControl w:val="0"/>
        <w:spacing w:after="0" w:line="240" w:lineRule="auto"/>
        <w:ind w:firstLine="567"/>
        <w:jc w:val="both"/>
        <w:rPr>
          <w:rFonts w:ascii="CG Times" w:hAnsi="CG Times"/>
          <w:color w:val="000000"/>
        </w:rPr>
      </w:pPr>
    </w:p>
    <w:p w:rsidR="008D58D1" w:rsidRPr="00BE0E93" w:rsidRDefault="008D58D1" w:rsidP="008D58D1">
      <w:pPr>
        <w:widowControl w:val="0"/>
        <w:spacing w:after="0" w:line="240" w:lineRule="auto"/>
        <w:jc w:val="center"/>
        <w:rPr>
          <w:rFonts w:ascii="CG Times" w:hAnsi="CG Times"/>
          <w:bCs/>
          <w:color w:val="000000"/>
        </w:rPr>
      </w:pPr>
      <w:r w:rsidRPr="00BE0E93">
        <w:rPr>
          <w:rFonts w:ascii="CG Times" w:hAnsi="CG Times"/>
          <w:bCs/>
          <w:color w:val="000000"/>
        </w:rPr>
        <w:t>Neni 96</w:t>
      </w:r>
    </w:p>
    <w:p w:rsidR="008D58D1" w:rsidRPr="00BE0E93" w:rsidRDefault="008D58D1" w:rsidP="008D58D1">
      <w:pPr>
        <w:widowControl w:val="0"/>
        <w:spacing w:after="0" w:line="240" w:lineRule="auto"/>
        <w:jc w:val="center"/>
        <w:rPr>
          <w:rFonts w:ascii="CG Times" w:hAnsi="CG Times"/>
          <w:b/>
          <w:bCs/>
          <w:color w:val="000000"/>
        </w:rPr>
      </w:pPr>
      <w:r w:rsidRPr="00BE0E93">
        <w:rPr>
          <w:rFonts w:ascii="CG Times" w:hAnsi="CG Times"/>
          <w:b/>
          <w:bCs/>
          <w:color w:val="000000"/>
        </w:rPr>
        <w:t xml:space="preserve">Procedura për përcaktimin e partive </w:t>
      </w:r>
    </w:p>
    <w:p w:rsidR="008D58D1" w:rsidRPr="00BE0E93" w:rsidRDefault="008D58D1" w:rsidP="008D58D1">
      <w:pPr>
        <w:widowControl w:val="0"/>
        <w:spacing w:after="0" w:line="240" w:lineRule="auto"/>
        <w:jc w:val="center"/>
        <w:rPr>
          <w:rFonts w:ascii="CG Times" w:hAnsi="CG Times"/>
          <w:b/>
          <w:bCs/>
          <w:color w:val="000000"/>
        </w:rPr>
      </w:pPr>
      <w:r w:rsidRPr="00BE0E93">
        <w:rPr>
          <w:rFonts w:ascii="CG Times" w:hAnsi="CG Times"/>
          <w:b/>
          <w:bCs/>
          <w:color w:val="000000"/>
        </w:rPr>
        <w:t>që propozojnë anëtarë të GNV-ve</w:t>
      </w:r>
    </w:p>
    <w:p w:rsidR="008D58D1" w:rsidRPr="00BE0E93" w:rsidRDefault="008D58D1" w:rsidP="008D58D1">
      <w:pPr>
        <w:widowControl w:val="0"/>
        <w:spacing w:after="0" w:line="240" w:lineRule="auto"/>
        <w:ind w:firstLine="567"/>
        <w:jc w:val="center"/>
        <w:rPr>
          <w:rFonts w:ascii="CG Times" w:hAnsi="CG Times"/>
          <w:b/>
          <w:bCs/>
          <w:color w:val="000000"/>
        </w:rPr>
      </w:pP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 xml:space="preserve">1. Partitë politike që kanë të drejtë të propozojnë anëtarin e tretë dhe të katërt të GNV-ve, përveç partive që propozojnë kryetarin dhe nënkryetarin e KZAZ-së, përcaktohen pas 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 </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 xml:space="preserve">2. Jo më vonë se 30 ditë para datës së zgjedhjeve, KQZ-ja organizon hedhjen e shortit për çdo ZAZ, në prani të partive politike të interesuara. Procedurat për hedhjen e shortit përcaktohen me udhëzim të veçantë të KQZ-së. </w:t>
      </w:r>
    </w:p>
    <w:p w:rsidR="008D58D1" w:rsidRPr="00BE0E93" w:rsidRDefault="008D58D1" w:rsidP="008D58D1">
      <w:pPr>
        <w:pStyle w:val="ListParagraph"/>
        <w:widowControl w:val="0"/>
        <w:spacing w:after="0" w:line="240" w:lineRule="auto"/>
        <w:ind w:left="0" w:firstLine="567"/>
        <w:jc w:val="center"/>
        <w:rPr>
          <w:rFonts w:ascii="CG Times" w:hAnsi="CG Times"/>
          <w:b/>
          <w:bCs/>
        </w:rPr>
      </w:pP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KREU II</w:t>
      </w:r>
    </w:p>
    <w:p w:rsidR="008D58D1" w:rsidRPr="00BE0E93" w:rsidRDefault="008D58D1" w:rsidP="008D58D1">
      <w:pPr>
        <w:pStyle w:val="ListParagraph"/>
        <w:widowControl w:val="0"/>
        <w:spacing w:after="0" w:line="240" w:lineRule="auto"/>
        <w:ind w:left="0"/>
        <w:jc w:val="center"/>
        <w:rPr>
          <w:rFonts w:ascii="CG Times" w:hAnsi="CG Times"/>
        </w:rPr>
      </w:pPr>
      <w:r w:rsidRPr="00BE0E93">
        <w:rPr>
          <w:rFonts w:ascii="CG Times" w:hAnsi="CG Times"/>
        </w:rPr>
        <w:t>PËRGATITJA E DOKUMETACIONIT ZGJEDHOR</w:t>
      </w:r>
    </w:p>
    <w:p w:rsidR="008D58D1" w:rsidRPr="00BE0E93" w:rsidRDefault="008D58D1" w:rsidP="008D58D1">
      <w:pPr>
        <w:pStyle w:val="ListParagraph"/>
        <w:widowControl w:val="0"/>
        <w:spacing w:after="0" w:line="240" w:lineRule="auto"/>
        <w:ind w:left="0"/>
        <w:jc w:val="center"/>
        <w:rPr>
          <w:rFonts w:ascii="CG Times" w:hAnsi="CG Times"/>
          <w:b/>
          <w:bCs/>
        </w:rPr>
      </w:pPr>
      <w:r w:rsidRPr="00BE0E93">
        <w:rPr>
          <w:rFonts w:ascii="CG Times" w:hAnsi="CG Times"/>
        </w:rPr>
        <w:t>DHE DËRGIMI I</w:t>
      </w:r>
      <w:r w:rsidRPr="00BE0E93">
        <w:rPr>
          <w:rFonts w:ascii="CG Times" w:hAnsi="CG Times"/>
          <w:b/>
          <w:bCs/>
        </w:rPr>
        <w:t xml:space="preserve"> </w:t>
      </w:r>
      <w:r w:rsidRPr="00BE0E93">
        <w:rPr>
          <w:rFonts w:ascii="CG Times" w:hAnsi="CG Times"/>
        </w:rPr>
        <w:t>MATERIALEVE ZGJEDHORE</w:t>
      </w:r>
    </w:p>
    <w:p w:rsidR="008D58D1" w:rsidRPr="00BE0E93" w:rsidRDefault="008D58D1" w:rsidP="008D58D1">
      <w:pPr>
        <w:pStyle w:val="ListParagraph"/>
        <w:widowControl w:val="0"/>
        <w:spacing w:after="0" w:line="240" w:lineRule="auto"/>
        <w:ind w:left="0"/>
        <w:jc w:val="center"/>
        <w:rPr>
          <w:rFonts w:ascii="CG Times" w:hAnsi="CG Times"/>
        </w:rPr>
      </w:pPr>
    </w:p>
    <w:p w:rsidR="008D58D1" w:rsidRPr="00BE0E93" w:rsidRDefault="008D58D1" w:rsidP="008D58D1">
      <w:pPr>
        <w:pStyle w:val="Heading8"/>
        <w:widowControl w:val="0"/>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97</w:t>
      </w:r>
    </w:p>
    <w:p w:rsidR="008D58D1" w:rsidRPr="00BE0E93" w:rsidRDefault="008D58D1" w:rsidP="008D58D1">
      <w:pPr>
        <w:pStyle w:val="Heading8"/>
        <w:widowControl w:val="0"/>
        <w:spacing w:before="0" w:after="0" w:line="240" w:lineRule="auto"/>
        <w:ind w:firstLine="180"/>
        <w:jc w:val="center"/>
        <w:rPr>
          <w:rFonts w:ascii="CG Times" w:hAnsi="CG Times"/>
          <w:b/>
          <w:bCs/>
          <w:i w:val="0"/>
          <w:iCs w:val="0"/>
          <w:sz w:val="22"/>
          <w:szCs w:val="22"/>
        </w:rPr>
      </w:pPr>
      <w:r w:rsidRPr="00BE0E93">
        <w:rPr>
          <w:rFonts w:ascii="CG Times" w:hAnsi="CG Times"/>
          <w:b/>
          <w:bCs/>
          <w:i w:val="0"/>
          <w:iCs w:val="0"/>
          <w:sz w:val="22"/>
          <w:szCs w:val="22"/>
        </w:rPr>
        <w:t>Fletët e votimit</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Për zgjedhjet për Kuvendin, zgjedhësi voton me një fletë votimi me ngjyrë dhe formë të njëjtë për të gjitha zonat zgjedhore.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Për zgjedhjet për organet e qeverisjes vendore zgjedhësi voton me dy fleta votimi me formë të njëjtë dhe me ngjyra të ndryshme, një për kryetarin e njësisë së qeverisjes vendore dhe një për këshillin e komunës apo bashkisë.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Për Bashkinë e Tiranës zgjedhësi voton më katër fletë votimi me ngjyra të ndryshme, një për kryetarin e Bashkisë së Tiranës, një për Këshillin e Bashkisë së Tiranës, një për kryetarin e njësisë bashkiake dhe një për këshillin e njësisë bashkiake.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Sasia e fletëve të votimit është e barabartë me numrin e zgjedhësve, duke i shtuar 2 për qind.</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98</w:t>
      </w:r>
    </w:p>
    <w:p w:rsidR="008D58D1" w:rsidRPr="00BE0E93" w:rsidRDefault="008D58D1" w:rsidP="008D58D1">
      <w:pPr>
        <w:pStyle w:val="Heading1"/>
        <w:keepNext w:val="0"/>
        <w:widowControl w:val="0"/>
        <w:spacing w:before="0" w:after="0" w:line="240" w:lineRule="auto"/>
        <w:jc w:val="center"/>
        <w:rPr>
          <w:rFonts w:ascii="CG Times" w:hAnsi="CG Times" w:cs="Times New Roman"/>
          <w:bCs w:val="0"/>
          <w:sz w:val="22"/>
          <w:szCs w:val="22"/>
        </w:rPr>
      </w:pPr>
      <w:r w:rsidRPr="00BE0E93">
        <w:rPr>
          <w:rFonts w:ascii="CG Times" w:hAnsi="CG Times" w:cs="Times New Roman"/>
          <w:bCs w:val="0"/>
          <w:sz w:val="22"/>
          <w:szCs w:val="22"/>
        </w:rPr>
        <w:t>Përmbajtja e fletëve të votimit</w:t>
      </w:r>
    </w:p>
    <w:p w:rsidR="008D58D1" w:rsidRPr="00BE0E93" w:rsidRDefault="008D58D1" w:rsidP="008D58D1">
      <w:pPr>
        <w:widowControl w:val="0"/>
        <w:spacing w:after="0" w:line="240" w:lineRule="auto"/>
        <w:jc w:val="both"/>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Fletët e votimit për zgjedhjet përgatiten nga KQZ-ja. Fletët e votimit duhet të jenë prej letre, me ngjyrë, trashësi ose elemente konfigurimi të tilla që të mos lejojnë leximin e votës në pjesën e pasme të saj, si dhe të përmbajnë elemente sigurie, sipas përcaktimeve të KQZ-së.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Fletët e votimit prodhohen në blloqe me kundërfletë. Numri i serisë shënohet vetëm në kundërfletë.</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3. Emrat e partive politike apo kandidatëve të propozuar nga zgjedhësit vendosen në fletën e votimit, sipas rendit alfabetik të emrit të tyre. Përbri emrit të partisë vendoset sigla, shkronja nistore dhe emri i kryetarit të partisë. Çdo subjekti që renditet në fletën e votimit i korrespondon hapësira përkatëse për shënimin e votës nga zgjedhësi.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4. Partitë pjesëtare në një koalicion zgjedhor shënohen të renditura njëra pas tjetrës në pjesën e fletës së votimit që i përket koalicionit zgjedhor. Radha e renditjes së tyre përcaktohet sipas rendit alfabetik. Për secilën nga partitë politike të koalicionit shënohen emri i partisë, sigla, shkronjat nistore dhe emri i kryetarit të partisë. Çdo partie politike anëtare të koalicionit i korrespondon hapësira përkatëse për shënimin e votës nga zgjedhësi. </w:t>
      </w: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99</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Dërgimi i materialeve zgjedhore nga KQZ-ja në KZAZ</w:t>
      </w:r>
    </w:p>
    <w:p w:rsidR="008D58D1" w:rsidRPr="00BE0E93" w:rsidRDefault="008D58D1" w:rsidP="008D58D1">
      <w:pPr>
        <w:widowControl w:val="0"/>
        <w:tabs>
          <w:tab w:val="left" w:pos="0"/>
        </w:tabs>
        <w:spacing w:after="0" w:line="240" w:lineRule="auto"/>
        <w:ind w:firstLine="567"/>
        <w:jc w:val="both"/>
        <w:rPr>
          <w:rFonts w:ascii="CG Times" w:hAnsi="CG Times"/>
          <w:b/>
        </w:rPr>
      </w:pP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 xml:space="preserve">1. KQZ-ja dërgon në selitë e KZAZ-ve, jo më vonë se 3 ditë para datës së zgjedhjeve, materialet e mëposhtme zgjedhore, të ndara në kuti të veçanta për çdo qendër votimi: </w:t>
      </w:r>
    </w:p>
    <w:p w:rsidR="008D58D1" w:rsidRPr="00BE0E93" w:rsidRDefault="008D58D1" w:rsidP="008D58D1">
      <w:pPr>
        <w:widowControl w:val="0"/>
        <w:tabs>
          <w:tab w:val="left" w:pos="0"/>
          <w:tab w:val="left" w:pos="540"/>
        </w:tabs>
        <w:spacing w:after="0" w:line="240" w:lineRule="auto"/>
        <w:jc w:val="both"/>
        <w:rPr>
          <w:rFonts w:ascii="CG Times" w:hAnsi="CG Times"/>
        </w:rPr>
      </w:pPr>
      <w:r w:rsidRPr="00BE0E93">
        <w:rPr>
          <w:rFonts w:ascii="CG Times" w:hAnsi="CG Times"/>
        </w:rPr>
        <w:tab/>
        <w:t>a) numrin e nevojshëm të fletëve të votimit, në përputhje me numrin e zgjedhësve të regjistruar në atë qendër votimi, së bashku me fletët shtesë;</w:t>
      </w:r>
    </w:p>
    <w:p w:rsidR="008D58D1" w:rsidRPr="00BE0E93" w:rsidRDefault="008D58D1" w:rsidP="008D58D1">
      <w:pPr>
        <w:widowControl w:val="0"/>
        <w:tabs>
          <w:tab w:val="left" w:pos="0"/>
          <w:tab w:val="num" w:pos="567"/>
          <w:tab w:val="left" w:pos="851"/>
        </w:tabs>
        <w:spacing w:after="0" w:line="240" w:lineRule="auto"/>
        <w:jc w:val="both"/>
        <w:rPr>
          <w:rFonts w:ascii="CG Times" w:hAnsi="CG Times"/>
        </w:rPr>
      </w:pPr>
      <w:r w:rsidRPr="00BE0E93">
        <w:rPr>
          <w:rFonts w:ascii="CG Times" w:hAnsi="CG Times"/>
        </w:rPr>
        <w:tab/>
        <w:t>b) vulën e KQV-së;</w:t>
      </w: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 xml:space="preserve">c) procesverbalet e qendrës së votimit, ku bëjnë pjesë edhe formularët tip të procesverbaleve dhe të vendimeve për vulosjen e kutive të votimit, hapjen e qendrës së votimit, pezullimin e votimit, kërkimin e ndihmës së policisë dhe të largimit të saj, si dhe mbylljen e votimit; </w:t>
      </w:r>
    </w:p>
    <w:p w:rsidR="008D58D1" w:rsidRPr="00BE0E93" w:rsidRDefault="008D58D1" w:rsidP="008D58D1">
      <w:pPr>
        <w:widowControl w:val="0"/>
        <w:tabs>
          <w:tab w:val="left" w:pos="0"/>
          <w:tab w:val="left" w:pos="567"/>
          <w:tab w:val="left" w:pos="851"/>
        </w:tabs>
        <w:spacing w:after="0" w:line="240" w:lineRule="auto"/>
        <w:ind w:firstLine="567"/>
        <w:jc w:val="both"/>
        <w:rPr>
          <w:rFonts w:ascii="CG Times" w:hAnsi="CG Times"/>
        </w:rPr>
      </w:pPr>
      <w:r w:rsidRPr="00BE0E93">
        <w:rPr>
          <w:rFonts w:ascii="CG Times" w:hAnsi="CG Times"/>
        </w:rPr>
        <w:t>ç) Librin e Protokollit të Mbledhjeve të KQV-së;</w:t>
      </w:r>
    </w:p>
    <w:p w:rsidR="008D58D1" w:rsidRPr="00BE0E93" w:rsidRDefault="008D58D1" w:rsidP="008D58D1">
      <w:pPr>
        <w:widowControl w:val="0"/>
        <w:tabs>
          <w:tab w:val="left" w:pos="0"/>
          <w:tab w:val="left" w:pos="567"/>
          <w:tab w:val="left" w:pos="851"/>
        </w:tabs>
        <w:spacing w:after="0" w:line="240" w:lineRule="auto"/>
        <w:ind w:firstLine="567"/>
        <w:jc w:val="both"/>
        <w:rPr>
          <w:rFonts w:ascii="CG Times" w:hAnsi="CG Times"/>
        </w:rPr>
      </w:pPr>
      <w:r w:rsidRPr="00BE0E93">
        <w:rPr>
          <w:rFonts w:ascii="CG Times" w:hAnsi="CG Times"/>
        </w:rPr>
        <w:t>d) zarfin në të cilin është shënuar “FLETË VOTIMI TË DËMTUARA”;</w:t>
      </w:r>
    </w:p>
    <w:p w:rsidR="008D58D1" w:rsidRPr="00BE0E93" w:rsidRDefault="008D58D1" w:rsidP="008D58D1">
      <w:pPr>
        <w:widowControl w:val="0"/>
        <w:tabs>
          <w:tab w:val="left" w:pos="0"/>
          <w:tab w:val="left" w:pos="567"/>
          <w:tab w:val="left" w:pos="851"/>
        </w:tabs>
        <w:spacing w:after="0" w:line="240" w:lineRule="auto"/>
        <w:ind w:firstLine="567"/>
        <w:jc w:val="both"/>
        <w:rPr>
          <w:rFonts w:ascii="CG Times" w:hAnsi="CG Times"/>
        </w:rPr>
      </w:pPr>
      <w:r w:rsidRPr="00BE0E93">
        <w:rPr>
          <w:rFonts w:ascii="CG Times" w:hAnsi="CG Times"/>
        </w:rPr>
        <w:t>dh) zarfin në të cilin është shënuar “FLETË VOTIMI TË PAPËRDORURA”;</w:t>
      </w:r>
    </w:p>
    <w:p w:rsidR="008D58D1" w:rsidRPr="00BE0E93" w:rsidRDefault="008D58D1" w:rsidP="008D58D1">
      <w:pPr>
        <w:pStyle w:val="BodyTextIndent2"/>
        <w:widowControl w:val="0"/>
        <w:tabs>
          <w:tab w:val="left" w:pos="0"/>
          <w:tab w:val="left" w:pos="567"/>
          <w:tab w:val="left" w:pos="851"/>
        </w:tabs>
        <w:spacing w:after="0" w:line="240" w:lineRule="auto"/>
        <w:ind w:left="0" w:firstLine="567"/>
        <w:jc w:val="both"/>
        <w:rPr>
          <w:rFonts w:ascii="CG Times" w:hAnsi="CG Times"/>
        </w:rPr>
      </w:pPr>
      <w:r w:rsidRPr="00BE0E93">
        <w:rPr>
          <w:rFonts w:ascii="CG Times" w:hAnsi="CG Times"/>
        </w:rPr>
        <w:t>e) zarfin në të cilin është shënuar “ZARFI I PROCESVERBALIT TË VULOSJES”; dhe</w:t>
      </w:r>
    </w:p>
    <w:p w:rsidR="008D58D1" w:rsidRPr="00BE0E93" w:rsidRDefault="008D58D1" w:rsidP="008D58D1">
      <w:pPr>
        <w:widowControl w:val="0"/>
        <w:tabs>
          <w:tab w:val="left" w:pos="0"/>
          <w:tab w:val="left" w:pos="567"/>
          <w:tab w:val="left" w:pos="851"/>
        </w:tabs>
        <w:spacing w:after="0" w:line="240" w:lineRule="auto"/>
        <w:ind w:firstLine="567"/>
        <w:jc w:val="both"/>
        <w:rPr>
          <w:rFonts w:ascii="CG Times" w:hAnsi="CG Times"/>
        </w:rPr>
      </w:pPr>
      <w:r w:rsidRPr="00BE0E93">
        <w:rPr>
          <w:rFonts w:ascii="CG Times" w:hAnsi="CG Times"/>
        </w:rPr>
        <w:t>ë) lëndën e posaçme për timbrimin e zgjedhësit dhe aparatin verifikues të saj.</w:t>
      </w:r>
    </w:p>
    <w:p w:rsidR="008D58D1" w:rsidRPr="00BE0E93" w:rsidRDefault="008D58D1" w:rsidP="008D58D1">
      <w:pPr>
        <w:widowControl w:val="0"/>
        <w:tabs>
          <w:tab w:val="left" w:pos="0"/>
          <w:tab w:val="left" w:pos="567"/>
          <w:tab w:val="left" w:pos="851"/>
        </w:tabs>
        <w:spacing w:after="0" w:line="240" w:lineRule="auto"/>
        <w:ind w:firstLine="567"/>
        <w:jc w:val="both"/>
        <w:rPr>
          <w:rFonts w:ascii="CG Times" w:hAnsi="CG Times"/>
        </w:rPr>
      </w:pPr>
      <w:r w:rsidRPr="00BE0E93">
        <w:rPr>
          <w:rFonts w:ascii="CG Times" w:hAnsi="CG Times"/>
        </w:rPr>
        <w:t>2. Përveç kutive me materialet zgjedhore, sipas pikës 1 të këtij neni, KZAZ-ve u jepen:</w:t>
      </w:r>
    </w:p>
    <w:p w:rsidR="008D58D1" w:rsidRPr="00BE0E93" w:rsidRDefault="008D58D1" w:rsidP="008D58D1">
      <w:pPr>
        <w:widowControl w:val="0"/>
        <w:tabs>
          <w:tab w:val="left" w:pos="0"/>
          <w:tab w:val="left" w:pos="567"/>
          <w:tab w:val="left" w:pos="851"/>
        </w:tabs>
        <w:spacing w:after="0" w:line="240" w:lineRule="auto"/>
        <w:ind w:firstLine="567"/>
        <w:jc w:val="both"/>
        <w:rPr>
          <w:rFonts w:ascii="CG Times" w:hAnsi="CG Times"/>
        </w:rPr>
      </w:pPr>
      <w:r w:rsidRPr="00BE0E93">
        <w:rPr>
          <w:rFonts w:ascii="CG Times" w:hAnsi="CG Times"/>
        </w:rPr>
        <w:t xml:space="preserve">a) kuti votimi për çdo qendër votimi, në përputhje me kërkesat e këtij Kodi; </w:t>
      </w:r>
    </w:p>
    <w:p w:rsidR="008D58D1" w:rsidRPr="00BE0E93" w:rsidRDefault="008D58D1" w:rsidP="008D58D1">
      <w:pPr>
        <w:widowControl w:val="0"/>
        <w:tabs>
          <w:tab w:val="left" w:pos="0"/>
          <w:tab w:val="left" w:pos="567"/>
          <w:tab w:val="left" w:pos="720"/>
          <w:tab w:val="left" w:pos="851"/>
        </w:tabs>
        <w:spacing w:after="0" w:line="240" w:lineRule="auto"/>
        <w:ind w:firstLine="567"/>
        <w:jc w:val="both"/>
        <w:rPr>
          <w:rFonts w:ascii="CG Times" w:hAnsi="CG Times"/>
        </w:rPr>
      </w:pPr>
      <w:r w:rsidRPr="00BE0E93">
        <w:rPr>
          <w:rFonts w:ascii="CG Times" w:hAnsi="CG Times"/>
        </w:rPr>
        <w:t>b) numër i mjaftueshëm kodesh sigurie, sipas vendimit të KQZ-së;</w:t>
      </w:r>
    </w:p>
    <w:p w:rsidR="008D58D1" w:rsidRPr="00BE0E93" w:rsidRDefault="008D58D1" w:rsidP="008D58D1">
      <w:pPr>
        <w:widowControl w:val="0"/>
        <w:tabs>
          <w:tab w:val="left" w:pos="0"/>
          <w:tab w:val="left" w:pos="540"/>
        </w:tabs>
        <w:spacing w:after="0" w:line="240" w:lineRule="auto"/>
        <w:ind w:firstLine="567"/>
        <w:jc w:val="both"/>
        <w:rPr>
          <w:rFonts w:ascii="CG Times" w:hAnsi="CG Times"/>
        </w:rPr>
      </w:pPr>
      <w:r w:rsidRPr="00BE0E93">
        <w:rPr>
          <w:rFonts w:ascii="CG Times" w:hAnsi="CG Times"/>
        </w:rPr>
        <w:t xml:space="preserve">c) numër i mjaftueshëm dhomash të fshehta; </w:t>
      </w:r>
    </w:p>
    <w:p w:rsidR="008D58D1" w:rsidRPr="00BE0E93" w:rsidRDefault="008D58D1" w:rsidP="008D58D1">
      <w:pPr>
        <w:widowControl w:val="0"/>
        <w:tabs>
          <w:tab w:val="left" w:pos="0"/>
          <w:tab w:val="left" w:pos="567"/>
          <w:tab w:val="left" w:pos="720"/>
          <w:tab w:val="left" w:pos="851"/>
        </w:tabs>
        <w:spacing w:after="0" w:line="240" w:lineRule="auto"/>
        <w:ind w:firstLine="567"/>
        <w:jc w:val="both"/>
        <w:rPr>
          <w:rFonts w:ascii="CG Times" w:hAnsi="CG Times"/>
        </w:rPr>
      </w:pPr>
      <w:r w:rsidRPr="00BE0E93">
        <w:rPr>
          <w:rFonts w:ascii="CG Times" w:hAnsi="CG Times"/>
        </w:rPr>
        <w:t>ç) kopje të mjaftueshme të Kodit Zgjedhor dhe të manualeve zgjedhore;</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 xml:space="preserve">d) numrin e nevojshëm të vulave të kryetarëve të KQV-ve; dhe </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 xml:space="preserve">dh) mjete të tjera të nevojshme për procesin e votimit.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3. KQZ-ja u dorëzon KZAZ-ve vulat e paketuara, sipas nenit 100 të këtij Kodi, të mbyllura në ambalazhin e sigurisë dhe pa identifikuar numrin serial të vulës.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4. Përveç materialeve për KQV-të, sipas pikës 1 të këtij neni, KQZ-ja i dërgon KZAZ-së Librin 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Pajisjet dhe materialet teknologjike të parashikuara në pikën 4 të nenit 94 të këtij Kodi, dërgohen dhe instalohen sipas procedurave të parashikuara me udhëzim të veçantë të KQZ-së.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p>
    <w:p w:rsidR="008D58D1" w:rsidRPr="00BE0E93" w:rsidRDefault="008D58D1" w:rsidP="008D58D1">
      <w:pPr>
        <w:widowControl w:val="0"/>
        <w:tabs>
          <w:tab w:val="left" w:pos="0"/>
        </w:tabs>
        <w:spacing w:after="0" w:line="240" w:lineRule="auto"/>
        <w:jc w:val="center"/>
        <w:rPr>
          <w:rFonts w:ascii="CG Times" w:hAnsi="CG Times"/>
          <w:bCs/>
        </w:rPr>
      </w:pPr>
      <w:r w:rsidRPr="00BE0E93">
        <w:rPr>
          <w:rFonts w:ascii="CG Times" w:hAnsi="CG Times"/>
          <w:bCs/>
        </w:rPr>
        <w:t>Neni 100</w:t>
      </w:r>
    </w:p>
    <w:p w:rsidR="008D58D1" w:rsidRPr="00BE0E93" w:rsidRDefault="008D58D1" w:rsidP="008D58D1">
      <w:pPr>
        <w:widowControl w:val="0"/>
        <w:tabs>
          <w:tab w:val="left" w:pos="0"/>
        </w:tabs>
        <w:spacing w:after="0" w:line="240" w:lineRule="auto"/>
        <w:jc w:val="center"/>
        <w:rPr>
          <w:rFonts w:ascii="CG Times" w:hAnsi="CG Times"/>
          <w:b/>
        </w:rPr>
      </w:pPr>
      <w:r w:rsidRPr="00BE0E93">
        <w:rPr>
          <w:rFonts w:ascii="CG Times" w:hAnsi="CG Times"/>
          <w:b/>
        </w:rPr>
        <w:t>Dërgimi i materialeve zgjedhore nga KZAZ-ja në KQV</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KZAZ-ja, jo më vonë se 15 orë para hapjes së votimit, u shpërndan materialet zgjedhore KQV-ve nën juridiksionin e saj. Kryetari, zëvendëskryetari, të shoqëruar nga çdo anëtar tjetër që kërkon dhe sekretari i KQV-së paraqiten në selinë e KZAZ-së dhe tërheqin:</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 kutinë me materialet zgjedhore, sipas nenit 99 pika 1 të këtij Kodi;</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b) kutinë/kutitë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c) listat e zgjedhësve;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ç) dhomat e fshehta;</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d) vulat me kodet e sigurisë; dhe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dh) mjete të tjera të nevojshme për procesin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Kryetari i KQV-së merr në dorëzim vulën e kryetarit nga KZAZ-ja. Kryetari i KQV-së përkatëse, në praninë e anëtarëve të KZAZ-së, kryen sipas radhës veprimet e mëposhtme: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merr me zgjedhje rastësore një vulë nga grumbulli përkatës i vulave të paketuara;</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b) gris ambalazhin e vulës;</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c) në një letër të bardhë vulos modelin e krahasimit të vulës; dhe</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ç) poshtë secilës vulë shënon me shkrim dore emrin dhe mbiemrin e tij dhe nënshkruan në prani të anëtarëve të KZAZ-së.</w:t>
      </w: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3. Letra e bardhë me modelin krahasues të secilës vulë, sipas pikës 2 të këtij neni, nënshkruhet në pjesën e pasme të saj nga anëtarët e KZAZ-së dhe mbahet në ruajtje nga sekretari i KZAZ-së.</w:t>
      </w:r>
    </w:p>
    <w:p w:rsidR="008D58D1" w:rsidRPr="00BE0E93" w:rsidRDefault="008D58D1" w:rsidP="008D58D1">
      <w:pPr>
        <w:pStyle w:val="Heading8"/>
        <w:widowControl w:val="0"/>
        <w:tabs>
          <w:tab w:val="left" w:pos="540"/>
        </w:tabs>
        <w:spacing w:before="0" w:after="0" w:line="240" w:lineRule="auto"/>
        <w:jc w:val="both"/>
        <w:rPr>
          <w:rFonts w:ascii="CG Times" w:hAnsi="CG Times"/>
          <w:bCs/>
          <w:i w:val="0"/>
          <w:iCs w:val="0"/>
          <w:sz w:val="22"/>
          <w:szCs w:val="22"/>
        </w:rPr>
      </w:pPr>
      <w:r w:rsidRPr="00BE0E93">
        <w:rPr>
          <w:rFonts w:ascii="CG Times" w:hAnsi="CG Times"/>
          <w:i w:val="0"/>
          <w:iCs w:val="0"/>
          <w:sz w:val="22"/>
          <w:szCs w:val="22"/>
        </w:rPr>
        <w:tab/>
        <w:t>4. Vulat me kodet e sigurisë dorëzohen me procesverbal të veçantë, në të cilin shënohen kodet e sigurisë për çdo vulë. KQV-ja merr në dorëzim aq vula me kode sigurie sa duhen për mbylljen e kutive të votimit dhe për mbylljen e kutisë me materiale zgjedhore, si dhe tri vula shtesë për përdorim vetëm në rast dëmtimi. Vulat shtesë duhet të kenë ngjyrë të ndryshme nga ato që do të përdoren si rregull për mbylljen e kutisë së votimit. Një kopje e procesverbalit, ku janë shënuar kodet e sigurisë, duke përfshirë edhe kodet shtesë të sigurisë, mbahet nga KZAZ-ja dhe një kopje i jepet KQV-së.</w:t>
      </w:r>
      <w:r w:rsidRPr="00BE0E93">
        <w:rPr>
          <w:rFonts w:ascii="CG Times" w:hAnsi="CG Times"/>
          <w:bCs/>
          <w:i w:val="0"/>
          <w:iCs w:val="0"/>
          <w:sz w:val="22"/>
          <w:szCs w:val="22"/>
        </w:rPr>
        <w:t xml:space="preserve"> </w:t>
      </w:r>
    </w:p>
    <w:p w:rsidR="008D58D1" w:rsidRPr="00BE0E93" w:rsidRDefault="008D58D1" w:rsidP="008D58D1">
      <w:pPr>
        <w:pStyle w:val="Heading8"/>
        <w:widowControl w:val="0"/>
        <w:tabs>
          <w:tab w:val="left" w:pos="0"/>
        </w:tabs>
        <w:spacing w:before="0" w:after="0" w:line="240" w:lineRule="auto"/>
        <w:ind w:firstLine="567"/>
        <w:jc w:val="both"/>
        <w:rPr>
          <w:rFonts w:ascii="CG Times" w:hAnsi="CG Times"/>
          <w:i w:val="0"/>
          <w:iCs w:val="0"/>
          <w:sz w:val="22"/>
          <w:szCs w:val="22"/>
        </w:rPr>
      </w:pPr>
      <w:r w:rsidRPr="00BE0E93">
        <w:rPr>
          <w:rFonts w:ascii="CG Times" w:hAnsi="CG Times"/>
          <w:i w:val="0"/>
          <w:iCs w:val="0"/>
          <w:sz w:val="22"/>
          <w:szCs w:val="22"/>
        </w:rPr>
        <w:t>5. Vulat e KQV-ve dhe vulat e kryetarëve të KQV-ve, secila veçmas, prodhohen dhe i dorëzohen KQZ-së të paketuara me ambalazh sigurie. Vulat e KQV-ve dhe të kryetarëve të KQV-ve prodhohen në numër të barabartë me numrin e KQV-ve dhe të kryetarëve të KQV-ve në shkallë vendi</w:t>
      </w:r>
      <w:r w:rsidRPr="00BE0E93">
        <w:rPr>
          <w:rFonts w:ascii="CG Times" w:hAnsi="CG Times"/>
          <w:b/>
          <w:i w:val="0"/>
          <w:iCs w:val="0"/>
          <w:sz w:val="22"/>
          <w:szCs w:val="22"/>
        </w:rPr>
        <w:t>.</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PJESA IX</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VOTIMI</w:t>
      </w:r>
    </w:p>
    <w:p w:rsidR="008D58D1" w:rsidRPr="00BE0E93" w:rsidRDefault="008D58D1" w:rsidP="008D58D1">
      <w:pPr>
        <w:pStyle w:val="Heading8"/>
        <w:widowControl w:val="0"/>
        <w:tabs>
          <w:tab w:val="left" w:pos="0"/>
        </w:tabs>
        <w:spacing w:before="0" w:after="0" w:line="240" w:lineRule="auto"/>
        <w:jc w:val="center"/>
        <w:rPr>
          <w:rFonts w:ascii="CG Times" w:hAnsi="CG Times"/>
          <w:b/>
          <w:i w:val="0"/>
          <w:iCs w:val="0"/>
          <w:sz w:val="22"/>
          <w:szCs w:val="22"/>
        </w:rPr>
      </w:pPr>
    </w:p>
    <w:p w:rsidR="008D58D1" w:rsidRPr="00BE0E93" w:rsidRDefault="008D58D1" w:rsidP="008D58D1">
      <w:pPr>
        <w:pStyle w:val="Heading8"/>
        <w:widowControl w:val="0"/>
        <w:tabs>
          <w:tab w:val="left" w:pos="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KREU I</w:t>
      </w: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PROCEDURAT PËR HAPJEN E VOTIMIT</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101</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Veprime paraprake të KQV-së</w:t>
      </w:r>
    </w:p>
    <w:p w:rsidR="008D58D1" w:rsidRPr="00BE0E93" w:rsidRDefault="008D58D1" w:rsidP="008D58D1">
      <w:pPr>
        <w:widowControl w:val="0"/>
        <w:tabs>
          <w:tab w:val="left" w:pos="0"/>
          <w:tab w:val="left" w:pos="435"/>
        </w:tabs>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KQV-ja, nën drejtimin e kryetarit dhe zëvendëskryetarit dhe në prani të vëzhguesve të subjekteve, një orë përpara hapjes së votimit, kryen këto detyra:</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a) vendos tryezat, karriget dhe dhomat e fshehta në mënyrë të tillë që të sigurohet fshehtësia e votimit dhe lëvizja e shpejtë dhe e lirshme e zgjedhësve;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b) heq materialet propagandistike që mund të ndodhen në qendrën e votimit dhe rreth saj në një rreze prej 150 m;</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c) afishon udhëzimet për kryerjen e votimit në një vend të përshtatshëm dhe të dukshëm brenda qendrës së votimit;</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ç) vendos materiale të tjera të kërkuara nga KQZ-ja;</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 xml:space="preserve">d) kontrollon të gjitha materialet e marra në dorëzim; </w:t>
      </w:r>
    </w:p>
    <w:p w:rsidR="008D58D1" w:rsidRPr="00BE0E93" w:rsidRDefault="008D58D1" w:rsidP="008D58D1">
      <w:pPr>
        <w:widowControl w:val="0"/>
        <w:tabs>
          <w:tab w:val="left" w:pos="0"/>
          <w:tab w:val="left" w:pos="567"/>
        </w:tabs>
        <w:spacing w:after="0" w:line="240" w:lineRule="auto"/>
        <w:ind w:firstLine="567"/>
        <w:jc w:val="both"/>
        <w:rPr>
          <w:rFonts w:ascii="CG Times" w:hAnsi="CG Times"/>
        </w:rPr>
      </w:pPr>
      <w:r w:rsidRPr="00BE0E93">
        <w:rPr>
          <w:rFonts w:ascii="CG Times" w:hAnsi="CG Times"/>
        </w:rPr>
        <w:t>dh) u tregon vëzhguesve kutitë e votimit të zbrazëta dhe i mbyll ato, sipas procedurës së përcaktuar në shkronjën “e” të kësaj pike;</w:t>
      </w:r>
    </w:p>
    <w:p w:rsidR="008D58D1" w:rsidRPr="00BE0E93" w:rsidRDefault="008D58D1" w:rsidP="008D58D1">
      <w:pPr>
        <w:widowControl w:val="0"/>
        <w:tabs>
          <w:tab w:val="left" w:pos="0"/>
          <w:tab w:val="left" w:pos="567"/>
        </w:tabs>
        <w:spacing w:after="0" w:line="240" w:lineRule="auto"/>
        <w:ind w:firstLine="567"/>
        <w:jc w:val="both"/>
        <w:rPr>
          <w:rFonts w:ascii="CG Times" w:hAnsi="CG Times"/>
        </w:rPr>
      </w:pPr>
      <w:r w:rsidRPr="00BE0E93">
        <w:rPr>
          <w:rFonts w:ascii="CG Times" w:hAnsi="CG Times"/>
        </w:rPr>
        <w:t xml:space="preserve">e) </w:t>
      </w:r>
      <w:r w:rsidRPr="00BE0E93">
        <w:rPr>
          <w:rFonts w:ascii="CG Times" w:hAnsi="CG Times"/>
          <w:color w:val="000000"/>
        </w:rPr>
        <w:t>vulos kutitë e votimit me kodet e sigurisë dhe numrat e vulave të sigurisë i shënon në Procesverbalin e Vulosjes së kutive të votimit dhe në Librin e Protokollit të Mbledhjeve të KQV-së, të cilat nënshkruhen nga të gjithë anëtarët e KQV-së</w:t>
      </w:r>
      <w:r w:rsidRPr="00BE0E93">
        <w:rPr>
          <w:rFonts w:ascii="CG Times" w:hAnsi="CG Times"/>
        </w:rPr>
        <w:t xml:space="preserve">. Në rast se ndonjë nga vulat me kodet e sigurisë dëmtohet gjatë mbylljes së kutisë, ajo zëvendësohet me një nga vulat shtesë. Në Librin e Protokollit të Mbledhjeve të KQV-së dhe në Procesverbalin e Vulosjes shënohet numri i kodit të sigurisë së vulës së dëmtuar dhe numri i kodit të sigurisë së vulës 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 </w:t>
      </w:r>
    </w:p>
    <w:p w:rsidR="008D58D1" w:rsidRPr="00BE0E93" w:rsidRDefault="008D58D1" w:rsidP="008D58D1">
      <w:pPr>
        <w:widowControl w:val="0"/>
        <w:tabs>
          <w:tab w:val="left" w:pos="0"/>
          <w:tab w:val="left" w:pos="567"/>
        </w:tabs>
        <w:spacing w:after="0" w:line="240" w:lineRule="auto"/>
        <w:ind w:firstLine="567"/>
        <w:jc w:val="both"/>
        <w:rPr>
          <w:rFonts w:ascii="CG Times" w:hAnsi="CG Times"/>
        </w:rPr>
      </w:pPr>
      <w:r w:rsidRPr="00BE0E93">
        <w:rPr>
          <w:rFonts w:ascii="CG Times" w:hAnsi="CG Times"/>
        </w:rPr>
        <w:t>ë) në një nga faqet anësore të kutisë shënon qartë numrin e qendrës së votimit, si dhe vendos shenja dalluese, që i bëjnë të qartë zgjedhësit se ku duhet të hedhë çdonjërën nga fletët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Anëtarët e KQV-së, në prani të vëzhguesve, marrin vendim për hapjen e votimit dhe e nënshkruajnë atë.</w:t>
      </w: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102</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Hapja e votimit dhe prania e anëtarëve dhe sekretarit të KQV-së</w:t>
      </w:r>
    </w:p>
    <w:p w:rsidR="008D58D1" w:rsidRPr="00BE0E93" w:rsidRDefault="008D58D1" w:rsidP="008D58D1">
      <w:pPr>
        <w:widowControl w:val="0"/>
        <w:tabs>
          <w:tab w:val="left" w:pos="0"/>
        </w:tabs>
        <w:spacing w:after="0" w:line="240" w:lineRule="auto"/>
        <w:jc w:val="center"/>
        <w:rPr>
          <w:rFonts w:ascii="CG Times" w:hAnsi="CG Times"/>
          <w:b/>
        </w:rPr>
      </w:pPr>
    </w:p>
    <w:p w:rsidR="008D58D1" w:rsidRPr="00BE0E93" w:rsidRDefault="008D58D1" w:rsidP="008D58D1">
      <w:pPr>
        <w:pStyle w:val="BodyText"/>
        <w:widowControl w:val="0"/>
        <w:tabs>
          <w:tab w:val="left" w:pos="540"/>
        </w:tabs>
        <w:spacing w:after="0"/>
        <w:jc w:val="both"/>
        <w:rPr>
          <w:rFonts w:ascii="CG Times" w:hAnsi="CG Times"/>
        </w:rPr>
      </w:pPr>
      <w:r w:rsidRPr="00BE0E93">
        <w:rPr>
          <w:rFonts w:ascii="CG Times" w:hAnsi="CG Times"/>
        </w:rPr>
        <w:tab/>
        <w:t>1. Pas kryerjes së detyrave të përcaktuara në nenin 101 të këtij Kodi, kryetari i KQV-së deklaron hapjen e votimit jo më përpara orës së parashikuar në nenin 11 të këtij Kodi.</w:t>
      </w: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2. Sekretari i KQV-së shënon në Librin e Protokollit të Mbledhjeve të KQV-së kohën e largimit dhe të kthimit të çdo anëtari të KQV-së që largohet prej qendrës së votimit. Kur 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 nga qendra e votimit, vula e KQV-së dhe Libri i Protokollit të Mbledhjeve i kalojnë për përdorim zëvendëskryetarit deri në rikthimin e sekretarit të KQV-së. Në Librin e Protokollit të Mbledhjeve të KQV-së bëhet shënimi përkatës për pasqyrimin e këtij fakti.</w:t>
      </w:r>
    </w:p>
    <w:p w:rsidR="008D58D1" w:rsidRPr="00BE0E93" w:rsidRDefault="008D58D1" w:rsidP="008D58D1">
      <w:pPr>
        <w:pStyle w:val="Normal0"/>
        <w:widowControl w:val="0"/>
        <w:jc w:val="center"/>
        <w:rPr>
          <w:rFonts w:ascii="CG Times" w:hAnsi="CG Times"/>
          <w:b/>
          <w:sz w:val="22"/>
          <w:szCs w:val="22"/>
          <w:lang w:val="sq-AL"/>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103</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Vulosja e fletëve të votimit</w:t>
      </w:r>
    </w:p>
    <w:p w:rsidR="008D58D1" w:rsidRPr="00BE0E93" w:rsidRDefault="008D58D1" w:rsidP="008D58D1">
      <w:pPr>
        <w:pStyle w:val="Normal0"/>
        <w:widowControl w:val="0"/>
        <w:ind w:firstLine="567"/>
        <w:jc w:val="center"/>
        <w:rPr>
          <w:rFonts w:ascii="CG Times" w:hAnsi="CG Times"/>
          <w:bCs/>
          <w:sz w:val="22"/>
          <w:szCs w:val="22"/>
          <w:lang w:val="sq-AL"/>
        </w:rPr>
      </w:pPr>
    </w:p>
    <w:p w:rsidR="008D58D1" w:rsidRPr="00BE0E93" w:rsidRDefault="008D58D1" w:rsidP="008D58D1">
      <w:pPr>
        <w:widowControl w:val="0"/>
        <w:tabs>
          <w:tab w:val="left" w:pos="0"/>
        </w:tabs>
        <w:spacing w:after="0" w:line="240" w:lineRule="auto"/>
        <w:ind w:firstLine="567"/>
        <w:jc w:val="both"/>
        <w:rPr>
          <w:rFonts w:ascii="CG Times" w:hAnsi="CG Times"/>
          <w:bCs/>
        </w:rPr>
      </w:pPr>
      <w:r w:rsidRPr="00BE0E93">
        <w:rPr>
          <w:rFonts w:ascii="CG Times" w:hAnsi="CG Times"/>
          <w:bCs/>
        </w:rPr>
        <w:t xml:space="preserve">1. Në pjesën e pasme, fletët e votimit vulosen me vulën e KQV-së dhe me vulën e kryetarit të KQV-së. </w:t>
      </w:r>
    </w:p>
    <w:p w:rsidR="008D58D1" w:rsidRPr="00BE0E93" w:rsidRDefault="008D58D1" w:rsidP="008D58D1">
      <w:pPr>
        <w:widowControl w:val="0"/>
        <w:tabs>
          <w:tab w:val="left" w:pos="0"/>
        </w:tabs>
        <w:spacing w:after="0" w:line="240" w:lineRule="auto"/>
        <w:ind w:firstLine="567"/>
        <w:jc w:val="both"/>
        <w:rPr>
          <w:rFonts w:ascii="CG Times" w:hAnsi="CG Times"/>
          <w:bCs/>
        </w:rPr>
      </w:pPr>
      <w:r w:rsidRPr="00BE0E93">
        <w:rPr>
          <w:rFonts w:ascii="CG Times" w:hAnsi="CG Times"/>
          <w:bCs/>
        </w:rPr>
        <w:t xml:space="preserve">2. Vula e KQV-së përmban tekstin “KOMISIONI I QENDRËS SË VOTIMIT” dhe numrin e qendrës përkatëse të votimit. Vula e kryetarit të KQV-së përmban tekstin “KRYETARI” dhe një numër serial pesëshifror. </w:t>
      </w:r>
    </w:p>
    <w:p w:rsidR="008D58D1" w:rsidRPr="00BE0E93" w:rsidRDefault="008D58D1" w:rsidP="008D58D1">
      <w:pPr>
        <w:widowControl w:val="0"/>
        <w:tabs>
          <w:tab w:val="left" w:pos="0"/>
        </w:tabs>
        <w:spacing w:after="0" w:line="240" w:lineRule="auto"/>
        <w:ind w:firstLine="567"/>
        <w:jc w:val="both"/>
        <w:rPr>
          <w:rFonts w:ascii="CG Times" w:hAnsi="CG Times"/>
          <w:bCs/>
        </w:rPr>
      </w:pPr>
      <w:r w:rsidRPr="00BE0E93">
        <w:rPr>
          <w:rFonts w:ascii="CG Times" w:hAnsi="CG Times"/>
          <w:bCs/>
        </w:rPr>
        <w:t xml:space="preserve">3. Vula e kryetarit të KQV-së përdoret vetëm për vulosjen e fletëve të votimit dhe për asnjë dokument tjetër zgjedhor. </w:t>
      </w:r>
    </w:p>
    <w:p w:rsidR="008D58D1" w:rsidRPr="00054803" w:rsidRDefault="008D58D1" w:rsidP="008D58D1">
      <w:pPr>
        <w:pStyle w:val="Heading8"/>
        <w:widowControl w:val="0"/>
        <w:tabs>
          <w:tab w:val="left" w:pos="0"/>
        </w:tabs>
        <w:spacing w:before="0" w:after="0" w:line="240" w:lineRule="auto"/>
        <w:ind w:firstLine="567"/>
        <w:jc w:val="both"/>
        <w:rPr>
          <w:rFonts w:ascii="CG Times" w:hAnsi="CG Times"/>
          <w:sz w:val="22"/>
          <w:szCs w:val="22"/>
        </w:rPr>
      </w:pPr>
      <w:r w:rsidRPr="00BE0E93">
        <w:tab/>
      </w:r>
    </w:p>
    <w:p w:rsidR="008D58D1" w:rsidRPr="00BE0E93" w:rsidRDefault="008D58D1" w:rsidP="008D58D1">
      <w:pPr>
        <w:pStyle w:val="Heading2"/>
        <w:keepNext w:val="0"/>
        <w:widowControl w:val="0"/>
        <w:tabs>
          <w:tab w:val="left" w:pos="0"/>
        </w:tabs>
        <w:spacing w:after="0" w:line="240" w:lineRule="auto"/>
        <w:jc w:val="center"/>
        <w:rPr>
          <w:rFonts w:ascii="CG Times" w:hAnsi="CG Times"/>
          <w:b/>
          <w:bCs/>
          <w:i/>
          <w:szCs w:val="22"/>
        </w:rPr>
      </w:pPr>
      <w:r w:rsidRPr="00BE0E93">
        <w:rPr>
          <w:rFonts w:ascii="CG Times" w:hAnsi="CG Times"/>
          <w:b/>
          <w:bCs/>
          <w:i/>
          <w:szCs w:val="22"/>
        </w:rPr>
        <w:t>KREU II</w:t>
      </w:r>
    </w:p>
    <w:p w:rsidR="008D58D1" w:rsidRPr="00BE0E93" w:rsidRDefault="008D58D1" w:rsidP="008D58D1">
      <w:pPr>
        <w:pStyle w:val="Heading2"/>
        <w:keepNext w:val="0"/>
        <w:widowControl w:val="0"/>
        <w:tabs>
          <w:tab w:val="left" w:pos="0"/>
        </w:tabs>
        <w:spacing w:after="0" w:line="240" w:lineRule="auto"/>
        <w:jc w:val="center"/>
        <w:rPr>
          <w:rFonts w:ascii="CG Times" w:hAnsi="CG Times"/>
          <w:b/>
          <w:bCs/>
          <w:i/>
          <w:szCs w:val="22"/>
        </w:rPr>
      </w:pPr>
      <w:r w:rsidRPr="00BE0E93">
        <w:rPr>
          <w:rFonts w:ascii="CG Times" w:hAnsi="CG Times"/>
          <w:b/>
          <w:bCs/>
          <w:i/>
          <w:szCs w:val="22"/>
        </w:rPr>
        <w:t>PROCEDURAT GJATË VOTIMIT</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bCs/>
        </w:rPr>
      </w:pPr>
      <w:r w:rsidRPr="00BE0E93">
        <w:rPr>
          <w:rFonts w:ascii="CG Times" w:hAnsi="CG Times"/>
          <w:bCs/>
        </w:rPr>
        <w:t>Neni 104</w:t>
      </w:r>
    </w:p>
    <w:p w:rsidR="008D58D1" w:rsidRPr="00BE0E93" w:rsidRDefault="008D58D1" w:rsidP="008D58D1">
      <w:pPr>
        <w:pStyle w:val="BodyText"/>
        <w:widowControl w:val="0"/>
        <w:tabs>
          <w:tab w:val="left" w:pos="0"/>
        </w:tabs>
        <w:spacing w:after="0"/>
        <w:jc w:val="center"/>
        <w:rPr>
          <w:rFonts w:ascii="CG Times" w:hAnsi="CG Times"/>
          <w:b/>
        </w:rPr>
      </w:pPr>
      <w:r w:rsidRPr="00BE0E93">
        <w:rPr>
          <w:rFonts w:ascii="CG Times" w:hAnsi="CG Times"/>
          <w:b/>
        </w:rPr>
        <w:t>Numri i kutive të votimit</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1. Në zgjedhjet për Kuvendin, në qendrën e votimit vendoset vetëm një kuti votimi.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Në zgjedhjet për organet e qeverisjes vendore në qendrën e votimit vendosen dy kuti votimi, një për kryetarin e njësisë së qeverisjes vendore dhe një për këshillin e bashkisë apo të komunës.</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Për zgjedhjet vendore në Bashkinë e Tiranës në qendrën e votimit vendosen katër kuti votimi, një për kryetarin e Bashkisë së Tiranës, një për Këshillin e Bashkisë së Tiranës, një për kryetarin e njësisë bashkiake dhe një për këshillin e njësisë bashkiake.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b/>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105</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Paraqitja e zgjedhësit në qendrën e votimit</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1. Pas hyrjes së zgjedhësit në qendrën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a) </w:t>
      </w:r>
      <w:r w:rsidRPr="00BE0E93">
        <w:rPr>
          <w:rFonts w:ascii="CG Times" w:hAnsi="CG Times"/>
          <w:color w:val="000000"/>
        </w:rPr>
        <w:t>zgjedhësi thotë emrin dhe paraqet para KQV-së një nga dokumentet zyrtare të vlefshme të identitetit si më poshtë:</w:t>
      </w:r>
    </w:p>
    <w:p w:rsidR="008D58D1" w:rsidRPr="00BE0E93" w:rsidRDefault="008D58D1" w:rsidP="008D58D1">
      <w:pPr>
        <w:widowControl w:val="0"/>
        <w:tabs>
          <w:tab w:val="left" w:pos="540"/>
        </w:tabs>
        <w:spacing w:after="0" w:line="240" w:lineRule="auto"/>
        <w:ind w:firstLine="540"/>
        <w:jc w:val="both"/>
        <w:rPr>
          <w:rFonts w:ascii="CG Times" w:hAnsi="CG Times"/>
        </w:rPr>
      </w:pPr>
      <w:r w:rsidRPr="00BE0E93">
        <w:rPr>
          <w:rFonts w:ascii="CG Times" w:hAnsi="CG Times"/>
          <w:color w:val="000000"/>
        </w:rPr>
        <w:t>i) kartë identiteti; ose</w:t>
      </w:r>
    </w:p>
    <w:p w:rsidR="008D58D1" w:rsidRPr="00BE0E93" w:rsidRDefault="008D58D1" w:rsidP="008D58D1">
      <w:pPr>
        <w:widowControl w:val="0"/>
        <w:tabs>
          <w:tab w:val="left" w:pos="0"/>
        </w:tabs>
        <w:spacing w:after="0" w:line="240" w:lineRule="auto"/>
        <w:ind w:firstLine="567"/>
        <w:jc w:val="both"/>
        <w:rPr>
          <w:rFonts w:ascii="CG Times" w:hAnsi="CG Times"/>
          <w:color w:val="000000"/>
        </w:rPr>
      </w:pPr>
      <w:r w:rsidRPr="00BE0E93">
        <w:rPr>
          <w:rFonts w:ascii="CG Times" w:hAnsi="CG Times"/>
          <w:color w:val="000000"/>
        </w:rPr>
        <w:t>ii) pasaportë;</w:t>
      </w:r>
    </w:p>
    <w:p w:rsidR="008D58D1"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color w:val="000000"/>
        </w:rPr>
        <w:t>b</w:t>
      </w:r>
      <w:r w:rsidRPr="00BE0E93">
        <w:rPr>
          <w:rFonts w:ascii="CG Times" w:hAnsi="CG Times"/>
        </w:rPr>
        <w:t>) 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c) </w:t>
      </w:r>
      <w:r w:rsidRPr="00BE0E93">
        <w:rPr>
          <w:rFonts w:ascii="CG Times" w:hAnsi="CG Times"/>
          <w:color w:val="000000"/>
        </w:rPr>
        <w:t>kryetari, pasi verifikon se të dhënat e identitetit të zgjedhësit përputhen me të dhënat në listën e zgjedhësve dhe se zgjedhësi është i njëjtë me personin në dokumentin e identitetit, shënon në listën e zgjedhësve llojin dhe numrin e serisë të dokumentit të identitetit dhe i heq vizë emrit të zgjedhësit në këtë listë;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ç) zgjedhësi nënshkruan në listën e zgjedhësve anash emrit të tij;</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d) fleta e votimit vuloset në pjesën e pasme të saj me vulën e KQV-së dhe vulën e kryetarit të KQV-së;</w:t>
      </w:r>
    </w:p>
    <w:p w:rsidR="008D58D1" w:rsidRPr="00BE0E93" w:rsidRDefault="008D58D1" w:rsidP="008D58D1">
      <w:pPr>
        <w:widowControl w:val="0"/>
        <w:tabs>
          <w:tab w:val="left" w:pos="8550"/>
        </w:tabs>
        <w:spacing w:after="0" w:line="240" w:lineRule="auto"/>
        <w:ind w:firstLine="567"/>
        <w:jc w:val="both"/>
        <w:rPr>
          <w:rFonts w:ascii="CG Times" w:hAnsi="CG Times"/>
        </w:rPr>
      </w:pPr>
      <w:r w:rsidRPr="00BE0E93">
        <w:rPr>
          <w:rFonts w:ascii="CG Times" w:hAnsi="CG Times"/>
        </w:rPr>
        <w:t xml:space="preserve">dh) zgjedhësi timbroset në dorën e majtë nga një anëtar i caktuar me vendim të KQV-së me një lëndë të posaçme, të dukshme me shikim të lirë dhe që nuk hiqet për jo më pak se 24 orë, me qëllim shmangien e votimit më shumë se një herë dhe më pas i jepet fleta e votimit. Në rast se zgjedhësi nuk pranon të timbroset me lëndën e posaçme, atij nuk i jepet fleta e votimit dhe identiteti i tij mbahet shënim në Librin e Protokollit të Mbledhjeve të KQV-së.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N</w:t>
      </w:r>
      <w:r w:rsidRPr="00BE0E93">
        <w:rPr>
          <w:rFonts w:ascii="CG Times" w:hAnsi="CG Times"/>
          <w:color w:val="000000"/>
        </w:rPr>
        <w:t>jë prej anëtarëve, i caktuar me vendim të KQV-së, kujdeset për ruajtjen e radhës së votimit të zgjedhësve.</w:t>
      </w:r>
    </w:p>
    <w:p w:rsidR="008D58D1" w:rsidRPr="00BE0E93" w:rsidRDefault="008D58D1" w:rsidP="008D58D1">
      <w:pPr>
        <w:pStyle w:val="Heading8"/>
        <w:widowControl w:val="0"/>
        <w:tabs>
          <w:tab w:val="left" w:pos="0"/>
        </w:tabs>
        <w:spacing w:before="0" w:after="0" w:line="240" w:lineRule="auto"/>
        <w:ind w:firstLine="567"/>
        <w:jc w:val="both"/>
        <w:rPr>
          <w:rFonts w:ascii="CG Times" w:hAnsi="CG Times"/>
          <w:bCs/>
          <w:i w:val="0"/>
          <w:iCs w:val="0"/>
          <w:sz w:val="22"/>
          <w:szCs w:val="22"/>
        </w:rPr>
      </w:pPr>
      <w:r w:rsidRPr="00BE0E93">
        <w:rPr>
          <w:rFonts w:ascii="CG Times" w:hAnsi="CG Times"/>
          <w:bCs/>
          <w:i w:val="0"/>
          <w:iCs w:val="0"/>
          <w:sz w:val="22"/>
          <w:szCs w:val="22"/>
        </w:rPr>
        <w:t>3. Kur përpara KQV-së paraqitet një zgjedhës, i cili nuk është regjistruar në listën përfundimtare të zgjedhësve, por është i pajisur me vendim gjykate, i cili i jep të drejtë të votojë në atë qendër votimi, sipas nenit 55 të këtij Kodi, KQV-ja shënon emrin e zgjedhësit në një regjistër të posaçëm, numrin e dokumentit të identifikimit dhe bashkëlidhur vendimin e gjykatës.</w:t>
      </w:r>
    </w:p>
    <w:p w:rsidR="008D58D1" w:rsidRPr="00232CDA" w:rsidRDefault="008D58D1" w:rsidP="008D58D1">
      <w:pPr>
        <w:widowControl w:val="0"/>
        <w:spacing w:after="0" w:line="240" w:lineRule="auto"/>
        <w:ind w:firstLine="567"/>
        <w:rPr>
          <w:rFonts w:ascii="CG Times" w:hAnsi="CG Times"/>
          <w:bCs/>
          <w:sz w:val="16"/>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106</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Votimi</w:t>
      </w:r>
    </w:p>
    <w:p w:rsidR="008D58D1" w:rsidRPr="00232CDA" w:rsidRDefault="008D58D1" w:rsidP="008D58D1">
      <w:pPr>
        <w:widowControl w:val="0"/>
        <w:tabs>
          <w:tab w:val="left" w:pos="0"/>
        </w:tabs>
        <w:spacing w:after="0" w:line="240" w:lineRule="auto"/>
        <w:ind w:firstLine="567"/>
        <w:jc w:val="center"/>
        <w:rPr>
          <w:rFonts w:ascii="CG Times" w:hAnsi="CG Times"/>
          <w:sz w:val="16"/>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Pasi merr fletën e votimit, zgjedhësi hyn i vetëm në dhomën e fshehtë dhe në fletën votimit shënon në krah të emrit të subjektit zgjedhor apo partisë pjesëtare të një koalicioni shenjën “x” ose “+” apo një shenjë tjetër që tregon qartë zgjedhjen e bërë prej tij.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Zgjedhësi, pasi bën shënimin në fletën e votimit, palos fletën e votimit, në mënyrë që shenja të mos jetë e dukshme, por të paktën një nga vulat në pjesën e pasme të fletës të jetë e dukshme. Zgjedhësi, pasi del nga dhoma e fshehtë, e hedh fletën e votimit në kutinë përkatëse të votimit dhe largohet nga qendra e votimit.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3. Zgjedhësi voton vetëm për vete, me përjashtim të rastit të përcaktuar në nenin 108 të këtij Kodi.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4. Anëtarët dhe sekretari i KQV-së votojnë pasi kanë votuar të gjithë zgjedhësit e pranishëm në qendrën e votimit brenda orarit të mbylljes së votimit. Rregullat e përcaktuara në këtë nen zbatohen edhe për votimin e anëtarëve dhe sekretarit të KQV-së. </w:t>
      </w:r>
    </w:p>
    <w:p w:rsidR="008D58D1" w:rsidRPr="00BE0E93" w:rsidRDefault="008D58D1" w:rsidP="008D58D1">
      <w:pPr>
        <w:pStyle w:val="Heading8"/>
        <w:widowControl w:val="0"/>
        <w:tabs>
          <w:tab w:val="left" w:pos="0"/>
        </w:tabs>
        <w:spacing w:before="0" w:after="0" w:line="240" w:lineRule="auto"/>
        <w:ind w:firstLine="540"/>
        <w:jc w:val="both"/>
        <w:rPr>
          <w:rFonts w:ascii="CG Times" w:hAnsi="CG Times"/>
          <w:bCs/>
          <w:i w:val="0"/>
          <w:iCs w:val="0"/>
          <w:sz w:val="22"/>
          <w:szCs w:val="22"/>
        </w:rPr>
      </w:pPr>
      <w:r w:rsidRPr="00BE0E93">
        <w:rPr>
          <w:rFonts w:ascii="CG Times" w:hAnsi="CG Times"/>
          <w:bCs/>
          <w:i w:val="0"/>
          <w:iCs w:val="0"/>
          <w:sz w:val="22"/>
          <w:szCs w:val="22"/>
        </w:rPr>
        <w:t>5. Anëtarët e KQV-së, që kanë lejuar një zgjedhës të votojë më shumë se një herë ose në emër të zgjedhësve të tjerë, mbajnë përgjegjësi penale, në përputhje me nenin 248 të Kodit Penal, me përjashtim të rastit të parashikuar në nenin 108 të këtij Kodi.</w:t>
      </w:r>
    </w:p>
    <w:p w:rsidR="008D58D1" w:rsidRPr="00232CDA" w:rsidRDefault="008D58D1" w:rsidP="008D58D1">
      <w:pPr>
        <w:pStyle w:val="Heading8"/>
        <w:widowControl w:val="0"/>
        <w:tabs>
          <w:tab w:val="left" w:pos="0"/>
        </w:tabs>
        <w:spacing w:before="0" w:after="0" w:line="240" w:lineRule="auto"/>
        <w:rPr>
          <w:rFonts w:ascii="CG Times" w:hAnsi="CG Times"/>
          <w:bCs/>
          <w:i w:val="0"/>
          <w:iCs w:val="0"/>
          <w:sz w:val="14"/>
          <w:szCs w:val="22"/>
        </w:rPr>
      </w:pP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107</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Fletët e votimit të dëmtuara</w:t>
      </w:r>
    </w:p>
    <w:p w:rsidR="008D58D1" w:rsidRPr="00232CDA" w:rsidRDefault="008D58D1" w:rsidP="008D58D1">
      <w:pPr>
        <w:widowControl w:val="0"/>
        <w:tabs>
          <w:tab w:val="left" w:pos="0"/>
        </w:tabs>
        <w:spacing w:after="0" w:line="240" w:lineRule="auto"/>
        <w:jc w:val="center"/>
        <w:rPr>
          <w:rFonts w:ascii="CG Times" w:hAnsi="CG Times"/>
          <w:sz w:val="14"/>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Nëse shënimi në fletën e votimit apo në të paktën një nga fletët e votimit bëhet jashtë dhomës së fshehtë, zgjedhësi nuk lejohet të fusë fletën/fletët e votimit në kuti. Kryetari i KQV-së merr këtë fletë votimi, shënon në pjesën e pasme fjalët “E DËMTUAR” dhe e fut atë zarfin “FLETË VOTIMI TË DËMTUARA”. Në këtë rast, zgjedhësit i jepet një fletë votimi tjetër e të njëjtit lloj dhe rasti 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2. 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“FLETË VOTIMI TË DËMTUARA” dhe zgjedhësit nuk i jepet më fletë votimi.</w:t>
      </w:r>
    </w:p>
    <w:p w:rsidR="008D58D1" w:rsidRPr="00BE0E93" w:rsidRDefault="008D58D1" w:rsidP="008D58D1">
      <w:pPr>
        <w:widowControl w:val="0"/>
        <w:spacing w:after="0" w:line="240" w:lineRule="auto"/>
        <w:ind w:firstLine="567"/>
        <w:rPr>
          <w:rFonts w:ascii="CG Times" w:hAnsi="CG Times"/>
        </w:rPr>
      </w:pPr>
      <w:r w:rsidRPr="00BE0E93">
        <w:rPr>
          <w:rFonts w:ascii="CG Times" w:hAnsi="CG Times"/>
        </w:rPr>
        <w:t>3. Në asnjë rast fletët e votimit të dëmtuara nuk hidhen në kutitë e votimit.</w:t>
      </w:r>
    </w:p>
    <w:p w:rsidR="008D58D1" w:rsidRPr="00BE0E93"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Neni 108</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Zgjedhësit që nuk mund të votojnë vetë</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1. 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2. Një person mund të ndihmojë vetëm një zgjedhës që nuk mund të votojë vetë.</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3. Para se të shënojë në fletën e votimit, personi që ndihmon një zgjedhës tjetër, bën një deklaratë në Librin e Protokollit të Mbledhjeve të KQV-së se do të votojë sipas udhëzimeve, se nuk do të ndikojë në vendimin e zgjedhësit, se nuk do të bëjë publike votën dhe se ai vetë nuk ka votuar për llogari të një zgjedhësi tjetër.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Anëtarët e komisioneve të zgjedhjeve dhe sekretari nuk mund të ndihmojnë asnjë zgjedhës që nuk mund të votojë vetë.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Shënimi në fletën e votimit bëhet detyrimisht në dhomën e fshehtë.</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6. Brenda periudhës së rishikimit të listave të zgjedhësve, zgjedhësit e përcaktuar në 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7. 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8. Në rastin e zgjedhësve të verbër, kryetari i njësisë së qeverisjes vendore njofton KQZ-në për numrin e zgjedhësve të verbër dhe qendrat e tyre të votimit. KQZ-ja, në përputhje me procedurat dhe afatet e shpërndarjes së materialeve zgjedhore, pajis komisionet e këtyre qendrave të votimit me mjete të posaçme votimi, të cilat lejojnë 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 pikat 1 dhe 3 të këtij neni.</w:t>
      </w:r>
    </w:p>
    <w:p w:rsidR="008D58D1" w:rsidRPr="00BE0E93" w:rsidRDefault="008D58D1" w:rsidP="008D58D1">
      <w:pPr>
        <w:pStyle w:val="Heading8"/>
        <w:widowControl w:val="0"/>
        <w:tabs>
          <w:tab w:val="left" w:pos="0"/>
        </w:tabs>
        <w:spacing w:before="0" w:after="0" w:line="240" w:lineRule="auto"/>
        <w:ind w:firstLine="567"/>
        <w:rPr>
          <w:rFonts w:ascii="CG Times" w:hAnsi="CG Times"/>
          <w:b/>
          <w:sz w:val="22"/>
          <w:szCs w:val="22"/>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109</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Rendi dhe zhvillimi i rregullt i votimit</w:t>
      </w:r>
    </w:p>
    <w:p w:rsidR="008D58D1" w:rsidRPr="00BE0E93" w:rsidRDefault="008D58D1" w:rsidP="008D58D1">
      <w:pPr>
        <w:widowControl w:val="0"/>
        <w:tabs>
          <w:tab w:val="left" w:pos="0"/>
        </w:tabs>
        <w:spacing w:after="0" w:line="240" w:lineRule="auto"/>
        <w:ind w:firstLine="567"/>
        <w:jc w:val="both"/>
        <w:rPr>
          <w:rFonts w:ascii="CG Times" w:hAnsi="CG Times"/>
          <w:b/>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Kur në qendrën e votimit rrezikohet rendi ose zhvillimi i rregullt i votimit, KQV-ja merr vendim për pezullimin e votimit, si dhe mund të vendosë thirrjen e organeve të Policisë së Shtetit. Vendimi për kërkimin e ndihmës për vendosjen e rendit i njoftohet menjëherë KZAZ-së.</w:t>
      </w:r>
      <w:r w:rsidRPr="00BE0E93">
        <w:rPr>
          <w:rFonts w:ascii="CG Times" w:hAnsi="CG Times"/>
        </w:rPr>
        <w:tab/>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KQV-ja shënon, gjithashtu, në Librin e Protokollit të Mbledhjeve incidentin e ndodhur, orën e ndërprerjes së votimit dhe orën e rifillimit të tij. </w:t>
      </w:r>
    </w:p>
    <w:p w:rsidR="008D58D1" w:rsidRPr="00BE0E93" w:rsidRDefault="008D58D1" w:rsidP="008D58D1">
      <w:pPr>
        <w:pStyle w:val="BodyText"/>
        <w:widowControl w:val="0"/>
        <w:tabs>
          <w:tab w:val="left" w:pos="0"/>
        </w:tabs>
        <w:spacing w:after="0"/>
        <w:ind w:firstLine="567"/>
        <w:jc w:val="both"/>
        <w:rPr>
          <w:rFonts w:ascii="CG Times" w:hAnsi="CG Times"/>
        </w:rPr>
      </w:pPr>
      <w:r w:rsidRPr="00BE0E93">
        <w:rPr>
          <w:rFonts w:ascii="CG Times" w:hAnsi="CG Times"/>
        </w:rPr>
        <w:t xml:space="preserve">2. Kryetari, zëvendëskryetari ose çdo anëtar i KQV-së njofton menjëherë KZAZ-në për incidentin e ndodhur. KZAZ-ja është e detyruar të shënojë në Librin e Protokollit të Mbledhjeve të KZAZ-së njoftimin dhe orën e marrjes së tij. KZAZ-ja ia përcjell kërkesën menjëherë organeve të Policisë së Shtetit.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3. Me rivendosjen e rendit në qendrën e votimit, KQV-ja, me vendim, u kërkon organeve të Policisë së Shtetit të largohen nga qendra e votimit dhe merr masa për rifillimin e menjëhershëm të votimit.</w:t>
      </w:r>
    </w:p>
    <w:p w:rsidR="008D58D1"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bCs/>
        </w:rPr>
      </w:pPr>
      <w:r w:rsidRPr="00BE0E93">
        <w:rPr>
          <w:rFonts w:ascii="CG Times" w:hAnsi="CG Times"/>
          <w:bCs/>
        </w:rPr>
        <w:t>Neni 110</w:t>
      </w:r>
    </w:p>
    <w:p w:rsidR="008D58D1" w:rsidRPr="00BE0E93" w:rsidRDefault="008D58D1" w:rsidP="008D58D1">
      <w:pPr>
        <w:pStyle w:val="Normal0"/>
        <w:widowControl w:val="0"/>
        <w:tabs>
          <w:tab w:val="left" w:pos="0"/>
        </w:tabs>
        <w:jc w:val="center"/>
        <w:rPr>
          <w:rFonts w:ascii="CG Times" w:hAnsi="CG Times"/>
          <w:b/>
          <w:sz w:val="22"/>
          <w:szCs w:val="22"/>
          <w:lang w:val="sq-AL"/>
        </w:rPr>
      </w:pPr>
      <w:r w:rsidRPr="00BE0E93">
        <w:rPr>
          <w:rFonts w:ascii="CG Times" w:hAnsi="CG Times"/>
          <w:b/>
          <w:sz w:val="22"/>
          <w:szCs w:val="22"/>
          <w:lang w:val="sq-AL"/>
        </w:rPr>
        <w:t>Personat e pranishëm në qendrën e votimit</w:t>
      </w:r>
    </w:p>
    <w:p w:rsidR="008D58D1" w:rsidRPr="00BE0E93" w:rsidRDefault="008D58D1" w:rsidP="008D58D1">
      <w:pPr>
        <w:pStyle w:val="Normal0"/>
        <w:widowControl w:val="0"/>
        <w:ind w:firstLine="567"/>
        <w:jc w:val="center"/>
        <w:rPr>
          <w:rFonts w:ascii="CG Times" w:hAnsi="CG Times"/>
          <w:b/>
          <w:sz w:val="22"/>
          <w:szCs w:val="22"/>
          <w:lang w:val="sq-AL"/>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Në qendrën e votimit mund të qëndrojnë vetëm:</w:t>
      </w:r>
    </w:p>
    <w:p w:rsidR="008D58D1" w:rsidRPr="00BE0E93" w:rsidRDefault="008D58D1" w:rsidP="008D58D1">
      <w:pPr>
        <w:widowControl w:val="0"/>
        <w:spacing w:after="0" w:line="240" w:lineRule="auto"/>
        <w:ind w:firstLine="567"/>
        <w:rPr>
          <w:rFonts w:ascii="CG Times" w:hAnsi="CG Times"/>
        </w:rPr>
      </w:pPr>
      <w:r w:rsidRPr="00BE0E93">
        <w:rPr>
          <w:rFonts w:ascii="CG Times" w:hAnsi="CG Times"/>
        </w:rPr>
        <w:t>a) anëtarët dhe sekretari i KQV-së;</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b) zgjedhësit që janë duke kryer procedurat e votimit deri në përfundim të tyre; dhe</w:t>
      </w:r>
    </w:p>
    <w:p w:rsidR="008D58D1" w:rsidRPr="00BE0E93" w:rsidRDefault="008D58D1" w:rsidP="008D58D1">
      <w:pPr>
        <w:widowControl w:val="0"/>
        <w:tabs>
          <w:tab w:val="left" w:pos="0"/>
          <w:tab w:val="left" w:pos="720"/>
        </w:tabs>
        <w:spacing w:after="0" w:line="240" w:lineRule="auto"/>
        <w:ind w:firstLine="567"/>
        <w:jc w:val="both"/>
        <w:rPr>
          <w:rFonts w:ascii="CG Times" w:hAnsi="CG Times"/>
        </w:rPr>
      </w:pPr>
      <w:r w:rsidRPr="00BE0E93">
        <w:rPr>
          <w:rFonts w:ascii="CG Times" w:hAnsi="CG Times"/>
        </w:rPr>
        <w:t>c) vëzhguesit e akredituar shqiptarë dhe të huaj.</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Asnjë person i armatosur nuk lejohet të qëndrojë në mjediset e qendrës së votimit. Përjashtohen nga ky rregull punonjësit e Policisë së Shtetit, kur janë në ushtrim të detyrës, në përputhje me nenin 109 të këtij Kodi, si dhe punonjësit e policisë së burgjeve brenda territorit të burgut ose vendit të paraburgimit, ku është ngritur qendra e posaçme e votimit.</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pStyle w:val="Heading8"/>
        <w:widowControl w:val="0"/>
        <w:tabs>
          <w:tab w:val="left" w:pos="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Neni 111</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Zgjedhësit në Forcat e Armatosura dhe në Forcat e Policisë së Shtetit</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1. Në zgjedhjet për Kuvendin, zgjedhësit që shërbejnë në Forcat e Armatosura ose në Forcat e Rendit votojnë në zonën zgjedhore, ku ndodhen repartet e tyre, sipas nenit 60 të këtij Kodi.</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Në zgjedhjet vendore, zgjedhësit që shërbejnë në Forcat e Armatosura ose në Forcat e Rendit votojnë në zonën e qendrës së votimit të vendbanimit të tyre.</w:t>
      </w:r>
    </w:p>
    <w:p w:rsidR="008D58D1" w:rsidRPr="00BE0E93" w:rsidRDefault="008D58D1" w:rsidP="008D58D1">
      <w:pPr>
        <w:pStyle w:val="Heading2"/>
        <w:keepNext w:val="0"/>
        <w:widowControl w:val="0"/>
        <w:tabs>
          <w:tab w:val="left" w:pos="0"/>
        </w:tabs>
        <w:spacing w:after="0" w:line="240" w:lineRule="auto"/>
        <w:ind w:firstLine="567"/>
        <w:jc w:val="center"/>
        <w:rPr>
          <w:rFonts w:ascii="CG Times" w:hAnsi="CG Times"/>
          <w:b/>
          <w:i/>
          <w:szCs w:val="22"/>
        </w:rPr>
      </w:pPr>
    </w:p>
    <w:p w:rsidR="008D58D1" w:rsidRPr="00BE0E93" w:rsidRDefault="008D58D1" w:rsidP="008D58D1">
      <w:pPr>
        <w:pStyle w:val="Heading2"/>
        <w:keepNext w:val="0"/>
        <w:widowControl w:val="0"/>
        <w:tabs>
          <w:tab w:val="left" w:pos="0"/>
        </w:tabs>
        <w:spacing w:after="0" w:line="240" w:lineRule="auto"/>
        <w:jc w:val="center"/>
        <w:rPr>
          <w:rFonts w:ascii="CG Times" w:hAnsi="CG Times"/>
          <w:b/>
          <w:bCs/>
          <w:i/>
          <w:szCs w:val="22"/>
        </w:rPr>
      </w:pPr>
      <w:r w:rsidRPr="00BE0E93">
        <w:rPr>
          <w:rFonts w:ascii="CG Times" w:hAnsi="CG Times"/>
          <w:b/>
          <w:bCs/>
          <w:i/>
          <w:szCs w:val="22"/>
        </w:rPr>
        <w:t>KREU III</w:t>
      </w:r>
    </w:p>
    <w:p w:rsidR="008D58D1" w:rsidRPr="00BE0E93" w:rsidRDefault="008D58D1" w:rsidP="008D58D1">
      <w:pPr>
        <w:pStyle w:val="Heading8"/>
        <w:widowControl w:val="0"/>
        <w:tabs>
          <w:tab w:val="left" w:pos="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MBYLLJA E VOTIMIT DHE NUMËRIMI I VOTAVE</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pStyle w:val="Heading8"/>
        <w:widowControl w:val="0"/>
        <w:tabs>
          <w:tab w:val="left" w:pos="0"/>
        </w:tabs>
        <w:spacing w:before="0" w:after="0" w:line="240" w:lineRule="auto"/>
        <w:jc w:val="center"/>
        <w:rPr>
          <w:rFonts w:ascii="CG Times" w:hAnsi="CG Times"/>
          <w:bCs/>
          <w:i w:val="0"/>
          <w:iCs w:val="0"/>
          <w:sz w:val="22"/>
          <w:szCs w:val="22"/>
        </w:rPr>
      </w:pPr>
      <w:r w:rsidRPr="00BE0E93">
        <w:rPr>
          <w:rFonts w:ascii="CG Times" w:hAnsi="CG Times"/>
          <w:bCs/>
          <w:i w:val="0"/>
          <w:iCs w:val="0"/>
          <w:sz w:val="22"/>
          <w:szCs w:val="22"/>
        </w:rPr>
        <w:t>Neni 112</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Mbyllja e votimit</w:t>
      </w:r>
    </w:p>
    <w:p w:rsidR="008D58D1" w:rsidRPr="00BE0E93" w:rsidRDefault="008D58D1" w:rsidP="008D58D1">
      <w:pPr>
        <w:widowControl w:val="0"/>
        <w:tabs>
          <w:tab w:val="left" w:pos="0"/>
        </w:tabs>
        <w:spacing w:after="0" w:line="240" w:lineRule="auto"/>
        <w:ind w:firstLine="567"/>
        <w:jc w:val="both"/>
        <w:rPr>
          <w:rFonts w:ascii="CG Times" w:hAnsi="CG Times"/>
          <w:b/>
          <w:bC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 xml:space="preserve">1. Qendrat e votimit mbyllen në orën e caktuar, në përputhje me pikat 1 dhe 2 të nenit 11 të këtij Kodi. Nëse edhe pas kalimit të këtij orari ka zgjedhës që presin në radhë, KQV-ja mbledh dokumentet e identifikimit të të gjithë zgjedhësve të pranishëm dhe i thërret ata me radhë për të kryer votimin. Asnjë zgjedhës tjetër nuk do të lejohet të votojë nëse nuk ka qenë në radhë në kohën e mbledhjes së dokumentit të identifikimit.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Pasi voton edhe zgjedhësi i fundit i pranishëm, KQV-ja merr vendim për mbylljen e votimit, duke plotësuar formularin tip përkatës, duke shënuar në të edhe orën e mbylljes së votimit. Vendimi për mbylljen e votimit dhe ora e saktë e mbylljes së tij shënohen edhe në Librin e Protokollit të Mbledhjeve të KQV-së. Pas kësaj, në qendrën e votimit mund të qëndrojnë vetëm anëtarët dhe sekretari i KQV-së, si dhe vëzhguesit e akredituar shqiptarë dhe/ose të huaj dhe përfaqësuesit e akredituar të medies.</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p>
    <w:p w:rsidR="008D58D1" w:rsidRPr="00BE0E93" w:rsidRDefault="008D58D1" w:rsidP="008D58D1">
      <w:pPr>
        <w:widowControl w:val="0"/>
        <w:tabs>
          <w:tab w:val="left" w:pos="0"/>
        </w:tabs>
        <w:spacing w:after="0" w:line="240" w:lineRule="auto"/>
        <w:jc w:val="center"/>
        <w:rPr>
          <w:rFonts w:ascii="CG Times" w:hAnsi="CG Times"/>
          <w:bCs/>
        </w:rPr>
      </w:pPr>
      <w:r w:rsidRPr="00BE0E93">
        <w:rPr>
          <w:rFonts w:ascii="CG Times" w:hAnsi="CG Times"/>
          <w:bCs/>
        </w:rPr>
        <w:t>Neni 113</w:t>
      </w:r>
    </w:p>
    <w:p w:rsidR="008D58D1" w:rsidRPr="00BE0E93" w:rsidRDefault="008D58D1" w:rsidP="008D58D1">
      <w:pPr>
        <w:pStyle w:val="Heading5"/>
        <w:widowControl w:val="0"/>
        <w:spacing w:before="0" w:after="0" w:line="240" w:lineRule="auto"/>
        <w:jc w:val="center"/>
        <w:rPr>
          <w:rFonts w:ascii="CG Times" w:hAnsi="CG Times"/>
          <w:i w:val="0"/>
          <w:iCs w:val="0"/>
          <w:sz w:val="22"/>
          <w:szCs w:val="22"/>
        </w:rPr>
      </w:pPr>
      <w:r w:rsidRPr="00BE0E93">
        <w:rPr>
          <w:rFonts w:ascii="CG Times" w:hAnsi="CG Times"/>
          <w:i w:val="0"/>
          <w:iCs w:val="0"/>
          <w:sz w:val="22"/>
          <w:szCs w:val="22"/>
        </w:rPr>
        <w:t>Veprimet pas mbylljes së votimit</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Pas marrjes së vendimit për mbylljen e votimit, kryetari së bashku me anëtarët e KQV-së kryejnë, sipas radhës, veprimet e mëposhtme: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Kryetari, nën vëzhgimin e të gjithë anëtarëve të KQV-së, vulos kutitë e votimit me kodin e sigurisë të dërguar nga KQZ-ja, sipas nenit 100 të këtij Kodi, në pjesën nga e cila futen fletët e votimit. Numri serial i vulës shënohet në Procesverbalin për Mbylljen e Votimit dhe në Librin e Protokollit të Mbledhjeve të KQV-së. Në rast se vula me kodet e sigurisë dëmtohet gjatë mbylljes së kutisë, ajo zëvendësohet me një nga vulat shtesë. Në Procesverbalin për Mbylljen e Votimit dhe në Librin e Protokollit të Mbledhjeve shënohet numri i kodit të sigurisë së vulës së dëmtuar.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Kryetari, nën vëzhgimin e të gjithë anëtarëve të KQV-së: </w:t>
      </w:r>
    </w:p>
    <w:p w:rsidR="008D58D1" w:rsidRPr="00BE0E93" w:rsidRDefault="008D58D1" w:rsidP="008D58D1">
      <w:pPr>
        <w:pStyle w:val="BodyTextIndent3"/>
        <w:widowControl w:val="0"/>
        <w:spacing w:after="0" w:line="240" w:lineRule="auto"/>
        <w:ind w:left="0" w:firstLine="567"/>
        <w:jc w:val="both"/>
        <w:rPr>
          <w:rFonts w:ascii="CG Times" w:hAnsi="CG Times"/>
          <w:sz w:val="22"/>
          <w:szCs w:val="22"/>
        </w:rPr>
      </w:pPr>
      <w:r w:rsidRPr="00BE0E93">
        <w:rPr>
          <w:rFonts w:ascii="CG Times" w:hAnsi="CG Times"/>
          <w:sz w:val="22"/>
          <w:szCs w:val="22"/>
        </w:rPr>
        <w:t>a) fillon numërimin e zgjedhësve që kanë votuar, sipas nënshkrimeve të bëra në listën e zgjedhësve, si dhe atyre që janë në regjistrin e posaçëm, sipas nenit 55 të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b) ia deklaron shifrën me zë të lartë anëtarëve të tjerë të KQV-së;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i fton ata të verifikojnë shifrën e thënë prej tij; dhe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merret vendim nga KQV-ja. Sekretari i KQV-së shënon vendimin e marrë në këtë rast në Procesverbalin për Mbylljen e Votimit dhe në Librin e Protokollit të Mbledhjeve.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Kryetari, nën vëzhgimin e të gjithë anëtarëve të KQV-së, fillon numërimin e fletëve të votimit të papërdorura dhe në përfundim të numërimit ia bën të ditur shifrën anëtarëve të KQV-së. Nëse kërkohet nga një anëtar i KQV-së, kryetari është i 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Kryetari, nën vëzhgimin e të gjithë anëtarëve të KQV-së, përcakton numrin e fletëve të votimit të përdorura. Për të përcaktuar këtë numër, nga totali i fletëve të votimit të marra në dorëzim nga KQV-ja zbritet numri i fletëve të votimit të papërdorura. Numri i fletëve të votimit të përdorura verifikohet me numrin e kundërfletëve. Numri i fletëve të votimit të përdoruara pasqyrohet në Procesverbalin për Mbylljen e Votimit dhe në Librin e Protokollit të Mbledhjeve të KQV-së dhe, në rast mospërputhjeje me numrin e kundërfletëve, pasqyrohet edhe ky fakt.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Kryetari, nën vëzhgimin e të gjithë anëtarëve të KQV-së, numëron fletët e votimit të dëmtuara që gjenden në zarfin “FLETË VOTIMI TË DËMTUARA”. Numri i fletëve të votimit të dëmtuara pasqyrohet në Procesverbalin për Mbylljen e Votimit dhe në Librin e Protokollit të Mbledhjeve të KQV-së.</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6. Në përfundim të veprimeve të parashikuara në pikat 1 deri në 5 të këtij neni, mbyllen në kutinë e materialeve zgjedhore: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zarfi “FLETË VOTIMI TË PAPËRDORURA” së bashku me kundërfletët;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zarfi “FLETË VOTIMI TË DËMTUARA”;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lista e zgjedhësve, përfshirë edhe regjistrin e posaçëm, sipas nenit 55 të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origjinalet e vendimeve të KQV-së dhe formularët tip të papërdorur të vendimeve të KQV-së;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 vula e KQV-së;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dh) vula e kryetarit të KQV-së;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e) vulat me kodet e sigurisë të papërdorura;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ë) vulat me kodet e sigurisë të dëmtuara; dhe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f) Libri i Protokollit të Mbledhjeve.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7. Numrat e kodeve të sigurisë, me të cilët do të mbyllet kutia, shënohen paraprakisht në Procesverbalin për Mbylljen e Votimit dhe në Librin e Protokollit të Mbledhjeve të KQV-së. Pasi hidhen të gjitha të dhënat në Procesverbalin për Mbylljen e Votimit, shënohet ora e saktë e mbylljes së procesverbalit. Origjinali i Procesverbalit për Mbylljen e Votimit futet në Kutinë e Materialeve të Votimit, e cila vuloset menjëherë me kodet përkatëse të sigurisë. Kopje të Procesverbalit për Mbylljen e Votimit u jepen anëtarëve të KQV-së dhe vëzhguesve të partive parlamentare.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8. Për Bashkinë e Tiranës materialet e votimit për Kryetar Bashkie të Tiranës dhe për Këshillin Bashkiak të Tiranës, lista e zgjedhësve, vula e KQV-së, vula e kryetarit të KQV-së, vula me kodet e sigurisë të papërdorura apo të dëmtuara, si dhe Libri i Protokollit të Mbledhjeve futen në një kuti të veçantë të materialeve zgjedhore me emërtimin e vendosur dukshëm në pjesën e jashtme “BASHKIA E TIRANËS”. Materialet e tjera zgjedhore vendosen në një kuti të dytë me emërtimin e vendosur dukshëm në pjesën e jashtme të kutisë “NJËSIA BASHKIAKE NR....”.</w:t>
      </w:r>
    </w:p>
    <w:p w:rsidR="008D58D1" w:rsidRPr="00BE0E93" w:rsidRDefault="008D58D1" w:rsidP="008D58D1">
      <w:pPr>
        <w:widowControl w:val="0"/>
        <w:spacing w:after="0" w:line="240" w:lineRule="auto"/>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br w:type="page"/>
        <w:t>Neni 114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Shoqërimi i kutive të votimit dhe i materialeve të votimit</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në Vendin e Numërimit të Votave</w:t>
      </w:r>
    </w:p>
    <w:p w:rsidR="008D58D1" w:rsidRPr="00BE0E93" w:rsidRDefault="008D58D1" w:rsidP="008D58D1">
      <w:pPr>
        <w:widowControl w:val="0"/>
        <w:spacing w:after="0" w:line="240" w:lineRule="auto"/>
        <w:ind w:firstLine="567"/>
        <w:jc w:val="both"/>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Kutia/kutitë e votimit me fletët e votimit dhe Kutia me Materialet e Votimit dorëzohen në Vendin e Numërimit të Votave sa më shpejt që të jetë e mundur, por jo më vonë se 3 orë nga mbyllja e votimit në qendrën e votimit. Dërgimi i tyre bëhet me automjet, në të cilin 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w:t>
      </w:r>
      <w:r w:rsidRPr="00BE0E93">
        <w:rPr>
          <w:rFonts w:ascii="CG Times" w:hAnsi="CG Times"/>
          <w:b/>
        </w:rPr>
        <w:t xml:space="preserve"> </w:t>
      </w:r>
      <w:r w:rsidRPr="00BE0E93">
        <w:rPr>
          <w:rFonts w:ascii="CG Times" w:hAnsi="CG Times"/>
        </w:rPr>
        <w:t xml:space="preserve">nga KQZ-ja dhe mbiemrin e tij me përmasa të dukshme. </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KREU IV</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 xml:space="preserve">DORËZIMI I MATERIALEVE ZGJEDHORE </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Cs/>
        </w:rPr>
        <w:t>DHE NUMËRIMI I VOTAVE</w:t>
      </w:r>
    </w:p>
    <w:p w:rsidR="008D58D1" w:rsidRPr="00BE0E93" w:rsidRDefault="008D58D1" w:rsidP="008D58D1">
      <w:pPr>
        <w:pStyle w:val="BodyText2"/>
        <w:widowControl w:val="0"/>
        <w:spacing w:after="0" w:line="240" w:lineRule="auto"/>
        <w:jc w:val="center"/>
        <w:rPr>
          <w:rFonts w:ascii="CG Times" w:hAnsi="CG Times"/>
          <w:b/>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115</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Marrja në dorëzim e materialit zgjedhor</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nga KZAZ-ja</w:t>
      </w:r>
    </w:p>
    <w:p w:rsidR="008D58D1" w:rsidRPr="00BE0E93" w:rsidRDefault="008D58D1" w:rsidP="008D58D1">
      <w:pPr>
        <w:pStyle w:val="BodyText2"/>
        <w:widowControl w:val="0"/>
        <w:spacing w:after="0" w:line="240" w:lineRule="auto"/>
        <w:ind w:firstLine="567"/>
        <w:jc w:val="both"/>
        <w:rPr>
          <w:rFonts w:ascii="CG Times" w:hAnsi="CG Times"/>
        </w:rPr>
      </w:pP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1. 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Nëse gjykohet e nevojshme, KZAZ-ja mund të caktojë 2 persona për çdo grup në ndihmë të grupit për marrjen në dorëzim të kutive, të cilët merren kryesisht me sistemimin e kutive nën drejtimin e KZAZ-së. Personeli ndihmës zgjidhet nga lista e anëtarëve të grupeve 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2. Gjatë marrjes në dorëzim, grupet e marrjes në dorëzim:</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a) shënojnë në Procesverbalin e Marrjes në Dorëzim numrat e kodeve të sigurisë së vulave, me të cilat është mbyllur kutia e votimit me fletët e votimit dhe kutia me materialet e votimit;</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b) verifikojnë në çast përputhjen e numrave të kodeve të sigurisë së vulave, me të cilat janë mbyllur kutitë e votimit dhe kutia e materialeve të votimit, me numrat e kodeve të sigurisë, 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 4 të këtij neni. Në Procesverbalin e Marrjes në Dorëzim dhe në Librin e Protokollit të Mbledhjeve të KZAZ-së shënohen mospërputhjet e konstatuara.</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3. Në rast se gjatë marrjes në dorëzim të kutive të votimit me fletët e votimit dhe të kutisë me materialet e votimit, grupi i marrjes në dorëzim konstaton se:</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a) mungojnë ose janë këputur një ose më shumë vula me kode sigurie;</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b) vendosja e vulave me kode sigurie është bërë në mënyrë të tillë që lejon hapësira midis trupit të kutisë dhe kapakut të saj;</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c) kutia ka në trupin ose në kapakun e saj thyerje ose çarje që lejojnë futjen apo nxjerrjen e fletëve të votimit ose materialit tjetër të votimit; ose</w:t>
      </w:r>
    </w:p>
    <w:p w:rsidR="008D58D1"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ç) kutia është e llojit, formës ose përmasave të ndryshme nga</w:t>
      </w:r>
      <w:r>
        <w:rPr>
          <w:rFonts w:ascii="CG Times" w:hAnsi="CG Times"/>
        </w:rPr>
        <w:t xml:space="preserve"> ato të përcaktuara nga KQZ-ja;</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atëherë grupi i marrjes në dorëzim informon menjëherë për parregullsinë KZAZ-në dhe i kërkon asaj që kutia të shënohet “KUTI E PARREGULLT”. KZAZ-ja verifikon menjëherë parregullsinë dhe vendos, sipas pikës 4 të këtij neni. Parregullsia e konstatuar shënohet në Procesverbalin e Marrjes në Dorëzim dhe në Librin e Protokollit të Mbledhjeve të KZAZ-së.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4. Në rastet kur për një qendër votimi, gjatë marrjes në dorëzim të kutive nga grupet e marrjes në dorëzim për kutitë me fletët e votimit, konstatohet parregullsi, sipas pikave 2 dhe 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 procedurave, sipas neneve 116 deri në 119 të këtij Kodi.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Në rastin kur për zgjedhjet vendore të dy kutitë me fletët e votimit janë vlerësuar si të parregullta, atëherë të dy kutitë me fletët e votimit dhe kutia përkatëse e materialeve të votimit vendosen në këndin e kutive të parregullta. Në rastin kur vetëm kutia e materialeve të votimit përcaktohet si “KUTI E PARREGULLT”, ajo i nënshtrohet procedurave të hapjes dhe numërimit së bashku me kutitë e votimit me fletët e votimit.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5. Kutitë e votimit të përcaktuara si “KUTI E PARREGULLT” në asnjë rast dhe për asnjë arsye nuk hapen nga KZAZ-ja dhe as nuk i kalojnë Grupit të Numërimit. Ato dërgohen së bashku me kutinë e materialeve të votimit në KQZ për nevoja të hetimit administrativ, sipas nenit 138 pika 4 të këtij Kodi.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6. KZAZ-ja mban Procesverbal Konstatimi, në të cilin shënohen të dhënat për kutitë e votimit me fletët e votimit ose kutitë me materialet e votimit të deklaruara të parregullta, sipas 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7. Anëtarët e grupit të marrjes në dorëzim, kryetari, zëvendëskryetari dhe sekretari i KQV-së, si dhe punonjësi i policisë i caktuar për shoqërim nënshkruajnë Procesverbalin e Marrjes në Dorëzim. Origjinali i Procesverbalit të Marrjes në Dorëzim administrohet nga KZAZ-ja, e cila u jep nga një kopje përkatësisht kryetarit, zëvendëskryetarit të KQV-së dhe punonjësit të policisë të caktuar për shoqërimin. Punonjësi i policisë duhet të largohet menjëherë pas marrjes së kopjes së procesverbalit, e cila dorëzohet së bashku me raportin e shërbimit në komandën e strukturës ku ai bën pjesë.</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8. Procesverbali i Marrjes në Dorëzim përgatitet nga KQZ-ja në formën e një formulari tip dhe duhet të përmbajë kohën e marrjes në dorëzim, numrin e qendrës së votimit, vulave me kodet e sigurisë, me të cilat janë mbyllur kutitë e votimit me fletët e votimit dhe kutitë e materialeve të votimit, hapësirën për përshkrimin e mospërputhjeve ose parregullsive të konstatuara, si dhe hapësirën për nënshkrimet.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9. Kutitë e votimit me fletët e votimit dhe kutitë e materialeve të votimit, të marra në dorëzim nga grupet e marrjes në dorëzim, vendosen në vendin e përcaktuar paraprakisht nga KZAZ-ja. Ky vend duhet të jetë në të njëjtin mjedis ku kryhet numërimi i votave dhe duhet të jetë i garantuar nga çdo ndërhyrje e personave të paautorizuar.</w:t>
      </w:r>
    </w:p>
    <w:p w:rsidR="008D58D1" w:rsidRDefault="008D58D1" w:rsidP="008D58D1">
      <w:pPr>
        <w:pStyle w:val="BodyText2"/>
        <w:widowControl w:val="0"/>
        <w:spacing w:after="0" w:line="240" w:lineRule="auto"/>
        <w:ind w:firstLine="567"/>
        <w:rPr>
          <w:rFonts w:ascii="CG Times" w:hAnsi="CG Times"/>
        </w:rPr>
      </w:pPr>
    </w:p>
    <w:p w:rsidR="008D58D1" w:rsidRDefault="008D58D1" w:rsidP="008D58D1">
      <w:pPr>
        <w:pStyle w:val="BodyText2"/>
        <w:widowControl w:val="0"/>
        <w:spacing w:after="0" w:line="240" w:lineRule="auto"/>
        <w:ind w:firstLine="567"/>
        <w:rPr>
          <w:rFonts w:ascii="CG Times" w:hAnsi="CG Times"/>
        </w:rPr>
      </w:pPr>
    </w:p>
    <w:p w:rsidR="008D58D1" w:rsidRDefault="008D58D1" w:rsidP="008D58D1">
      <w:pPr>
        <w:pStyle w:val="BodyText2"/>
        <w:widowControl w:val="0"/>
        <w:spacing w:after="0" w:line="240" w:lineRule="auto"/>
        <w:ind w:firstLine="567"/>
        <w:rPr>
          <w:rFonts w:ascii="CG Times" w:hAnsi="CG Times"/>
        </w:rPr>
      </w:pPr>
    </w:p>
    <w:p w:rsidR="008D58D1" w:rsidRDefault="008D58D1" w:rsidP="008D58D1">
      <w:pPr>
        <w:pStyle w:val="BodyText2"/>
        <w:widowControl w:val="0"/>
        <w:spacing w:after="0" w:line="240" w:lineRule="auto"/>
        <w:ind w:firstLine="567"/>
        <w:rPr>
          <w:rFonts w:ascii="CG Times" w:hAnsi="CG Times"/>
        </w:rPr>
      </w:pPr>
    </w:p>
    <w:p w:rsidR="008D58D1" w:rsidRDefault="008D58D1" w:rsidP="008D58D1">
      <w:pPr>
        <w:pStyle w:val="BodyText2"/>
        <w:widowControl w:val="0"/>
        <w:spacing w:after="0" w:line="240" w:lineRule="auto"/>
        <w:ind w:firstLine="567"/>
        <w:rPr>
          <w:rFonts w:ascii="CG Times" w:hAnsi="CG Times"/>
        </w:rPr>
      </w:pPr>
    </w:p>
    <w:p w:rsidR="008D58D1"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116</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Numërimi i votave</w:t>
      </w:r>
    </w:p>
    <w:p w:rsidR="008D58D1" w:rsidRPr="00FE30AB" w:rsidRDefault="008D58D1" w:rsidP="008D58D1">
      <w:pPr>
        <w:pStyle w:val="BodyText2"/>
        <w:widowControl w:val="0"/>
        <w:spacing w:after="0" w:line="240" w:lineRule="auto"/>
        <w:ind w:firstLine="567"/>
        <w:jc w:val="both"/>
        <w:rPr>
          <w:rFonts w:ascii="CG Times" w:hAnsi="CG Times"/>
          <w:sz w:val="16"/>
        </w:rPr>
      </w:pPr>
    </w:p>
    <w:p w:rsidR="008D58D1" w:rsidRPr="00BE0E93" w:rsidRDefault="008D58D1" w:rsidP="008D58D1">
      <w:pPr>
        <w:widowControl w:val="0"/>
        <w:spacing w:after="0" w:line="240" w:lineRule="auto"/>
        <w:ind w:firstLine="567"/>
        <w:jc w:val="both"/>
        <w:rPr>
          <w:rFonts w:ascii="CG Times" w:hAnsi="CG Times"/>
          <w:bCs/>
          <w:color w:val="000000"/>
        </w:rPr>
      </w:pPr>
      <w:r w:rsidRPr="00BE0E93">
        <w:rPr>
          <w:rFonts w:ascii="CG Times" w:hAnsi="CG Times"/>
        </w:rPr>
        <w:t xml:space="preserve">1. KZAZ-ja merr vendim për fillimin e numërimit të votave vetëm pasi të ketë marrë në dorëzim të gjitha kutitë e votimit me fletët e votimit dhe kutitë e materialeve të votimit nga të gjitha qendrat e votimit nën juridiksionin e saj. </w:t>
      </w:r>
      <w:r w:rsidRPr="00BE0E93">
        <w:rPr>
          <w:rFonts w:ascii="CG Times" w:hAnsi="CG Times"/>
          <w:bCs/>
          <w:color w:val="000000"/>
        </w:rPr>
        <w:t>Për Bashkinë e Tiranës, KZAZ-ja e njësisë bashkiake fillon numërimin sipas këtij rendi:</w:t>
      </w:r>
    </w:p>
    <w:p w:rsidR="008D58D1" w:rsidRPr="00BE0E93" w:rsidRDefault="008D58D1" w:rsidP="008D58D1">
      <w:pPr>
        <w:widowControl w:val="0"/>
        <w:spacing w:after="0" w:line="240" w:lineRule="auto"/>
        <w:ind w:firstLine="567"/>
        <w:jc w:val="both"/>
        <w:rPr>
          <w:rFonts w:ascii="CG Times" w:hAnsi="CG Times"/>
          <w:bCs/>
          <w:color w:val="000000"/>
        </w:rPr>
      </w:pPr>
      <w:r w:rsidRPr="00BE0E93">
        <w:rPr>
          <w:rFonts w:ascii="CG Times" w:hAnsi="CG Times"/>
          <w:bCs/>
          <w:color w:val="000000"/>
        </w:rPr>
        <w:t>a) kutitë e votimit për Kryetar të Bashkisë së Tiranës dhe të Këshillit Bashkiak të Tiranës;</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bCs/>
          <w:color w:val="000000"/>
        </w:rPr>
        <w:t>b) kutitë e votimit për kryetarin e njësisë bashkiake dhe të këshillit të njësisë bashkiake.</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 xml:space="preserve">2. </w:t>
      </w:r>
      <w:r w:rsidRPr="00BE0E93">
        <w:rPr>
          <w:rFonts w:ascii="CG Times" w:hAnsi="CG Times"/>
          <w:color w:val="000000"/>
        </w:rPr>
        <w:t>Anëtarët e grupeve të numërimit, me radhë dhe vetëm sipas numrit rendor rritës të qendrave të votimit, marrin nga stiva e kutive të votimit kutitë e votimit me fletët e votimit dhe kutinë respektive me materialet e votimit të vetëm një qendre votimi dhe i vendosin pranë tryezës së Grupit të Numërimit përkatës</w:t>
      </w:r>
      <w:r w:rsidRPr="00BE0E93">
        <w:rPr>
          <w:rFonts w:ascii="CG Times" w:hAnsi="CG Times"/>
        </w:rPr>
        <w:t>. Në vijim, anëtarët e Grupit të Numërimit marrin nga sekretari i KZAZ-së modelin krahasues të vulës së kryetarit të KQV-së, të depozituar në përputhje me pikën 2 të nenit 100 të këtij Kodi.</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3. Fillimisht Grupi i Numërimit kryen procedurat e verifikimit të të dhënave në Procesverbalin për Mbylljen e Votimit. Për kryerjen e verifikimit, Grupi i Numërimit ndjek këto procedura:</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a) numëruesi i parë merr Kutinë me Materialet e Votimit, e vendos atë mbi tryezë dhe e hap, duke këputur vulat me kodet e sigurisë. Nga kutia nxirret Procesverbali për Mbylljen e Votimit dhe verifikohet nëse në kuti ndodhen:</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 xml:space="preserve">i) zarfi “FLETË VOTIMI TË PAPËRDORURA” së bashku me kundërfletët; </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ii) zarfi “FLETË VOTIMI TË DËMTUARA”;</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iii) lista e zgjedhësve, përfshirë edhe regjistrin e posaçëm, sipas nenit 55 të këtij Kodi;</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 xml:space="preserve">iv) origjinalet e vendimeve të KQV-së dhe formularët tip të papërdorur të vendimeve të KQV-së; </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 xml:space="preserve">v) vula e KQV-së; </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vi) vula e kryetarit të KQV-së;</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vii) vulat me kodet e sigurisë të papërdorura;</w:t>
      </w:r>
    </w:p>
    <w:p w:rsidR="008D58D1" w:rsidRPr="00BE0E93" w:rsidRDefault="008D58D1" w:rsidP="008D58D1">
      <w:pPr>
        <w:widowControl w:val="0"/>
        <w:tabs>
          <w:tab w:val="left" w:pos="709"/>
        </w:tabs>
        <w:spacing w:after="0" w:line="240" w:lineRule="auto"/>
        <w:ind w:firstLine="567"/>
        <w:jc w:val="both"/>
        <w:rPr>
          <w:rFonts w:ascii="CG Times" w:hAnsi="CG Times"/>
        </w:rPr>
      </w:pPr>
      <w:r w:rsidRPr="00BE0E93">
        <w:rPr>
          <w:rFonts w:ascii="CG Times" w:hAnsi="CG Times"/>
        </w:rPr>
        <w:t>viii) vulat me kodet e sigurisë të dëmtuara, nëse ka; dhe</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ix) Libri i Protokollit të Mbledhjeve të KQV-së;</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b) numëruesi i parë fillimisht krahason vulën e kryetarit të KQV-së me modelin krahasues dhe mendimin e tij ia bën të ditur anëtarëve të grupit;</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c) numëruesi i parë numëron fletët e votimit të papërdorura dhe në përfundim të numërimit ia bën të ditur shifrën anëtarëve të Grupit të Numërimit dhe vëzhguesve të subjekteve zgjedhore. Sekretari i Grupit të Numërimit bën verifikimin e shifrës së deklaruar me atë që është shënuar në Procesverbalin për Mbylljen e Votimit. Nëse shifrat nuk përputhen ose nëse kërkohet rinumërim nga ndonjë prej anëtarëve të Grupit të Numërimit, numëruesi i parë është i detyruar të rifillojë edhe një herë numërimin e fletëve të votimit të papërdorura;</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ç) numëruesi i parë numëron fletët e votimit të dëmtuara dhe në përfundim të numërimit ia bën të ditur shifrën anëtarëve të Grupit të Numërimit dhe vëzhguesve të subjekteve zgjedhore. Sekretari i Grupit të Numërimit bën verifikimin e shifrës së deklaruar me atë që është shënuar në Procesverbalin për Mbylljen e Votimit. Nëse shifrat nuk përputhen ose nëse kërkohet rinumërim nga ndonjë prej anëtareve të Grupit të Numërimit, numëruesi i parë është i detyruar të rifillojë edhe një herë numërimin e fletëve të votimit të dëmtuara;</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d) numëruesi i parë numëron zgjedhësit që kanë votuar, sipas nënshkrimeve që kanë bërë në listën e zgjedhësve, përfshirë edhe ata sipas nenit 55 të këtij Kodi dhe në përfundim të numërimit ia bën të ditur shifrën anëtarëve të Grupit të Numërimit. Sekretari i Grupit të Numërimit bën verifikimin e shifrës së deklaruar me atë që është shënuar në Procesverbalin për Mbylljen e Votimit. Nëse shifrat nuk përputhen ose nëse kërkohet nga ndonjë prej anëtarëve të Grupit të Numërimit, numëruesi i parë është i detyruar të rifillojë edhe një herë numërimin e zgjedhësve që kanë votuar;</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dh) numëruesi i parë, mbi bazën e krahasimit të shifrave të verifikuara, llogarit dhe deklaron numrin e fletëve të votimit të përdorura, i cili rezulton nga diferenca ndërmjet totalit të fletëve të votimit, sipas Procesverbalit për Mbylljen e Votimit, me numrin e fletëve të votimit të papërdorura. Sekretari i Grupit të Numërimit bën verifikimin e shifrës së deklaruar me atë që është shënuar në Procesverbalin për Mbylljen e Votimit.</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4. Pas kryerjes së verifikimit, numëruesi i parë i Grupit të Numërimit mbyll kutinë e Materialeve të Votimit me vula me kode sigurie, duke lënë jashtë kutisë Procesverbalin për Mbylljen e Votimit. Sekretari i Grupit të Numërimit shënon numrat e kodeve në Procesverbalin e Grupit të Numërimit për Mbylljen e Kutisë me Materialet e Votimit. Kutia me Materialet e Votimit rivendoset pranë tryezës së KZAZ-së.</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 xml:space="preserve">5. Në vijim, numëruesi i parë vendos mbi tryezë kutinë e votimit me fletët e votimit dhe e hap atë, duke këputur vulat me kodet e sigurisë. Në rastin e zgjedhjeve vendore, kutia e votimit për partitë politike dhe/ose koalicionet zgjedhore hapet vetëm pasi të jenë përfunduar procedurat e numërimit e të vlerësimit dhe të jetë mbyllur kutia me fletët e votimit për kandidatët për kryetar të njësive të qeverisjes vendore. Numëruesi i parë dhe anëtarët e Grupit të Numërimit nxjerrin nga kutia fletët e votimit dhe zarfin me Procesverbalin e Vulosjes, i shpalosin fletët e votimit dhe i vendosin mbi tryezë me pjesën e pasme të fletës nga ana e sipërme. </w:t>
      </w:r>
    </w:p>
    <w:p w:rsidR="008D58D1" w:rsidRPr="00BE0E93" w:rsidRDefault="008D58D1" w:rsidP="008D58D1">
      <w:pPr>
        <w:pStyle w:val="BodyText2"/>
        <w:widowControl w:val="0"/>
        <w:tabs>
          <w:tab w:val="left" w:pos="709"/>
        </w:tabs>
        <w:spacing w:after="0" w:line="240" w:lineRule="auto"/>
        <w:ind w:firstLine="567"/>
        <w:jc w:val="both"/>
        <w:rPr>
          <w:rFonts w:ascii="CG Times" w:hAnsi="CG Times"/>
        </w:rPr>
      </w:pPr>
      <w:r w:rsidRPr="00BE0E93">
        <w:rPr>
          <w:rFonts w:ascii="CG Times" w:hAnsi="CG Times"/>
        </w:rPr>
        <w:tab/>
        <w:t>Fletët e votimit të stivosura numërohen nga numëruesi i parë, i cili, në përfundim të numërimit, ia bën të ditur shifrën anëtarëve të grupit dhe vëzhguesve të subjekteve zgjedhore. Shifra e deklaruar verifikohet me shifrën që del nga diferenca e numrit të fletëve të votimit të përdorura me numrin e fletëve të votimit të dëmtuara. Nëse shifrat nuk përputhen ose nëse kërkohet nga ndonjë prej anëtareve të Grupit të Numërimit, numëruesi i parë është i detyruar të rifillojë edhe një herë numërimin e fletëve të votimit.</w:t>
      </w:r>
    </w:p>
    <w:p w:rsidR="008D58D1" w:rsidRPr="00BE0E93" w:rsidRDefault="008D58D1" w:rsidP="008D58D1">
      <w:pPr>
        <w:pStyle w:val="BodyText2"/>
        <w:widowControl w:val="0"/>
        <w:tabs>
          <w:tab w:val="left" w:pos="567"/>
        </w:tabs>
        <w:spacing w:after="0" w:line="240" w:lineRule="auto"/>
        <w:ind w:firstLine="567"/>
        <w:jc w:val="both"/>
        <w:rPr>
          <w:rFonts w:ascii="CG Times" w:hAnsi="CG Times"/>
        </w:rPr>
      </w:pPr>
      <w:r w:rsidRPr="00BE0E93">
        <w:rPr>
          <w:rFonts w:ascii="CG Times" w:hAnsi="CG Times"/>
        </w:rPr>
        <w:t>6. Në rast se nga verifikimet e kryera, sipas këtij neni, konstatohen pasaktësi ose parregullsi, atëherë Grupi i Numërimit ose cilido nga vëzhguesit e subjekteve zgjedhore që bën konstatimin, njofton menjëherë KZAZ-në për mospërputhjet. Njoftimi bëhet me ngritjen e 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 Vetëm pas regjistrimit të pasaktësisë ose parregullsisë në Procesverbalin e Konstatimit, KZAZ-ja merr vendim për vazhdimin e procedurave të numërimit të votave nga Grupi i Numërimit. Vendimi i marrë nga KZAZ-ja i bëhet i ditur menjëherë Grupit të Numërimit.</w:t>
      </w:r>
    </w:p>
    <w:p w:rsidR="008D58D1" w:rsidRPr="00BE0E93" w:rsidRDefault="008D58D1" w:rsidP="008D58D1">
      <w:pPr>
        <w:pStyle w:val="BodyTextIndent"/>
        <w:widowControl w:val="0"/>
        <w:spacing w:after="0" w:line="240" w:lineRule="auto"/>
        <w:ind w:left="0"/>
        <w:jc w:val="both"/>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117</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Llojet e votave dhe kriteret për vlerësimin e votës</w:t>
      </w:r>
    </w:p>
    <w:p w:rsidR="008D58D1" w:rsidRPr="00BE0E93" w:rsidRDefault="008D58D1" w:rsidP="008D58D1">
      <w:pPr>
        <w:pStyle w:val="BodyText2"/>
        <w:widowControl w:val="0"/>
        <w:spacing w:after="0" w:line="240" w:lineRule="auto"/>
        <w:ind w:firstLine="567"/>
        <w:jc w:val="both"/>
        <w:rPr>
          <w:rFonts w:ascii="CG Times" w:hAnsi="CG Times"/>
          <w:b/>
        </w:rPr>
      </w:pP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1. Fletët e votimit ndahen në vota të vlefshme ose në vota të pavlefshme.</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2. Vota të vlefshme janë vetëm fletët e votimit, në të cilat është votuar qartësisht vetëm për njërin nga subjektet zgjedhore apo partinë politike pjesëtare të koalicionit në fletën përkatëse të votimit.</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3. Vota të pavlefshme janë fletët e votimit kur:</w:t>
      </w:r>
    </w:p>
    <w:p w:rsidR="008D58D1" w:rsidRPr="00BE0E93" w:rsidRDefault="008D58D1" w:rsidP="008D58D1">
      <w:pPr>
        <w:pStyle w:val="BodyTextIndent"/>
        <w:widowControl w:val="0"/>
        <w:tabs>
          <w:tab w:val="left" w:pos="567"/>
        </w:tabs>
        <w:spacing w:after="0" w:line="240" w:lineRule="auto"/>
        <w:ind w:left="0" w:firstLine="567"/>
        <w:jc w:val="both"/>
        <w:rPr>
          <w:rFonts w:ascii="CG Times" w:hAnsi="CG Times"/>
        </w:rPr>
      </w:pPr>
      <w:r w:rsidRPr="00BE0E93">
        <w:rPr>
          <w:rFonts w:ascii="CG Times" w:hAnsi="CG Times"/>
        </w:rPr>
        <w:t>a) fleta e votimit nuk ka të njëjtën madhësi, ngjyrë ose formë me fletën e votimit të miratuar nga KQZ-ja;</w:t>
      </w:r>
    </w:p>
    <w:p w:rsidR="008D58D1" w:rsidRPr="00BE0E93" w:rsidRDefault="008D58D1" w:rsidP="008D58D1">
      <w:pPr>
        <w:pStyle w:val="BodyTextIndent"/>
        <w:widowControl w:val="0"/>
        <w:tabs>
          <w:tab w:val="left" w:pos="567"/>
          <w:tab w:val="left" w:pos="709"/>
          <w:tab w:val="left" w:pos="851"/>
        </w:tabs>
        <w:spacing w:after="0" w:line="240" w:lineRule="auto"/>
        <w:ind w:left="0" w:firstLine="567"/>
        <w:jc w:val="both"/>
        <w:rPr>
          <w:rFonts w:ascii="CG Times" w:hAnsi="CG Times"/>
        </w:rPr>
      </w:pPr>
      <w:r w:rsidRPr="00BE0E93">
        <w:rPr>
          <w:rFonts w:ascii="CG Times" w:hAnsi="CG Times"/>
        </w:rPr>
        <w:t xml:space="preserve">b) fletës së votimit i mungojnë vulat e parashikuara në nenin 103 të këtij Kodi; </w:t>
      </w:r>
    </w:p>
    <w:p w:rsidR="008D58D1" w:rsidRPr="00BE0E93" w:rsidRDefault="008D58D1" w:rsidP="008D58D1">
      <w:pPr>
        <w:pStyle w:val="BodyTextIndent"/>
        <w:widowControl w:val="0"/>
        <w:tabs>
          <w:tab w:val="left" w:pos="567"/>
          <w:tab w:val="left" w:pos="709"/>
        </w:tabs>
        <w:spacing w:after="0" w:line="240" w:lineRule="auto"/>
        <w:ind w:left="0" w:firstLine="567"/>
        <w:jc w:val="both"/>
        <w:rPr>
          <w:rFonts w:ascii="CG Times" w:hAnsi="CG Times"/>
        </w:rPr>
      </w:pPr>
      <w:r w:rsidRPr="00BE0E93">
        <w:rPr>
          <w:rFonts w:ascii="CG Times" w:hAnsi="CG Times"/>
        </w:rPr>
        <w:t>c) në fletën e votimit janë bërë shënime apo shenja që bëjnë të pamundur vlerësimin e votës;</w:t>
      </w:r>
    </w:p>
    <w:p w:rsidR="008D58D1" w:rsidRPr="00BE0E93" w:rsidRDefault="008D58D1" w:rsidP="008D58D1">
      <w:pPr>
        <w:pStyle w:val="BodyTextIndent"/>
        <w:widowControl w:val="0"/>
        <w:tabs>
          <w:tab w:val="left" w:pos="567"/>
          <w:tab w:val="left" w:pos="851"/>
        </w:tabs>
        <w:spacing w:after="0" w:line="240" w:lineRule="auto"/>
        <w:ind w:left="0" w:firstLine="567"/>
        <w:jc w:val="both"/>
        <w:rPr>
          <w:rFonts w:ascii="CG Times" w:hAnsi="CG Times"/>
        </w:rPr>
      </w:pPr>
      <w:r w:rsidRPr="00BE0E93">
        <w:rPr>
          <w:rFonts w:ascii="CG Times" w:hAnsi="CG Times"/>
        </w:rPr>
        <w:t>ç) në fletën e votimit janë bërë shënime në favor ose në disfavor të subjekteve të caktuara zgjedhore;</w:t>
      </w: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rPr>
      </w:pPr>
      <w:r w:rsidRPr="00BE0E93">
        <w:rPr>
          <w:rFonts w:ascii="CG Times" w:hAnsi="CG Times"/>
        </w:rPr>
        <w:t xml:space="preserve">d) është votuar për më shumë se një nga subjektet zgjedhore në fletën e votimit; </w:t>
      </w: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rPr>
      </w:pPr>
      <w:r w:rsidRPr="00BE0E93">
        <w:rPr>
          <w:rFonts w:ascii="CG Times" w:hAnsi="CG Times"/>
        </w:rPr>
        <w:t>dh) nuk është votuar për asnjë nga subjektet zgjedhore në fletën e votimit;</w:t>
      </w: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rPr>
      </w:pPr>
      <w:r w:rsidRPr="00BE0E93">
        <w:rPr>
          <w:rFonts w:ascii="CG Times" w:hAnsi="CG Times"/>
        </w:rPr>
        <w:t>e) nuk është e qartë se për kë është votuar; ose</w:t>
      </w: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rPr>
      </w:pPr>
      <w:r w:rsidRPr="00BE0E93">
        <w:rPr>
          <w:rFonts w:ascii="CG Times" w:hAnsi="CG Times"/>
        </w:rPr>
        <w:t>ë) zgjedhësi ka votuar për një person apo subjekt që nuk është në fletën e votimit.</w:t>
      </w:r>
    </w:p>
    <w:p w:rsidR="008D58D1" w:rsidRDefault="008D58D1" w:rsidP="008D58D1">
      <w:pPr>
        <w:pStyle w:val="BodyTextIndent"/>
        <w:widowControl w:val="0"/>
        <w:tabs>
          <w:tab w:val="num" w:pos="0"/>
          <w:tab w:val="left" w:pos="567"/>
          <w:tab w:val="left" w:pos="1134"/>
        </w:tabs>
        <w:spacing w:after="0" w:line="240" w:lineRule="auto"/>
        <w:ind w:left="0" w:firstLine="567"/>
        <w:jc w:val="center"/>
        <w:rPr>
          <w:rFonts w:ascii="CG Times" w:hAnsi="CG Times"/>
        </w:rPr>
      </w:pPr>
    </w:p>
    <w:p w:rsidR="008D58D1" w:rsidRDefault="008D58D1" w:rsidP="008D58D1">
      <w:pPr>
        <w:pStyle w:val="BodyTextIndent"/>
        <w:widowControl w:val="0"/>
        <w:tabs>
          <w:tab w:val="num" w:pos="0"/>
          <w:tab w:val="left" w:pos="567"/>
          <w:tab w:val="left" w:pos="1134"/>
        </w:tabs>
        <w:spacing w:after="0" w:line="240" w:lineRule="auto"/>
        <w:ind w:left="0" w:firstLine="567"/>
        <w:jc w:val="center"/>
        <w:rPr>
          <w:rFonts w:ascii="CG Times" w:hAnsi="CG Times"/>
        </w:rPr>
      </w:pPr>
    </w:p>
    <w:p w:rsidR="008D58D1" w:rsidRDefault="008D58D1" w:rsidP="008D58D1">
      <w:pPr>
        <w:pStyle w:val="BodyTextIndent"/>
        <w:widowControl w:val="0"/>
        <w:tabs>
          <w:tab w:val="num" w:pos="0"/>
          <w:tab w:val="left" w:pos="567"/>
          <w:tab w:val="left" w:pos="1134"/>
        </w:tabs>
        <w:spacing w:after="0" w:line="240" w:lineRule="auto"/>
        <w:ind w:left="0" w:firstLine="567"/>
        <w:jc w:val="center"/>
        <w:rPr>
          <w:rFonts w:ascii="CG Times" w:hAnsi="CG Times"/>
        </w:rPr>
      </w:pPr>
    </w:p>
    <w:p w:rsidR="008D58D1" w:rsidRPr="00BE0E93" w:rsidRDefault="008D58D1" w:rsidP="008D58D1">
      <w:pPr>
        <w:pStyle w:val="BodyTextIndent"/>
        <w:widowControl w:val="0"/>
        <w:tabs>
          <w:tab w:val="num" w:pos="0"/>
          <w:tab w:val="left" w:pos="567"/>
          <w:tab w:val="left" w:pos="1134"/>
        </w:tabs>
        <w:spacing w:after="0" w:line="240" w:lineRule="auto"/>
        <w:ind w:left="0" w:firstLine="567"/>
        <w:jc w:val="center"/>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118</w:t>
      </w: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b/>
        </w:rPr>
        <w:t>Vlerësimi i votave</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center"/>
        <w:rPr>
          <w:rFonts w:ascii="CG Times" w:hAnsi="CG Times"/>
        </w:rPr>
      </w:pPr>
    </w:p>
    <w:p w:rsidR="008D58D1" w:rsidRPr="00BE0E93" w:rsidRDefault="008D58D1" w:rsidP="008D58D1">
      <w:pPr>
        <w:pStyle w:val="BodyTextIndent"/>
        <w:widowControl w:val="0"/>
        <w:tabs>
          <w:tab w:val="num" w:pos="0"/>
          <w:tab w:val="left" w:pos="540"/>
          <w:tab w:val="left" w:pos="567"/>
        </w:tabs>
        <w:spacing w:after="0" w:line="240" w:lineRule="auto"/>
        <w:ind w:left="0"/>
        <w:jc w:val="both"/>
        <w:rPr>
          <w:rFonts w:ascii="CG Times" w:hAnsi="CG Times"/>
        </w:rPr>
      </w:pPr>
      <w:r w:rsidRPr="00BE0E93">
        <w:rPr>
          <w:rFonts w:ascii="CG Times" w:hAnsi="CG Times"/>
        </w:rPr>
        <w:tab/>
        <w:t>1. Vlerësimi i votave fillon menjëherë pas kryerjes së numërimit të fletëve të votimit. Numëruesi i parë i Grupit të Numërimit hap në mënyrë të plotë çdo fletë votimi, bën vlerësimin e saj me zë të lartë, duke vepruar sipas kësaj radhe:</w:t>
      </w:r>
    </w:p>
    <w:p w:rsidR="008D58D1" w:rsidRPr="00BE0E93" w:rsidRDefault="008D58D1" w:rsidP="008D58D1">
      <w:pPr>
        <w:pStyle w:val="BodyTextIndent"/>
        <w:widowControl w:val="0"/>
        <w:tabs>
          <w:tab w:val="num" w:pos="0"/>
          <w:tab w:val="left" w:pos="567"/>
        </w:tabs>
        <w:spacing w:after="0" w:line="240" w:lineRule="auto"/>
        <w:ind w:left="0" w:firstLine="567"/>
        <w:jc w:val="both"/>
        <w:rPr>
          <w:rFonts w:ascii="CG Times" w:hAnsi="CG Times"/>
        </w:rPr>
      </w:pPr>
      <w:r w:rsidRPr="00BE0E93">
        <w:rPr>
          <w:rFonts w:ascii="CG Times" w:hAnsi="CG Times"/>
        </w:rPr>
        <w:t>a) verifikon nëse fleta e votimit ka të njëjtën madhësi, formë dhe ngjyrë me fletën e votimit të miratuar nga KQZ-ja; në rast të kundërt e vlerëson votën të pavlefshme;</w:t>
      </w:r>
    </w:p>
    <w:p w:rsidR="008D58D1" w:rsidRPr="00BE0E93" w:rsidRDefault="008D58D1" w:rsidP="008D58D1">
      <w:pPr>
        <w:pStyle w:val="BodyTextIndent"/>
        <w:widowControl w:val="0"/>
        <w:tabs>
          <w:tab w:val="num" w:pos="0"/>
          <w:tab w:val="left" w:pos="567"/>
        </w:tabs>
        <w:spacing w:after="0" w:line="240" w:lineRule="auto"/>
        <w:ind w:left="0" w:firstLine="567"/>
        <w:jc w:val="both"/>
        <w:rPr>
          <w:rFonts w:ascii="CG Times" w:hAnsi="CG Times"/>
        </w:rPr>
      </w:pPr>
      <w:r w:rsidRPr="00BE0E93">
        <w:rPr>
          <w:rFonts w:ascii="CG Times" w:hAnsi="CG Times"/>
        </w:rPr>
        <w:t>b) verifikon nëse në fletën e votimit është vula e KQV-së dhe vula e kryetarit të KQV-së; në rast të kundërt e vlerëson votën të pavlefshme;</w:t>
      </w:r>
    </w:p>
    <w:p w:rsidR="008D58D1" w:rsidRPr="00BE0E93" w:rsidRDefault="008D58D1" w:rsidP="008D58D1">
      <w:pPr>
        <w:pStyle w:val="BodyTextIndent"/>
        <w:widowControl w:val="0"/>
        <w:tabs>
          <w:tab w:val="num" w:pos="0"/>
          <w:tab w:val="left" w:pos="567"/>
        </w:tabs>
        <w:spacing w:after="0" w:line="240" w:lineRule="auto"/>
        <w:ind w:left="0" w:firstLine="567"/>
        <w:jc w:val="both"/>
        <w:rPr>
          <w:rFonts w:ascii="CG Times" w:hAnsi="CG Times"/>
        </w:rPr>
      </w:pPr>
      <w:r w:rsidRPr="00BE0E93">
        <w:rPr>
          <w:rFonts w:ascii="CG Times" w:hAnsi="CG Times"/>
        </w:rPr>
        <w:t>c) verifikon nëse ekziston ndonjë nga shkaqet e tjera për deklarimin e votës së pavlefshme, të parashikuara në shkronjat “c” deri “ë” të nenit 117 të këtij Kodi; nëse ekziston një nga këto shkaqe, e vlerëson votën të pavlefshme.</w:t>
      </w:r>
    </w:p>
    <w:p w:rsidR="008D58D1" w:rsidRPr="00BE0E93" w:rsidRDefault="008D58D1" w:rsidP="008D58D1">
      <w:pPr>
        <w:pStyle w:val="BodyTextIndent"/>
        <w:widowControl w:val="0"/>
        <w:tabs>
          <w:tab w:val="num" w:pos="0"/>
          <w:tab w:val="left" w:pos="567"/>
          <w:tab w:val="left" w:pos="851"/>
          <w:tab w:val="left" w:pos="1134"/>
        </w:tabs>
        <w:spacing w:after="0" w:line="240" w:lineRule="auto"/>
        <w:ind w:left="0" w:firstLine="567"/>
        <w:jc w:val="both"/>
        <w:rPr>
          <w:rFonts w:ascii="CG Times" w:hAnsi="CG Times"/>
        </w:rPr>
      </w:pPr>
      <w:r w:rsidRPr="00BE0E93">
        <w:rPr>
          <w:rFonts w:ascii="CG Times" w:hAnsi="CG Times"/>
        </w:rPr>
        <w:t xml:space="preserve">2. 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 leximin e fletës nga ana e kamerës regjistruese të vendosur sipas pikës 4 të nenit 94 të këtij Kodi. </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rPr>
      </w:pPr>
      <w:r w:rsidRPr="00BE0E93">
        <w:rPr>
          <w:rFonts w:ascii="CG Times" w:hAnsi="CG Times"/>
        </w:rPr>
        <w:t xml:space="preserve">Nëse anëtarët e Grupit të Numërimit dhe vëzhguesit e subjekteve zgjedhore në numërim janë dakord me vlerësimin e numëruesit të parë, fleta e votimit ndahet sipas vlerësimit dhe numëruesi i parë merr fletën tjetër të votimit. </w:t>
      </w:r>
    </w:p>
    <w:p w:rsidR="008D58D1" w:rsidRPr="00BE0E93" w:rsidRDefault="008D58D1" w:rsidP="008D58D1">
      <w:pPr>
        <w:pStyle w:val="BodyTextIndent"/>
        <w:widowControl w:val="0"/>
        <w:tabs>
          <w:tab w:val="num" w:pos="426"/>
          <w:tab w:val="left" w:pos="567"/>
          <w:tab w:val="left" w:pos="1134"/>
        </w:tabs>
        <w:spacing w:after="0" w:line="240" w:lineRule="auto"/>
        <w:ind w:left="0" w:firstLine="567"/>
        <w:jc w:val="both"/>
        <w:rPr>
          <w:rFonts w:ascii="CG Times" w:hAnsi="CG Times"/>
        </w:rPr>
      </w:pPr>
      <w:r w:rsidRPr="00BE0E93">
        <w:rPr>
          <w:rFonts w:ascii="CG Times" w:hAnsi="CG Times"/>
        </w:rPr>
        <w:t>Nëse ndonjë anëtar i grupit të numërimit ose ndonjë prej vëzhguesve të subjekteve zgjedhore s’është dakord me vlerësimin e numëruesit të parë, ky i fundit e vendos fletën e votimit të kundërshtuar në një vend të veçantë për fletët e votimit të kontestuara dhe vijon me fletën tjetër të votimit.</w:t>
      </w:r>
    </w:p>
    <w:p w:rsidR="008D58D1" w:rsidRPr="00BE0E93" w:rsidRDefault="008D58D1" w:rsidP="008D58D1">
      <w:pPr>
        <w:pStyle w:val="BodyTextIndent"/>
        <w:widowControl w:val="0"/>
        <w:tabs>
          <w:tab w:val="num" w:pos="0"/>
          <w:tab w:val="left" w:pos="567"/>
        </w:tabs>
        <w:spacing w:after="0" w:line="240" w:lineRule="auto"/>
        <w:ind w:left="0" w:firstLine="567"/>
        <w:jc w:val="both"/>
        <w:rPr>
          <w:rFonts w:ascii="CG Times" w:hAnsi="CG Times"/>
          <w:u w:val="single"/>
        </w:rPr>
      </w:pPr>
      <w:r w:rsidRPr="00BE0E93">
        <w:rPr>
          <w:rFonts w:ascii="CG Times" w:hAnsi="CG Times"/>
        </w:rPr>
        <w:t>3. Fletët e votimit, sipas vlerësimit të përcaktuar në pikën 1 të këtij neni, ndahen mbi tryezën e punës në vende të caktuara dhe të veçanta në grupime të votave për çdo subjekt zgjedhor, në vota të pavlefshme dhe vota të kontestuara. Në rastin e koalicioneve votat e vlefshme të secilës prej partive anëtare të koalicionit grupohen veçmas dhe pranë njëra-tjetrës, duke identifikuar votat për secilën prej partive anëtare të koalicionit.</w:t>
      </w: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 xml:space="preserve">4. Në përfundim të numërimit të fletëve të votimit për çdo kuti votimi, Grupi i Numërimit rivlerëson fletët e votimit të kontestuara, sipas paragrafit të tretë të pikës 2 të këtij neni. </w:t>
      </w: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Në rast se edhe pas rivlerësimit ka fletë votimi të kontestuara, numëruesi i parë ose çdo anëtar thërret KZAZ-në për vlerësimin e votave të kontestuara të asaj kutie. KZAZ-ja bën vlerësimin në çast të secilës fletë votimi të kontestuar dhe merr vendim në lidhje më të. Rezultati i shpallur nga KZAZ-ja shënohet në librin e protokollit të KZAZ-së dhe përfshihet në tabelën përkatëse të rezultatit të qendrës së votimit që harton grupi i numërimit të votave.</w:t>
      </w: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5. Për secilën fletë të kontestuar, në pjesën e prapme të saj numëruesi i parë i Grupit të Numërimit shënon qartë arsyet e kontestimit.</w:t>
      </w: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 xml:space="preserve">Për votat e kontestuara mbahet një procesverbal i veçantë, sipas modelit të përcaktuar me 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 </w:t>
      </w:r>
    </w:p>
    <w:p w:rsidR="008D58D1" w:rsidRPr="00BE0E93" w:rsidRDefault="008D58D1" w:rsidP="008D58D1">
      <w:pPr>
        <w:pStyle w:val="BodyTextIndent"/>
        <w:widowControl w:val="0"/>
        <w:tabs>
          <w:tab w:val="left" w:pos="851"/>
        </w:tabs>
        <w:spacing w:after="0" w:line="240" w:lineRule="auto"/>
        <w:ind w:left="0" w:firstLine="567"/>
        <w:jc w:val="both"/>
        <w:rPr>
          <w:rFonts w:ascii="CG Times" w:hAnsi="CG Times"/>
        </w:rPr>
      </w:pPr>
      <w:r w:rsidRPr="00BE0E93">
        <w:rPr>
          <w:rFonts w:ascii="CG Times" w:hAnsi="CG Times"/>
        </w:rPr>
        <w:t xml:space="preserve">6. Pas numërimit dhe vlerësimit të votave, sipas këtij neni, për çdo kuti me fletët e votimit, numëruesi i parë numëron votat për çdo subjekt zgjedhor, duke filluar sipas renditjes së subjekteve në fletën e votimit. Pas çdo numërimi, shifrën ia bën të ditur anëtarëve të Grupit të Numërimit dhe vëzhguesve të subjekteve zgjedhore. Nëse kërkohet nga ndonjë anëtar i Grupit të Numërimit, numëruesi i parë është i detyruar të rifillojë edhe një herë numërimin e votave për atë subjekt. </w:t>
      </w:r>
    </w:p>
    <w:p w:rsidR="008D58D1" w:rsidRPr="00BE0E93" w:rsidRDefault="008D58D1" w:rsidP="008D58D1">
      <w:pPr>
        <w:pStyle w:val="BodyTextIndent"/>
        <w:widowControl w:val="0"/>
        <w:tabs>
          <w:tab w:val="left" w:pos="720"/>
        </w:tabs>
        <w:spacing w:after="0" w:line="240" w:lineRule="auto"/>
        <w:ind w:left="0" w:firstLine="567"/>
        <w:jc w:val="both"/>
        <w:rPr>
          <w:rFonts w:ascii="CG Times" w:hAnsi="CG Times"/>
        </w:rPr>
      </w:pPr>
      <w:r w:rsidRPr="00BE0E93">
        <w:rPr>
          <w:rFonts w:ascii="CG Times" w:hAnsi="CG Times"/>
        </w:rPr>
        <w:t>Në rast se pas edhe këtij numërimi të dytë ka përsëri kundërshtime, numëruesi i parë i Grupit të Numërimit ose anëtari kundërshtues njofton KZAZ-në nëpërmjet ngritjes së dorës. Ngritja e dorës pezullon çdo veprim të mëtejshëm të Grupit të Numërimit deri në marrjen e vendimit nga KZAZ-ja. KZAZ-ja numëron në vend votat për subjektin zgjedhor, objekt kundërshtimi dhe urdhëron Grupin e Numërimit të shënojë shifrën e vendosur prej saj në tabelën e rezultateve për atë qendër votimi.</w:t>
      </w:r>
    </w:p>
    <w:p w:rsidR="008D58D1" w:rsidRPr="00BE0E93" w:rsidRDefault="008D58D1" w:rsidP="008D58D1">
      <w:pPr>
        <w:pStyle w:val="BodyTextIndent"/>
        <w:widowControl w:val="0"/>
        <w:spacing w:after="0" w:line="240" w:lineRule="auto"/>
        <w:ind w:left="0" w:firstLine="567"/>
        <w:jc w:val="both"/>
        <w:rPr>
          <w:rFonts w:ascii="CG Times" w:hAnsi="CG Times"/>
        </w:rPr>
      </w:pP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rPr>
      </w:pPr>
      <w:r w:rsidRPr="00BE0E93">
        <w:rPr>
          <w:rFonts w:ascii="CG Times" w:hAnsi="CG Times"/>
        </w:rPr>
        <w:t>Neni 119</w:t>
      </w: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b/>
        </w:rPr>
      </w:pPr>
      <w:r w:rsidRPr="00BE0E93">
        <w:rPr>
          <w:rFonts w:ascii="CG Times" w:hAnsi="CG Times"/>
          <w:b/>
        </w:rPr>
        <w:t>Nxjerrja e rezultatit të zgjedhjeve nga Grupi i Numërimit</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b/>
        </w:rPr>
      </w:pPr>
    </w:p>
    <w:p w:rsidR="008D58D1" w:rsidRPr="00BE0E93" w:rsidRDefault="008D58D1" w:rsidP="008D58D1">
      <w:pPr>
        <w:pStyle w:val="BodyTextIndent"/>
        <w:widowControl w:val="0"/>
        <w:spacing w:after="0" w:line="240" w:lineRule="auto"/>
        <w:ind w:left="0" w:firstLine="567"/>
        <w:jc w:val="both"/>
        <w:rPr>
          <w:rFonts w:ascii="CG Times" w:hAnsi="CG Times"/>
        </w:rPr>
      </w:pPr>
      <w:r w:rsidRPr="00BE0E93">
        <w:rPr>
          <w:rFonts w:ascii="CG Times" w:hAnsi="CG Times"/>
        </w:rPr>
        <w:t>1. Në përfundim të procedurës së përcaktuar në nenin 118 të këtij Kodi, numëruesi i parë, së bashku me anëtarët e tjerë të Grupit të Numërimit, plotëson tabelën e rezultateve për atë qendër votimi, sipas formularit tip të përcaktuar nga KQZ-ja.</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rPr>
      </w:pPr>
      <w:r w:rsidRPr="00BE0E93">
        <w:rPr>
          <w:rFonts w:ascii="CG Times" w:hAnsi="CG Times"/>
        </w:rPr>
        <w:t xml:space="preserve">2. Tabela origjinale e rezultateve të votimit, sipas pikës 1 të këtij neni, duke përfshirë edhe kundërshtimet, nëse ka, të anëtarit të Grupit të Numërimit, i dorëzohet menjëherë dorazi KZAZ-së nga Grupi i Numërimit. Kopje e tabelës së rezultateve i jepet çdo anëtari të Grupit të Numërimit dhe vëzhguesve të subjekteve zgjedhore. Një kopje dërgohet menjëherë në rrugë elektronike në KQZ. </w:t>
      </w:r>
    </w:p>
    <w:p w:rsidR="008D58D1" w:rsidRPr="00BE0E93" w:rsidRDefault="008D58D1" w:rsidP="008D58D1">
      <w:pPr>
        <w:pStyle w:val="BodyTextIndent"/>
        <w:widowControl w:val="0"/>
        <w:tabs>
          <w:tab w:val="num" w:pos="0"/>
          <w:tab w:val="left" w:pos="567"/>
        </w:tabs>
        <w:spacing w:after="0" w:line="240" w:lineRule="auto"/>
        <w:ind w:left="0" w:firstLine="567"/>
        <w:jc w:val="both"/>
        <w:rPr>
          <w:rFonts w:ascii="CG Times" w:hAnsi="CG Times"/>
        </w:rPr>
      </w:pPr>
      <w:r w:rsidRPr="00BE0E93">
        <w:rPr>
          <w:rFonts w:ascii="CG Times" w:hAnsi="CG Times"/>
        </w:rPr>
        <w:t xml:space="preserve">3. 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kontestuara dhe zarfi me Procesverbalin e Vulosjes futen në kutinë e votimit. Kutia mbyllet me vula me kode sigurie të reja. Numrat e kodeve shënohen në tabelën e rezultateve. </w:t>
      </w:r>
    </w:p>
    <w:p w:rsidR="008D58D1" w:rsidRPr="00BE0E93" w:rsidRDefault="008D58D1" w:rsidP="008D58D1">
      <w:pPr>
        <w:pStyle w:val="BodyTextIndent"/>
        <w:widowControl w:val="0"/>
        <w:tabs>
          <w:tab w:val="num" w:pos="0"/>
          <w:tab w:val="left" w:pos="567"/>
        </w:tabs>
        <w:spacing w:after="0" w:line="240" w:lineRule="auto"/>
        <w:ind w:left="0" w:firstLine="567"/>
        <w:jc w:val="both"/>
        <w:rPr>
          <w:rFonts w:ascii="CG Times" w:hAnsi="CG Times"/>
        </w:rPr>
      </w:pPr>
      <w:r w:rsidRPr="00BE0E93">
        <w:rPr>
          <w:rFonts w:ascii="CG Times" w:hAnsi="CG Times"/>
        </w:rPr>
        <w:t>Pas kësaj, në rastet e zgjedhjeve vendore kutia rivendoset pranë tryezës së Grupit të Numërimit dhe merret kutia me fletët e votimit për partitë politike ose koalicionet zgjedhore. Grupi i Numërimit, për kutitë e votimit me fletët e votimit për partitë politike ose koalicionet zgjedhore, në rastin e zgjedhjeve vendore, kryen të njëjtat veprime të përcaktuara në nenet 116 deri në 119 të këtij Kodi.</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rPr>
      </w:pPr>
      <w:r w:rsidRPr="00BE0E93">
        <w:rPr>
          <w:rFonts w:ascii="CG Times" w:hAnsi="CG Times"/>
        </w:rPr>
        <w:t>4. Grupi i Numërimit merr nga stiva e kutive të votimit kutitë me fletët e votimit dhe me materialet e votimit të qendrës tjetër të votimit, vetëm pasi ka dërguar në vendin e caktuar brenda sallës së Vendit të Numërimit të Votave kutitë e përpunuara dhe i ka dorëzuar KZAZ-së tabelën e rezultateve përkatëse për qendrën e votimit të numëruar.</w:t>
      </w:r>
    </w:p>
    <w:p w:rsidR="008D58D1" w:rsidRPr="00BE0E93" w:rsidRDefault="008D58D1" w:rsidP="008D58D1">
      <w:pPr>
        <w:pStyle w:val="BodyTextIndent"/>
        <w:widowControl w:val="0"/>
        <w:tabs>
          <w:tab w:val="num" w:pos="0"/>
          <w:tab w:val="left" w:pos="567"/>
          <w:tab w:val="left" w:pos="1134"/>
        </w:tabs>
        <w:spacing w:after="0" w:line="240" w:lineRule="auto"/>
        <w:ind w:left="0"/>
        <w:jc w:val="both"/>
        <w:rPr>
          <w:rFonts w:ascii="CG Times" w:hAnsi="CG Times"/>
          <w:b/>
        </w:rPr>
      </w:pP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bCs/>
        </w:rPr>
      </w:pPr>
      <w:r w:rsidRPr="00BE0E93">
        <w:rPr>
          <w:rFonts w:ascii="CG Times" w:hAnsi="CG Times"/>
          <w:bCs/>
        </w:rPr>
        <w:t>Neni 120</w:t>
      </w: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b/>
        </w:rPr>
      </w:pPr>
      <w:r w:rsidRPr="00BE0E93">
        <w:rPr>
          <w:rFonts w:ascii="CG Times" w:hAnsi="CG Times"/>
          <w:b/>
        </w:rPr>
        <w:t>Radha e numërimit për zgjedhjet e pushtetit vendor</w:t>
      </w:r>
    </w:p>
    <w:p w:rsidR="008D58D1" w:rsidRPr="00BE0E93" w:rsidRDefault="008D58D1" w:rsidP="008D58D1">
      <w:pPr>
        <w:pStyle w:val="BodyTextIndent"/>
        <w:widowControl w:val="0"/>
        <w:tabs>
          <w:tab w:val="num" w:pos="0"/>
          <w:tab w:val="left" w:pos="567"/>
          <w:tab w:val="left" w:pos="1134"/>
        </w:tabs>
        <w:spacing w:after="0" w:line="240" w:lineRule="auto"/>
        <w:ind w:left="0" w:firstLine="567"/>
        <w:rPr>
          <w:rFonts w:ascii="CG Times" w:hAnsi="CG Times"/>
          <w:bCs/>
        </w:rPr>
      </w:pP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bCs/>
        </w:rPr>
      </w:pPr>
      <w:r w:rsidRPr="00BE0E93">
        <w:rPr>
          <w:rFonts w:ascii="CG Times" w:hAnsi="CG Times"/>
          <w:bCs/>
        </w:rPr>
        <w:t xml:space="preserve">1. Për zgjedhjet e pushtetit vendor KZAZ-ja i vendos kutitë të grupuara sipas njësive të qeverisjes vendore. </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bCs/>
        </w:rPr>
      </w:pPr>
      <w:r w:rsidRPr="00BE0E93">
        <w:rPr>
          <w:rFonts w:ascii="CG Times" w:hAnsi="CG Times"/>
          <w:bCs/>
        </w:rPr>
        <w:t xml:space="preserve">2. Procesi i numërimit, sipas këtij kreu, fillon nga njësia e qeverisjes vendore me numërim më të madh të zgjedhësve dhe vazhdon në rend zbritës. KQZ-ja përcakton me vendim radhën e procesit të numërimit për çdo KZAZ. </w:t>
      </w:r>
    </w:p>
    <w:p w:rsidR="008D58D1" w:rsidRPr="00BE0E93" w:rsidRDefault="008D58D1" w:rsidP="008D58D1">
      <w:pPr>
        <w:pStyle w:val="BodyTextIndent"/>
        <w:widowControl w:val="0"/>
        <w:tabs>
          <w:tab w:val="num" w:pos="0"/>
          <w:tab w:val="left" w:pos="567"/>
          <w:tab w:val="left" w:pos="1134"/>
        </w:tabs>
        <w:spacing w:after="0" w:line="240" w:lineRule="auto"/>
        <w:ind w:left="0"/>
        <w:rPr>
          <w:rFonts w:ascii="CG Times" w:hAnsi="CG Times"/>
          <w:b/>
        </w:rPr>
      </w:pPr>
    </w:p>
    <w:p w:rsidR="008D58D1" w:rsidRPr="00BE0E93" w:rsidRDefault="008D58D1" w:rsidP="008D58D1">
      <w:pPr>
        <w:pStyle w:val="BodyTextIndent"/>
        <w:widowControl w:val="0"/>
        <w:tabs>
          <w:tab w:val="left" w:pos="567"/>
          <w:tab w:val="left" w:pos="1134"/>
        </w:tabs>
        <w:spacing w:after="0" w:line="240" w:lineRule="auto"/>
        <w:ind w:left="0"/>
        <w:jc w:val="center"/>
        <w:rPr>
          <w:rFonts w:ascii="CG Times" w:hAnsi="CG Times"/>
        </w:rPr>
      </w:pPr>
      <w:r w:rsidRPr="00BE0E93">
        <w:rPr>
          <w:rFonts w:ascii="CG Times" w:hAnsi="CG Times"/>
        </w:rPr>
        <w:t>Neni 121</w:t>
      </w:r>
    </w:p>
    <w:p w:rsidR="008D58D1" w:rsidRPr="00BE0E93" w:rsidRDefault="008D58D1" w:rsidP="008D58D1">
      <w:pPr>
        <w:pStyle w:val="BodyTextIndent"/>
        <w:widowControl w:val="0"/>
        <w:tabs>
          <w:tab w:val="left" w:pos="567"/>
          <w:tab w:val="left" w:pos="1134"/>
        </w:tabs>
        <w:spacing w:after="0" w:line="240" w:lineRule="auto"/>
        <w:ind w:left="0"/>
        <w:jc w:val="center"/>
        <w:rPr>
          <w:rFonts w:ascii="CG Times" w:hAnsi="CG Times"/>
          <w:b/>
        </w:rPr>
      </w:pPr>
      <w:r w:rsidRPr="00BE0E93">
        <w:rPr>
          <w:rFonts w:ascii="CG Times" w:hAnsi="CG Times"/>
          <w:b/>
        </w:rPr>
        <w:t>Personat e pranishëm gjatë procesit të numërimit të votave</w:t>
      </w:r>
    </w:p>
    <w:p w:rsidR="008D58D1" w:rsidRPr="00BE0E93" w:rsidRDefault="008D58D1" w:rsidP="008D58D1">
      <w:pPr>
        <w:pStyle w:val="BodyTextIndent"/>
        <w:widowControl w:val="0"/>
        <w:tabs>
          <w:tab w:val="left" w:pos="567"/>
          <w:tab w:val="left" w:pos="1134"/>
        </w:tabs>
        <w:spacing w:after="0" w:line="240" w:lineRule="auto"/>
        <w:ind w:left="0" w:firstLine="567"/>
        <w:jc w:val="both"/>
        <w:rPr>
          <w:rFonts w:ascii="CG Times" w:hAnsi="CG Times"/>
        </w:rPr>
      </w:pPr>
    </w:p>
    <w:p w:rsidR="008D58D1" w:rsidRPr="00BE0E93" w:rsidRDefault="008D58D1" w:rsidP="008D58D1">
      <w:pPr>
        <w:pStyle w:val="BodyTextIndent"/>
        <w:widowControl w:val="0"/>
        <w:tabs>
          <w:tab w:val="left" w:pos="567"/>
          <w:tab w:val="left" w:pos="1134"/>
        </w:tabs>
        <w:spacing w:after="0" w:line="240" w:lineRule="auto"/>
        <w:ind w:left="0" w:firstLine="567"/>
        <w:jc w:val="both"/>
        <w:rPr>
          <w:rFonts w:ascii="CG Times" w:hAnsi="CG Times"/>
        </w:rPr>
      </w:pPr>
      <w:r w:rsidRPr="00BE0E93">
        <w:rPr>
          <w:rFonts w:ascii="CG Times" w:hAnsi="CG Times"/>
        </w:rPr>
        <w:t xml:space="preserve">1. Gjatë procesit të numërimit të votave, në Vendin e Numërimit të Votave janë të pranishëm vetëm anëtarët dhe sekretari i KZAZ-së, anëtarët e grupeve të numërimit, kandidatët, vëzhguesit e subjekteve zgjedhore, vëzhgues të tjerë të akredituar, përfaqësuesit e akredituar të medies, si dhe personeli teknik për mbarëvajtjen e sistemit të kamerave, i autorizuar nga KQZ-ja.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KZAZ-ja merr masa dhe është përgjegjëse për moslejimin e personave të tjerë në Vendin e Numërimit të Votave, përveç atyre të parashikuar në pikën 1 të këtij neni. Në rast të pranisë së personave të tjerë, përveç atyre sipas pikës 1 të këtij neni, KZAZ-ja, me vendim, njofton menjëherë punonjësit e Policisë së Shtetit dhe rasti mbahet shënim në Librin e Protokollit të Mbledhjeve të KZAZ-së, duke përfshirë edhe orën e saktë të ardhjes dhe largimit të punonjësve të Policisë së Shtetit.</w:t>
      </w:r>
    </w:p>
    <w:p w:rsidR="008D58D1" w:rsidRDefault="008D58D1" w:rsidP="008D58D1">
      <w:pPr>
        <w:pStyle w:val="BodyTextIndent"/>
        <w:widowControl w:val="0"/>
        <w:tabs>
          <w:tab w:val="num" w:pos="0"/>
          <w:tab w:val="left" w:pos="567"/>
          <w:tab w:val="left" w:pos="1134"/>
        </w:tabs>
        <w:spacing w:after="0" w:line="240" w:lineRule="auto"/>
        <w:ind w:left="0"/>
        <w:jc w:val="both"/>
        <w:rPr>
          <w:rFonts w:ascii="CG Times" w:hAnsi="CG Times"/>
          <w:b/>
        </w:rPr>
      </w:pPr>
    </w:p>
    <w:p w:rsidR="008D58D1" w:rsidRDefault="008D58D1" w:rsidP="008D58D1">
      <w:pPr>
        <w:pStyle w:val="BodyTextIndent"/>
        <w:widowControl w:val="0"/>
        <w:tabs>
          <w:tab w:val="num" w:pos="0"/>
          <w:tab w:val="left" w:pos="567"/>
          <w:tab w:val="left" w:pos="1134"/>
        </w:tabs>
        <w:spacing w:after="0" w:line="240" w:lineRule="auto"/>
        <w:ind w:left="0"/>
        <w:jc w:val="both"/>
        <w:rPr>
          <w:rFonts w:ascii="CG Times" w:hAnsi="CG Times"/>
          <w:b/>
        </w:rPr>
      </w:pPr>
    </w:p>
    <w:p w:rsidR="008D58D1" w:rsidRPr="00BE0E93" w:rsidRDefault="008D58D1" w:rsidP="008D58D1">
      <w:pPr>
        <w:pStyle w:val="BodyTextIndent"/>
        <w:widowControl w:val="0"/>
        <w:tabs>
          <w:tab w:val="num" w:pos="0"/>
          <w:tab w:val="left" w:pos="567"/>
          <w:tab w:val="left" w:pos="1134"/>
        </w:tabs>
        <w:spacing w:after="0" w:line="240" w:lineRule="auto"/>
        <w:ind w:left="0"/>
        <w:jc w:val="both"/>
        <w:rPr>
          <w:rFonts w:ascii="CG Times" w:hAnsi="CG Times"/>
          <w:b/>
        </w:rPr>
      </w:pP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rPr>
      </w:pPr>
      <w:r w:rsidRPr="00BE0E93">
        <w:rPr>
          <w:rFonts w:ascii="CG Times" w:hAnsi="CG Times"/>
        </w:rPr>
        <w:t>Neni 122</w:t>
      </w: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b/>
        </w:rPr>
      </w:pPr>
      <w:r w:rsidRPr="00BE0E93">
        <w:rPr>
          <w:rFonts w:ascii="CG Times" w:hAnsi="CG Times"/>
          <w:b/>
        </w:rPr>
        <w:t>Nxjerrja e tabelës përmbledhëse të rezultatit</w:t>
      </w:r>
    </w:p>
    <w:p w:rsidR="008D58D1" w:rsidRPr="00BE0E93" w:rsidRDefault="008D58D1" w:rsidP="008D58D1">
      <w:pPr>
        <w:pStyle w:val="BodyTextIndent"/>
        <w:widowControl w:val="0"/>
        <w:tabs>
          <w:tab w:val="num" w:pos="0"/>
          <w:tab w:val="left" w:pos="567"/>
          <w:tab w:val="left" w:pos="1134"/>
        </w:tabs>
        <w:spacing w:after="0" w:line="240" w:lineRule="auto"/>
        <w:ind w:left="0"/>
        <w:jc w:val="center"/>
        <w:rPr>
          <w:rFonts w:ascii="CG Times" w:hAnsi="CG Times"/>
          <w:b/>
        </w:rPr>
      </w:pPr>
      <w:r w:rsidRPr="00BE0E93">
        <w:rPr>
          <w:rFonts w:ascii="CG Times" w:hAnsi="CG Times"/>
          <w:b/>
        </w:rPr>
        <w:t>të zgjedhjeve nga KZAZ-ja</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b/>
        </w:rPr>
      </w:pP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rPr>
      </w:pPr>
      <w:r w:rsidRPr="00BE0E93">
        <w:rPr>
          <w:rFonts w:ascii="CG Times" w:hAnsi="CG Times"/>
        </w:rPr>
        <w:t>1. Tabela përmbledhëse e rezultatit të zgjedhjeve për zonën e administrimit zgjedhor nxirret nga KZAZ-ja jo më vonë se ora 17</w:t>
      </w:r>
      <w:r w:rsidRPr="00BE0E93">
        <w:rPr>
          <w:rFonts w:ascii="CG Times" w:hAnsi="CG Times"/>
          <w:vertAlign w:val="superscript"/>
        </w:rPr>
        <w:t>00</w:t>
      </w:r>
      <w:r w:rsidRPr="00BE0E93">
        <w:rPr>
          <w:rFonts w:ascii="CG Times" w:hAnsi="CG Times"/>
        </w:rPr>
        <w:t xml:space="preserve"> e ditës së nesërme të votimit.</w:t>
      </w: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color w:val="000000"/>
        </w:rPr>
      </w:pPr>
      <w:r w:rsidRPr="00BE0E93">
        <w:rPr>
          <w:rFonts w:ascii="CG Times" w:hAnsi="CG Times"/>
        </w:rPr>
        <w:t>2.</w:t>
      </w:r>
      <w:r w:rsidRPr="00BE0E93">
        <w:rPr>
          <w:rFonts w:ascii="CG Times" w:hAnsi="CG Times"/>
        </w:rPr>
        <w:tab/>
      </w:r>
      <w:r w:rsidRPr="00BE0E93">
        <w:rPr>
          <w:rFonts w:ascii="CG Times" w:hAnsi="CG Times"/>
          <w:color w:val="000000"/>
        </w:rPr>
        <w:t>Menjëherë pas përfundimit të numërimit, sipas procedurave të përcaktuara në nenet 116 deri në 119 të këtij Kodi, KZAZ-ja plotëson Tabelën Përmbledhëse të Rezultateve të Zgjedhjeve për zonën që administron, në të cilën pasqyrohen rezultatet e çdo subjekti për çdo qendër votimi, sipas origjinaleve të tabelave të rezultateve për çdo qendër votimi të plotësuar nga grupet e numërimit.</w:t>
      </w:r>
    </w:p>
    <w:p w:rsidR="008D58D1" w:rsidRPr="00BE0E93" w:rsidRDefault="008D58D1" w:rsidP="008D58D1">
      <w:pPr>
        <w:pStyle w:val="BodyTextIndent"/>
        <w:widowControl w:val="0"/>
        <w:tabs>
          <w:tab w:val="num" w:pos="0"/>
          <w:tab w:val="left" w:pos="567"/>
          <w:tab w:val="left" w:pos="851"/>
        </w:tabs>
        <w:spacing w:after="0" w:line="240" w:lineRule="auto"/>
        <w:ind w:left="0" w:firstLine="567"/>
        <w:jc w:val="both"/>
        <w:rPr>
          <w:rFonts w:ascii="CG Times" w:hAnsi="CG Times"/>
        </w:rPr>
      </w:pPr>
      <w:r w:rsidRPr="00BE0E93">
        <w:rPr>
          <w:rFonts w:ascii="CG Times" w:hAnsi="CG Times"/>
        </w:rPr>
        <w:t xml:space="preserve">3. Tabela Përmbledhëse e Rezultateve të Zgjedhjeve të ZAZ-së miratohet me vendim të KZAZ-së. Në rast të kundërt veprohet në përputhje me nenin 35 pika 5 të këtij Kodi. Një kopje e Tabelës Përmbledhëse të Rezultateve dhe tabelave të rezultateve për çdo qendër votimi, dërgohet menjëherë në KQZ, përfshirë edhe rrugët elektronike të komunikimit. </w:t>
      </w:r>
    </w:p>
    <w:p w:rsidR="008D58D1" w:rsidRPr="00BE0E93" w:rsidRDefault="008D58D1" w:rsidP="008D58D1">
      <w:pPr>
        <w:pStyle w:val="BodyTextIndent"/>
        <w:widowControl w:val="0"/>
        <w:tabs>
          <w:tab w:val="num" w:pos="0"/>
          <w:tab w:val="left" w:pos="567"/>
          <w:tab w:val="left" w:pos="1134"/>
        </w:tabs>
        <w:spacing w:after="0" w:line="240" w:lineRule="auto"/>
        <w:ind w:left="0" w:firstLine="567"/>
        <w:jc w:val="both"/>
        <w:rPr>
          <w:rFonts w:ascii="CG Times" w:hAnsi="CG Times"/>
        </w:rPr>
      </w:pPr>
      <w:r w:rsidRPr="00BE0E93">
        <w:rPr>
          <w:rFonts w:ascii="CG Times" w:hAnsi="CG Times"/>
        </w:rPr>
        <w:t>4. Kopje të Tabelës Përmbledhëse të Rezultateve të Zgjedhjeve të ZAZ-së, tabelave të rezultateve të qendrave të votimit dhe kopje të Procesverbalit të Konstatimit u jepen anëtarëve të KZAZ-së dhe vëzhguesve të subjekteve zgjedhore, ndërsa origjinalet e tyre, vulat dhe çdo material tjetër zgjedhor dorëzohen në KQZ.</w:t>
      </w:r>
    </w:p>
    <w:p w:rsidR="008D58D1" w:rsidRPr="00BE0E93" w:rsidRDefault="008D58D1" w:rsidP="008D58D1">
      <w:pPr>
        <w:pStyle w:val="BodyTextIndent"/>
        <w:widowControl w:val="0"/>
        <w:tabs>
          <w:tab w:val="left" w:pos="567"/>
          <w:tab w:val="left" w:pos="1134"/>
        </w:tabs>
        <w:spacing w:after="0" w:line="240" w:lineRule="auto"/>
        <w:ind w:left="0" w:firstLine="567"/>
        <w:jc w:val="both"/>
        <w:rPr>
          <w:rFonts w:ascii="CG Times" w:hAnsi="CG Times"/>
          <w:color w:val="000000"/>
        </w:rPr>
      </w:pPr>
      <w:r w:rsidRPr="00BE0E93">
        <w:rPr>
          <w:rFonts w:ascii="CG Times" w:hAnsi="CG Times"/>
          <w:color w:val="000000"/>
        </w:rPr>
        <w:t xml:space="preserve">5. Në rast të zgjedhjeve vendore, KZAZ-ja miraton me vendim tabelat e rezultateve për çdo njësi të qeverisjes vendore, sipas të njëjtave kritere dhe procedura të përshkruara në këtë nen. Vendimi ankimohet sipas procedurave të përcaktuara në pjesën X të këtij Kodi. </w:t>
      </w:r>
    </w:p>
    <w:p w:rsidR="008D58D1" w:rsidRPr="00BE0E93" w:rsidRDefault="008D58D1" w:rsidP="008D58D1">
      <w:pPr>
        <w:pStyle w:val="BodyTextIndent"/>
        <w:widowControl w:val="0"/>
        <w:tabs>
          <w:tab w:val="left" w:pos="567"/>
          <w:tab w:val="left" w:pos="1134"/>
        </w:tabs>
        <w:spacing w:after="0" w:line="240" w:lineRule="auto"/>
        <w:ind w:left="0" w:firstLine="567"/>
        <w:jc w:val="both"/>
        <w:rPr>
          <w:rFonts w:ascii="CG Times" w:hAnsi="CG Times"/>
          <w:color w:val="000000"/>
        </w:rPr>
      </w:pPr>
      <w:r w:rsidRPr="00BE0E93">
        <w:rPr>
          <w:rFonts w:ascii="CG Times" w:hAnsi="CG Times"/>
          <w:color w:val="000000"/>
        </w:rPr>
        <w:t xml:space="preserve">6. Për zgjedhjet e Kryetarit dhe Këshillit Bashkiak të Bashkisë së Tiranës, KZAZ-ja miraton </w:t>
      </w:r>
      <w:r w:rsidRPr="00BE0E93">
        <w:rPr>
          <w:rFonts w:ascii="CG Times" w:hAnsi="CG Times"/>
        </w:rPr>
        <w:t xml:space="preserve">Tabelën Përmbledhëse të Rezultateve të Qendrave të Votimit të njësisë bashkiake përkatëse. Kopja origjinale e Tabelës Përmbledhëse të Rezultateve dhe Tabelat e Rezultateve për çdo qendër votimi i dërgohen KQZ-së për të nxjerrë rezultatin, sipas nenit 123 të këtij Kodi. </w:t>
      </w:r>
    </w:p>
    <w:p w:rsidR="008D58D1" w:rsidRPr="00BE0E93" w:rsidRDefault="008D58D1" w:rsidP="008D58D1">
      <w:pPr>
        <w:pStyle w:val="BodyTextIndent"/>
        <w:widowControl w:val="0"/>
        <w:tabs>
          <w:tab w:val="left" w:pos="567"/>
          <w:tab w:val="left" w:pos="1134"/>
        </w:tabs>
        <w:spacing w:after="0" w:line="240" w:lineRule="auto"/>
        <w:ind w:left="0"/>
        <w:rPr>
          <w:rFonts w:ascii="CG Times" w:hAnsi="CG Times"/>
        </w:rPr>
      </w:pPr>
    </w:p>
    <w:p w:rsidR="008D58D1" w:rsidRPr="00BE0E93" w:rsidRDefault="008D58D1" w:rsidP="008D58D1">
      <w:pPr>
        <w:pStyle w:val="ListParagraph"/>
        <w:widowControl w:val="0"/>
        <w:spacing w:after="0" w:line="240" w:lineRule="auto"/>
        <w:ind w:left="0"/>
        <w:jc w:val="center"/>
        <w:rPr>
          <w:rFonts w:ascii="CG Times" w:hAnsi="CG Times"/>
          <w:bCs/>
        </w:rPr>
      </w:pPr>
      <w:r w:rsidRPr="00BE0E93">
        <w:rPr>
          <w:rFonts w:ascii="CG Times" w:hAnsi="CG Times"/>
          <w:bCs/>
        </w:rPr>
        <w:t>Neni 123</w:t>
      </w:r>
    </w:p>
    <w:p w:rsidR="008D58D1" w:rsidRPr="00BE0E93" w:rsidRDefault="008D58D1" w:rsidP="008D58D1">
      <w:pPr>
        <w:pStyle w:val="ListParagraph"/>
        <w:widowControl w:val="0"/>
        <w:spacing w:after="0" w:line="240" w:lineRule="auto"/>
        <w:ind w:left="0"/>
        <w:jc w:val="center"/>
        <w:rPr>
          <w:rFonts w:ascii="CG Times" w:hAnsi="CG Times"/>
          <w:b/>
          <w:bCs/>
        </w:rPr>
      </w:pPr>
      <w:r w:rsidRPr="00BE0E93">
        <w:rPr>
          <w:rFonts w:ascii="CG Times" w:hAnsi="CG Times"/>
          <w:b/>
          <w:bCs/>
        </w:rPr>
        <w:t>Nxjerrja e rezultateve nga KQZ-ja</w:t>
      </w:r>
    </w:p>
    <w:p w:rsidR="008D58D1" w:rsidRPr="00BE0E93" w:rsidRDefault="008D58D1" w:rsidP="008D58D1">
      <w:pPr>
        <w:pStyle w:val="ListParagraph"/>
        <w:widowControl w:val="0"/>
        <w:spacing w:after="0" w:line="240" w:lineRule="auto"/>
        <w:ind w:left="0"/>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1. KQZ-ja nxjerr rezultatet e votimit për zonën zgjedhore, në bazë të tabelave të rezultateve të nxjerra nga çdo KZAZ e zonës zgjedhore përkatëse. Për këtë, KQZ-ja plotëson Tabelën e Përmbledhëse të Rezultatit për Zonën Zgjedhore dhe e miraton atë me vendim jo më vonë se 48 orë nga mbërritja e të gjitha tabelave të Zonës Zgjedhore. Kur gjatë llogaritjes së tabelës, KQZ-ja, kryesisht ose me kërkesë të palëve, vëren mospërputhje të shifrave të tabelës përmbledhëse me tabelat e rezultateve të qendrave të votimit, merr vendim për miratimin e Tabelës Përmbledhëse të Rezultatit me shifrat e korrigjuara, duke u bazuar në origjinalet e tabelave të qendrave të votimit. Një kopje e Vendimit për miratimin e Tabelës e Përmbledhëse të Rezultatit për Zonën Zgjedhore u jepet të gjitha subjekteve zgjedhore që kanë marrë pjesë në zgjedhjet e zonës zgjedhore përkatëse.</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 xml:space="preserve">2. Vendimi për miratimin e tabelës së rezultatit zgjedhor mund të ankimohet në KQZ, sipas proceduarve të parashikuara në pjesën X të këtij Kodi. </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 xml:space="preserve">3. Vendimi i KZAZ-së për miratimin e Tabelës Përmbledhëse të Rezultatit të Zgjedhjeve të ZAZ-së, çdo vendim i KZAZ, i marrë gjatë procedurës së marrjes në dorëzim të materialeve dhe dokumentacionit zgjedhor nga KQV-të, si dhe gjatë numërimit dhe nxjerrjes së rezultatit të votimit, janë vendime të ndërmjetme dhe ankimohen në KQZ së bashku me ankimin kundër vendimit të KQZ-së për miratimin e Tabelës Përmbledhëse të Rezultatit të Zonës Zgjedhore, të marrë sipas pikës 1 të këtij neni. </w:t>
      </w:r>
    </w:p>
    <w:p w:rsidR="008D58D1" w:rsidRDefault="008D58D1" w:rsidP="008D58D1">
      <w:pPr>
        <w:pStyle w:val="ListParagraph"/>
        <w:widowControl w:val="0"/>
        <w:tabs>
          <w:tab w:val="num" w:pos="180"/>
        </w:tabs>
        <w:spacing w:after="0" w:line="240" w:lineRule="auto"/>
        <w:ind w:left="0"/>
        <w:rPr>
          <w:rFonts w:ascii="CG Times" w:hAnsi="CG Times"/>
          <w:bCs/>
        </w:rPr>
      </w:pPr>
    </w:p>
    <w:p w:rsidR="008D58D1" w:rsidRDefault="008D58D1" w:rsidP="008D58D1">
      <w:pPr>
        <w:pStyle w:val="ListParagraph"/>
        <w:widowControl w:val="0"/>
        <w:tabs>
          <w:tab w:val="num" w:pos="180"/>
        </w:tabs>
        <w:spacing w:after="0" w:line="240" w:lineRule="auto"/>
        <w:ind w:left="0"/>
        <w:rPr>
          <w:rFonts w:ascii="CG Times" w:hAnsi="CG Times"/>
          <w:bCs/>
        </w:rPr>
      </w:pPr>
    </w:p>
    <w:p w:rsidR="008D58D1" w:rsidRDefault="008D58D1" w:rsidP="008D58D1">
      <w:pPr>
        <w:pStyle w:val="ListParagraph"/>
        <w:widowControl w:val="0"/>
        <w:tabs>
          <w:tab w:val="num" w:pos="180"/>
        </w:tabs>
        <w:spacing w:after="0" w:line="240" w:lineRule="auto"/>
        <w:ind w:left="0"/>
        <w:rPr>
          <w:rFonts w:ascii="CG Times" w:hAnsi="CG Times"/>
          <w:bCs/>
        </w:rPr>
      </w:pPr>
    </w:p>
    <w:p w:rsidR="008D58D1" w:rsidRDefault="008D58D1" w:rsidP="008D58D1">
      <w:pPr>
        <w:pStyle w:val="ListParagraph"/>
        <w:widowControl w:val="0"/>
        <w:tabs>
          <w:tab w:val="num" w:pos="180"/>
        </w:tabs>
        <w:spacing w:after="0" w:line="240" w:lineRule="auto"/>
        <w:ind w:left="0"/>
        <w:rPr>
          <w:rFonts w:ascii="CG Times" w:hAnsi="CG Times"/>
          <w:bCs/>
        </w:rPr>
      </w:pPr>
    </w:p>
    <w:p w:rsidR="008D58D1" w:rsidRDefault="008D58D1" w:rsidP="008D58D1">
      <w:pPr>
        <w:pStyle w:val="ListParagraph"/>
        <w:widowControl w:val="0"/>
        <w:tabs>
          <w:tab w:val="num" w:pos="180"/>
        </w:tabs>
        <w:spacing w:after="0" w:line="240" w:lineRule="auto"/>
        <w:ind w:left="0"/>
        <w:rPr>
          <w:rFonts w:ascii="CG Times" w:hAnsi="CG Times"/>
          <w:bCs/>
        </w:rPr>
      </w:pPr>
    </w:p>
    <w:p w:rsidR="008D58D1" w:rsidRDefault="008D58D1" w:rsidP="008D58D1">
      <w:pPr>
        <w:pStyle w:val="ListParagraph"/>
        <w:widowControl w:val="0"/>
        <w:tabs>
          <w:tab w:val="num" w:pos="180"/>
        </w:tabs>
        <w:spacing w:after="0" w:line="240" w:lineRule="auto"/>
        <w:ind w:left="0"/>
        <w:rPr>
          <w:rFonts w:ascii="CG Times" w:hAnsi="CG Times"/>
          <w:bCs/>
        </w:rPr>
      </w:pPr>
    </w:p>
    <w:p w:rsidR="008D58D1" w:rsidRPr="00BE0E93" w:rsidRDefault="008D58D1" w:rsidP="008D58D1">
      <w:pPr>
        <w:pStyle w:val="ListParagraph"/>
        <w:widowControl w:val="0"/>
        <w:tabs>
          <w:tab w:val="num" w:pos="180"/>
        </w:tabs>
        <w:spacing w:after="0" w:line="240" w:lineRule="auto"/>
        <w:ind w:left="0"/>
        <w:rPr>
          <w:rFonts w:ascii="CG Times" w:hAnsi="CG Times"/>
          <w:bCs/>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PJESA X</w:t>
      </w: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ANKIMI NË RRUGË ADMINISTRATIVE I VENDIMEVE</w:t>
      </w:r>
    </w:p>
    <w:p w:rsidR="008D58D1" w:rsidRPr="00BE0E93" w:rsidRDefault="008D58D1" w:rsidP="008D58D1">
      <w:pPr>
        <w:pStyle w:val="Heading1"/>
        <w:keepNext w:val="0"/>
        <w:widowControl w:val="0"/>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TË KOMISIONEVE ZGJEDHORE</w:t>
      </w:r>
    </w:p>
    <w:p w:rsidR="008D58D1" w:rsidRPr="00BE0E93" w:rsidRDefault="008D58D1" w:rsidP="008D58D1">
      <w:pPr>
        <w:pStyle w:val="Normal0"/>
        <w:widowControl w:val="0"/>
        <w:ind w:firstLine="567"/>
        <w:jc w:val="center"/>
        <w:rPr>
          <w:rFonts w:ascii="CG Times" w:hAnsi="CG Times"/>
          <w:b/>
          <w:sz w:val="22"/>
          <w:szCs w:val="22"/>
          <w:lang w:val="sq-AL"/>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124</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E drejta e ankimimit</w:t>
      </w:r>
    </w:p>
    <w:p w:rsidR="008D58D1" w:rsidRPr="00BE0E93" w:rsidRDefault="008D58D1" w:rsidP="008D58D1">
      <w:pPr>
        <w:pStyle w:val="BodyText"/>
        <w:widowControl w:val="0"/>
        <w:spacing w:after="0"/>
        <w:ind w:firstLine="567"/>
        <w:jc w:val="both"/>
        <w:rPr>
          <w:rFonts w:ascii="CG Times" w:hAnsi="CG Times"/>
          <w:b/>
        </w:rPr>
      </w:pP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1. Çdo parti politike, pjesëtare ose jo e një koalicioni dhe kandidati i propozuar nga zgjedhësit kanë të drejtë të ankohen në KQZ kundër vendimeve të KZAZ-së, që cenojnë interesat e tyre të ligjshëm, brenda 3 ditëve nga data e shpalljes së vendimit. Kundër vendimit të KQZ-së, të marrë sipas nenit 123 të këtij Kodi, mund të paraqitet ankim po në KQZ jo më vonë se 3 ditë nga shpallja e këtij vendimi. </w:t>
      </w:r>
    </w:p>
    <w:p w:rsidR="008D58D1" w:rsidRPr="00BE0E93" w:rsidRDefault="008D58D1" w:rsidP="008D58D1">
      <w:pPr>
        <w:pStyle w:val="BodyText"/>
        <w:widowControl w:val="0"/>
        <w:spacing w:after="0"/>
        <w:ind w:firstLine="567"/>
        <w:jc w:val="both"/>
        <w:rPr>
          <w:rFonts w:ascii="CG Times" w:hAnsi="CG Times"/>
          <w:color w:val="008000"/>
        </w:rPr>
      </w:pPr>
      <w:r w:rsidRPr="00BE0E93">
        <w:rPr>
          <w:rFonts w:ascii="CG Times" w:hAnsi="CG Times"/>
        </w:rPr>
        <w:t>2. Të drejtën e ankimit, sipas këtij neni, e kanë edhe individët ose partitë politike, të cilëve u është refuzuar kërkesa për regjistrim si subjekt zgjedhor, si dhe subjektet e përmendura në nenin 6 të këtij Kodi, kundër refuzimit të kërkesave për akreditim të vëzhguesve, në rastet kur akreditimi i vëzhguesve u delegohet KZAZ-ve. Vendimet e KQZ-së për regjistrimin apo refuzimin për t’u regjistruar si subjekt zgjedhor, të marra në zbatim të pjesës IV të këtij Kodi, ankimohen sipas kreut I të pjesës XI të këtij Kodi në Kolegjin Zgjedhor.</w:t>
      </w: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sz w:val="22"/>
          <w:szCs w:val="22"/>
        </w:rPr>
      </w:pPr>
      <w:r w:rsidRPr="00BE0E93">
        <w:rPr>
          <w:rFonts w:ascii="CG Times" w:hAnsi="CG Times" w:cs="Times New Roman"/>
          <w:b w:val="0"/>
          <w:sz w:val="22"/>
          <w:szCs w:val="22"/>
        </w:rPr>
        <w:t>3. Në</w:t>
      </w:r>
      <w:r w:rsidRPr="00BE0E93">
        <w:rPr>
          <w:rFonts w:ascii="CG Times" w:hAnsi="CG Times" w:cs="Times New Roman"/>
          <w:color w:val="008000"/>
          <w:sz w:val="22"/>
          <w:szCs w:val="22"/>
        </w:rPr>
        <w:t xml:space="preserve"> </w:t>
      </w:r>
      <w:r w:rsidRPr="00BE0E93">
        <w:rPr>
          <w:rFonts w:ascii="CG Times" w:hAnsi="CG Times" w:cs="Times New Roman"/>
          <w:b w:val="0"/>
          <w:bCs w:val="0"/>
          <w:sz w:val="22"/>
          <w:szCs w:val="22"/>
        </w:rPr>
        <w:t>shqyrtimin e kërkesave ankimore të paraqitura, KQZ-ja shqyrton të gjithë problematikën e tyre, përfshirë edhe pavlefshmërinë e zgjedhjeve në qendra të caktuara votimi, pa u kufizuar në objektin e kërkimit të kërkesës ankimore të paraqitur nga subjekti zgjedhor.</w:t>
      </w:r>
      <w:r w:rsidRPr="00BE0E93">
        <w:rPr>
          <w:rFonts w:ascii="CG Times" w:hAnsi="CG Times" w:cs="Times New Roman"/>
          <w:sz w:val="22"/>
          <w:szCs w:val="22"/>
        </w:rPr>
        <w:t xml:space="preserve"> </w:t>
      </w:r>
    </w:p>
    <w:p w:rsidR="008D58D1" w:rsidRPr="00BE0E93" w:rsidRDefault="008D58D1" w:rsidP="008D58D1">
      <w:pPr>
        <w:pStyle w:val="Heading1"/>
        <w:keepNext w:val="0"/>
        <w:widowControl w:val="0"/>
        <w:spacing w:before="0" w:after="0" w:line="240" w:lineRule="auto"/>
        <w:ind w:firstLine="567"/>
        <w:rPr>
          <w:rFonts w:ascii="CG Times" w:hAnsi="CG Times" w:cs="Times New Roman"/>
          <w:sz w:val="22"/>
          <w:szCs w:val="22"/>
        </w:rPr>
      </w:pPr>
    </w:p>
    <w:p w:rsidR="008D58D1" w:rsidRPr="00BE0E93" w:rsidRDefault="008D58D1" w:rsidP="008D58D1">
      <w:pPr>
        <w:pStyle w:val="BodyText"/>
        <w:widowControl w:val="0"/>
        <w:spacing w:after="0"/>
        <w:jc w:val="center"/>
        <w:rPr>
          <w:rFonts w:ascii="CG Times" w:hAnsi="CG Times"/>
          <w:bCs/>
        </w:rPr>
      </w:pPr>
      <w:r w:rsidRPr="00BE0E93">
        <w:rPr>
          <w:rFonts w:ascii="CG Times" w:hAnsi="CG Times"/>
          <w:bCs/>
        </w:rPr>
        <w:t>Neni 125</w:t>
      </w:r>
    </w:p>
    <w:p w:rsidR="008D58D1" w:rsidRPr="00BE0E93" w:rsidRDefault="008D58D1" w:rsidP="008D58D1">
      <w:pPr>
        <w:pStyle w:val="BodyText"/>
        <w:widowControl w:val="0"/>
        <w:spacing w:after="0"/>
        <w:jc w:val="center"/>
        <w:rPr>
          <w:rFonts w:ascii="CG Times" w:hAnsi="CG Times"/>
          <w:b/>
        </w:rPr>
      </w:pPr>
      <w:r w:rsidRPr="00BE0E93">
        <w:rPr>
          <w:rFonts w:ascii="CG Times" w:hAnsi="CG Times"/>
          <w:b/>
        </w:rPr>
        <w:t>Llogaritja e afateve</w:t>
      </w:r>
    </w:p>
    <w:p w:rsidR="008D58D1" w:rsidRPr="00BE0E93" w:rsidRDefault="008D58D1" w:rsidP="008D58D1">
      <w:pPr>
        <w:pStyle w:val="BodyText"/>
        <w:widowControl w:val="0"/>
        <w:spacing w:after="0"/>
        <w:ind w:firstLine="567"/>
        <w:jc w:val="both"/>
        <w:rPr>
          <w:rFonts w:ascii="CG Times" w:hAnsi="CG Times"/>
          <w:b/>
        </w:rPr>
      </w:pP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1. Afatet që në këtë pjesë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Pr="00BE0E93">
        <w:rPr>
          <w:rFonts w:ascii="CG Times" w:hAnsi="CG Times"/>
          <w:vertAlign w:val="superscript"/>
        </w:rPr>
        <w:t>00</w:t>
      </w:r>
      <w:r w:rsidRPr="00BE0E93">
        <w:rPr>
          <w:rFonts w:ascii="CG Times" w:hAnsi="CG Times"/>
        </w:rPr>
        <w:t xml:space="preserve"> e ditës pasardhëse.</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2. Afatet që në këtë pjesë janë përcaktuar me ditë llogariten duke përjashtuar ditën në të cilën lind e drejta e ankimit ose detyrimi administrativ.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3. Në rast se plotësimi i afateve, sipas pikës 2 të këtij neni, bie jashtë orarit zyrtar të punës, të përcaktuar në vendimin e KQZ-së, atëherë ecja e afatit pezullohet në orën e mbarimit të orarit zyrtar dhe rifillon në orën e fillimit të orarit zyrtar në ditën pasardhëse.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4. Në rast se plotësimi i afateve bie në ditët e pushimeve ose festave zyrtare, afati fillon në ditën më të parë pasardhëse të punës. </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5. Për afatet e ankimit, sipas kësaj pjese, nuk mund të ketë rivendosje në afat.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Për efekt të këtij neni, në rast se nga KQZ-ja nuk është përcaktuar ndryshe me vendim, orar zyrtar i punës llogaritet koha nga ora 8</w:t>
      </w:r>
      <w:r w:rsidRPr="00BE0E93">
        <w:rPr>
          <w:rFonts w:ascii="CG Times" w:hAnsi="CG Times"/>
          <w:vertAlign w:val="superscript"/>
        </w:rPr>
        <w:t>00</w:t>
      </w:r>
      <w:r w:rsidRPr="00BE0E93">
        <w:rPr>
          <w:rFonts w:ascii="CG Times" w:hAnsi="CG Times"/>
        </w:rPr>
        <w:t xml:space="preserve"> deri në orën 16</w:t>
      </w:r>
      <w:r w:rsidRPr="00BE0E93">
        <w:rPr>
          <w:rFonts w:ascii="CG Times" w:hAnsi="CG Times"/>
          <w:vertAlign w:val="superscript"/>
        </w:rPr>
        <w:t>00</w:t>
      </w:r>
      <w:r w:rsidRPr="00BE0E93">
        <w:rPr>
          <w:rFonts w:ascii="CG Times" w:hAnsi="CG Times"/>
        </w:rPr>
        <w:t xml:space="preserve"> dhe ditë pushimi janë dita e shtunë dhe dita e diel.</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126</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Forma dhe përmbajtja e ankimit kundër</w:t>
      </w:r>
      <w:r w:rsidRPr="00BE0E93">
        <w:rPr>
          <w:rFonts w:ascii="CG Times" w:hAnsi="CG Times"/>
          <w:b/>
          <w:bCs/>
        </w:rPr>
        <w:t xml:space="preserve"> </w:t>
      </w:r>
      <w:r w:rsidRPr="00BE0E93">
        <w:rPr>
          <w:rFonts w:ascii="CG Times" w:hAnsi="CG Times"/>
          <w:b/>
        </w:rPr>
        <w:t xml:space="preserve">vendimeve të KZAZ-së </w:t>
      </w:r>
    </w:p>
    <w:p w:rsidR="008D58D1" w:rsidRPr="00BE0E93" w:rsidRDefault="008D58D1" w:rsidP="008D58D1">
      <w:pPr>
        <w:pStyle w:val="BodyText2"/>
        <w:widowControl w:val="0"/>
        <w:spacing w:after="0" w:line="240" w:lineRule="auto"/>
        <w:jc w:val="center"/>
        <w:rPr>
          <w:rFonts w:ascii="CG Times" w:hAnsi="CG Times"/>
          <w:b/>
          <w:bCs/>
        </w:rPr>
      </w:pPr>
      <w:r w:rsidRPr="00BE0E93">
        <w:rPr>
          <w:rFonts w:ascii="CG Times" w:hAnsi="CG Times"/>
          <w:b/>
        </w:rPr>
        <w:t>dhe vendimit të KQZ-së për shpalljen e rezultatit të zgjedhjeve</w:t>
      </w:r>
    </w:p>
    <w:p w:rsidR="008D58D1" w:rsidRPr="00BE0E93" w:rsidRDefault="008D58D1" w:rsidP="008D58D1">
      <w:pPr>
        <w:pStyle w:val="BodyText2"/>
        <w:widowControl w:val="0"/>
        <w:spacing w:after="0" w:line="240" w:lineRule="auto"/>
        <w:ind w:firstLine="567"/>
        <w:jc w:val="both"/>
        <w:rPr>
          <w:rFonts w:ascii="CG Times" w:hAnsi="CG Times"/>
          <w:b/>
          <w:lang w:eastAsia="en-GB"/>
        </w:rPr>
      </w:pPr>
    </w:p>
    <w:p w:rsidR="008D58D1" w:rsidRPr="00BE0E93" w:rsidRDefault="008D58D1" w:rsidP="008D58D1">
      <w:pPr>
        <w:pStyle w:val="Heading2"/>
        <w:keepNext w:val="0"/>
        <w:widowControl w:val="0"/>
        <w:spacing w:after="0" w:line="240" w:lineRule="auto"/>
        <w:ind w:firstLine="567"/>
        <w:rPr>
          <w:rFonts w:ascii="CG Times" w:hAnsi="CG Times"/>
          <w:b/>
          <w:i/>
          <w:szCs w:val="22"/>
          <w:lang w:eastAsia="en-GB"/>
        </w:rPr>
      </w:pPr>
      <w:r w:rsidRPr="00BE0E93">
        <w:rPr>
          <w:rFonts w:ascii="CG Times" w:hAnsi="CG Times"/>
          <w:b/>
          <w:i/>
          <w:szCs w:val="22"/>
        </w:rPr>
        <w:t>1. Ankimi zgjedhor kundër vendimeve të KZAZ-së ose vendimit të KQZ-së, sipas nenit 123 të këtij Kodi, paraqitet në formën e kërkesës ankimore dhe duhet të përmbajë elementet e mëposhtme:</w:t>
      </w:r>
    </w:p>
    <w:p w:rsidR="008D58D1" w:rsidRPr="00BE0E93" w:rsidRDefault="008D58D1" w:rsidP="008D58D1">
      <w:pPr>
        <w:widowControl w:val="0"/>
        <w:tabs>
          <w:tab w:val="left" w:pos="567"/>
        </w:tabs>
        <w:spacing w:after="0" w:line="240" w:lineRule="auto"/>
        <w:ind w:firstLine="567"/>
        <w:jc w:val="both"/>
        <w:rPr>
          <w:rFonts w:ascii="CG Times" w:hAnsi="CG Times"/>
          <w:lang w:eastAsia="en-GB"/>
        </w:rPr>
      </w:pPr>
      <w:r w:rsidRPr="00BE0E93">
        <w:rPr>
          <w:rFonts w:ascii="CG Times" w:hAnsi="CG Times"/>
        </w:rPr>
        <w:t xml:space="preserve">a) emrin e plotë të subjektit zgjedhor ankues dhe adresën e tij; </w:t>
      </w:r>
    </w:p>
    <w:p w:rsidR="008D58D1" w:rsidRPr="00BE0E93" w:rsidRDefault="008D58D1" w:rsidP="008D58D1">
      <w:pPr>
        <w:widowControl w:val="0"/>
        <w:tabs>
          <w:tab w:val="left" w:pos="567"/>
        </w:tabs>
        <w:spacing w:after="0" w:line="240" w:lineRule="auto"/>
        <w:ind w:firstLine="567"/>
        <w:jc w:val="both"/>
        <w:rPr>
          <w:rFonts w:ascii="CG Times" w:hAnsi="CG Times"/>
          <w:lang w:eastAsia="en-GB"/>
        </w:rPr>
      </w:pPr>
      <w:r w:rsidRPr="00BE0E93">
        <w:rPr>
          <w:rFonts w:ascii="CG Times" w:hAnsi="CG Times"/>
        </w:rPr>
        <w:t xml:space="preserve">b) referimin te vendimi që ankimohet; </w:t>
      </w:r>
    </w:p>
    <w:p w:rsidR="008D58D1" w:rsidRPr="00BE0E93" w:rsidRDefault="008D58D1" w:rsidP="008D58D1">
      <w:pPr>
        <w:widowControl w:val="0"/>
        <w:tabs>
          <w:tab w:val="left" w:pos="567"/>
        </w:tabs>
        <w:spacing w:after="0" w:line="240" w:lineRule="auto"/>
        <w:ind w:firstLine="567"/>
        <w:jc w:val="both"/>
        <w:rPr>
          <w:rFonts w:ascii="CG Times" w:hAnsi="CG Times"/>
          <w:lang w:eastAsia="en-GB"/>
        </w:rPr>
      </w:pPr>
      <w:r w:rsidRPr="00BE0E93">
        <w:rPr>
          <w:rFonts w:ascii="CG Times" w:hAnsi="CG Times"/>
        </w:rPr>
        <w:t xml:space="preserve">c) bazën ligjore; </w:t>
      </w:r>
    </w:p>
    <w:p w:rsidR="008D58D1" w:rsidRDefault="008D58D1" w:rsidP="008D58D1">
      <w:pPr>
        <w:widowControl w:val="0"/>
        <w:tabs>
          <w:tab w:val="left" w:pos="0"/>
          <w:tab w:val="left" w:pos="567"/>
        </w:tabs>
        <w:spacing w:after="0" w:line="240" w:lineRule="auto"/>
        <w:ind w:firstLine="567"/>
        <w:jc w:val="both"/>
        <w:rPr>
          <w:rFonts w:ascii="CG Times" w:hAnsi="CG Times"/>
        </w:rPr>
      </w:pPr>
      <w:r w:rsidRPr="00BE0E93">
        <w:rPr>
          <w:rFonts w:ascii="CG Times" w:hAnsi="CG Times"/>
        </w:rPr>
        <w:t xml:space="preserve">ç) përshkrimin e shkurtër të shkeljes së pretenduar; </w:t>
      </w:r>
    </w:p>
    <w:p w:rsidR="008D58D1" w:rsidRPr="00BE0E93" w:rsidRDefault="008D58D1" w:rsidP="008D58D1">
      <w:pPr>
        <w:widowControl w:val="0"/>
        <w:tabs>
          <w:tab w:val="left" w:pos="0"/>
          <w:tab w:val="left" w:pos="567"/>
        </w:tabs>
        <w:spacing w:after="0" w:line="240" w:lineRule="auto"/>
        <w:ind w:firstLine="567"/>
        <w:jc w:val="both"/>
        <w:rPr>
          <w:rFonts w:ascii="CG Times" w:hAnsi="CG Times"/>
          <w:color w:val="C00000"/>
          <w:lang w:eastAsia="en-GB"/>
        </w:rPr>
      </w:pPr>
    </w:p>
    <w:p w:rsidR="008D58D1" w:rsidRPr="00BE0E93" w:rsidRDefault="008D58D1" w:rsidP="008D58D1">
      <w:pPr>
        <w:widowControl w:val="0"/>
        <w:tabs>
          <w:tab w:val="left" w:pos="0"/>
          <w:tab w:val="left" w:pos="567"/>
        </w:tabs>
        <w:spacing w:after="0" w:line="240" w:lineRule="auto"/>
        <w:ind w:firstLine="567"/>
        <w:jc w:val="both"/>
        <w:rPr>
          <w:rFonts w:ascii="CG Times" w:hAnsi="CG Times"/>
          <w:lang w:eastAsia="en-GB"/>
        </w:rPr>
      </w:pPr>
      <w:r w:rsidRPr="00BE0E93">
        <w:rPr>
          <w:rFonts w:ascii="CG Times" w:hAnsi="CG Times"/>
        </w:rPr>
        <w:t>d) përshkrimin e fakteve, argumenteve dhe dispozitave ligjore, tek të cilat ai mbështet ankimin;</w:t>
      </w:r>
    </w:p>
    <w:p w:rsidR="008D58D1" w:rsidRPr="00BE0E93" w:rsidRDefault="008D58D1" w:rsidP="008D58D1">
      <w:pPr>
        <w:widowControl w:val="0"/>
        <w:tabs>
          <w:tab w:val="left" w:pos="0"/>
          <w:tab w:val="left" w:pos="567"/>
        </w:tabs>
        <w:spacing w:after="0" w:line="240" w:lineRule="auto"/>
        <w:ind w:firstLine="567"/>
        <w:jc w:val="both"/>
        <w:rPr>
          <w:rFonts w:ascii="CG Times" w:hAnsi="CG Times"/>
          <w:lang w:eastAsia="en-GB"/>
        </w:rPr>
      </w:pPr>
      <w:r w:rsidRPr="00BE0E93">
        <w:rPr>
          <w:rFonts w:ascii="CG Times" w:hAnsi="CG Times"/>
        </w:rPr>
        <w:t>dh) tregimin e provave, të cilat kërkon të marrë gjatë procesit të shqyrtimit të ankimit, si dhe burimin e tyre; dhe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e) datën dhe firmën e ankuesit.</w:t>
      </w:r>
    </w:p>
    <w:p w:rsidR="008D58D1" w:rsidRPr="00BE0E93" w:rsidRDefault="008D58D1" w:rsidP="008D58D1">
      <w:pPr>
        <w:widowControl w:val="0"/>
        <w:spacing w:after="0" w:line="240" w:lineRule="auto"/>
        <w:ind w:firstLine="567"/>
        <w:jc w:val="both"/>
        <w:rPr>
          <w:rFonts w:ascii="CG Times" w:hAnsi="CG Times"/>
          <w:color w:val="008000"/>
          <w:lang w:eastAsia="en-GB"/>
        </w:rPr>
      </w:pPr>
      <w:r w:rsidRPr="00BE0E93">
        <w:rPr>
          <w:rFonts w:ascii="CG Times" w:hAnsi="CG Times"/>
        </w:rPr>
        <w:t>Kërkesa për shpalljen e pavlefshmërisë së zgjedhjeve përmban, për aq sa është e mundur, elementet e parashikuara në këtë pikë</w:t>
      </w:r>
      <w:r w:rsidRPr="00BE0E93">
        <w:rPr>
          <w:rFonts w:ascii="CG Times" w:hAnsi="CG Times"/>
          <w:color w:val="008000"/>
        </w:rPr>
        <w:t>.</w:t>
      </w: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b w:val="0"/>
          <w:bCs w:val="0"/>
          <w:sz w:val="22"/>
          <w:szCs w:val="22"/>
        </w:rPr>
      </w:pPr>
      <w:r w:rsidRPr="00BE0E93">
        <w:rPr>
          <w:rFonts w:ascii="CG Times" w:hAnsi="CG Times" w:cs="Times New Roman"/>
          <w:b w:val="0"/>
          <w:bCs w:val="0"/>
          <w:sz w:val="22"/>
          <w:szCs w:val="22"/>
        </w:rPr>
        <w:t>2. Subjekti zgjedhor ankues duhet të depozitojë, së bashku me ankimin, edhe vendimin e plotë, ndaj të cilit ushtron ankimin, me përjashtim të rastit kur KZAZ-ja nuk merr vendim.</w:t>
      </w:r>
    </w:p>
    <w:p w:rsidR="008D58D1" w:rsidRPr="00BE0E93" w:rsidRDefault="008D58D1" w:rsidP="008D58D1">
      <w:pPr>
        <w:pStyle w:val="BodyText2"/>
        <w:widowControl w:val="0"/>
        <w:spacing w:after="0" w:line="240" w:lineRule="auto"/>
        <w:ind w:firstLine="567"/>
        <w:rPr>
          <w:rFonts w:ascii="CG Times" w:hAnsi="CG Times"/>
          <w:b/>
          <w:bC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127</w:t>
      </w:r>
    </w:p>
    <w:p w:rsidR="008D58D1" w:rsidRPr="00BE0E93" w:rsidRDefault="008D58D1" w:rsidP="008D58D1">
      <w:pPr>
        <w:pStyle w:val="BodyText2"/>
        <w:widowControl w:val="0"/>
        <w:spacing w:after="0" w:line="240" w:lineRule="auto"/>
        <w:jc w:val="center"/>
        <w:rPr>
          <w:rFonts w:ascii="CG Times" w:hAnsi="CG Times"/>
          <w:b/>
          <w:lang w:eastAsia="en-GB"/>
        </w:rPr>
      </w:pPr>
      <w:r w:rsidRPr="00BE0E93">
        <w:rPr>
          <w:rFonts w:ascii="CG Times" w:hAnsi="CG Times"/>
          <w:b/>
        </w:rPr>
        <w:t>Regjistrimi i kërkesave ankimore nga KQZ-ja</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Kërkesat ankimore depozitohen në selinë e KQZ-së. KQZ-ja krijon dhe mban një regjistër të posaçëm për regjistrimin e kërkesave ankimore. Regjistri i Ankimeve Zgjedhore është i vlefshëm vetëm për zgjedhjet në proces.</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Regjistri i Ankimeve Zgjedhore përmban:</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numrin rendor të kërkesës ankimore;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datën dhe orën e paraqitjes së ankimit;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c) subjektin ankimues;</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ç) objektin e ankimit;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d) numrin dhe llojin e dokumenteve që i bashkëngjiten kërkesës ankimore.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3. Pas bërjes së shënimeve në regjistër, subjekti që ankohet merr nga KQZ-ja një vërtetim, i cili provon dorëzimin dhe marrjen e kërkesës ankimore.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KQZ-ja nuk mund të refuzojë për asnjë shkak regjistrimin e kërkesave ankimore.</w:t>
      </w:r>
    </w:p>
    <w:p w:rsidR="008D58D1" w:rsidRPr="00BE0E93" w:rsidRDefault="008D58D1" w:rsidP="008D58D1">
      <w:pPr>
        <w:pStyle w:val="BodyText2"/>
        <w:widowControl w:val="0"/>
        <w:spacing w:after="0" w:line="240" w:lineRule="auto"/>
        <w:ind w:firstLine="567"/>
        <w:jc w:val="center"/>
        <w:rPr>
          <w:rFonts w:ascii="CG Times" w:hAnsi="CG Times"/>
          <w:b/>
          <w:bC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128</w:t>
      </w:r>
    </w:p>
    <w:p w:rsidR="008D58D1" w:rsidRPr="00BE0E93" w:rsidRDefault="008D58D1" w:rsidP="008D58D1">
      <w:pPr>
        <w:pStyle w:val="Heading2"/>
        <w:keepNext w:val="0"/>
        <w:widowControl w:val="0"/>
        <w:spacing w:after="0" w:line="240" w:lineRule="auto"/>
        <w:jc w:val="center"/>
        <w:rPr>
          <w:rFonts w:ascii="CG Times" w:hAnsi="CG Times"/>
          <w:i/>
          <w:szCs w:val="22"/>
        </w:rPr>
      </w:pPr>
      <w:r w:rsidRPr="00BE0E93">
        <w:rPr>
          <w:rFonts w:ascii="CG Times" w:hAnsi="CG Times"/>
          <w:i/>
          <w:szCs w:val="22"/>
        </w:rPr>
        <w:t>Regjistri i ankimeve zgjedhore</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 Regjistri i Ankimeve është vetëm për zgjedhjet e radhës. Hapja e regjistrit të kërkesave ankimore për zgjedhjet e radhës bëhet jo më vonë se 24 orë nga shpallja e rezultatit përfundimtar të zgjedhjeve pararendëse. Në këtë regjistër shënohen edhe kërkesat ankimore për zgjedhjet e pjesshme që zhvillohen midis dy zgjedhjeve të përgjithshme.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129</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Verifikimi i plotësimit të formës dhe</w:t>
      </w:r>
      <w:r w:rsidRPr="00BE0E93">
        <w:rPr>
          <w:rFonts w:ascii="CG Times" w:hAnsi="CG Times"/>
        </w:rPr>
        <w:t xml:space="preserve"> </w:t>
      </w:r>
      <w:r w:rsidRPr="00BE0E93">
        <w:rPr>
          <w:rFonts w:ascii="CG Times" w:hAnsi="CG Times"/>
          <w:b/>
          <w:bCs/>
        </w:rPr>
        <w:t>përmbajtjes</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së kërkesës ankimore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Rregullat për hedhjen e shortit për caktimin e relatorit, sipas pikës 1 të këtij neni, caktohen me vendim të KQZ-së.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KQZ-ja bën verifikimin paraprak të kërkesës ankimore dhe vendos: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kalimin e kërkesës për shqyrtim;</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mospranimin e kërkesës për shkak të mungesës së elementeve të përcaktuara në</w:t>
      </w:r>
    </w:p>
    <w:p w:rsidR="008D58D1" w:rsidRPr="00BE0E93" w:rsidRDefault="008D58D1" w:rsidP="008D58D1">
      <w:pPr>
        <w:widowControl w:val="0"/>
        <w:spacing w:after="0" w:line="240" w:lineRule="auto"/>
        <w:jc w:val="both"/>
        <w:rPr>
          <w:rFonts w:ascii="CG Times" w:hAnsi="CG Times"/>
        </w:rPr>
      </w:pPr>
      <w:r w:rsidRPr="00BE0E93">
        <w:rPr>
          <w:rFonts w:ascii="CG Times" w:hAnsi="CG Times"/>
        </w:rPr>
        <w:t>nenin 130 të këtij Kodi; ose</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c) kthimin e kërkesës për plotësim të elementeve të formës, të përcaktuara në nenin 126 të këtij Kodi.</w:t>
      </w:r>
    </w:p>
    <w:p w:rsidR="008D58D1" w:rsidRDefault="008D58D1" w:rsidP="008D58D1">
      <w:pPr>
        <w:widowControl w:val="0"/>
        <w:spacing w:after="0" w:line="240" w:lineRule="auto"/>
        <w:ind w:firstLine="567"/>
        <w:jc w:val="both"/>
        <w:rPr>
          <w:rFonts w:ascii="CG Times" w:hAnsi="CG Times"/>
        </w:rPr>
      </w:pPr>
    </w:p>
    <w:p w:rsidR="008D58D1"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Në rastin e parashikuar në shkronjën “c” të pikës 3 të këtij neni, ankuesi bën plotësimin e kërkesës dhe e ridepoziton atë brenda 24 orëve nga çasti i shpalljes së këtij vendimi. Kërkesa ankimore mund të kthehet për plotësim vetëm një herë. Verifikimi i dytë i kërkesës ankimore kryhet brenda 24 orëve nga ridepozitimi i saj.</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130</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Objekti i verifikimit paraprak</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KQZ-ja merr vendim për pranimin ose mospranimin e kërkesës ankimore, pasi verifikon elementet e mëposhtme: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kompetencën e KQZ-së për shqyrtimin e ankimit;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legjitimimin e ankuesit; dhe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respektimin e afateve ligjore për ankimin.</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131</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Përmbajtja e vendimit të pranimit për shqyrtim të kërkesës ankimore</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Në vendimin e pranimit për shqyrtim të kërkesës ankimore, KQZ-ja duhet të përcaktojë datën dhe orën për shqyrtimin e çështjes në seancë publike. Vendimi afishohet për publikun në hyrjen e selisë së KQZ-së jo më vonë se dy orë pas marrjes së tij.</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Seanca e shqyrtimit zhvillohet jo më parë se 24 orë dhe jo më vonë se 48 orë nga data e shpalljes së vendimit të pranimit.</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132</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Bashkimi i kërkesave ankimore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KQZ-ja, përpara ose gjatë shqyrtimit të një kërkese ankimore, ka të drejtë të vendosë shqyrtimin bashkërisht të saj me një ose më shumë kërkesa të tjera ankimore, të paraqitura nga subjekte të ndryshme kundër të njëjtit vendim të KZAZ-së apo sipas rastit të KQZ-së sipas nenit 123. Bashkimi i kërkesave ankimore bëhet edhe në rastet kur dy ose më shumë subjekte kërkojnë pavlefshmërinë e zgjedhjeve në të njëjtën zonë zgjedhore. KQZ-ja vendos bashkimin e kërkesave ankimore kur çmon se shqyrtimi i përbashkët i tyre lehtëson zhvillimin e gjykimit, ose kur shqyrtimi i veçantë i secilës prej kërkesave ankimore mund të paragjykonte objektin e ankimeve të tjera.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Kur për të njëjtën zonë zgjedhore janë paraqitur në KQZ kërkesa ankimore dhe kur të paktën njëra prej tyre ka për objekt pavlefshmërinë e zgjedhjeve, sipas nenit 160 të këtij Kodi, KQZ-ja merr në shqyrtim fillimisht kërkesën ankimore me objekt pavlefshmërinë e zgjedhjeve. Afatet për shqyrtimin e kërkesave ankimore me objekt kundërshtim vendimi të KZAZ-së pezullohen deri në datën e shpalljes së vendimit të KQZ-së për pavlefshmërinë.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Vendimi i KQZ-së për bashkimin e kërkesave ankimore është i formës së prerë.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Vendimi i KQZ-së për bashkimin e kërkesave ankimore shpallet për publikun në hyrjen e selisë së KQZ-së jo më vonë se dy orë pas marrjes së tij.</w:t>
      </w:r>
    </w:p>
    <w:p w:rsidR="008D58D1" w:rsidRPr="00BE0E93" w:rsidRDefault="008D58D1" w:rsidP="008D58D1">
      <w:pPr>
        <w:pStyle w:val="Footer"/>
        <w:widowControl w:val="0"/>
        <w:jc w:val="center"/>
        <w:rPr>
          <w:rFonts w:ascii="CG Times" w:hAnsi="CG Times"/>
          <w:bCs/>
        </w:rPr>
      </w:pPr>
    </w:p>
    <w:p w:rsidR="008D58D1" w:rsidRPr="00BE0E93" w:rsidRDefault="008D58D1" w:rsidP="008D58D1">
      <w:pPr>
        <w:pStyle w:val="Footer"/>
        <w:widowControl w:val="0"/>
        <w:jc w:val="center"/>
        <w:rPr>
          <w:rFonts w:ascii="CG Times" w:hAnsi="CG Times"/>
          <w:bCs/>
        </w:rPr>
      </w:pPr>
      <w:r w:rsidRPr="00BE0E93">
        <w:rPr>
          <w:rFonts w:ascii="CG Times" w:hAnsi="CG Times"/>
          <w:bCs/>
        </w:rPr>
        <w:t>Neni 133</w:t>
      </w:r>
    </w:p>
    <w:p w:rsidR="008D58D1" w:rsidRPr="00BE0E93" w:rsidRDefault="008D58D1" w:rsidP="008D58D1">
      <w:pPr>
        <w:widowControl w:val="0"/>
        <w:spacing w:after="0" w:line="240" w:lineRule="auto"/>
        <w:jc w:val="center"/>
        <w:rPr>
          <w:rFonts w:ascii="CG Times" w:hAnsi="CG Times"/>
          <w:b/>
          <w:lang w:eastAsia="en-GB"/>
        </w:rPr>
      </w:pPr>
      <w:r w:rsidRPr="00BE0E93">
        <w:rPr>
          <w:rFonts w:ascii="CG Times" w:hAnsi="CG Times"/>
          <w:b/>
        </w:rPr>
        <w:t>Palët në shqyrtimin administrativ</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Në shqyrtimin e ankimit nga KQZ-ja kanë të drejtë të marrin pjesë, duke paraqitur kërkesa, duke ngritur pretendime dhe duke bërë prapësime të pretendimeve të ngritura, si dhe duke paraqitur prova vetëm:</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ankuesi;</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 xml:space="preserve">b) pala e interesuar. Palë e interesuar është çdo subjekt zgjedhor, të drejtat dhe interesat e ligjshëm të të cilit, qofshin këta individualë ose të përbashkët, preken ose kanë të ngjarë të preken nga vendimi që mund të jepet në përfundim të procedurës administrative. </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Pala e interesuar depoziton kërkesën e saj për të marrë pjesë në shqyrtimin e një ankimi, jo më vonë se ora e caktuar për zhvillimin e seancës. Depozitimi jashtë këtij afati passjell mospranimin e kërkesës.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Pranimi i palës së interesuar në procedurën administrative bëhet me vendim të KQZ-së në fillim të seancës përkatëse dhe pas verifikimit të pjesëmarrjes së palëve të tjera.</w:t>
      </w:r>
    </w:p>
    <w:p w:rsidR="008D58D1" w:rsidRPr="00BE0E93" w:rsidRDefault="008D58D1" w:rsidP="008D58D1">
      <w:pPr>
        <w:widowControl w:val="0"/>
        <w:spacing w:after="0" w:line="240" w:lineRule="auto"/>
        <w:ind w:firstLine="567"/>
        <w:jc w:val="both"/>
        <w:rPr>
          <w:rFonts w:ascii="CG Times" w:hAnsi="CG Times"/>
          <w:color w:val="008000"/>
        </w:rPr>
      </w:pPr>
      <w:r w:rsidRPr="00BE0E93">
        <w:rPr>
          <w:rFonts w:ascii="CG Times" w:hAnsi="CG Times"/>
        </w:rPr>
        <w:t xml:space="preserve">4. Palët kanë të drejtë të përfaqësohen gjatë procedurës administrative nga përfaqësues të autorizuar prej tyre ose me deklarim në seancë. Subjektet zgjedhore të përfaqësuara në KQZ, si rregull, përfaqësohen nga përfaqësuesit e akredituar të tyre në KQZ. </w:t>
      </w:r>
    </w:p>
    <w:p w:rsidR="008D58D1" w:rsidRPr="00BE0E93" w:rsidRDefault="008D58D1" w:rsidP="008D58D1">
      <w:pPr>
        <w:pStyle w:val="BodyText2"/>
        <w:widowControl w:val="0"/>
        <w:spacing w:after="0" w:line="240" w:lineRule="auto"/>
        <w:ind w:firstLine="567"/>
        <w:jc w:val="center"/>
        <w:rPr>
          <w:rFonts w:ascii="CG Times" w:hAnsi="CG Times"/>
          <w:b/>
          <w:bC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134</w:t>
      </w:r>
    </w:p>
    <w:p w:rsidR="008D58D1" w:rsidRPr="00BE0E93" w:rsidRDefault="008D58D1" w:rsidP="008D58D1">
      <w:pPr>
        <w:pStyle w:val="BodyText2"/>
        <w:widowControl w:val="0"/>
        <w:spacing w:after="0" w:line="240" w:lineRule="auto"/>
        <w:jc w:val="center"/>
        <w:rPr>
          <w:rFonts w:ascii="CG Times" w:hAnsi="CG Times"/>
          <w:b/>
          <w:bCs/>
          <w:lang w:eastAsia="en-GB"/>
        </w:rPr>
      </w:pPr>
      <w:r w:rsidRPr="00BE0E93">
        <w:rPr>
          <w:rFonts w:ascii="CG Times" w:hAnsi="CG Times"/>
          <w:b/>
          <w:bCs/>
        </w:rPr>
        <w:t>Shqyrtimi administrativ</w:t>
      </w:r>
    </w:p>
    <w:p w:rsidR="008D58D1" w:rsidRPr="00BE0E93" w:rsidRDefault="008D58D1" w:rsidP="008D58D1">
      <w:pPr>
        <w:widowControl w:val="0"/>
        <w:spacing w:after="0" w:line="240" w:lineRule="auto"/>
        <w:ind w:firstLine="567"/>
        <w:jc w:val="center"/>
        <w:rPr>
          <w:rFonts w:ascii="CG Times" w:hAnsi="CG Times"/>
          <w:b/>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1. Shqyrtimi administrativ për kërkesën ankimore zgjedhore zhvillohet nga KQZ-ja në seancë plenare.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Kryetari i KQZ-së drejton seancën plenare.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Afatet për kryerjen e veprimeve hetimore administrative caktohen nga KQZ-ja në konsultim me palët.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4. Shqyrtimi i kërkesës ankimore përpara KQZ-së bëhet verbalisht, por palët mund të parashtrojnë me shkrim shpjegimet dhe pretendimet e tyre rreth çështjes.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Gjatë shqyrtimit të kërkesës ankimore mbahet procesverbal nga një punonjës i 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Neni 135</w:t>
      </w:r>
    </w:p>
    <w:p w:rsidR="008D58D1" w:rsidRPr="00BE0E93" w:rsidRDefault="008D58D1" w:rsidP="008D58D1">
      <w:pPr>
        <w:pStyle w:val="BodyText2"/>
        <w:widowControl w:val="0"/>
        <w:tabs>
          <w:tab w:val="left" w:pos="5820"/>
        </w:tabs>
        <w:spacing w:after="0" w:line="240" w:lineRule="auto"/>
        <w:jc w:val="center"/>
        <w:rPr>
          <w:rFonts w:ascii="CG Times" w:hAnsi="CG Times"/>
          <w:b/>
          <w:lang w:eastAsia="en-GB"/>
        </w:rPr>
      </w:pPr>
      <w:r w:rsidRPr="00BE0E93">
        <w:rPr>
          <w:rFonts w:ascii="CG Times" w:hAnsi="CG Times"/>
          <w:b/>
        </w:rPr>
        <w:t>Çelja e seancës për shqyrtimin e kërkesës ankimore</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Në ditën dhe në orën e caktuar palët njoftojnë sekretarinë e ngritur posaçërisht nga KQZ-ja për praninë e tyre.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Përpara fillimit të seancës, administrata e KQZ-së thërret palët ose përfaqësuesit e tyre dhe i fton të zënë vendet e caktuara.</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3. Pasi deklarohet çelja e seancës së shqyrtimit, verifikohet legjitimimi procedural i palëve, sipas nenit 133 këtij Kodi.</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4. Në qoftë se në ditën dhe në orën e caktuar njëra ose disa prej palëve nuk paraqiten, seanca zhvillohet pavarësisht pjesëmarrjes së tyre.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5. Përpara se palët të paraqesin pretendimet e tyre, KQZ-ja:</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pranon ose refuzon deklarimet individuale të anëtarëve të KQZ-së për ekzistencën e konfliktit të interesit, sipas nenit 17 pika 3 të këtij Kodi;</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vendos lidhur me kërkesat e palëve për përjashtimin e anëtarëve të KQZ-së për ekzistencën e konfliktit të interesit, në përputhje me nenin 17 pika 4 të këtij Kodi;</w:t>
      </w:r>
    </w:p>
    <w:p w:rsidR="008D58D1" w:rsidRPr="00BE0E93" w:rsidRDefault="008D58D1" w:rsidP="008D58D1">
      <w:pPr>
        <w:widowControl w:val="0"/>
        <w:spacing w:after="0" w:line="240" w:lineRule="auto"/>
        <w:ind w:firstLine="567"/>
        <w:jc w:val="both"/>
        <w:rPr>
          <w:rFonts w:ascii="CG Times" w:hAnsi="CG Times"/>
          <w:color w:val="FF0000"/>
          <w:lang w:eastAsia="en-GB"/>
        </w:rPr>
      </w:pPr>
      <w:r w:rsidRPr="00BE0E93">
        <w:rPr>
          <w:rFonts w:ascii="CG Times" w:hAnsi="CG Times"/>
        </w:rPr>
        <w:t xml:space="preserve">c) vendos lidhur me kërkesat e palëve apo të relatorit për mosshqyrtimin e çështjes për mungesë kompetence të KQZ-së ose kalim të afatit për ankim. </w:t>
      </w:r>
    </w:p>
    <w:p w:rsidR="008D58D1" w:rsidRPr="00BE0E93" w:rsidRDefault="008D58D1" w:rsidP="008D58D1">
      <w:pPr>
        <w:pStyle w:val="Heading3"/>
        <w:keepNext w:val="0"/>
        <w:widowControl w:val="0"/>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 xml:space="preserve">6. Pasi merr vendim për kërkesat paraprake të palëve dhe në rast se ato nuk sjellin pushimin e shqyrtimit administrativ, KQZ-ja shqyrton dhe zgjidh çështjen në themel, pa ndërprerë seancën. Seanca ndërpritet vetëm kur është e nevojshme marrja e provave nga të tretë. </w:t>
      </w:r>
    </w:p>
    <w:p w:rsidR="008D58D1" w:rsidRPr="00BE0E93" w:rsidRDefault="008D58D1" w:rsidP="008D58D1">
      <w:pPr>
        <w:pStyle w:val="BodyText2"/>
        <w:widowControl w:val="0"/>
        <w:spacing w:after="0" w:line="240" w:lineRule="auto"/>
        <w:ind w:firstLine="567"/>
        <w:rPr>
          <w:rFonts w:ascii="CG Times" w:hAnsi="CG Times"/>
          <w:b/>
        </w:rPr>
      </w:pP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Neni 136</w:t>
      </w:r>
    </w:p>
    <w:p w:rsidR="008D58D1" w:rsidRPr="00BE0E93" w:rsidRDefault="008D58D1" w:rsidP="008D58D1">
      <w:pPr>
        <w:pStyle w:val="BodyText2"/>
        <w:widowControl w:val="0"/>
        <w:spacing w:after="0" w:line="240" w:lineRule="auto"/>
        <w:jc w:val="center"/>
        <w:rPr>
          <w:rFonts w:ascii="CG Times" w:hAnsi="CG Times"/>
          <w:b/>
          <w:i/>
          <w:lang w:eastAsia="en-GB"/>
        </w:rPr>
      </w:pPr>
      <w:r w:rsidRPr="00BE0E93">
        <w:rPr>
          <w:rFonts w:ascii="CG Times" w:hAnsi="CG Times"/>
          <w:b/>
        </w:rPr>
        <w:t>Paraqitja e pretendimeve dhe kërkimi i provave</w:t>
      </w:r>
    </w:p>
    <w:p w:rsidR="008D58D1" w:rsidRPr="00BE0E93" w:rsidRDefault="008D58D1" w:rsidP="008D58D1">
      <w:pPr>
        <w:widowControl w:val="0"/>
        <w:spacing w:after="0" w:line="240" w:lineRule="auto"/>
        <w:jc w:val="center"/>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Në përfundim të veprimeve të përcaktuara në nenin 135 të këtij Kodi, KQZ-ja fton palët të paraqesin pretendimet e tyre dhe:</w:t>
      </w:r>
    </w:p>
    <w:p w:rsidR="008D58D1" w:rsidRDefault="008D58D1" w:rsidP="008D58D1">
      <w:pPr>
        <w:widowControl w:val="0"/>
        <w:tabs>
          <w:tab w:val="left" w:pos="180"/>
          <w:tab w:val="left" w:pos="360"/>
          <w:tab w:val="num" w:pos="540"/>
        </w:tabs>
        <w:spacing w:after="0" w:line="240" w:lineRule="auto"/>
        <w:ind w:firstLine="567"/>
        <w:jc w:val="both"/>
        <w:rPr>
          <w:rFonts w:ascii="CG Times" w:hAnsi="CG Times"/>
        </w:rPr>
      </w:pPr>
      <w:r w:rsidRPr="00BE0E93">
        <w:rPr>
          <w:rFonts w:ascii="CG Times" w:hAnsi="CG Times"/>
        </w:rPr>
        <w:t>a) të japin shpjegime rreth kërkesave të parashtruara në ankim;</w:t>
      </w:r>
    </w:p>
    <w:p w:rsidR="008D58D1" w:rsidRPr="00BE0E93" w:rsidRDefault="008D58D1" w:rsidP="008D58D1">
      <w:pPr>
        <w:widowControl w:val="0"/>
        <w:tabs>
          <w:tab w:val="left" w:pos="180"/>
          <w:tab w:val="left" w:pos="360"/>
          <w:tab w:val="num" w:pos="540"/>
        </w:tabs>
        <w:spacing w:after="0" w:line="240" w:lineRule="auto"/>
        <w:ind w:firstLine="567"/>
        <w:jc w:val="both"/>
        <w:rPr>
          <w:rFonts w:ascii="CG Times" w:hAnsi="CG Times"/>
          <w:lang w:eastAsia="en-GB"/>
        </w:rPr>
      </w:pPr>
    </w:p>
    <w:p w:rsidR="008D58D1" w:rsidRPr="00BE0E93" w:rsidRDefault="008D58D1" w:rsidP="008D58D1">
      <w:pPr>
        <w:widowControl w:val="0"/>
        <w:tabs>
          <w:tab w:val="left" w:pos="180"/>
          <w:tab w:val="left" w:pos="360"/>
        </w:tabs>
        <w:spacing w:after="0" w:line="240" w:lineRule="auto"/>
        <w:ind w:firstLine="567"/>
        <w:jc w:val="both"/>
        <w:rPr>
          <w:rFonts w:ascii="CG Times" w:hAnsi="CG Times"/>
        </w:rPr>
      </w:pPr>
      <w:r w:rsidRPr="00BE0E93">
        <w:rPr>
          <w:rFonts w:ascii="CG Times" w:hAnsi="CG Times"/>
        </w:rPr>
        <w:t>b) të tregojnë faktet dhe provat, mbi të cilat mbështesin pretendimet e tyre. Llojet e provave përcaktohen në Kodin e Procedurës Civile; dhe</w:t>
      </w:r>
    </w:p>
    <w:p w:rsidR="008D58D1" w:rsidRPr="00BE0E93" w:rsidRDefault="008D58D1" w:rsidP="008D58D1">
      <w:pPr>
        <w:widowControl w:val="0"/>
        <w:tabs>
          <w:tab w:val="left" w:pos="180"/>
          <w:tab w:val="left" w:pos="360"/>
          <w:tab w:val="num" w:pos="2700"/>
        </w:tabs>
        <w:spacing w:after="0" w:line="240" w:lineRule="auto"/>
        <w:ind w:firstLine="567"/>
        <w:jc w:val="both"/>
        <w:rPr>
          <w:rFonts w:ascii="CG Times" w:hAnsi="CG Times"/>
          <w:lang w:eastAsia="en-GB"/>
        </w:rPr>
      </w:pPr>
      <w:r w:rsidRPr="00BE0E93">
        <w:rPr>
          <w:rFonts w:ascii="CG Times" w:hAnsi="CG Times"/>
        </w:rPr>
        <w:t xml:space="preserve">c) të kërkojnë marrjen e provave për të vërtetuar faktet, në rast se nuk ka qenë e mundur që këto prova të siguroheshin paraprakisht prej tyre, duke paraqitur njëkohësisht edhe arsyet përse nuk ka qenë i mundur sigurimi i tyre.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Pas paraqitjes së pretendimeve të palëve, KQZ-ja, me kërkesë të secilës prej tyre ose kryesisht, mund të vendosë marrjen e provave të tjera kur çmon se marrja e tyre është në dobi të gjykimit.</w:t>
      </w:r>
    </w:p>
    <w:p w:rsidR="008D58D1" w:rsidRPr="00BE0E93" w:rsidRDefault="008D58D1" w:rsidP="008D58D1">
      <w:pPr>
        <w:widowControl w:val="0"/>
        <w:spacing w:after="0" w:line="240" w:lineRule="auto"/>
        <w:ind w:firstLine="567"/>
        <w:jc w:val="both"/>
        <w:rPr>
          <w:rFonts w:ascii="CG Times" w:hAnsi="CG Times"/>
          <w:color w:val="FF0000"/>
          <w:lang w:eastAsia="en-GB"/>
        </w:rPr>
      </w:pPr>
      <w:r w:rsidRPr="00BE0E93">
        <w:rPr>
          <w:rFonts w:ascii="CG Times" w:hAnsi="CG Times"/>
        </w:rPr>
        <w:t>3. Me kërkesë të dy anëtarëve të saj, KQZ-ja është e detyruar të marrë provat e kërkuara nga dy anëtarët që kanë paraqitur kërkesën. Kërkesa mund të paraqitet me shkrim ose verbalisht në seancën publike të shqyrtimit të ankimit.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4. 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Paraqitja e pretendimeve të palëve fillon me ankuesin dhe vijon me palët e interesuara, sipas radhës së caktuar nga Kryetari i KQZ-së. Kjo radhë ruhet gjatë gjithë procedimit.</w:t>
      </w:r>
    </w:p>
    <w:p w:rsidR="008D58D1" w:rsidRPr="00BE0E93" w:rsidRDefault="008D58D1" w:rsidP="008D58D1">
      <w:pPr>
        <w:widowControl w:val="0"/>
        <w:spacing w:after="0" w:line="240" w:lineRule="auto"/>
        <w:ind w:firstLine="567"/>
        <w:jc w:val="both"/>
        <w:rPr>
          <w:rFonts w:ascii="CG Times" w:hAnsi="CG Times"/>
          <w:color w:val="008000"/>
        </w:rPr>
      </w:pPr>
      <w:r w:rsidRPr="00BE0E93">
        <w:rPr>
          <w:rFonts w:ascii="CG Times" w:hAnsi="CG Times"/>
        </w:rPr>
        <w:t>6. Pavarësisht nga përcaktimet e bëra në këtë nen, kur KQZ-ja çmon se një fakt, rrethanë ose ngjarje ka ndodhur, ajo merret si provë, pavarësisht nëse nuk është pasqyruar në ndonjë dokument zgjedhor</w:t>
      </w:r>
      <w:r w:rsidRPr="00BE0E93">
        <w:rPr>
          <w:rFonts w:ascii="CG Times" w:hAnsi="CG Times"/>
          <w:color w:val="008000"/>
        </w:rPr>
        <w:t>.</w:t>
      </w:r>
    </w:p>
    <w:p w:rsidR="008D58D1" w:rsidRPr="00BE0E93" w:rsidRDefault="008D58D1" w:rsidP="008D58D1">
      <w:pPr>
        <w:widowControl w:val="0"/>
        <w:spacing w:after="0" w:line="240" w:lineRule="auto"/>
        <w:ind w:firstLine="567"/>
        <w:jc w:val="both"/>
        <w:rPr>
          <w:rFonts w:ascii="CG Times" w:hAnsi="CG Times"/>
          <w:color w:val="008000"/>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137</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Detyrimi i organeve të tjera për të vënë në dispozicion prova</w:t>
      </w:r>
    </w:p>
    <w:p w:rsidR="008D58D1" w:rsidRPr="00BE0E93" w:rsidRDefault="008D58D1" w:rsidP="008D58D1">
      <w:pPr>
        <w:pStyle w:val="Normal0"/>
        <w:widowControl w:val="0"/>
        <w:ind w:firstLine="567"/>
        <w:jc w:val="both"/>
        <w:rPr>
          <w:rFonts w:ascii="CG Times" w:hAnsi="CG Times"/>
          <w:sz w:val="22"/>
          <w:szCs w:val="22"/>
          <w:lang w:val="sq-AL"/>
        </w:rPr>
      </w:pP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1. KQZ-ja u kërkon organeve të administratës publike të vënë në dispozicion informacione, dokumente ose çdo provë tjetër që kërkohet ose çmohet e nevojshme për hetimin administrativ.</w:t>
      </w: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 xml:space="preserve">2. Organet e administratës publike janë të detyruara të vënë në dispozicion provat, sipas pikës 1 të këtij neni, me marrjen e kërkesës së KQZ-së dhe brenda afatit të përcaktuar në të. </w:t>
      </w: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b w:val="0"/>
          <w:bCs w:val="0"/>
          <w:sz w:val="22"/>
          <w:szCs w:val="22"/>
        </w:rPr>
      </w:pPr>
      <w:r w:rsidRPr="00BE0E93">
        <w:rPr>
          <w:rFonts w:ascii="CG Times" w:hAnsi="CG Times" w:cs="Times New Roman"/>
          <w:b w:val="0"/>
          <w:bCs w:val="0"/>
          <w:sz w:val="22"/>
          <w:szCs w:val="22"/>
        </w:rPr>
        <w:t>3. 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rsidR="008D58D1" w:rsidRPr="00BE0E93"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Neni 138</w:t>
      </w:r>
    </w:p>
    <w:p w:rsidR="008D58D1" w:rsidRPr="00BE0E93" w:rsidRDefault="008D58D1" w:rsidP="008D58D1">
      <w:pPr>
        <w:pStyle w:val="BodyText2"/>
        <w:widowControl w:val="0"/>
        <w:spacing w:after="0" w:line="240" w:lineRule="auto"/>
        <w:jc w:val="center"/>
        <w:rPr>
          <w:rFonts w:ascii="CG Times" w:hAnsi="CG Times"/>
          <w:b/>
          <w:lang w:eastAsia="en-GB"/>
        </w:rPr>
      </w:pPr>
      <w:r w:rsidRPr="00BE0E93">
        <w:rPr>
          <w:rFonts w:ascii="CG Times" w:hAnsi="CG Times"/>
          <w:b/>
        </w:rPr>
        <w:t>Këqyrja e materialit zgjedhor</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1. Për nevojat e hetimit administrativ, KQZ-ja kur ka pranuar kërkesën e palëve apo kur ka kërkesë të dy anëtarëve të saj, sipas parashikimeve të nenit 136 pika 3 të këtij Kodi, këqyr dokumentacionin dhe materialin zgjedhor që ndodhet në kutinë e materialeve zgjedhore dhe/ose kutitë e votimit dhe fletët e votimit, si dhe çdo dokumentacion apo material tjetër zgjedhor. Kur materiali zgjedhor ndodhet brenda kutive me vula sigurie, hapja dhe rimbyllja e tyre bëhet sipas procedurave që parashikon ky Kod për hapjen dhe mbylljen e kutive, duke treguar dhe shënuar kodet me të cilat kutitë përkatëse janë mbyllur nga KZAZ-ja, si dhe numrat me të cilat ato mbyllen rishtazi.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2. Këqyrja e materialit zgjedhor bëhet në prani të palëve dhe publikut. Pas këqyrjes së materialit dhe/ose dokumentacionit zgjedhor, palët kanë të drejtë të paraqesin vlerësimet dhe pretendimet e tyre. Provat e gjetura paraqiten në procesverbalin e mbledhjes së KQZ-së.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Në rast se kërkesa për rinumërimin dhe/ose rivlerësimin e votave të caktuara bëhet nga dy anëtarë të KQZ-së, ajo është e detyruar të bëjë rinumërimin dhe/ose rivlerësimin e votave të kërkuara.</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4. Në rastin e kutive të votimit, të konstatuara si “KUTI TË PARREGULLTA” nga KZAZ-ja, sipas nenit 115 të këtij Kodi, KQZ-ja është e detyruar të kryejë një hetim administrativ. Hetimi nuk kufizohet vetëm në këqyrjen nga jashtë të kutisë, duke vlerësuar në tërësi faktet dhe rrethanat që kanë çuar në konstatimin e kutisë si “KUTI E PARREGULLT”, por edhe nëse këto parregullsi kanë ndikuar në materialin zgjedhor. Nëse KQZ-ja, kryesisht ose me kërkesë të subjektit zgjedhor, shprehet me vendim se janë kuti të rregullta, KQZ-ja kryen numërimin fillestar të votave në këto kuti.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5. Vendimet e KQZ-së, sipas pikave 3 dhe 4 të këtij neni, mund të ankimohen së bashku me vendimin e KQZ-së.</w:t>
      </w:r>
    </w:p>
    <w:p w:rsidR="008D58D1" w:rsidRPr="00BE0E93" w:rsidRDefault="008D58D1" w:rsidP="008D58D1">
      <w:pPr>
        <w:pStyle w:val="BodyText2"/>
        <w:widowControl w:val="0"/>
        <w:spacing w:after="0" w:line="240" w:lineRule="auto"/>
        <w:ind w:firstLine="567"/>
        <w:jc w:val="center"/>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139</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Faktet e njohura botërisht dhe ekspertimet</w:t>
      </w:r>
    </w:p>
    <w:p w:rsidR="008D58D1" w:rsidRPr="00BE0E93" w:rsidRDefault="008D58D1" w:rsidP="008D58D1">
      <w:pPr>
        <w:pStyle w:val="Normal0"/>
        <w:widowControl w:val="0"/>
        <w:ind w:firstLine="567"/>
        <w:jc w:val="both"/>
        <w:rPr>
          <w:rFonts w:ascii="CG Times" w:hAnsi="CG Times"/>
          <w:sz w:val="22"/>
          <w:szCs w:val="22"/>
          <w:lang w:val="sq-AL"/>
        </w:rPr>
      </w:pP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1. 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Kur për konstatimin ose sqarimin e fakteve, që kanë lidhje me shqyrtimin e kërkesave ankimore, kërkohen njohuri të posaçme në fusha të shkencës ose teknikës, KQZ-ja mund të thërrasë një ose më shumë ekspertë.</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140</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Prapësimet mbi provat</w:t>
      </w: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ab/>
      </w:r>
      <w:r w:rsidRPr="00BE0E93">
        <w:rPr>
          <w:rFonts w:ascii="CG Times" w:hAnsi="CG Times"/>
          <w:sz w:val="22"/>
          <w:szCs w:val="22"/>
          <w:lang w:val="sq-AL"/>
        </w:rPr>
        <w:tab/>
      </w:r>
      <w:r w:rsidRPr="00BE0E93">
        <w:rPr>
          <w:rFonts w:ascii="CG Times" w:hAnsi="CG Times"/>
          <w:sz w:val="22"/>
          <w:szCs w:val="22"/>
          <w:lang w:val="sq-AL"/>
        </w:rPr>
        <w:tab/>
      </w:r>
      <w:r w:rsidRPr="00BE0E93">
        <w:rPr>
          <w:rFonts w:ascii="CG Times" w:hAnsi="CG Times"/>
          <w:sz w:val="22"/>
          <w:szCs w:val="22"/>
          <w:lang w:val="sq-AL"/>
        </w:rPr>
        <w:tab/>
      </w: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1. Palët në shqyrtimin administrativ kanë të drejtë të paraqesin prapësimet e tyre për të kundërshtuar:</w:t>
      </w:r>
    </w:p>
    <w:p w:rsidR="008D58D1" w:rsidRPr="00BE0E93" w:rsidRDefault="008D58D1" w:rsidP="008D58D1">
      <w:pPr>
        <w:pStyle w:val="Normal0"/>
        <w:widowControl w:val="0"/>
        <w:tabs>
          <w:tab w:val="left" w:pos="540"/>
        </w:tabs>
        <w:ind w:firstLine="567"/>
        <w:jc w:val="both"/>
        <w:rPr>
          <w:rFonts w:ascii="CG Times" w:hAnsi="CG Times"/>
          <w:sz w:val="22"/>
          <w:szCs w:val="22"/>
          <w:lang w:val="sq-AL"/>
        </w:rPr>
      </w:pPr>
      <w:r w:rsidRPr="00BE0E93">
        <w:rPr>
          <w:rFonts w:ascii="CG Times" w:hAnsi="CG Times"/>
          <w:sz w:val="22"/>
          <w:szCs w:val="22"/>
          <w:lang w:val="sq-AL"/>
        </w:rPr>
        <w:t>a) mënyrën e marrjes së provave të paraqitura nga palët e tjera;</w:t>
      </w:r>
    </w:p>
    <w:p w:rsidR="008D58D1" w:rsidRPr="00BE0E93" w:rsidRDefault="008D58D1" w:rsidP="008D58D1">
      <w:pPr>
        <w:pStyle w:val="Normal0"/>
        <w:widowControl w:val="0"/>
        <w:tabs>
          <w:tab w:val="left" w:pos="709"/>
        </w:tabs>
        <w:ind w:firstLine="567"/>
        <w:jc w:val="both"/>
        <w:rPr>
          <w:rFonts w:ascii="CG Times" w:hAnsi="CG Times"/>
          <w:i/>
          <w:sz w:val="22"/>
          <w:szCs w:val="22"/>
          <w:lang w:val="sq-AL"/>
        </w:rPr>
      </w:pPr>
      <w:r w:rsidRPr="00BE0E93">
        <w:rPr>
          <w:rFonts w:ascii="CG Times" w:hAnsi="CG Times"/>
          <w:sz w:val="22"/>
          <w:szCs w:val="22"/>
          <w:lang w:val="sq-AL"/>
        </w:rPr>
        <w:t>b) faktet që tregojnë këto prova; ose</w:t>
      </w:r>
    </w:p>
    <w:p w:rsidR="008D58D1" w:rsidRPr="00BE0E93" w:rsidRDefault="008D58D1" w:rsidP="008D58D1">
      <w:pPr>
        <w:pStyle w:val="Normal0"/>
        <w:widowControl w:val="0"/>
        <w:tabs>
          <w:tab w:val="left" w:pos="709"/>
        </w:tabs>
        <w:ind w:firstLine="567"/>
        <w:jc w:val="both"/>
        <w:rPr>
          <w:rFonts w:ascii="CG Times" w:hAnsi="CG Times"/>
          <w:sz w:val="22"/>
          <w:szCs w:val="22"/>
          <w:lang w:val="sq-AL"/>
        </w:rPr>
      </w:pPr>
      <w:r w:rsidRPr="00BE0E93">
        <w:rPr>
          <w:rFonts w:ascii="CG Times" w:hAnsi="CG Times"/>
          <w:sz w:val="22"/>
          <w:szCs w:val="22"/>
          <w:lang w:val="sq-AL"/>
        </w:rPr>
        <w:t>c) vërtetësinë dhe besueshmërinë e fakteve që tregojnë këto prova.</w:t>
      </w:r>
    </w:p>
    <w:p w:rsidR="008D58D1" w:rsidRPr="00BE0E93" w:rsidRDefault="008D58D1" w:rsidP="008D58D1">
      <w:pPr>
        <w:widowControl w:val="0"/>
        <w:tabs>
          <w:tab w:val="num" w:pos="0"/>
          <w:tab w:val="left" w:pos="993"/>
        </w:tabs>
        <w:spacing w:after="0" w:line="240" w:lineRule="auto"/>
        <w:ind w:firstLine="567"/>
        <w:jc w:val="both"/>
        <w:rPr>
          <w:rFonts w:ascii="CG Times" w:hAnsi="CG Times"/>
        </w:rPr>
      </w:pPr>
      <w:r w:rsidRPr="00BE0E93">
        <w:rPr>
          <w:rFonts w:ascii="CG Times" w:hAnsi="CG Times"/>
        </w:rPr>
        <w:t xml:space="preserve">2. Në mbështetje të këtyre prapësimeve, palët kanë të drejtë të paraqesin edhe prova të tjera, përveç atyre të kërkuara, sipas nenit 136 të këtij Kodi. </w:t>
      </w:r>
    </w:p>
    <w:p w:rsidR="008D58D1" w:rsidRPr="00BE0E93" w:rsidRDefault="008D58D1" w:rsidP="008D58D1">
      <w:pPr>
        <w:widowControl w:val="0"/>
        <w:tabs>
          <w:tab w:val="num" w:pos="0"/>
          <w:tab w:val="left" w:pos="993"/>
        </w:tabs>
        <w:spacing w:after="0" w:line="240" w:lineRule="auto"/>
        <w:ind w:firstLine="567"/>
        <w:jc w:val="both"/>
        <w:rPr>
          <w:rFonts w:ascii="CG Times" w:hAnsi="CG Times"/>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141</w:t>
      </w: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b/>
          <w:sz w:val="22"/>
          <w:szCs w:val="22"/>
          <w:lang w:val="sq-AL"/>
        </w:rPr>
        <w:t>Mbyllja e hetimit administrativ</w:t>
      </w:r>
    </w:p>
    <w:p w:rsidR="008D58D1" w:rsidRPr="00BE0E93" w:rsidRDefault="008D58D1" w:rsidP="008D58D1">
      <w:pPr>
        <w:pStyle w:val="Normal0"/>
        <w:widowControl w:val="0"/>
        <w:ind w:firstLine="567"/>
        <w:jc w:val="both"/>
        <w:rPr>
          <w:rFonts w:ascii="CG Times" w:hAnsi="CG Times"/>
          <w:sz w:val="22"/>
          <w:szCs w:val="22"/>
          <w:lang w:val="sq-AL"/>
        </w:rPr>
      </w:pP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 xml:space="preserve">1. Pas përfundimit të hetimit administrativ, KQZ-ja pyet palët nëse kanë kërkesa ose prova të tjera në dobi të shqyrtimit të çështjes dhe në rast se ato nuk pranohen, KQZ-ja i jep fund hetimit administrativ dhe i fton palët të parashtrojnë pretendimet përfundimtare. </w:t>
      </w:r>
    </w:p>
    <w:p w:rsidR="008D58D1" w:rsidRPr="00BE0E93" w:rsidRDefault="008D58D1" w:rsidP="008D58D1">
      <w:pPr>
        <w:widowControl w:val="0"/>
        <w:tabs>
          <w:tab w:val="num" w:pos="0"/>
          <w:tab w:val="left" w:pos="851"/>
          <w:tab w:val="left" w:pos="8550"/>
        </w:tabs>
        <w:spacing w:after="0" w:line="240" w:lineRule="auto"/>
        <w:ind w:firstLine="567"/>
        <w:jc w:val="both"/>
        <w:rPr>
          <w:rFonts w:ascii="CG Times" w:hAnsi="CG Times"/>
        </w:rPr>
      </w:pPr>
      <w:r w:rsidRPr="00BE0E93">
        <w:rPr>
          <w:rFonts w:ascii="CG Times" w:hAnsi="CG Times"/>
        </w:rPr>
        <w:t>2. KQZ-ja vendos, rast pas rasti, nëse palët do t’i parashtrojnë pretendimet përfundimtare me shkrim ose me gojë.</w:t>
      </w:r>
    </w:p>
    <w:p w:rsidR="008D58D1" w:rsidRPr="00BE0E93" w:rsidRDefault="008D58D1" w:rsidP="008D58D1">
      <w:pPr>
        <w:pStyle w:val="Heading1"/>
        <w:keepNext w:val="0"/>
        <w:widowControl w:val="0"/>
        <w:spacing w:before="0" w:after="0" w:line="240" w:lineRule="auto"/>
        <w:ind w:firstLine="567"/>
        <w:rPr>
          <w:rFonts w:ascii="CG Times" w:hAnsi="CG Times" w:cs="Times New Roman"/>
          <w:sz w:val="22"/>
          <w:szCs w:val="22"/>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142</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Tërheqja e pretendimeve ose heqja dorë prej tyre</w:t>
      </w:r>
    </w:p>
    <w:p w:rsidR="008D58D1" w:rsidRPr="00BE0E93" w:rsidRDefault="008D58D1" w:rsidP="008D58D1">
      <w:pPr>
        <w:pStyle w:val="Normal0"/>
        <w:widowControl w:val="0"/>
        <w:jc w:val="center"/>
        <w:rPr>
          <w:rFonts w:ascii="CG Times" w:hAnsi="CG Times"/>
          <w:sz w:val="22"/>
          <w:szCs w:val="22"/>
          <w:lang w:val="sq-AL"/>
        </w:rPr>
      </w:pPr>
    </w:p>
    <w:p w:rsidR="008D58D1" w:rsidRPr="00BE0E93" w:rsidRDefault="008D58D1" w:rsidP="008D58D1">
      <w:pPr>
        <w:pStyle w:val="Normal0"/>
        <w:widowControl w:val="0"/>
        <w:ind w:firstLine="567"/>
        <w:jc w:val="both"/>
        <w:rPr>
          <w:rFonts w:ascii="CG Times" w:hAnsi="CG Times"/>
          <w:sz w:val="22"/>
          <w:szCs w:val="22"/>
          <w:lang w:val="sq-AL"/>
        </w:rPr>
      </w:pPr>
      <w:r w:rsidRPr="00BE0E93">
        <w:rPr>
          <w:rFonts w:ascii="CG Times" w:hAnsi="CG Times"/>
          <w:sz w:val="22"/>
          <w:szCs w:val="22"/>
          <w:lang w:val="sq-AL"/>
        </w:rPr>
        <w:t>Ankuesi ka të drejtë të heqë dorë nga ankimi në çdo fazë të shqyrtimit të tij. Në këtë rast KQZ-ja vendos pushimin e çështjes. Pas kësaj ankuesi nuk mund të paraqesë përsëri ankimin, për të cilin është vendosur pushimi i çështjes.</w:t>
      </w:r>
    </w:p>
    <w:p w:rsidR="008D58D1" w:rsidRPr="00BE0E93" w:rsidRDefault="008D58D1" w:rsidP="008D58D1">
      <w:pPr>
        <w:pStyle w:val="Normal0"/>
        <w:widowControl w:val="0"/>
        <w:ind w:firstLine="567"/>
        <w:jc w:val="center"/>
        <w:rPr>
          <w:rFonts w:ascii="CG Times" w:hAnsi="CG Times"/>
          <w:sz w:val="22"/>
          <w:szCs w:val="22"/>
          <w:lang w:val="sq-AL"/>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143</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Lloji i vendimeve që merr KQZ-ja pas shqyrtimit të ankimeve dhe afatet</w:t>
      </w:r>
    </w:p>
    <w:p w:rsidR="008D58D1" w:rsidRPr="00BE0E93" w:rsidRDefault="008D58D1" w:rsidP="008D58D1">
      <w:pPr>
        <w:pStyle w:val="BodyTextIndent2"/>
        <w:widowControl w:val="0"/>
        <w:spacing w:after="0" w:line="240" w:lineRule="auto"/>
        <w:ind w:left="0"/>
        <w:jc w:val="center"/>
        <w:rPr>
          <w:rFonts w:ascii="CG Times" w:hAnsi="CG Times"/>
          <w:b/>
          <w:lang w:eastAsia="en-GB"/>
        </w:rPr>
      </w:pPr>
    </w:p>
    <w:p w:rsidR="008D58D1" w:rsidRPr="00BE0E93" w:rsidRDefault="008D58D1" w:rsidP="008D58D1">
      <w:pPr>
        <w:pStyle w:val="BodyTextIndent2"/>
        <w:widowControl w:val="0"/>
        <w:spacing w:after="0" w:line="240" w:lineRule="auto"/>
        <w:ind w:left="0" w:firstLine="567"/>
        <w:rPr>
          <w:rFonts w:ascii="CG Times" w:hAnsi="CG Times"/>
        </w:rPr>
      </w:pPr>
      <w:r w:rsidRPr="00BE0E93">
        <w:rPr>
          <w:rFonts w:ascii="CG Times" w:hAnsi="CG Times"/>
        </w:rPr>
        <w:t>1. Në përfundim të shqyrtimit të ankimit KQZ-ja vendos sipas rastit:</w:t>
      </w:r>
    </w:p>
    <w:p w:rsidR="008D58D1" w:rsidRPr="00BE0E93" w:rsidRDefault="008D58D1" w:rsidP="008D58D1">
      <w:pPr>
        <w:pStyle w:val="BodyTextIndent2"/>
        <w:widowControl w:val="0"/>
        <w:spacing w:after="0" w:line="240" w:lineRule="auto"/>
        <w:ind w:left="0" w:firstLine="567"/>
        <w:rPr>
          <w:rFonts w:ascii="CG Times" w:hAnsi="CG Times"/>
        </w:rPr>
      </w:pPr>
      <w:r w:rsidRPr="00BE0E93">
        <w:rPr>
          <w:rFonts w:ascii="CG Times" w:hAnsi="CG Times"/>
        </w:rPr>
        <w:t>a) pushimin e shqyrtimit;</w:t>
      </w:r>
    </w:p>
    <w:p w:rsidR="008D58D1" w:rsidRPr="00BE0E93" w:rsidRDefault="008D58D1" w:rsidP="008D58D1">
      <w:pPr>
        <w:pStyle w:val="BodyTextIndent2"/>
        <w:widowControl w:val="0"/>
        <w:spacing w:after="0" w:line="240" w:lineRule="auto"/>
        <w:ind w:left="0" w:firstLine="567"/>
        <w:rPr>
          <w:rFonts w:ascii="CG Times" w:hAnsi="CG Times"/>
        </w:rPr>
      </w:pPr>
      <w:r w:rsidRPr="00BE0E93">
        <w:rPr>
          <w:rFonts w:ascii="CG Times" w:hAnsi="CG Times"/>
        </w:rPr>
        <w:t>b) lënien në fuqi të vendimit të KZAZ-së;</w:t>
      </w:r>
    </w:p>
    <w:p w:rsidR="008D58D1" w:rsidRPr="00BE0E93" w:rsidRDefault="008D58D1" w:rsidP="008D58D1">
      <w:pPr>
        <w:pStyle w:val="BodyTextIndent2"/>
        <w:widowControl w:val="0"/>
        <w:spacing w:after="0" w:line="240" w:lineRule="auto"/>
        <w:ind w:left="0" w:firstLine="567"/>
        <w:rPr>
          <w:rFonts w:ascii="CG Times" w:hAnsi="CG Times"/>
        </w:rPr>
      </w:pPr>
      <w:r w:rsidRPr="00BE0E93">
        <w:rPr>
          <w:rFonts w:ascii="CG Times" w:hAnsi="CG Times"/>
        </w:rPr>
        <w:t>c) ndryshimin e vendimit të KZAZ-së;</w:t>
      </w:r>
    </w:p>
    <w:p w:rsidR="008D58D1" w:rsidRPr="00BE0E93" w:rsidRDefault="008D58D1" w:rsidP="008D58D1">
      <w:pPr>
        <w:pStyle w:val="BodyTextIndent2"/>
        <w:widowControl w:val="0"/>
        <w:spacing w:after="0" w:line="240" w:lineRule="auto"/>
        <w:ind w:left="0" w:firstLine="567"/>
        <w:jc w:val="both"/>
        <w:rPr>
          <w:rFonts w:ascii="CG Times" w:hAnsi="CG Times"/>
        </w:rPr>
      </w:pPr>
      <w:r w:rsidRPr="00BE0E93">
        <w:rPr>
          <w:rFonts w:ascii="CG Times" w:hAnsi="CG Times"/>
        </w:rPr>
        <w:t>ç) shpalljen e zgjedhjeve të pavlefshme në një ose disa qendra votimi të zonës zgjedhore ose në të gjithë njësinë zgjedhore;</w:t>
      </w:r>
    </w:p>
    <w:p w:rsidR="008D58D1" w:rsidRPr="00BE0E93" w:rsidRDefault="008D58D1" w:rsidP="008D58D1">
      <w:pPr>
        <w:pStyle w:val="BodyTextIndent2"/>
        <w:widowControl w:val="0"/>
        <w:spacing w:after="0" w:line="240" w:lineRule="auto"/>
        <w:ind w:left="0" w:firstLine="567"/>
        <w:jc w:val="both"/>
        <w:rPr>
          <w:rFonts w:ascii="CG Times" w:hAnsi="CG Times"/>
        </w:rPr>
      </w:pPr>
      <w:r w:rsidRPr="00BE0E93">
        <w:rPr>
          <w:rFonts w:ascii="CG Times" w:hAnsi="CG Times"/>
        </w:rPr>
        <w:t>d) lënien në fuqi ose ndryshimin e vendimit për miratimin e tabelës përmbledhëse të rezultatit të zgjedhjeve, sipas nenit 123 të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KQZ-ja merr vendim, sipas njërit nga rastet e parashikuara në pikën 1 të këtij neni, pavarësisht nga ajo çfarë ankuesi ka kërkuar në ankimin e tij.</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KQZ-ja merr vendim përfundimtar, në lidhje me ankimin ndaj vendimit për miratimin e tabelës së rezultateve të zgjedhjeve, jo më vonë se 10 ditë nga data kur është regjistruar ankimi përkatës. Në çdo rast tjetër, KQZ-ja merr vendim jo më vonë se dy ditë nga paraqitja e ankimit.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Në rastin e bashkimit të kërkesave ankimore, afatet llogariten nga data e regjistrimit të kërkesës së fundit ankimore.</w:t>
      </w:r>
    </w:p>
    <w:p w:rsidR="008D58D1" w:rsidRPr="00BE0E93" w:rsidRDefault="008D58D1" w:rsidP="008D58D1">
      <w:pPr>
        <w:pStyle w:val="Normal0"/>
        <w:widowControl w:val="0"/>
        <w:ind w:firstLine="567"/>
        <w:jc w:val="center"/>
        <w:rPr>
          <w:rFonts w:ascii="CG Times" w:hAnsi="CG Times"/>
          <w:b/>
          <w:sz w:val="22"/>
          <w:szCs w:val="22"/>
          <w:lang w:val="sq-AL"/>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144</w:t>
      </w:r>
    </w:p>
    <w:p w:rsidR="008D58D1" w:rsidRPr="00BE0E93" w:rsidRDefault="008D58D1" w:rsidP="008D58D1">
      <w:pPr>
        <w:pStyle w:val="Normal0"/>
        <w:widowControl w:val="0"/>
        <w:jc w:val="center"/>
        <w:rPr>
          <w:rFonts w:ascii="CG Times" w:hAnsi="CG Times"/>
          <w:b/>
          <w:sz w:val="22"/>
          <w:szCs w:val="22"/>
          <w:lang w:val="sq-AL" w:eastAsia="en-GB"/>
        </w:rPr>
      </w:pPr>
      <w:r w:rsidRPr="00BE0E93">
        <w:rPr>
          <w:rFonts w:ascii="CG Times" w:hAnsi="CG Times"/>
          <w:b/>
          <w:sz w:val="22"/>
          <w:szCs w:val="22"/>
          <w:lang w:val="sq-AL"/>
        </w:rPr>
        <w:t>Përmbajtja e vendimeve të KQZ-së</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Vendimi i KQZ-së është gjithmonë i formës së shkruar.</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Vendimet e KQZ-së për ankimet zgjedhore përmbajnë:</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palët pjesëmarrëse në shqyrtimin administrativ;</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kërkimet e secilës palë;</w:t>
      </w:r>
    </w:p>
    <w:p w:rsidR="008D58D1" w:rsidRPr="00BE0E93" w:rsidRDefault="008D58D1" w:rsidP="008D58D1">
      <w:pPr>
        <w:widowControl w:val="0"/>
        <w:tabs>
          <w:tab w:val="left" w:pos="720"/>
        </w:tabs>
        <w:spacing w:after="0" w:line="240" w:lineRule="auto"/>
        <w:ind w:firstLine="567"/>
        <w:jc w:val="both"/>
        <w:rPr>
          <w:rFonts w:ascii="CG Times" w:hAnsi="CG Times"/>
          <w:lang w:eastAsia="en-GB"/>
        </w:rPr>
      </w:pPr>
      <w:r w:rsidRPr="00BE0E93">
        <w:rPr>
          <w:rFonts w:ascii="CG Times" w:hAnsi="CG Times"/>
        </w:rPr>
        <w:t>c) tregimin e çdo prove të marrë në shqyrtim;</w:t>
      </w:r>
    </w:p>
    <w:p w:rsidR="008D58D1" w:rsidRPr="00BE0E93" w:rsidRDefault="008D58D1" w:rsidP="008D58D1">
      <w:pPr>
        <w:widowControl w:val="0"/>
        <w:tabs>
          <w:tab w:val="left" w:pos="540"/>
        </w:tabs>
        <w:spacing w:after="0" w:line="240" w:lineRule="auto"/>
        <w:ind w:firstLine="567"/>
        <w:jc w:val="both"/>
        <w:rPr>
          <w:rFonts w:ascii="CG Times" w:hAnsi="CG Times"/>
          <w:lang w:eastAsia="en-GB"/>
        </w:rPr>
      </w:pPr>
      <w:r w:rsidRPr="00BE0E93">
        <w:rPr>
          <w:rFonts w:ascii="CG Times" w:hAnsi="CG Times"/>
        </w:rPr>
        <w:t>ç) shpjegimin e rrethanave dhe fakteve që kanë rezultuar nga këto prova;</w:t>
      </w:r>
    </w:p>
    <w:p w:rsidR="008D58D1" w:rsidRPr="00BE0E93" w:rsidRDefault="008D58D1" w:rsidP="008D58D1">
      <w:pPr>
        <w:widowControl w:val="0"/>
        <w:tabs>
          <w:tab w:val="num" w:pos="0"/>
          <w:tab w:val="left" w:pos="540"/>
        </w:tabs>
        <w:spacing w:after="0" w:line="240" w:lineRule="auto"/>
        <w:ind w:firstLine="567"/>
        <w:jc w:val="both"/>
        <w:rPr>
          <w:rFonts w:ascii="CG Times" w:hAnsi="CG Times"/>
          <w:lang w:eastAsia="en-GB"/>
        </w:rPr>
      </w:pPr>
      <w:r w:rsidRPr="00BE0E93">
        <w:rPr>
          <w:rFonts w:ascii="CG Times" w:hAnsi="CG Times"/>
        </w:rPr>
        <w:t xml:space="preserve">d) analizën ligjore të çështjes; dhe </w:t>
      </w:r>
    </w:p>
    <w:p w:rsidR="008D58D1" w:rsidRPr="00BE0E93" w:rsidRDefault="008D58D1" w:rsidP="008D58D1">
      <w:pPr>
        <w:widowControl w:val="0"/>
        <w:tabs>
          <w:tab w:val="left" w:pos="993"/>
        </w:tabs>
        <w:spacing w:after="0" w:line="240" w:lineRule="auto"/>
        <w:ind w:firstLine="567"/>
        <w:jc w:val="both"/>
        <w:rPr>
          <w:rFonts w:ascii="CG Times" w:hAnsi="CG Times"/>
        </w:rPr>
      </w:pPr>
      <w:r w:rsidRPr="00BE0E93">
        <w:rPr>
          <w:rFonts w:ascii="CG Times" w:hAnsi="CG Times"/>
        </w:rPr>
        <w:t>dh) pjesën urdhëruese.</w:t>
      </w:r>
    </w:p>
    <w:p w:rsidR="008D58D1" w:rsidRPr="00BE0E93" w:rsidRDefault="008D58D1" w:rsidP="008D58D1">
      <w:pPr>
        <w:pStyle w:val="BodyText"/>
        <w:widowControl w:val="0"/>
        <w:tabs>
          <w:tab w:val="left" w:pos="630"/>
        </w:tabs>
        <w:spacing w:after="0"/>
        <w:ind w:firstLine="567"/>
        <w:jc w:val="both"/>
        <w:rPr>
          <w:rFonts w:ascii="CG Times" w:hAnsi="CG Times"/>
          <w:lang w:eastAsia="en-GB"/>
        </w:rPr>
      </w:pPr>
      <w:r w:rsidRPr="00BE0E93">
        <w:rPr>
          <w:rFonts w:ascii="CG Times" w:hAnsi="CG Times"/>
        </w:rPr>
        <w:tab/>
        <w:t>3. Vendimi i KQZ-së përmban numrin, datën, përkatësisht orën e shpalljes së tij, si dhe nënshkrimet e anëtarëve të KQZ-së, së bashku me deklarimin e votës.</w:t>
      </w:r>
    </w:p>
    <w:p w:rsidR="008D58D1" w:rsidRPr="00BE0E93" w:rsidRDefault="008D58D1" w:rsidP="008D58D1">
      <w:pPr>
        <w:pStyle w:val="BodyText"/>
        <w:widowControl w:val="0"/>
        <w:tabs>
          <w:tab w:val="num" w:pos="0"/>
          <w:tab w:val="left" w:pos="630"/>
          <w:tab w:val="left" w:pos="851"/>
        </w:tabs>
        <w:spacing w:after="0"/>
        <w:ind w:firstLine="567"/>
        <w:jc w:val="both"/>
        <w:rPr>
          <w:rFonts w:ascii="CG Times" w:hAnsi="CG Times"/>
          <w:lang w:eastAsia="en-GB"/>
        </w:rPr>
      </w:pPr>
      <w:r w:rsidRPr="00BE0E93">
        <w:rPr>
          <w:rFonts w:ascii="CG Times" w:hAnsi="CG Times"/>
        </w:rPr>
        <w:tab/>
        <w:t>4. Vendimi shoqërohet me mendimin e pakicës ose mendimin alternativ të nënshkruar nga anëtarët që e mbështesin atë.</w:t>
      </w:r>
    </w:p>
    <w:p w:rsidR="008D58D1" w:rsidRPr="00BE0E93" w:rsidRDefault="008D58D1" w:rsidP="008D58D1">
      <w:pPr>
        <w:pStyle w:val="BodyText"/>
        <w:widowControl w:val="0"/>
        <w:tabs>
          <w:tab w:val="num" w:pos="0"/>
          <w:tab w:val="left" w:pos="630"/>
        </w:tabs>
        <w:spacing w:after="0"/>
        <w:ind w:firstLine="567"/>
        <w:jc w:val="both"/>
        <w:rPr>
          <w:rFonts w:ascii="CG Times" w:hAnsi="CG Times"/>
          <w:lang w:eastAsia="en-GB"/>
        </w:rPr>
      </w:pPr>
      <w:r w:rsidRPr="00BE0E93">
        <w:rPr>
          <w:rFonts w:ascii="CG Times" w:hAnsi="CG Times"/>
        </w:rPr>
        <w:tab/>
        <w:t>5. Vendimi përmban edhe sqarimin për të drejtën e palëve për ta ankimuar në rrugë gjyqësore dhe afatet e ankimit.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KQZ-ja në asnjë rast nuk nxjerr vendime që nuk përmbajnë të gjitha elementet e përmendura në këtë nen.</w:t>
      </w:r>
    </w:p>
    <w:p w:rsidR="008D58D1" w:rsidRPr="00BE0E93" w:rsidRDefault="008D58D1" w:rsidP="008D58D1">
      <w:pPr>
        <w:pStyle w:val="Heading1"/>
        <w:keepNext w:val="0"/>
        <w:widowControl w:val="0"/>
        <w:spacing w:before="0" w:after="0" w:line="240" w:lineRule="auto"/>
        <w:ind w:firstLine="567"/>
        <w:jc w:val="center"/>
        <w:rPr>
          <w:rFonts w:ascii="CG Times" w:hAnsi="CG Times" w:cs="Times New Roman"/>
          <w:b w:val="0"/>
          <w:bCs w:val="0"/>
          <w:sz w:val="22"/>
          <w:szCs w:val="22"/>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PJESA XI</w:t>
      </w: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ANKIMI NË RRUGË GJYQËSORE I VENDIMEVE TË KQZ-SË DHE PAVLEFSHMËRIA E ZGJEDHJEVE</w:t>
      </w:r>
    </w:p>
    <w:p w:rsidR="008D58D1" w:rsidRDefault="008D58D1" w:rsidP="008D58D1">
      <w:pPr>
        <w:widowControl w:val="0"/>
        <w:spacing w:after="0" w:line="240" w:lineRule="auto"/>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KREU 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ANKIMI NË RRUGË GJYQËSORE I VENDIMEVE TË KQZ-SË</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pStyle w:val="Heading8"/>
        <w:widowControl w:val="0"/>
        <w:spacing w:before="0" w:after="0" w:line="240" w:lineRule="auto"/>
        <w:jc w:val="center"/>
        <w:rPr>
          <w:rFonts w:ascii="CG Times" w:hAnsi="CG Times"/>
          <w:bCs/>
          <w:i w:val="0"/>
          <w:iCs w:val="0"/>
          <w:sz w:val="22"/>
          <w:szCs w:val="22"/>
          <w:lang w:eastAsia="en-GB"/>
        </w:rPr>
      </w:pPr>
      <w:r w:rsidRPr="00BE0E93">
        <w:rPr>
          <w:rFonts w:ascii="CG Times" w:hAnsi="CG Times"/>
          <w:bCs/>
          <w:i w:val="0"/>
          <w:iCs w:val="0"/>
          <w:sz w:val="22"/>
          <w:szCs w:val="22"/>
          <w:lang w:eastAsia="en-GB"/>
        </w:rPr>
        <w:t>Neni 145</w:t>
      </w:r>
    </w:p>
    <w:p w:rsidR="008D58D1" w:rsidRPr="00BE0E93" w:rsidRDefault="008D58D1" w:rsidP="008D58D1">
      <w:pPr>
        <w:widowControl w:val="0"/>
        <w:spacing w:after="0" w:line="240" w:lineRule="auto"/>
        <w:jc w:val="center"/>
        <w:rPr>
          <w:rFonts w:ascii="CG Times" w:hAnsi="CG Times"/>
          <w:b/>
          <w:lang w:eastAsia="en-GB"/>
        </w:rPr>
      </w:pPr>
      <w:r w:rsidRPr="00BE0E93">
        <w:rPr>
          <w:rFonts w:ascii="CG Times" w:hAnsi="CG Times"/>
          <w:b/>
        </w:rPr>
        <w:t>E drejta e ankimit në gjykatë</w:t>
      </w:r>
    </w:p>
    <w:p w:rsidR="008D58D1" w:rsidRPr="00BE0E93" w:rsidRDefault="008D58D1" w:rsidP="008D58D1">
      <w:pPr>
        <w:pStyle w:val="Normal0"/>
        <w:widowControl w:val="0"/>
        <w:autoSpaceDE/>
        <w:autoSpaceDN/>
        <w:adjustRightInd/>
        <w:rPr>
          <w:rFonts w:ascii="CG Times" w:hAnsi="CG Times"/>
          <w:sz w:val="22"/>
          <w:szCs w:val="22"/>
          <w:lang w:val="sq-AL" w:eastAsia="en-GB"/>
        </w:rPr>
      </w:pP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1. 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rsidR="008D58D1" w:rsidRDefault="008D58D1" w:rsidP="008D58D1">
      <w:pPr>
        <w:pStyle w:val="BodyText"/>
        <w:widowControl w:val="0"/>
        <w:spacing w:after="0"/>
        <w:ind w:firstLine="567"/>
        <w:jc w:val="both"/>
        <w:rPr>
          <w:rFonts w:ascii="CG Times" w:hAnsi="CG Times"/>
        </w:rPr>
      </w:pPr>
      <w:r w:rsidRPr="00BE0E93">
        <w:rPr>
          <w:rFonts w:ascii="CG Times" w:hAnsi="CG Times"/>
        </w:rPr>
        <w:t>2. Subjektet zgjedhore kanë të drejtë të bëjnë ankim në Kolegjin Zgjedhor për mosmarrje të vendimit brenda afatit ligjor nga KQZ-ja. Në këtë rast Kolegji Zgjedhor nuk e gjykon çështjen në themel dhe, kur pranon kërkesën, vendos detyrimin e KQZ-së për të marrë vendim. Përjashtim nga ky rregull bëjnë vendimet e KQZ-së për rrëzimin e kërkesës ankimore në lidhje me vendimet të marra në përputhje me shkronjat “a”, “b” “c” dhe “ç” të nenit 24 të këtij Kodi.</w:t>
      </w:r>
    </w:p>
    <w:p w:rsidR="008D58D1" w:rsidRPr="00BE0E93" w:rsidRDefault="008D58D1" w:rsidP="008D58D1">
      <w:pPr>
        <w:pStyle w:val="BodyText"/>
        <w:widowControl w:val="0"/>
        <w:spacing w:after="0"/>
        <w:ind w:firstLine="567"/>
        <w:jc w:val="both"/>
        <w:rPr>
          <w:rFonts w:ascii="CG Times" w:hAnsi="CG Times"/>
        </w:rPr>
      </w:pPr>
      <w:r w:rsidRPr="00BE0E93">
        <w:rPr>
          <w:rFonts w:ascii="CG Times" w:hAnsi="CG Times"/>
        </w:rPr>
        <w:t xml:space="preser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Të drejtën e ankimit, sipas këtij neni, e kanë edhe subjektet e përmendura në nenin 6 të këtij Kodi, të cilëve u është refuzuar kërkesa për akreditimin e vëzhguesve. Në rastet kur akreditimi i vëzhguesve u delegohet KZAZ-ve, atëherë e drejta e ankimit, sipas kësaj pike, fillon me ankimin administrativ, në përputhje me nenin 124 të këtij Kodi.</w:t>
      </w:r>
    </w:p>
    <w:p w:rsidR="008D58D1" w:rsidRPr="00BE0E93" w:rsidRDefault="008D58D1" w:rsidP="008D58D1">
      <w:pPr>
        <w:pStyle w:val="Heading1"/>
        <w:keepNext w:val="0"/>
        <w:widowControl w:val="0"/>
        <w:spacing w:before="0" w:after="0" w:line="240" w:lineRule="auto"/>
        <w:ind w:firstLine="567"/>
        <w:jc w:val="center"/>
        <w:rPr>
          <w:rFonts w:ascii="CG Times" w:hAnsi="CG Times" w:cs="Times New Roman"/>
          <w:sz w:val="22"/>
          <w:szCs w:val="22"/>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Neni 146</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Përbërja e Kolegjit Zgjedhor të Gjykatës së Apelit, Tiranë</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Kolegji Zgjedhor i Gjykatës së Apelit, Tiranë përbëhet nga tetë gjyqtarë të përzgjedhur me short nga Këshilli i Lartë i Drejtësisë.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Në shortin e hedhur nga Këshilli i Lartë i Drejtësisë për përzgjedhjen e tetë gjyqtarëve, që përbëjnë Kolegjin Zgjedhor të Gjykatës së Apelit, Tiranë, përfshihen emrat e të gjithë gjyqtarëve të të gjitha gjykatave të apelit të Republikës së Shqipërisë, me përjashtim të atyre të përcaktuar në nenin 148 të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Shorti për përzgjedhjen e tetë gjyqtarëve të Kolegjit Zgjedhor të Gjykatës së Apelit, Tiranë hidhet jo më vonë se 5 ditë pas dekretimit të datës së zgjedhjeve për Kuvend. Jo më vonë se 48 orë pas daljes së dekretit, Këshilli i Lartë i Drejtësisë shpall publikisht dhe boton në të paktën tri gazeta me tirazhin më të madh datën, orën dhe vendin ku do të hidhet shorti dhe u dërgon dy partive parlamentare të shumicës dhe dy partive parlamentare të opozitës, që kanë përkatësisht numrin më të madh të mandateve në Kuvend, listën e gjyqtarëve që do të përfshihen në short. Shorti hidhet në praninë e publikut, përfaqësuesve të partive politike, koalicioneve dhe të medies. Shorti zhvillohet duke tërhequr emrat e tetë gjyqtarëve nga kutia e shortit. Para fillimit të tij, të pranishmëve u jepet mundësia të këqyrin kutinë e shortit dhe emrat e gjyqtarëve të futur në të. Pas këqyrjes, nxirren tetë emra nga kutia. Secili prej përfaqësuesve të dy partive parlamentare të shumicës dhe dy partive parlamentare të opozitës, që kanë përkatësisht numrin më të madh të mandateve në Kuvend, ka të drejtën të përjashtojë një prej tetë emrave të nxjerrë nga kutia e shortit. Asnjë prej partive të tjera nuk ka të drejtën e kundërshtimit. Procedura për përjashtimin e emrave është e fshehtë. Kërkesa për përjashtim përmban vetëm emrin e gjyqtarit, pa përmendur shkaqet e përjashtimit. Këshilli i Lartë i Drejtësisë, pasi konstaton rastin e përjashtimit, brenda një ore nga shorti i parë, organizon një hedhje të dytë shorti për të zëvendësuar emrat e përjashtuar nga përfaqësuesit e partive politike. Tetë emrat që mbeten përbëjnë Kolegjin Zgjedhor të Gjykatës së Apelit, Tiranë dhe delegohen në detyrë nga Këshilli i Lartë i Drejtësisë menjëherë pas hedhjes së shortit.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Brenda 24 orëve nga përzgjedhja e tyre me short, të tetë gjyqtarët e Kolegjit Zgjedhor të Gjykatës së Apelit, Tiranë bëjnë betimin në një ceremoni publike, në prani të Këshillit të Lartë të Drejtësisë dhe nën drejtimin e Presidentit të Republikës. Betimi ka përmbajtjen që vijon: “</w:t>
      </w:r>
      <w:r w:rsidRPr="00BE0E93">
        <w:rPr>
          <w:rFonts w:ascii="CG Times" w:hAnsi="CG Times"/>
          <w:b/>
        </w:rPr>
        <w:t>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ose parti</w:t>
      </w:r>
      <w:r w:rsidRPr="00BE0E93">
        <w:rPr>
          <w:rFonts w:ascii="CG Times" w:hAnsi="CG Times"/>
        </w:rPr>
        <w:t xml:space="preserv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Gjykata e Apelit, Tiranë vë në dispozicion të Kolegjit Zgjedhor mjedise të mjaftueshme pune, pajisje dhe personel, në mënyrë që të sigurojë kryerjen në kohë dhe në mënyrë profesionale të detyrave të veta.</w:t>
      </w:r>
    </w:p>
    <w:p w:rsidR="008D58D1" w:rsidRPr="00BE0E93" w:rsidRDefault="008D58D1" w:rsidP="008D58D1">
      <w:pPr>
        <w:pStyle w:val="Heading1"/>
        <w:keepNext w:val="0"/>
        <w:widowControl w:val="0"/>
        <w:spacing w:before="0" w:after="0" w:line="240" w:lineRule="auto"/>
        <w:ind w:firstLine="567"/>
        <w:jc w:val="center"/>
        <w:rPr>
          <w:rFonts w:ascii="CG Times" w:hAnsi="CG Times" w:cs="Times New Roman"/>
          <w:sz w:val="22"/>
          <w:szCs w:val="22"/>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Neni 147</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Kohëzgjatja dhe mbledhjet e Kolegjit Zgjedhor</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Kolegji Zgjedhor i Gjykatës së Apelit, Tiranë i ushtron funksionet e veta gjatë gjithë kohëzgjatjes së legjislaturës së Kuvendit të dalë nga zgjedhjet, për të cilat është hedhur shorti dhe funksionon për të gjitha llojet e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Konstituimi i kolegjit bëhet menjëherë pas betimit dhe thirret në detyrë nga Zëvendëskryetari i Këshillit të Lartë të Drejtësisë jo më vonë se 45 ditë përpara zgjedhjeve. Kolegji qëndron i mbledhur deri në përfundim të gjykimit të ankimeve ose të kalimit të afateve të ankimit, lidhur me procesin zgjedhor të radhës.</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Kolegji rithirret në detyrë nga Zëvendëskryetari i Këshillit të Lartë të Drejtësisë jo më vonë se 48 orë pas dekretimit të zgjedhjeve të pjesshme dhe për referendumet. Kolegji qëndron i mbledhur deri në përfundim të gjykimit të ankimeve ose të kalimit të afateve të ankimit për këto zgjedhje.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Me kërkesë të Kryetarit të Gjykatës së Apelit Tiranë, kolegji rithirret në detyrë sa herë që pranë kësaj gjykate depozitohen ankime ndaj vendimeve të KQZ-së, jashtë afateve të përmendura në pikat 2 dhe 3 të këtij neni.</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148</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Kriteret për mospërfshirjen e gjyqtarëve në short</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tabs>
          <w:tab w:val="left" w:pos="567"/>
        </w:tabs>
        <w:spacing w:after="0" w:line="240" w:lineRule="auto"/>
        <w:ind w:firstLine="567"/>
        <w:jc w:val="both"/>
        <w:rPr>
          <w:rFonts w:ascii="CG Times" w:hAnsi="CG Times"/>
        </w:rPr>
      </w:pPr>
      <w:r w:rsidRPr="00BE0E93">
        <w:rPr>
          <w:rFonts w:ascii="CG Times" w:hAnsi="CG Times"/>
        </w:rPr>
        <w:t>Nuk përfshihen në shortin e hedhur, sipas nenit 146 të këtij Kodi, gjyqtarët, ndaj të cilëve:</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a) është vendosur fillimi i çështjes penale;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b) është në fuqi një masë disiplinore;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c) është filluar procedim disiplinor.</w:t>
      </w:r>
    </w:p>
    <w:p w:rsidR="008D58D1" w:rsidRPr="00BE0E93" w:rsidRDefault="008D58D1" w:rsidP="008D58D1">
      <w:pPr>
        <w:widowControl w:val="0"/>
        <w:spacing w:after="0" w:line="240" w:lineRule="auto"/>
        <w:rPr>
          <w:rFonts w:ascii="CG Times" w:hAnsi="CG Times"/>
          <w:bC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149</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Mbrojtja e gjyqtarëve të Kolegjit Zgjedhor</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tabs>
          <w:tab w:val="left" w:pos="720"/>
        </w:tabs>
        <w:spacing w:after="0" w:line="240" w:lineRule="auto"/>
        <w:ind w:firstLine="567"/>
        <w:jc w:val="both"/>
        <w:rPr>
          <w:rFonts w:ascii="CG Times" w:hAnsi="CG Times"/>
        </w:rPr>
      </w:pPr>
      <w:r w:rsidRPr="00BE0E93">
        <w:rPr>
          <w:rFonts w:ascii="CG Times" w:hAnsi="CG Times"/>
        </w:rPr>
        <w:t>Gjyqtari i Kolegjit Zgjedhor nuk mund t’i nënshtrohet procedimit disiplinor gjatë gjithë periudhës për të cilën është krijuar kolegji.</w:t>
      </w: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Gjatë kësaj kohe, gjyqtarët e Kolegjit Zgjedhor të Gjykatës së Apelit, Tiranë nuk mund të lëvizen nga detyra e gjyqtarit, për shkaqe që lidhen me nenit 32 të ligjit nr. 9877 datë 18.2.2008 “Për organizimin e pushtetit gjyqësor në Republikën e Shqipërisë”, si dhe për pamjaftueshmëri profesionale. Ndaj tyre nuk mund të jepet vlerësimi “i paaftë”.</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Neni 150</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Pavlefshmëria e delegimit</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Delegimi i gjyqtarëve në Kolegjin Zgjedhor është i pavlefshëm në rast se pjesëmarrja e tyre në short është bërë në kundërshtim me kushtet e parashikuara në nenin 146 të këtij Kodi.</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Pavlefshmëria e delegimit është shkak për përjashtimin e gjyqtarit nga gjykimi i mosmarrëveshjeve zgjedhore.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151</w:t>
      </w:r>
    </w:p>
    <w:p w:rsidR="008D58D1" w:rsidRPr="00BE0E93" w:rsidRDefault="008D58D1" w:rsidP="008D58D1">
      <w:pPr>
        <w:pStyle w:val="Heading8"/>
        <w:widowControl w:val="0"/>
        <w:spacing w:before="0" w:after="0" w:line="240" w:lineRule="auto"/>
        <w:jc w:val="center"/>
        <w:rPr>
          <w:rFonts w:ascii="CG Times" w:hAnsi="CG Times"/>
          <w:b/>
          <w:bCs/>
          <w:i w:val="0"/>
          <w:iCs w:val="0"/>
          <w:sz w:val="22"/>
          <w:szCs w:val="22"/>
          <w:lang w:eastAsia="en-GB"/>
        </w:rPr>
      </w:pPr>
      <w:r w:rsidRPr="00BE0E93">
        <w:rPr>
          <w:rFonts w:ascii="CG Times" w:hAnsi="CG Times"/>
          <w:b/>
          <w:bCs/>
          <w:i w:val="0"/>
          <w:iCs w:val="0"/>
          <w:sz w:val="22"/>
          <w:szCs w:val="22"/>
        </w:rPr>
        <w:t>Përjashtimi i gjyqtarit nga gjykimi i çështjes</w:t>
      </w:r>
    </w:p>
    <w:p w:rsidR="008D58D1" w:rsidRPr="00BE0E93" w:rsidRDefault="008D58D1" w:rsidP="008D58D1">
      <w:pPr>
        <w:widowControl w:val="0"/>
        <w:spacing w:after="0" w:line="240" w:lineRule="auto"/>
        <w:ind w:firstLine="567"/>
        <w:jc w:val="center"/>
        <w:rPr>
          <w:rFonts w:ascii="CG Times" w:hAnsi="CG Times"/>
          <w:b/>
          <w:bC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 1. Palët në gjykimin përpara Kolegjit Zgjedhor kanë të drejtë të kërkojnë përjashtimin nga gjykimi i çështjes të ndonjërit prej gjyqtarëve të Kolegjit Zgjedhor.</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2. Përjashtimi bëhet nëse rezulton se gjyqtari ka ndonjë interes për çështjen, ka qenë më parë punëdhënës, punëmarrës, këshilltar, përfaqësues ose avokat i ndonjërës prej palëve, ka lidhje gjinie ose marrëdhënie krushqie të afërt me ndonjë nga palët, ose rezulton se ai nuk mund ta kryejë detyrën në mënyrë të paanshme, të drejtë dhe pa favorizuar asnjë prej palëve.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3. Përjashtimi i gjyqtarit nga gjykimi i çështjes bëhet nga Kolegji Zgjedhor. Të gjithë gjyqtarët e Kolegjit Zgjedhor vendosin së bashku për vlefshmërinë e kundërshtimit ndaj ndonjërit prej gjyqtarëve.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4. Kërkesën për përjashtim paditësi e paraqet së bashku me kërkesëpadinë, sipas nenit 153 të këtij Kodi, kurse palët e interesuara e paraqesin brenda 2 ditëve nga marrja e njoftimit, sipas nenit 154 të këtij Kodi.</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5. Kërkesa për përjashtim përmban arsyen specifike pse nuk është e përshtatshme që një gjyqtar i caktuar i Kolegjit Zgjedhor të gjykojë kërkesëpadinë.</w:t>
      </w:r>
    </w:p>
    <w:p w:rsidR="008D58D1" w:rsidRPr="00BE0E93" w:rsidRDefault="008D58D1" w:rsidP="008D58D1">
      <w:pPr>
        <w:pStyle w:val="Heading7"/>
        <w:widowControl w:val="0"/>
        <w:spacing w:before="0" w:after="0" w:line="240" w:lineRule="auto"/>
        <w:ind w:firstLine="567"/>
        <w:jc w:val="both"/>
        <w:rPr>
          <w:rFonts w:ascii="CG Times" w:hAnsi="CG Times"/>
          <w:sz w:val="22"/>
          <w:szCs w:val="22"/>
        </w:rPr>
      </w:pPr>
      <w:r w:rsidRPr="00BE0E93">
        <w:rPr>
          <w:rFonts w:ascii="CG Times" w:hAnsi="CG Times"/>
          <w:sz w:val="22"/>
          <w:szCs w:val="22"/>
        </w:rPr>
        <w:t>6. Kërkesat për përjashtim të gjyqtarit, të paraqitura jashtë afateve dhe procedurave të këtij neni, nuk merren në shqyrtim.</w:t>
      </w:r>
    </w:p>
    <w:p w:rsidR="008D58D1" w:rsidRPr="00BE0E93" w:rsidRDefault="008D58D1" w:rsidP="008D58D1">
      <w:pPr>
        <w:pStyle w:val="Heading7"/>
        <w:widowControl w:val="0"/>
        <w:spacing w:before="0" w:after="0" w:line="240" w:lineRule="auto"/>
        <w:jc w:val="center"/>
        <w:rPr>
          <w:rFonts w:ascii="CG Times" w:hAnsi="CG Times"/>
          <w:bCs/>
          <w:sz w:val="22"/>
          <w:szCs w:val="22"/>
        </w:rPr>
      </w:pPr>
      <w:r w:rsidRPr="00BE0E93">
        <w:rPr>
          <w:rFonts w:ascii="CG Times" w:hAnsi="CG Times"/>
          <w:bCs/>
          <w:sz w:val="22"/>
          <w:szCs w:val="22"/>
        </w:rPr>
        <w:t>Neni 152</w:t>
      </w:r>
    </w:p>
    <w:p w:rsidR="008D58D1" w:rsidRPr="00BE0E93" w:rsidRDefault="008D58D1" w:rsidP="008D58D1">
      <w:pPr>
        <w:widowControl w:val="0"/>
        <w:spacing w:after="0" w:line="240" w:lineRule="auto"/>
        <w:jc w:val="center"/>
        <w:rPr>
          <w:rFonts w:ascii="CG Times" w:hAnsi="CG Times"/>
          <w:b/>
          <w:lang w:eastAsia="en-GB"/>
        </w:rPr>
      </w:pPr>
      <w:r w:rsidRPr="00BE0E93">
        <w:rPr>
          <w:rFonts w:ascii="CG Times" w:hAnsi="CG Times"/>
          <w:b/>
        </w:rPr>
        <w:t>Afati i ankimit në gjykatë</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Ankimet, sipas këtij Kodi, paraqiten në Gjykatën e Apelit, Tiranë, e cila ia kalon ato Kolegjit Zgjedhor.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Ankimi për të gjitha vendimet që KQZ-ja merr në periudhën, e cila fillon 48 orë pas dekretimit të zgjedhjeve të pjesshme ose të përgjithshme deri në përfundim të shqyrtimit administrativ të ankimeve zgjedhore ose të kalimit të afateve të ankimit për zgjedhje, bëhet brenda 5 ditëve nga shpallja e tyre. Për vendimet që KQZ-ja merr jashtë kësaj periudhe, afati i ankimit në Kolegjin Zgjedhor është 30 ditë.</w:t>
      </w:r>
    </w:p>
    <w:p w:rsidR="008D58D1" w:rsidRPr="00BE0E93" w:rsidRDefault="008D58D1" w:rsidP="008D58D1">
      <w:pPr>
        <w:pStyle w:val="Heading8"/>
        <w:widowControl w:val="0"/>
        <w:spacing w:before="0" w:after="0" w:line="240" w:lineRule="auto"/>
        <w:jc w:val="center"/>
        <w:rPr>
          <w:rFonts w:ascii="CG Times" w:hAnsi="CG Times"/>
          <w:bCs/>
          <w:i w:val="0"/>
          <w:sz w:val="22"/>
          <w:szCs w:val="22"/>
        </w:rPr>
      </w:pPr>
    </w:p>
    <w:p w:rsidR="008D58D1" w:rsidRPr="00BE0E93" w:rsidRDefault="008D58D1" w:rsidP="008D58D1">
      <w:pPr>
        <w:pStyle w:val="Heading8"/>
        <w:widowControl w:val="0"/>
        <w:spacing w:before="0" w:after="0" w:line="240" w:lineRule="auto"/>
        <w:jc w:val="center"/>
        <w:rPr>
          <w:rFonts w:ascii="CG Times" w:hAnsi="CG Times"/>
          <w:bCs/>
          <w:i w:val="0"/>
          <w:sz w:val="22"/>
          <w:szCs w:val="22"/>
        </w:rPr>
      </w:pPr>
      <w:r w:rsidRPr="00BE0E93">
        <w:rPr>
          <w:rFonts w:ascii="CG Times" w:hAnsi="CG Times"/>
          <w:bCs/>
          <w:i w:val="0"/>
          <w:sz w:val="22"/>
          <w:szCs w:val="22"/>
        </w:rPr>
        <w:t>Neni 153</w:t>
      </w:r>
    </w:p>
    <w:p w:rsidR="008D58D1" w:rsidRPr="00BE0E93" w:rsidRDefault="008D58D1" w:rsidP="008D58D1">
      <w:pPr>
        <w:widowControl w:val="0"/>
        <w:spacing w:after="0" w:line="240" w:lineRule="auto"/>
        <w:jc w:val="center"/>
        <w:rPr>
          <w:rFonts w:ascii="CG Times" w:hAnsi="CG Times"/>
          <w:b/>
          <w:lang w:eastAsia="en-GB"/>
        </w:rPr>
      </w:pPr>
      <w:r w:rsidRPr="00BE0E93">
        <w:rPr>
          <w:rFonts w:ascii="CG Times" w:hAnsi="CG Times"/>
          <w:b/>
        </w:rPr>
        <w:t>Forma dhe përmbajtja e ankimit</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Ankimi paraqitet në formën e kërkesëpadisë dhe duhet të përmbajë:</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të dhënat për identitetin e paditësit;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tregimin e palës së paditur;</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c) tregimin e palëve të interesuara. Palë të interesuara janë palët pjesëmarrëse në shqyrtimin administrativ pranë KQZ-së;</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ç) objektin e kërkimit;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d) bazën ligjore;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dh) përshkrimin e shkeljes së pretenduar dhe pikat e vendimit të KQZ-së, të cilat ankuesi kundërshton; dhe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e) faktet, argumentet dhe dispozitat ligjore ku mbështetet ankimi.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Kërkesëpadia depozitohet në aq kopje sa është numri i palëve në proces, si dhe shoqërohet me kopjen e vendimit të KQZ-së dhe, sipas rastit, me kërkesën për përjashtimin e gjyqtarit.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Kërkesëpadia regjistrohet me paraqitjen e saj.</w:t>
      </w:r>
    </w:p>
    <w:p w:rsidR="008D58D1" w:rsidRPr="00BE0E93" w:rsidRDefault="008D58D1" w:rsidP="008D58D1">
      <w:pPr>
        <w:pStyle w:val="Normal0"/>
        <w:widowControl w:val="0"/>
        <w:ind w:firstLine="567"/>
        <w:jc w:val="center"/>
        <w:rPr>
          <w:rFonts w:ascii="CG Times" w:hAnsi="CG Times"/>
          <w:bCs/>
          <w:sz w:val="22"/>
          <w:szCs w:val="22"/>
          <w:lang w:val="sq-AL"/>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154</w:t>
      </w:r>
    </w:p>
    <w:p w:rsidR="008D58D1" w:rsidRPr="00BE0E93" w:rsidRDefault="008D58D1" w:rsidP="008D58D1">
      <w:pPr>
        <w:pStyle w:val="Normal0"/>
        <w:widowControl w:val="0"/>
        <w:jc w:val="center"/>
        <w:rPr>
          <w:rFonts w:ascii="CG Times" w:hAnsi="CG Times"/>
          <w:b/>
          <w:sz w:val="22"/>
          <w:szCs w:val="22"/>
          <w:lang w:val="sq-AL" w:eastAsia="en-GB"/>
        </w:rPr>
      </w:pPr>
      <w:r w:rsidRPr="00BE0E93">
        <w:rPr>
          <w:rFonts w:ascii="CG Times" w:hAnsi="CG Times"/>
          <w:b/>
          <w:sz w:val="22"/>
          <w:szCs w:val="22"/>
          <w:lang w:val="sq-AL"/>
        </w:rPr>
        <w:t>Veprimet paraprake lidhur me kërkesëpadinë</w:t>
      </w:r>
    </w:p>
    <w:p w:rsidR="008D58D1" w:rsidRPr="00BE0E93" w:rsidRDefault="008D58D1" w:rsidP="008D58D1">
      <w:pPr>
        <w:pStyle w:val="Normal0"/>
        <w:widowControl w:val="0"/>
        <w:ind w:firstLine="567"/>
        <w:jc w:val="center"/>
        <w:rPr>
          <w:rFonts w:ascii="CG Times" w:hAnsi="CG Times"/>
          <w:sz w:val="22"/>
          <w:szCs w:val="22"/>
          <w:lang w:val="sq-AL"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1. Pas regjistrimit të kërkesëpadisë, Kryetari i Gjykatës së Apelit, Tiranë i kalon Kolegjit Zgjedhor çështjen për shqyrtim.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Kolegji Zgjedhor njihet me kërkesëpadinë jo më vonë se 24 orë nga dërgimi i saj, sipas pikës 1 të këtij neni dhe: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merr vendim për kërkesën e paditësit për përjashtimin e gjyqtarit;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hedh shortin për përbërjen e trupit gjykues dhe relatorin e çështjes; dhe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c) cakton datën dhe orën e fillimit të shqyrtimit gjyqësor.</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3. Relatori, menjëherë pas caktimit, kryen veprimet paraprake të mëposhtme: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a) njofton palët për datën dhe orën e gjykimit të çështjes dhe përbërjen e trupit gjykues;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sipas rastit, i kërkon paditësit plotësimin e kërkesëpadisë, jo më vonë se 24 orë para datës së caktuar për shqyrtim gjyqësor;</w:t>
      </w:r>
    </w:p>
    <w:p w:rsidR="008D58D1" w:rsidRPr="00BE0E93" w:rsidRDefault="008D58D1" w:rsidP="008D58D1">
      <w:pPr>
        <w:pStyle w:val="BodyText"/>
        <w:widowControl w:val="0"/>
        <w:spacing w:after="0"/>
        <w:ind w:firstLine="567"/>
        <w:jc w:val="both"/>
        <w:rPr>
          <w:rFonts w:ascii="CG Times" w:hAnsi="CG Times"/>
          <w:lang w:eastAsia="en-GB"/>
        </w:rPr>
      </w:pPr>
      <w:r w:rsidRPr="00BE0E93">
        <w:rPr>
          <w:rFonts w:ascii="CG Times" w:hAnsi="CG Times"/>
        </w:rPr>
        <w:t>c) u dërgon palëve të interesuara kopje të kërkesëpadisë dhe i informon ato për të drejtën ligjore 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rsidR="008D58D1" w:rsidRPr="00BE0E93" w:rsidRDefault="008D58D1" w:rsidP="008D58D1">
      <w:pPr>
        <w:pStyle w:val="Heading1"/>
        <w:keepNext w:val="0"/>
        <w:widowControl w:val="0"/>
        <w:spacing w:before="0" w:after="0" w:line="240" w:lineRule="auto"/>
        <w:ind w:firstLine="567"/>
        <w:jc w:val="both"/>
        <w:rPr>
          <w:rFonts w:ascii="CG Times" w:hAnsi="CG Times" w:cs="Times New Roman"/>
          <w:b w:val="0"/>
          <w:sz w:val="22"/>
          <w:szCs w:val="22"/>
        </w:rPr>
      </w:pPr>
      <w:r w:rsidRPr="00BE0E93">
        <w:rPr>
          <w:rFonts w:ascii="CG Times" w:hAnsi="CG Times" w:cs="Times New Roman"/>
          <w:b w:val="0"/>
          <w:sz w:val="22"/>
          <w:szCs w:val="22"/>
        </w:rPr>
        <w:t>ç) në rast se KQZ-ja nuk ka lëshuar vendimin, sipas nenit 144 të këtij Kodi, i kërkon asaj të depozitojë vendimin në gjykatë jo më vonë se 24 orë para datës së caktuar për shqyrtimin gjyqësor.</w:t>
      </w:r>
    </w:p>
    <w:p w:rsidR="008D58D1" w:rsidRDefault="008D58D1" w:rsidP="008D58D1">
      <w:pPr>
        <w:pStyle w:val="Heading7"/>
        <w:widowControl w:val="0"/>
        <w:spacing w:before="0" w:after="0" w:line="240" w:lineRule="auto"/>
        <w:jc w:val="center"/>
        <w:rPr>
          <w:rFonts w:ascii="CG Times" w:hAnsi="CG Times"/>
          <w:bCs/>
          <w:sz w:val="22"/>
          <w:szCs w:val="22"/>
        </w:rPr>
      </w:pPr>
    </w:p>
    <w:p w:rsidR="008D58D1" w:rsidRDefault="008D58D1" w:rsidP="008D58D1"/>
    <w:p w:rsidR="008D58D1" w:rsidRDefault="008D58D1" w:rsidP="008D58D1"/>
    <w:p w:rsidR="008D58D1" w:rsidRPr="00BE0E93" w:rsidRDefault="008D58D1" w:rsidP="008D58D1">
      <w:pPr>
        <w:pStyle w:val="Heading7"/>
        <w:widowControl w:val="0"/>
        <w:spacing w:before="0" w:after="0" w:line="240" w:lineRule="auto"/>
        <w:jc w:val="center"/>
        <w:rPr>
          <w:rFonts w:ascii="CG Times" w:hAnsi="CG Times"/>
          <w:bCs/>
          <w:sz w:val="22"/>
          <w:szCs w:val="22"/>
        </w:rPr>
      </w:pPr>
      <w:r w:rsidRPr="00BE0E93">
        <w:rPr>
          <w:rFonts w:ascii="CG Times" w:hAnsi="CG Times"/>
          <w:bCs/>
          <w:sz w:val="22"/>
          <w:szCs w:val="22"/>
        </w:rPr>
        <w:t>Neni 155</w:t>
      </w:r>
    </w:p>
    <w:p w:rsidR="008D58D1" w:rsidRPr="00BE0E93" w:rsidRDefault="008D58D1" w:rsidP="008D58D1">
      <w:pPr>
        <w:pStyle w:val="Heading8"/>
        <w:widowControl w:val="0"/>
        <w:spacing w:before="0" w:after="0" w:line="240" w:lineRule="auto"/>
        <w:jc w:val="center"/>
        <w:rPr>
          <w:rFonts w:ascii="CG Times" w:hAnsi="CG Times"/>
          <w:b/>
          <w:bCs/>
          <w:i w:val="0"/>
          <w:iCs w:val="0"/>
          <w:sz w:val="22"/>
          <w:szCs w:val="22"/>
          <w:lang w:eastAsia="en-GB"/>
        </w:rPr>
      </w:pPr>
      <w:r w:rsidRPr="00BE0E93">
        <w:rPr>
          <w:rFonts w:ascii="CG Times" w:hAnsi="CG Times"/>
          <w:b/>
          <w:bCs/>
          <w:i w:val="0"/>
          <w:iCs w:val="0"/>
          <w:sz w:val="22"/>
          <w:szCs w:val="22"/>
        </w:rPr>
        <w:t>Procedura e shqyrtimit të kërkesëpadisë</w:t>
      </w:r>
    </w:p>
    <w:p w:rsidR="008D58D1" w:rsidRPr="00BE0E93" w:rsidRDefault="008D58D1" w:rsidP="008D58D1">
      <w:pPr>
        <w:widowControl w:val="0"/>
        <w:spacing w:after="0" w:line="240" w:lineRule="auto"/>
        <w:ind w:firstLine="567"/>
        <w:jc w:val="center"/>
        <w:rPr>
          <w:rFonts w:ascii="CG Times" w:hAnsi="CG Times"/>
          <w:b/>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1. Në shqyrtimin gjyqësor të kërkesëpadive për të gjitha veprimet procedurale që nuk rregullohen nga ky Kod, Kolegji Zgjedhor zbaton dispozitat e Kodit të Procedurës Civile për gjykimin e çështjeve në shkallën e parë.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Kolegji Zgjedhor gjykon me trup gjykues të përbërë nga 5 gjyqtarë. Relatori i çështjes kryeson trupin gjykues.</w:t>
      </w:r>
    </w:p>
    <w:p w:rsidR="008D58D1" w:rsidRPr="00BE0E93" w:rsidRDefault="008D58D1" w:rsidP="008D58D1">
      <w:pPr>
        <w:pStyle w:val="Normal0"/>
        <w:widowControl w:val="0"/>
        <w:ind w:firstLine="567"/>
        <w:jc w:val="center"/>
        <w:rPr>
          <w:rFonts w:ascii="CG Times" w:hAnsi="CG Times"/>
          <w:b/>
          <w:sz w:val="22"/>
          <w:szCs w:val="22"/>
          <w:lang w:val="sq-AL"/>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156</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Të drejtat e palëve në proces</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Palët në procesin e shqyrtimit gjyqësor të kërkesëpadisë kanë të gjitha të drejtat procedurale, që parashikohen në Kodin e Procedurës Civile, përveç rastit kur parashikohet ndryshe në këtë Kod.</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Provat e administruara nga KQZ-ja gjatë shqyrtimit administrativ sillen prej saj në gjykim, pavarësisht nga kërkesat e palëve për to.</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Mungesa e njërës palë gjatë procesit nuk përbën pengesë për vazhdimin e gjykimit nga ana e Kolegjit Zgjedhor, përveç rastit kur kolegji vendos ndryshe.</w:t>
      </w:r>
    </w:p>
    <w:p w:rsidR="008D58D1" w:rsidRPr="00BE0E93" w:rsidRDefault="008D58D1" w:rsidP="008D58D1">
      <w:pPr>
        <w:pStyle w:val="Heading7"/>
        <w:widowControl w:val="0"/>
        <w:spacing w:before="0" w:after="0" w:line="240" w:lineRule="auto"/>
        <w:ind w:firstLine="567"/>
        <w:rPr>
          <w:rFonts w:ascii="CG Times" w:hAnsi="CG Times"/>
          <w:sz w:val="22"/>
          <w:szCs w:val="22"/>
          <w:lang w:eastAsia="en-GB"/>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157</w:t>
      </w:r>
    </w:p>
    <w:p w:rsidR="008D58D1" w:rsidRPr="00BE0E93" w:rsidRDefault="008D58D1" w:rsidP="008D58D1">
      <w:pPr>
        <w:widowControl w:val="0"/>
        <w:spacing w:after="0" w:line="240" w:lineRule="auto"/>
        <w:jc w:val="center"/>
        <w:rPr>
          <w:rFonts w:ascii="CG Times" w:hAnsi="CG Times"/>
          <w:b/>
          <w:lang w:eastAsia="en-GB"/>
        </w:rPr>
      </w:pPr>
      <w:r w:rsidRPr="00BE0E93">
        <w:rPr>
          <w:rFonts w:ascii="CG Times" w:hAnsi="CG Times"/>
          <w:b/>
        </w:rPr>
        <w:t>Afati i gjykimit në Kolegjin Zgjedhor</w:t>
      </w:r>
    </w:p>
    <w:p w:rsidR="008D58D1" w:rsidRPr="00BE0E93" w:rsidRDefault="008D58D1" w:rsidP="008D58D1">
      <w:pPr>
        <w:widowControl w:val="0"/>
        <w:spacing w:after="0" w:line="240" w:lineRule="auto"/>
        <w:ind w:firstLine="567"/>
        <w:jc w:val="center"/>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1. Kolegji Zgjedhor gjykon dhe vendos për kërkesëpaditë brenda 10 ditëve nga depozitimi i kërkesëpadisë.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Në rastet e parashikuara nga fjalia e fundit e pikës 2 të nenit 152 të këtij Kodi, Kolegji Zgjedhor vendos brenda 30 ditëve nga depozitimi i ankimit.</w:t>
      </w:r>
    </w:p>
    <w:p w:rsidR="008D58D1" w:rsidRPr="00BE0E93" w:rsidRDefault="008D58D1" w:rsidP="008D58D1">
      <w:pPr>
        <w:pStyle w:val="Heading1"/>
        <w:keepNext w:val="0"/>
        <w:widowControl w:val="0"/>
        <w:spacing w:before="0" w:after="0" w:line="240" w:lineRule="auto"/>
        <w:ind w:firstLine="567"/>
        <w:rPr>
          <w:rFonts w:ascii="CG Times" w:hAnsi="CG Times" w:cs="Times New Roman"/>
          <w:sz w:val="22"/>
          <w:szCs w:val="22"/>
        </w:rPr>
      </w:pP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158</w:t>
      </w:r>
    </w:p>
    <w:p w:rsidR="008D58D1" w:rsidRPr="00BE0E93" w:rsidRDefault="008D58D1" w:rsidP="008D58D1">
      <w:pPr>
        <w:pStyle w:val="Normal0"/>
        <w:widowControl w:val="0"/>
        <w:jc w:val="center"/>
        <w:rPr>
          <w:rFonts w:ascii="CG Times" w:hAnsi="CG Times"/>
          <w:b/>
          <w:sz w:val="22"/>
          <w:szCs w:val="22"/>
          <w:lang w:val="sq-AL" w:eastAsia="en-GB"/>
        </w:rPr>
      </w:pPr>
      <w:r w:rsidRPr="00BE0E93">
        <w:rPr>
          <w:rFonts w:ascii="CG Times" w:hAnsi="CG Times"/>
          <w:b/>
          <w:sz w:val="22"/>
          <w:szCs w:val="22"/>
          <w:lang w:val="sq-AL"/>
        </w:rPr>
        <w:t>Llojet e vendimeve të Kolegjit Zgjedhor</w:t>
      </w:r>
    </w:p>
    <w:p w:rsidR="008D58D1" w:rsidRPr="00BE0E93" w:rsidRDefault="008D58D1" w:rsidP="008D58D1">
      <w:pPr>
        <w:widowControl w:val="0"/>
        <w:spacing w:after="0" w:line="240" w:lineRule="auto"/>
        <w:ind w:firstLine="567"/>
        <w:jc w:val="both"/>
        <w:rPr>
          <w:rFonts w:ascii="CG Times" w:hAnsi="CG Times"/>
          <w:lang w:eastAsia="en-GB"/>
        </w:rPr>
      </w:pP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1. Në varësi nga çështjet në shqyrtim, Kolegji Zgjedhor vendos: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a) pushimin e gjykimit;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gjykimin e çështjes në themel; ose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c) detyrimin e KQZ-së për të marrë vendim.</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2. Pushimi i gjykimit vendoset kur Kolegji Zgjedhor konstaton se ankimi është paraqitur jashtë afateve të përcaktuara në këtë Kod ose për mungesë kompetence. Kur Kolegji Zgjedhor vendos mungesën e kompetencës, ia dërgon çështjen organit kompetent.</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3. Me gjykimin e çështjes në themel, Kolegji Zgjedhor vendos pranimin e plotë apo të pjesshëm të padisë ose rrëzimin e plotë apo të pjesshëm të saj.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4. Kolegji Zgjedhor vendos detyrimin e KQZ-së për të marrë vendim, në zbatim të pikës 2 të nenit 145 të këtij Kodi. Në këtë rast Kolegji Zgjedhor cakton afat të prerë për marrjen e vendimit jo më të gjatë se 10 ditë.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Vendimi i Kolegjit Zgjedhor është i formës së prerë. Ndaj tij nuk bëhet ankim.</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6. Kolegji Zgjedhor është i detyruar të zbardhë vendimin jo më vonë se tre ditë nga data e dhënies së tij. </w:t>
      </w:r>
    </w:p>
    <w:p w:rsidR="008D58D1" w:rsidRPr="00BE0E93" w:rsidRDefault="008D58D1" w:rsidP="008D58D1">
      <w:pPr>
        <w:pStyle w:val="FootnoteText"/>
        <w:widowControl w:val="0"/>
        <w:ind w:firstLine="567"/>
        <w:rPr>
          <w:rFonts w:ascii="CG Times" w:hAnsi="CG Times"/>
          <w:sz w:val="22"/>
          <w:szCs w:val="22"/>
          <w:lang w:val="sq-AL"/>
        </w:rPr>
      </w:pPr>
    </w:p>
    <w:p w:rsidR="008D58D1" w:rsidRPr="00BE0E93" w:rsidRDefault="008D58D1" w:rsidP="008D58D1">
      <w:pPr>
        <w:pStyle w:val="Heading7"/>
        <w:widowControl w:val="0"/>
        <w:spacing w:before="0" w:after="0" w:line="240" w:lineRule="auto"/>
        <w:jc w:val="center"/>
        <w:rPr>
          <w:rFonts w:ascii="CG Times" w:hAnsi="CG Times"/>
          <w:bCs/>
          <w:sz w:val="22"/>
          <w:szCs w:val="22"/>
        </w:rPr>
      </w:pPr>
      <w:r w:rsidRPr="00BE0E93">
        <w:rPr>
          <w:rFonts w:ascii="CG Times" w:hAnsi="CG Times"/>
          <w:bCs/>
          <w:sz w:val="22"/>
          <w:szCs w:val="22"/>
        </w:rPr>
        <w:t>Neni 159</w:t>
      </w:r>
    </w:p>
    <w:p w:rsidR="008D58D1" w:rsidRPr="00BE0E93" w:rsidRDefault="008D58D1" w:rsidP="008D58D1">
      <w:pPr>
        <w:widowControl w:val="0"/>
        <w:tabs>
          <w:tab w:val="left" w:pos="4500"/>
        </w:tabs>
        <w:spacing w:after="0" w:line="240" w:lineRule="auto"/>
        <w:jc w:val="center"/>
        <w:rPr>
          <w:rFonts w:ascii="CG Times" w:hAnsi="CG Times"/>
          <w:b/>
          <w:lang w:eastAsia="en-GB"/>
        </w:rPr>
      </w:pPr>
      <w:r w:rsidRPr="00BE0E93">
        <w:rPr>
          <w:rFonts w:ascii="CG Times" w:hAnsi="CG Times"/>
          <w:b/>
        </w:rPr>
        <w:t>Përmbajtja e vendimeve të Kolegjit Zgjedhor</w:t>
      </w:r>
    </w:p>
    <w:p w:rsidR="008D58D1" w:rsidRPr="00BE0E93" w:rsidRDefault="008D58D1" w:rsidP="008D58D1">
      <w:pPr>
        <w:widowControl w:val="0"/>
        <w:tabs>
          <w:tab w:val="left" w:pos="4500"/>
        </w:tabs>
        <w:spacing w:after="0" w:line="240" w:lineRule="auto"/>
        <w:ind w:firstLine="567"/>
        <w:jc w:val="both"/>
        <w:rPr>
          <w:rFonts w:ascii="CG Times" w:hAnsi="CG Times"/>
          <w:lang w:eastAsia="en-GB"/>
        </w:rPr>
      </w:pPr>
    </w:p>
    <w:p w:rsidR="008D58D1" w:rsidRPr="00BE0E93" w:rsidRDefault="008D58D1" w:rsidP="008D58D1">
      <w:pPr>
        <w:widowControl w:val="0"/>
        <w:tabs>
          <w:tab w:val="left" w:pos="4500"/>
        </w:tabs>
        <w:spacing w:after="0" w:line="240" w:lineRule="auto"/>
        <w:ind w:firstLine="567"/>
        <w:jc w:val="both"/>
        <w:rPr>
          <w:rFonts w:ascii="CG Times" w:hAnsi="CG Times"/>
          <w:lang w:eastAsia="en-GB"/>
        </w:rPr>
      </w:pPr>
      <w:r w:rsidRPr="00BE0E93">
        <w:rPr>
          <w:rFonts w:ascii="CG Times" w:hAnsi="CG Times"/>
        </w:rPr>
        <w:t>1. Vendimet e Kolegjit Zgjedhor përmbajnë hyrjen, pjesën përshkruese-arsyetuese dhe pjesën urdhëruese.</w:t>
      </w:r>
    </w:p>
    <w:p w:rsidR="008D58D1" w:rsidRPr="00BE0E93" w:rsidRDefault="008D58D1" w:rsidP="008D58D1">
      <w:pPr>
        <w:pStyle w:val="BodyText"/>
        <w:widowControl w:val="0"/>
        <w:tabs>
          <w:tab w:val="left" w:pos="4500"/>
        </w:tabs>
        <w:spacing w:after="0"/>
        <w:ind w:firstLine="567"/>
        <w:jc w:val="both"/>
        <w:rPr>
          <w:rFonts w:ascii="CG Times" w:hAnsi="CG Times"/>
          <w:lang w:eastAsia="en-GB"/>
        </w:rPr>
      </w:pPr>
      <w:r w:rsidRPr="00BE0E93">
        <w:rPr>
          <w:rFonts w:ascii="CG Times" w:hAnsi="CG Times"/>
        </w:rPr>
        <w:t>2. Në hyrjen e vendimit përmenden:</w:t>
      </w:r>
    </w:p>
    <w:p w:rsidR="008D58D1" w:rsidRPr="00BE0E93" w:rsidRDefault="008D58D1" w:rsidP="008D58D1">
      <w:pPr>
        <w:widowControl w:val="0"/>
        <w:tabs>
          <w:tab w:val="left" w:pos="540"/>
        </w:tabs>
        <w:spacing w:after="0" w:line="240" w:lineRule="auto"/>
        <w:ind w:firstLine="567"/>
        <w:jc w:val="both"/>
        <w:rPr>
          <w:rFonts w:ascii="CG Times" w:hAnsi="CG Times"/>
          <w:lang w:eastAsia="en-GB"/>
        </w:rPr>
      </w:pPr>
      <w:r w:rsidRPr="00BE0E93">
        <w:rPr>
          <w:rFonts w:ascii="CG Times" w:hAnsi="CG Times"/>
        </w:rPr>
        <w:t>a) gjykata, trupi gjykues dhe sekretari;</w:t>
      </w:r>
    </w:p>
    <w:p w:rsidR="008D58D1" w:rsidRPr="00BE0E93" w:rsidRDefault="008D58D1" w:rsidP="008D58D1">
      <w:pPr>
        <w:widowControl w:val="0"/>
        <w:tabs>
          <w:tab w:val="left" w:pos="540"/>
        </w:tabs>
        <w:spacing w:after="0" w:line="240" w:lineRule="auto"/>
        <w:ind w:firstLine="567"/>
        <w:jc w:val="both"/>
        <w:rPr>
          <w:rFonts w:ascii="CG Times" w:hAnsi="CG Times"/>
          <w:lang w:eastAsia="en-GB"/>
        </w:rPr>
      </w:pPr>
      <w:r w:rsidRPr="00BE0E93">
        <w:rPr>
          <w:rFonts w:ascii="CG Times" w:hAnsi="CG Times"/>
        </w:rPr>
        <w:t>b) koha dhe vendi i dhënies së vendimit;</w:t>
      </w:r>
    </w:p>
    <w:p w:rsidR="008D58D1" w:rsidRPr="00BE0E93" w:rsidRDefault="008D58D1" w:rsidP="008D58D1">
      <w:pPr>
        <w:widowControl w:val="0"/>
        <w:tabs>
          <w:tab w:val="left" w:pos="540"/>
        </w:tabs>
        <w:spacing w:after="0" w:line="240" w:lineRule="auto"/>
        <w:ind w:firstLine="567"/>
        <w:jc w:val="both"/>
        <w:rPr>
          <w:rFonts w:ascii="CG Times" w:hAnsi="CG Times"/>
          <w:lang w:eastAsia="en-GB"/>
        </w:rPr>
      </w:pPr>
      <w:r w:rsidRPr="00BE0E93">
        <w:rPr>
          <w:rFonts w:ascii="CG Times" w:hAnsi="CG Times"/>
        </w:rPr>
        <w:t>c) palët, duke u shënuar identiteti dhe cilësia e tyre si paditës, i paditur, palë e interesuar, si dhe përfaqësuesit e tyre;</w:t>
      </w:r>
    </w:p>
    <w:p w:rsidR="008D58D1" w:rsidRPr="00BE0E93" w:rsidRDefault="008D58D1" w:rsidP="008D58D1">
      <w:pPr>
        <w:widowControl w:val="0"/>
        <w:tabs>
          <w:tab w:val="left" w:pos="540"/>
        </w:tabs>
        <w:spacing w:after="0" w:line="240" w:lineRule="auto"/>
        <w:ind w:firstLine="567"/>
        <w:jc w:val="both"/>
        <w:rPr>
          <w:rFonts w:ascii="CG Times" w:hAnsi="CG Times"/>
          <w:lang w:eastAsia="en-GB"/>
        </w:rPr>
      </w:pPr>
      <w:r w:rsidRPr="00BE0E93">
        <w:rPr>
          <w:rFonts w:ascii="CG Times" w:hAnsi="CG Times"/>
        </w:rPr>
        <w:t>ç) objekti i padisë; dhe</w:t>
      </w: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d) kërkimet përfundimtare të palëve.</w:t>
      </w:r>
    </w:p>
    <w:p w:rsidR="008D58D1" w:rsidRPr="00BE0E93" w:rsidRDefault="008D58D1" w:rsidP="008D58D1">
      <w:pPr>
        <w:widowControl w:val="0"/>
        <w:tabs>
          <w:tab w:val="left" w:pos="540"/>
        </w:tabs>
        <w:spacing w:after="0" w:line="240" w:lineRule="auto"/>
        <w:jc w:val="both"/>
        <w:rPr>
          <w:rFonts w:ascii="CG Times" w:hAnsi="CG Times"/>
          <w:lang w:eastAsia="en-GB"/>
        </w:rPr>
      </w:pPr>
      <w:r w:rsidRPr="00BE0E93">
        <w:rPr>
          <w:rFonts w:ascii="CG Times" w:hAnsi="CG Times"/>
        </w:rPr>
        <w:tab/>
        <w:t xml:space="preserve"> 3. Në pjesën përshkruese-arsyetuese të vendimit përmenden:</w:t>
      </w:r>
    </w:p>
    <w:p w:rsidR="008D58D1" w:rsidRPr="00BE0E93" w:rsidRDefault="008D58D1" w:rsidP="008D58D1">
      <w:pPr>
        <w:widowControl w:val="0"/>
        <w:tabs>
          <w:tab w:val="left" w:pos="4500"/>
        </w:tabs>
        <w:spacing w:after="0" w:line="240" w:lineRule="auto"/>
        <w:ind w:firstLine="567"/>
        <w:jc w:val="both"/>
        <w:rPr>
          <w:rFonts w:ascii="CG Times" w:hAnsi="CG Times"/>
          <w:lang w:eastAsia="en-GB"/>
        </w:rPr>
      </w:pPr>
      <w:r w:rsidRPr="00BE0E93">
        <w:rPr>
          <w:rFonts w:ascii="CG Times" w:hAnsi="CG Times"/>
        </w:rPr>
        <w:t>a) rrethanat e çështjes, ashtu siç janë konstatuar gjatë gjykimit dhe përfundimet e nxjerra nga gjykata;</w:t>
      </w:r>
    </w:p>
    <w:p w:rsidR="008D58D1" w:rsidRPr="00BE0E93" w:rsidRDefault="008D58D1" w:rsidP="008D58D1">
      <w:pPr>
        <w:widowControl w:val="0"/>
        <w:tabs>
          <w:tab w:val="left" w:pos="4500"/>
        </w:tabs>
        <w:spacing w:after="0" w:line="240" w:lineRule="auto"/>
        <w:ind w:firstLine="567"/>
        <w:jc w:val="both"/>
        <w:rPr>
          <w:rFonts w:ascii="CG Times" w:hAnsi="CG Times"/>
          <w:lang w:eastAsia="en-GB"/>
        </w:rPr>
      </w:pPr>
      <w:r w:rsidRPr="00BE0E93">
        <w:rPr>
          <w:rFonts w:ascii="CG Times" w:hAnsi="CG Times"/>
        </w:rPr>
        <w:t>b) provat dhe arsyet, në të cilat mbështetet vendimi; dhe</w:t>
      </w:r>
    </w:p>
    <w:p w:rsidR="008D58D1" w:rsidRPr="00BE0E93" w:rsidRDefault="008D58D1" w:rsidP="008D58D1">
      <w:pPr>
        <w:widowControl w:val="0"/>
        <w:tabs>
          <w:tab w:val="left" w:pos="540"/>
        </w:tabs>
        <w:spacing w:after="0" w:line="240" w:lineRule="auto"/>
        <w:jc w:val="both"/>
        <w:rPr>
          <w:rFonts w:ascii="CG Times" w:hAnsi="CG Times"/>
        </w:rPr>
      </w:pPr>
      <w:r w:rsidRPr="00BE0E93">
        <w:rPr>
          <w:rFonts w:ascii="CG Times" w:hAnsi="CG Times"/>
        </w:rPr>
        <w:tab/>
        <w:t xml:space="preserve"> c) dispozitat ligjore, në të cilat bazohet vendimi.</w:t>
      </w:r>
    </w:p>
    <w:p w:rsidR="008D58D1" w:rsidRPr="00BE0E93" w:rsidRDefault="008D58D1" w:rsidP="008D58D1">
      <w:pPr>
        <w:widowControl w:val="0"/>
        <w:tabs>
          <w:tab w:val="left" w:pos="900"/>
        </w:tabs>
        <w:spacing w:after="0" w:line="240" w:lineRule="auto"/>
        <w:ind w:firstLine="567"/>
        <w:jc w:val="both"/>
        <w:rPr>
          <w:rFonts w:ascii="CG Times" w:hAnsi="CG Times"/>
          <w:lang w:eastAsia="en-GB"/>
        </w:rPr>
      </w:pPr>
      <w:r w:rsidRPr="00BE0E93">
        <w:rPr>
          <w:rFonts w:ascii="CG Times" w:hAnsi="CG Times"/>
        </w:rPr>
        <w:t>4. Në pjesën urdhëruese të vendimit, ndër të tjera, duhet të përmenden:</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a) çfarë vendosi gjykata; dhe</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b) sipas rastit, kujt i ngarkohen shpenzimet gjyqësore.</w:t>
      </w:r>
    </w:p>
    <w:p w:rsidR="008D58D1" w:rsidRPr="00BE0E93" w:rsidRDefault="008D58D1" w:rsidP="008D58D1">
      <w:pPr>
        <w:pStyle w:val="BodyText"/>
        <w:widowControl w:val="0"/>
        <w:tabs>
          <w:tab w:val="num" w:pos="0"/>
          <w:tab w:val="left" w:pos="540"/>
        </w:tabs>
        <w:spacing w:after="0"/>
        <w:ind w:firstLine="567"/>
        <w:jc w:val="both"/>
        <w:rPr>
          <w:rFonts w:ascii="CG Times" w:hAnsi="CG Times"/>
        </w:rPr>
      </w:pPr>
      <w:r w:rsidRPr="00BE0E93">
        <w:rPr>
          <w:rFonts w:ascii="CG Times" w:hAnsi="CG Times"/>
        </w:rPr>
        <w:t>5. Vendimi shoqërohet me mendimin e pakicës ose mendimin alternativ të nënshkruar nga gjyqtarët që e mbështesin atë.</w:t>
      </w:r>
    </w:p>
    <w:p w:rsidR="008D58D1" w:rsidRPr="00BE0E93" w:rsidRDefault="008D58D1" w:rsidP="008D58D1">
      <w:pPr>
        <w:pStyle w:val="BodyText"/>
        <w:widowControl w:val="0"/>
        <w:tabs>
          <w:tab w:val="num" w:pos="0"/>
          <w:tab w:val="left" w:pos="540"/>
        </w:tabs>
        <w:spacing w:after="0"/>
        <w:ind w:firstLine="567"/>
        <w:jc w:val="both"/>
        <w:rPr>
          <w:rFonts w:ascii="CG Times" w:hAnsi="CG Times"/>
        </w:rPr>
      </w:pPr>
    </w:p>
    <w:p w:rsidR="008D58D1" w:rsidRPr="00BE0E93" w:rsidRDefault="008D58D1" w:rsidP="008D58D1">
      <w:pPr>
        <w:pStyle w:val="BodyText"/>
        <w:widowControl w:val="0"/>
        <w:tabs>
          <w:tab w:val="num" w:pos="0"/>
          <w:tab w:val="left" w:pos="540"/>
        </w:tabs>
        <w:spacing w:after="0"/>
        <w:ind w:firstLine="567"/>
        <w:jc w:val="center"/>
        <w:rPr>
          <w:rFonts w:ascii="CG Times" w:hAnsi="CG Times"/>
        </w:rPr>
      </w:pPr>
      <w:r w:rsidRPr="00BE0E93">
        <w:rPr>
          <w:rFonts w:ascii="CG Times" w:hAnsi="CG Times"/>
        </w:rPr>
        <w:t>KREU II</w:t>
      </w:r>
    </w:p>
    <w:p w:rsidR="008D58D1" w:rsidRPr="00BE0E93" w:rsidRDefault="008D58D1" w:rsidP="008D58D1">
      <w:pPr>
        <w:pStyle w:val="BodyText"/>
        <w:widowControl w:val="0"/>
        <w:tabs>
          <w:tab w:val="num" w:pos="0"/>
          <w:tab w:val="left" w:pos="540"/>
        </w:tabs>
        <w:spacing w:after="0"/>
        <w:ind w:firstLine="567"/>
        <w:jc w:val="center"/>
        <w:rPr>
          <w:rFonts w:ascii="CG Times" w:hAnsi="CG Times"/>
        </w:rPr>
      </w:pPr>
      <w:r w:rsidRPr="00BE0E93">
        <w:rPr>
          <w:rFonts w:ascii="CG Times" w:hAnsi="CG Times"/>
        </w:rPr>
        <w:t>PAVLEFSHMËRIA DHE PËRSËRITJA E ZGJEDHJEVE</w:t>
      </w:r>
    </w:p>
    <w:p w:rsidR="008D58D1" w:rsidRPr="00BE0E93" w:rsidRDefault="008D58D1" w:rsidP="008D58D1">
      <w:pPr>
        <w:pStyle w:val="Normal0"/>
        <w:widowControl w:val="0"/>
        <w:ind w:firstLine="567"/>
        <w:jc w:val="center"/>
        <w:rPr>
          <w:rFonts w:ascii="CG Times" w:hAnsi="CG Times"/>
          <w:b/>
          <w:sz w:val="22"/>
          <w:szCs w:val="22"/>
          <w:lang w:val="sq-AL"/>
        </w:rPr>
      </w:pPr>
      <w:r w:rsidRPr="00BE0E93">
        <w:rPr>
          <w:rFonts w:ascii="CG Times" w:hAnsi="CG Times"/>
          <w:sz w:val="22"/>
          <w:szCs w:val="22"/>
          <w:lang w:val="sq-AL"/>
        </w:rPr>
        <w:tab/>
      </w:r>
      <w:r w:rsidRPr="00BE0E93">
        <w:rPr>
          <w:rFonts w:ascii="CG Times" w:hAnsi="CG Times"/>
          <w:sz w:val="22"/>
          <w:szCs w:val="22"/>
          <w:lang w:val="sq-AL"/>
        </w:rPr>
        <w:tab/>
      </w:r>
      <w:r w:rsidRPr="00BE0E93">
        <w:rPr>
          <w:rFonts w:ascii="CG Times" w:hAnsi="CG Times"/>
          <w:sz w:val="22"/>
          <w:szCs w:val="22"/>
          <w:lang w:val="sq-AL"/>
        </w:rPr>
        <w:tab/>
      </w:r>
      <w:r w:rsidRPr="00BE0E93">
        <w:rPr>
          <w:rFonts w:ascii="CG Times" w:hAnsi="CG Times"/>
          <w:sz w:val="22"/>
          <w:szCs w:val="22"/>
          <w:lang w:val="sq-AL"/>
        </w:rPr>
        <w:tab/>
      </w:r>
      <w:r w:rsidRPr="00BE0E93">
        <w:rPr>
          <w:rFonts w:ascii="CG Times" w:hAnsi="CG Times"/>
          <w:sz w:val="22"/>
          <w:szCs w:val="22"/>
          <w:lang w:val="sq-AL"/>
        </w:rPr>
        <w:tab/>
      </w:r>
    </w:p>
    <w:p w:rsidR="008D58D1" w:rsidRPr="00BE0E93" w:rsidRDefault="008D58D1" w:rsidP="008D58D1">
      <w:pPr>
        <w:pStyle w:val="Normal0"/>
        <w:widowControl w:val="0"/>
        <w:jc w:val="center"/>
        <w:rPr>
          <w:rFonts w:ascii="CG Times" w:hAnsi="CG Times"/>
          <w:bCs/>
          <w:sz w:val="22"/>
          <w:szCs w:val="22"/>
          <w:lang w:val="sq-AL"/>
        </w:rPr>
      </w:pPr>
      <w:r w:rsidRPr="00BE0E93">
        <w:rPr>
          <w:rFonts w:ascii="CG Times" w:hAnsi="CG Times"/>
          <w:bCs/>
          <w:sz w:val="22"/>
          <w:szCs w:val="22"/>
          <w:lang w:val="sq-AL"/>
        </w:rPr>
        <w:t>Neni 160</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Pavlefshmëria e zgjedhjeve në qendrën e votimit</w:t>
      </w:r>
    </w:p>
    <w:p w:rsidR="008D58D1" w:rsidRPr="00BE0E93" w:rsidRDefault="008D58D1" w:rsidP="008D58D1">
      <w:pPr>
        <w:widowControl w:val="0"/>
        <w:spacing w:after="0" w:line="240" w:lineRule="auto"/>
        <w:ind w:firstLine="567"/>
        <w:jc w:val="center"/>
        <w:rPr>
          <w:rFonts w:ascii="CG Times" w:hAnsi="CG Times"/>
          <w:b/>
          <w:lang w:eastAsia="en-G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KQZ-ja, kryesisht ose me kërkesë të subjekteve zgjedhore, i shpall zgjedhjet të pavlefshme në një apo më shumë qendra votimi, në rast se:</w:t>
      </w:r>
    </w:p>
    <w:p w:rsidR="008D58D1" w:rsidRPr="00BE0E93" w:rsidRDefault="008D58D1" w:rsidP="008D58D1">
      <w:pPr>
        <w:widowControl w:val="0"/>
        <w:tabs>
          <w:tab w:val="left" w:pos="1440"/>
        </w:tabs>
        <w:spacing w:after="0" w:line="240" w:lineRule="auto"/>
        <w:ind w:firstLine="567"/>
        <w:jc w:val="both"/>
        <w:rPr>
          <w:rFonts w:ascii="CG Times" w:hAnsi="CG Times"/>
        </w:rPr>
      </w:pPr>
      <w:r w:rsidRPr="00BE0E93">
        <w:rPr>
          <w:rFonts w:ascii="CG Times" w:hAnsi="CG Times"/>
        </w:rPr>
        <w:t xml:space="preserve"> a) kanë ndodhur shkelje të ligjit;</w:t>
      </w:r>
    </w:p>
    <w:p w:rsidR="008D58D1" w:rsidRPr="00BE0E93" w:rsidRDefault="008D58D1" w:rsidP="008D58D1">
      <w:pPr>
        <w:pStyle w:val="BodyTextIndent3"/>
        <w:widowControl w:val="0"/>
        <w:tabs>
          <w:tab w:val="left" w:pos="1080"/>
        </w:tabs>
        <w:spacing w:after="0" w:line="240" w:lineRule="auto"/>
        <w:ind w:left="0" w:firstLine="567"/>
        <w:jc w:val="both"/>
        <w:rPr>
          <w:rFonts w:ascii="CG Times" w:hAnsi="CG Times"/>
          <w:sz w:val="22"/>
          <w:szCs w:val="22"/>
        </w:rPr>
      </w:pPr>
      <w:r w:rsidRPr="00BE0E93">
        <w:rPr>
          <w:rFonts w:ascii="CG Times" w:hAnsi="CG Times"/>
          <w:sz w:val="22"/>
          <w:szCs w:val="22"/>
        </w:rPr>
        <w:t xml:space="preserve"> b) kanë ndodhur fatkeqësi natyrore në përmasa të tilla, që kanë penguar pjesëmarrjen e zgjedhësve në votim; ose </w:t>
      </w:r>
    </w:p>
    <w:p w:rsidR="008D58D1" w:rsidRPr="00BE0E93" w:rsidRDefault="008D58D1" w:rsidP="008D58D1">
      <w:pPr>
        <w:pStyle w:val="BodyTextIndent3"/>
        <w:widowControl w:val="0"/>
        <w:tabs>
          <w:tab w:val="left" w:pos="1080"/>
        </w:tabs>
        <w:spacing w:after="0" w:line="240" w:lineRule="auto"/>
        <w:ind w:left="0" w:firstLine="567"/>
        <w:jc w:val="both"/>
        <w:rPr>
          <w:rFonts w:ascii="CG Times" w:hAnsi="CG Times"/>
          <w:sz w:val="22"/>
          <w:szCs w:val="22"/>
        </w:rPr>
      </w:pPr>
      <w:r w:rsidRPr="00BE0E93">
        <w:rPr>
          <w:rFonts w:ascii="CG Times" w:hAnsi="CG Times"/>
          <w:sz w:val="22"/>
          <w:szCs w:val="22"/>
        </w:rPr>
        <w:t>c) votimi nuk ka filluar apo është pezulluar për më shumë se gjashtë orë; dhe për cilindo nga këto shkaqe është cenuar procesi zgjedhor në një masë të tillë që mund të ketë ndikuar në ndarjen e mandateve në zonën zgjedhore ose në shkallë vendi.</w:t>
      </w:r>
    </w:p>
    <w:p w:rsidR="008D58D1" w:rsidRPr="00BE0E93" w:rsidRDefault="008D58D1" w:rsidP="008D58D1">
      <w:pPr>
        <w:widowControl w:val="0"/>
        <w:tabs>
          <w:tab w:val="left" w:pos="567"/>
        </w:tabs>
        <w:spacing w:after="0" w:line="240" w:lineRule="auto"/>
        <w:ind w:firstLine="567"/>
        <w:jc w:val="both"/>
        <w:rPr>
          <w:rFonts w:ascii="CG Times" w:hAnsi="CG Times"/>
          <w:lang w:eastAsia="en-GB"/>
        </w:rPr>
      </w:pPr>
      <w:r w:rsidRPr="00BE0E93">
        <w:rPr>
          <w:rFonts w:ascii="CG Times" w:hAnsi="CG Times"/>
        </w:rPr>
        <w:t>2. Subjektet zgjedhore, brenda 3 ditëve nga shpallja e rezultatit nga KQZ-ja ose, sipas rastit, KZAZ-ja, kanë të drejtë të kërkojnë në KQZ shpalljen e pavlefshmërisë së zgjedhjeve në qendra të caktuara votimi.</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 xml:space="preserve">3. Kërkesa për shpalljen e pavlefshme të zgjedhjeve duhet të përmbajë shkaqet ligjore, përshkrimin e rasteve të shkeljeve dhe arsyetimin e detajuar për pasojën e tyre.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Shqyrtimi i kërkesave bëhet sipas procedurave të përcaktuara në pjesën X të këtij Kodi. KQZ-ja, në marrjen e vendimit për pavlefshmërinë e zgjedhjeve, mund konsultohet me KZAZ-në përkatëse. Në arsyetimin e vendimit të KQZ-së duhet të përshkruhet shkaku ligjor, rastet e vërtetuara të shkeljeve dhe arsyetimi i detajuar për pasojën e tyre.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161</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Përsëritja e zgjedhjeve</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lang w:eastAsia="en-GB"/>
        </w:rPr>
        <w:t>1.</w:t>
      </w:r>
      <w:r w:rsidRPr="00BE0E93">
        <w:rPr>
          <w:rFonts w:ascii="CG Times" w:hAnsi="CG Times"/>
          <w:b/>
          <w:bCs/>
          <w:lang w:eastAsia="en-GB"/>
        </w:rPr>
        <w:t xml:space="preserve"> </w:t>
      </w:r>
      <w:r w:rsidRPr="00BE0E93">
        <w:rPr>
          <w:rFonts w:ascii="CG Times" w:hAnsi="CG Times"/>
        </w:rPr>
        <w:t xml:space="preserve">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Në rastin e fatkeqësisë natyrore, të mosfillimit të votimit ose pezullimit më shumë se 6 orë të tij, merret në konsideratë numri total i zgjedhësve të regjistruar në qendrën e votimit të shpallur të pavlefshme.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Në rast pavlefshmërie për shkelje të ligjit, përveç atyre të parashikuara në pikën 3 të këtij neni dhe kur procesi i votimit ka përfunduar sipas këtij Kodi, për përcaktimin e ndikimit merret në konsideratë numri i zgjedhësve që kanë votuar në qendrën e votimit të shpallur të pavlefshme. </w:t>
      </w:r>
    </w:p>
    <w:p w:rsidR="008D58D1" w:rsidRPr="00BE0E93" w:rsidRDefault="008D58D1" w:rsidP="008D58D1">
      <w:pPr>
        <w:widowControl w:val="0"/>
        <w:spacing w:after="0" w:line="240" w:lineRule="auto"/>
        <w:ind w:firstLine="567"/>
        <w:jc w:val="both"/>
        <w:rPr>
          <w:rFonts w:ascii="CG Times" w:hAnsi="CG Times"/>
          <w:lang w:eastAsia="en-GB"/>
        </w:rPr>
      </w:pPr>
      <w:r w:rsidRPr="00BE0E93">
        <w:rPr>
          <w:rFonts w:ascii="CG Times" w:hAnsi="CG Times"/>
        </w:rPr>
        <w:t>5. Përsëritja e zgjedhjeve urdhërohet në të njëjtin vendim të KQZ-së, që i shpall ato të pavlefshme. Zgjedhjet për këshillat e qeverisjes vendore nuk përsëriten.</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Zgjedhjet e shpallura të pavlefshme dhe për të cilat KQZ-ja ka vendosur përsëritjen, sipas këtij neni, përsëriten në një ditë të vetme për të gjitha zonat zgjedhore ku është vendosur përsëritja e tyre. Vendimi për caktimin e datës për përsëritjen e zgjedhjeve merret nga KQZ-ja me përfundimin e procedurave ankimore, sipas kësaj pjese ose me kalimin e afateve ligjore të ankimit, të përcaktuara në këtë pjesë. Përsëritja e zgjedhjeve zhvillohet jo më vonë se 4 javë nga data e vendimit.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7. Ankimi ndaj vendimit të KQZ-së për shpalljen ose jo të zgjedhjeve të pavlefshme bëhet në përputhje me afatet dhe procedurat e përcaktuara në këtë pjesë.</w:t>
      </w:r>
    </w:p>
    <w:p w:rsidR="008D58D1" w:rsidRPr="00FA7847" w:rsidRDefault="008D58D1" w:rsidP="008D58D1">
      <w:pPr>
        <w:widowControl w:val="0"/>
        <w:spacing w:after="0" w:line="240" w:lineRule="auto"/>
        <w:ind w:firstLine="567"/>
        <w:jc w:val="both"/>
        <w:rPr>
          <w:rFonts w:ascii="CG Times" w:hAnsi="CG Times"/>
          <w:sz w:val="14"/>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PJESA XII</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NDARJA E MANDATEVE</w:t>
      </w:r>
    </w:p>
    <w:p w:rsidR="008D58D1" w:rsidRPr="00FA7847" w:rsidRDefault="008D58D1" w:rsidP="008D58D1">
      <w:pPr>
        <w:widowControl w:val="0"/>
        <w:spacing w:after="0" w:line="240" w:lineRule="auto"/>
        <w:jc w:val="center"/>
        <w:rPr>
          <w:rFonts w:ascii="CG Times" w:hAnsi="CG Times"/>
          <w:sz w:val="14"/>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KREU I</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MANDATET PËR KUVENDIN</w:t>
      </w:r>
    </w:p>
    <w:p w:rsidR="008D58D1" w:rsidRPr="00FA7847" w:rsidRDefault="008D58D1" w:rsidP="008D58D1">
      <w:pPr>
        <w:widowControl w:val="0"/>
        <w:spacing w:after="0" w:line="240" w:lineRule="auto"/>
        <w:jc w:val="center"/>
        <w:rPr>
          <w:rFonts w:ascii="CG Times" w:hAnsi="CG Times"/>
          <w:sz w:val="16"/>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162</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Përllogaritja e mandateve të subjekteve zgjedhore</w:t>
      </w:r>
    </w:p>
    <w:p w:rsidR="008D58D1" w:rsidRPr="00FA7847" w:rsidRDefault="008D58D1" w:rsidP="008D58D1">
      <w:pPr>
        <w:widowControl w:val="0"/>
        <w:spacing w:after="0" w:line="240" w:lineRule="auto"/>
        <w:ind w:firstLine="567"/>
        <w:jc w:val="both"/>
        <w:rPr>
          <w:rFonts w:ascii="CG Times" w:hAnsi="CG Times"/>
          <w:sz w:val="14"/>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 Për zgjedhjet për Kuvendin, përjashtohen nga shpërndarja e mandateve partitë politike që konkurrojnë më vete dhe që kanë marrë më pak se 3 për qind dhe koalicionet që kanë marrë më pak se 5 për qind të votave të vlefshme në zonën zgjedhore përkatëse.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Numri i votave të vlefshme në nivel zone zgjedhore të secilit subjekt pjesëtohet në mënyrë të vazhdueshme me numra natyrorë të njëpasnjëshëm, të quajtur pjesëtues, duke filluar me numrin 1 dhe duke përfunduar me numrin natyror që i korrespondon numrit të mandateve që shpërndahen në zonën zgjedhore përkatëse. Hapi nga njëri pjesëtues tek tjetri është 1. Në rast se herësi që përftohet nga pjesëtimi është një numër me mbetje dhjetore, si herës merret numri i plotë më i afërt.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Kur subjekti zgjedhor është kandidat i propozuar nga zgjedhësit, votat e tij pjesëtohen vetëm me pjesëtuesin 1.</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Herësit e përftuar nga çdo pjesëtim, përfshirë edhe rezultatin e pikës 3 të këtij neni, 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rsidR="008D58D1" w:rsidRPr="00BE0E93" w:rsidRDefault="008D58D1" w:rsidP="008D58D1">
      <w:pPr>
        <w:pStyle w:val="CommentText"/>
        <w:widowControl w:val="0"/>
        <w:spacing w:after="0" w:line="240" w:lineRule="auto"/>
        <w:ind w:firstLine="567"/>
        <w:jc w:val="both"/>
        <w:rPr>
          <w:rFonts w:ascii="CG Times" w:hAnsi="CG Times"/>
          <w:sz w:val="22"/>
          <w:szCs w:val="22"/>
        </w:rPr>
      </w:pPr>
      <w:r w:rsidRPr="00BE0E93">
        <w:rPr>
          <w:rFonts w:ascii="CG Times" w:hAnsi="CG Times"/>
          <w:sz w:val="22"/>
          <w:szCs w:val="22"/>
        </w:rPr>
        <w:t xml:space="preserve">5. Një subjekt zgjedhor përfiton një numër mandatesh të barabartë me numrin e herësve të përfshirë në listën e përcaktuar në pikën 4 të këtij neni. Në rast se për vendin e fundit në listën e përcaktuar në pikën 4 të këtij neni rezultojnë dy apo më shumë subjekte me të njëjtin herës, mandati i jepet atij subjekti që ka numrin me të madh të votave dhe nëse ato kanë numër të barabartë votash, atëherë përcaktohet me short midis atyre subjekteve. Shorti hidhet publikisht në KQZ, në prani të subjekteve të interesuara. </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163</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Ndarja e mandateve brenda koalicionit</w:t>
      </w:r>
    </w:p>
    <w:p w:rsidR="008D58D1" w:rsidRPr="00CF5F7E" w:rsidRDefault="008D58D1" w:rsidP="008D58D1">
      <w:pPr>
        <w:widowControl w:val="0"/>
        <w:spacing w:after="0" w:line="240" w:lineRule="auto"/>
        <w:ind w:firstLine="567"/>
        <w:jc w:val="center"/>
        <w:rPr>
          <w:rFonts w:ascii="CG Times" w:hAnsi="CG Times"/>
          <w:b/>
          <w:bCs/>
          <w:sz w:val="14"/>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Menjëherë pas përfundimit të llogaritjes së rezultatit, sipas nenit 162 të këtij Kodi, KQZ-ja përllogarit shpërndarjen e mandateve brenda koalicionit në çdo zonë zgjedhore, mbi bazën e numrit të votave të vlefshme që secila parti pjesëtare e koalicionit ka marrë në zonën zgjedhore përkatëse dhe numrit të mandateve që koalicioni ka fituar në zonën zgjedhore përkatëse.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Numri i votave të vlefshme të secilës parti pjesëtohet në mënyrë të vazhdueshme me numra natyrorë tek të njëpasnjëshëm, të quajtur pjesëtues, duke filluar me numrin 1 dhe duke përfunduar me numrin natyror që i korrespondon dyfishit të numrit të mandateve që shpërndahen në zonën zgjedhore përkatëse. Në rast se herësi që përftohet nga pjesëtimi është një numër me mbetje dhjetore, si herës merret numri i plotë më i afërt.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Herësit e përftuar nga çdo pjesëtim 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brenda koalicionit në zonën zgjedhore përkatëse.</w:t>
      </w:r>
    </w:p>
    <w:p w:rsidR="008D58D1" w:rsidRPr="00BE0E93" w:rsidRDefault="008D58D1" w:rsidP="008D58D1">
      <w:pPr>
        <w:pStyle w:val="CommentText"/>
        <w:widowControl w:val="0"/>
        <w:spacing w:after="0" w:line="240" w:lineRule="auto"/>
        <w:ind w:firstLine="567"/>
        <w:jc w:val="both"/>
        <w:rPr>
          <w:rFonts w:ascii="CG Times" w:hAnsi="CG Times"/>
          <w:sz w:val="22"/>
          <w:szCs w:val="22"/>
        </w:rPr>
      </w:pPr>
      <w:r w:rsidRPr="00BE0E93">
        <w:rPr>
          <w:rFonts w:ascii="CG Times" w:hAnsi="CG Times"/>
          <w:sz w:val="22"/>
          <w:szCs w:val="22"/>
        </w:rPr>
        <w:t xml:space="preserve">4. Një parti politike përfiton një numër mandatesh të barabartë me numrin e herësve të përfshirë në listën e përcaktuar në pikën 3 të këtij neni. Në rast se për vendin e fundit në listën e përcaktuar në pikën 3 të këtij neni rezultojnë dy apo më shumë subjekte me të njëjtin herës, mandati i jepet atij subjekti që ka fituar numrin më të madh të votave dhe nëse ato kanë numër të barabartë votash, atëherë përcaktohet me short midis atyre partive. Shorti hidhet publikisht në KQZ, në prani të subjekteve të interesuara. </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rPr>
        <w:t xml:space="preserve">5. Menjëherë pas përfundimit të procedurave për ndarjen e mandateve për çdo parti politike, sipas këtij neni, KQZ-ja përcakton mandatet nominale </w:t>
      </w:r>
      <w:r w:rsidRPr="00BE0E93">
        <w:rPr>
          <w:rFonts w:ascii="CG Times" w:hAnsi="CG Times"/>
          <w:bCs/>
        </w:rPr>
        <w:t xml:space="preserve">për çdo parti politike, në bazë të renditjes së kandidatëve në listë, të depozituar sipas pikës 4 të nenit 67 të këtij Kodi, në rend zbritës, duke filluar nga numri rendor një. </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 xml:space="preserve">6. Kryetari i partisë, i regjistruar në më shumë sesa një listë, sipas pikës 3 të nenit 67 të këtij Kodi, i cili ka fituar mandat në më shumë se një zonë zgjedhore, mban vetëm mandatin e fituar në zonën zgjedhore ku lista fituese ka marrë numrin më të vogël të votave, sipas përllogaritjes së neneve 162 dhe 163 të këtij Kodi. Mandatet e tjera të fituara nga kryetari i partisë u shpërndahen kandidatëve të tjerë, që renditen menjëherë pas tij në listën shumemërore përkatëse. </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 xml:space="preserve">7. Shpërndarja e mandateve, sipas nenit 162 dhe këtij neni për çdo zonë zgjedhore miratohet me vendim. Vendimi nxirret për çdo zonë zgjedhore më vete. Vendimi mund të ankimohet në Kolegjin Zgjedhor, sipas procedurave të pjesës XI të këtij Kodi, nga subjektet e parashikuara në pikën 1 të nenit 124, përfshirë edhe kandidatët e listës shumemërore. </w:t>
      </w:r>
    </w:p>
    <w:p w:rsidR="008D58D1" w:rsidRPr="00CF5F7E" w:rsidRDefault="008D58D1" w:rsidP="008D58D1">
      <w:pPr>
        <w:widowControl w:val="0"/>
        <w:spacing w:after="0" w:line="240" w:lineRule="auto"/>
        <w:rPr>
          <w:rFonts w:ascii="CG Times" w:hAnsi="CG Times"/>
          <w:bCs/>
          <w:sz w:val="14"/>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164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Ndërprerja e mandatit dhe zëvendësimi</w:t>
      </w:r>
    </w:p>
    <w:p w:rsidR="008D58D1" w:rsidRPr="00CF5F7E" w:rsidRDefault="008D58D1" w:rsidP="008D58D1">
      <w:pPr>
        <w:widowControl w:val="0"/>
        <w:spacing w:after="0" w:line="240" w:lineRule="auto"/>
        <w:jc w:val="center"/>
        <w:rPr>
          <w:rFonts w:ascii="CG Times" w:hAnsi="CG Times"/>
          <w:b/>
          <w:sz w:val="14"/>
        </w:rPr>
      </w:pP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 xml:space="preserve">1. Mandati i deputetit, i fituar sipas neneve 162 dhe 163 të këtij Kodi,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 Mandati i ndërprerë i kalon kandidatit vijues të listës së të njëjtës parti politike në zonën zgjedhore përkatëse. </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 xml:space="preserve">2. KQZ-ja merr vendim për dhënien e mandatit kandidatit të radhës në listën e kandidatëve të regjistruar sipas nenit 67 të këtij Kodi. Vendimi i njoftohet kandidatit si dhe botohet në Fletoren Zyrtare. Nëse kandidati i radhës nuk paraqitet në Kuvend brenda 30 ditëve nga njoftimi, pa shkaqe të përligjura, mandati i kalon kandidatit vijues të listës, sipas procedurës së parashikuar në pikën 1 të këtij neni. E njëjta procedurë vazhdon deri në shterimin e listës së kandidatëve të së njëjtës parti politike. </w:t>
      </w:r>
    </w:p>
    <w:p w:rsidR="008D58D1" w:rsidRPr="00BE0E93" w:rsidRDefault="008D58D1" w:rsidP="008D58D1">
      <w:pPr>
        <w:widowControl w:val="0"/>
        <w:spacing w:after="0" w:line="240" w:lineRule="auto"/>
        <w:ind w:firstLine="567"/>
        <w:jc w:val="both"/>
        <w:rPr>
          <w:rFonts w:ascii="CG Times" w:hAnsi="CG Times"/>
          <w:bCs/>
        </w:rPr>
      </w:pPr>
      <w:r w:rsidRPr="00BE0E93">
        <w:rPr>
          <w:rFonts w:ascii="CG Times" w:hAnsi="CG Times"/>
          <w:bCs/>
        </w:rPr>
        <w:t>3. Në rast kur është shteruar lista e kandidatëve të partisë politike, anëtare e një koalicioni, mandati i kalon partisë së koalicionit me herësin më të lartë. Kur mandati i ndërprerë i përket një kandidati të propozuar nga zgjedhësit, mandati i kalon subjektit zgjedhor me herësin më të lartë. Kur mandati i takon një koalicioni zgjedhor, ai i shpërndahet partisë pjesëtare të koalicionit me herësin më të lartë.</w:t>
      </w:r>
    </w:p>
    <w:p w:rsidR="008D58D1" w:rsidRPr="00BE0E93" w:rsidRDefault="008D58D1" w:rsidP="008D58D1">
      <w:pPr>
        <w:pStyle w:val="Heading1"/>
        <w:keepNext w:val="0"/>
        <w:widowControl w:val="0"/>
        <w:tabs>
          <w:tab w:val="left" w:pos="0"/>
        </w:tabs>
        <w:spacing w:before="0" w:after="0" w:line="240" w:lineRule="auto"/>
        <w:rPr>
          <w:rFonts w:ascii="CG Times" w:hAnsi="CG Times" w:cs="Times New Roman"/>
          <w:sz w:val="22"/>
          <w:szCs w:val="22"/>
        </w:rPr>
      </w:pPr>
    </w:p>
    <w:p w:rsidR="008D58D1" w:rsidRPr="00BE0E93" w:rsidRDefault="008D58D1" w:rsidP="008D58D1">
      <w:pPr>
        <w:pStyle w:val="Heading1"/>
        <w:keepNext w:val="0"/>
        <w:widowControl w:val="0"/>
        <w:tabs>
          <w:tab w:val="left" w:pos="0"/>
        </w:tabs>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KREU II</w:t>
      </w:r>
    </w:p>
    <w:p w:rsidR="008D58D1" w:rsidRPr="00BE0E93" w:rsidRDefault="008D58D1" w:rsidP="008D58D1">
      <w:pPr>
        <w:pStyle w:val="Heading8"/>
        <w:widowControl w:val="0"/>
        <w:tabs>
          <w:tab w:val="left" w:pos="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SISTEMI I ZGJEDHJEVE PËR ORGANET E QEVERISJES VENDORE</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pStyle w:val="Heading8"/>
        <w:widowControl w:val="0"/>
        <w:tabs>
          <w:tab w:val="left" w:pos="0"/>
        </w:tabs>
        <w:spacing w:before="0" w:after="0" w:line="240" w:lineRule="auto"/>
        <w:jc w:val="center"/>
        <w:rPr>
          <w:rFonts w:ascii="CG Times" w:hAnsi="CG Times"/>
          <w:i w:val="0"/>
          <w:iCs w:val="0"/>
          <w:sz w:val="22"/>
          <w:szCs w:val="22"/>
        </w:rPr>
      </w:pPr>
      <w:r w:rsidRPr="00BE0E93">
        <w:rPr>
          <w:rFonts w:ascii="CG Times" w:hAnsi="CG Times"/>
          <w:i w:val="0"/>
          <w:iCs w:val="0"/>
          <w:sz w:val="22"/>
          <w:szCs w:val="22"/>
        </w:rPr>
        <w:t>Neni 165</w:t>
      </w:r>
    </w:p>
    <w:p w:rsidR="008D58D1" w:rsidRPr="00BE0E93" w:rsidRDefault="008D58D1" w:rsidP="008D58D1">
      <w:pPr>
        <w:pStyle w:val="Heading8"/>
        <w:widowControl w:val="0"/>
        <w:tabs>
          <w:tab w:val="left" w:pos="0"/>
        </w:tabs>
        <w:spacing w:before="0" w:after="0" w:line="240" w:lineRule="auto"/>
        <w:jc w:val="center"/>
        <w:rPr>
          <w:rFonts w:ascii="CG Times" w:hAnsi="CG Times"/>
          <w:b/>
          <w:bCs/>
          <w:i w:val="0"/>
          <w:iCs w:val="0"/>
          <w:sz w:val="22"/>
          <w:szCs w:val="22"/>
        </w:rPr>
      </w:pPr>
      <w:r w:rsidRPr="00BE0E93">
        <w:rPr>
          <w:rFonts w:ascii="CG Times" w:hAnsi="CG Times"/>
          <w:b/>
          <w:bCs/>
          <w:i w:val="0"/>
          <w:iCs w:val="0"/>
          <w:sz w:val="22"/>
          <w:szCs w:val="22"/>
        </w:rPr>
        <w:t>Sistemi i zgjedhjeve vendore</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 xml:space="preserve">1. Kryetarët e bashkive ose të komunave, si dhe këshillat e bashkive ose komunave zgjidhen me votim të drejtpërdrejtë nga zgjedhësit me vendbanim në territorin e bashkisë ose të komunës. </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2. Anëtarët e këshillave të bashkisë dhe të komunave zgjidhen në bazë të listave shumemërore të paraqitura nga partitë politike, koalicionet, ose të kandidaturave të propozuara nga zgjedhësit.</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 xml:space="preserve">3. Partitë politike të regjistruara si koalicion në KQZ paraqesin vetëm një kandidat të përbashkët për kryetar bashkie ose komune. </w:t>
      </w:r>
    </w:p>
    <w:p w:rsidR="008D58D1" w:rsidRPr="00BE0E93" w:rsidRDefault="008D58D1" w:rsidP="008D58D1">
      <w:pPr>
        <w:widowControl w:val="0"/>
        <w:spacing w:after="0" w:line="240" w:lineRule="auto"/>
        <w:ind w:firstLine="567"/>
        <w:rPr>
          <w:rFonts w:ascii="CG Times" w:hAnsi="CG Times"/>
          <w:u w:val="single"/>
        </w:rPr>
      </w:pPr>
    </w:p>
    <w:p w:rsidR="008D58D1" w:rsidRPr="00BE0E93" w:rsidRDefault="008D58D1" w:rsidP="008D58D1">
      <w:pPr>
        <w:pStyle w:val="Title"/>
        <w:widowControl w:val="0"/>
        <w:tabs>
          <w:tab w:val="left" w:pos="0"/>
        </w:tabs>
        <w:rPr>
          <w:rFonts w:ascii="CG Times" w:hAnsi="CG Times"/>
          <w:b w:val="0"/>
          <w:sz w:val="22"/>
          <w:szCs w:val="22"/>
          <w:lang w:val="sq-AL"/>
        </w:rPr>
      </w:pPr>
      <w:r w:rsidRPr="00BE0E93">
        <w:rPr>
          <w:rFonts w:ascii="CG Times" w:hAnsi="CG Times"/>
          <w:b w:val="0"/>
          <w:sz w:val="22"/>
          <w:szCs w:val="22"/>
          <w:lang w:val="sq-AL"/>
        </w:rPr>
        <w:t>Neni 166</w:t>
      </w:r>
    </w:p>
    <w:p w:rsidR="008D58D1" w:rsidRPr="00BE0E93" w:rsidRDefault="008D58D1" w:rsidP="008D58D1">
      <w:pPr>
        <w:pStyle w:val="Title"/>
        <w:widowControl w:val="0"/>
        <w:tabs>
          <w:tab w:val="left" w:pos="0"/>
        </w:tabs>
        <w:rPr>
          <w:rFonts w:ascii="CG Times" w:hAnsi="CG Times"/>
          <w:sz w:val="22"/>
          <w:szCs w:val="22"/>
          <w:lang w:val="sq-AL"/>
        </w:rPr>
      </w:pPr>
      <w:r w:rsidRPr="00BE0E93">
        <w:rPr>
          <w:rFonts w:ascii="CG Times" w:hAnsi="CG Times"/>
          <w:sz w:val="22"/>
          <w:szCs w:val="22"/>
          <w:lang w:val="sq-AL"/>
        </w:rPr>
        <w:t>Zgjedhja e organeve të qeverisjes vendore</w:t>
      </w:r>
    </w:p>
    <w:p w:rsidR="008D58D1" w:rsidRPr="00BE0E93" w:rsidRDefault="008D58D1" w:rsidP="008D58D1">
      <w:pPr>
        <w:pStyle w:val="Title"/>
        <w:widowControl w:val="0"/>
        <w:tabs>
          <w:tab w:val="left" w:pos="0"/>
        </w:tabs>
        <w:ind w:firstLine="567"/>
        <w:rPr>
          <w:rFonts w:ascii="CG Times" w:hAnsi="CG Times"/>
          <w:b w:val="0"/>
          <w:sz w:val="22"/>
          <w:szCs w:val="22"/>
          <w:lang w:val="sq-AL"/>
        </w:rPr>
      </w:pPr>
    </w:p>
    <w:p w:rsidR="008D58D1" w:rsidRPr="00BE0E93" w:rsidRDefault="008D58D1" w:rsidP="008D58D1">
      <w:pPr>
        <w:pStyle w:val="Title"/>
        <w:widowControl w:val="0"/>
        <w:tabs>
          <w:tab w:val="left" w:pos="0"/>
        </w:tabs>
        <w:ind w:firstLine="567"/>
        <w:jc w:val="both"/>
        <w:rPr>
          <w:rFonts w:ascii="CG Times" w:hAnsi="CG Times"/>
          <w:b w:val="0"/>
          <w:sz w:val="22"/>
          <w:szCs w:val="22"/>
          <w:lang w:val="sq-AL"/>
        </w:rPr>
      </w:pPr>
      <w:r w:rsidRPr="00BE0E93">
        <w:rPr>
          <w:rFonts w:ascii="CG Times" w:hAnsi="CG Times"/>
          <w:b w:val="0"/>
          <w:sz w:val="22"/>
          <w:szCs w:val="22"/>
          <w:lang w:val="sq-AL"/>
        </w:rPr>
        <w:tab/>
        <w:t>1.</w:t>
      </w:r>
      <w:r w:rsidRPr="00BE0E93">
        <w:rPr>
          <w:rFonts w:ascii="CG Times" w:hAnsi="CG Times"/>
          <w:sz w:val="22"/>
          <w:szCs w:val="22"/>
          <w:lang w:val="sq-AL"/>
        </w:rPr>
        <w:t xml:space="preserve"> </w:t>
      </w:r>
      <w:r w:rsidRPr="00BE0E93">
        <w:rPr>
          <w:rFonts w:ascii="CG Times" w:hAnsi="CG Times"/>
          <w:b w:val="0"/>
          <w:sz w:val="22"/>
          <w:szCs w:val="22"/>
          <w:lang w:val="sq-AL"/>
        </w:rPr>
        <w:t>Kryetar bashkie ose komune zgjidhet kandidati që fiton numrin më të madh të votave të vlefshme të zgjedhësve që kanë votuar në njësinë vendore përkatëse.</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b/>
        <w:t>2. Në rastin kur dy ose më shumë kandidatë marrin numër të barabartë votash, atëherë ndërmjet tyre hidhet short. Shorti organizohet nga KQZ-ja në një seancë publike, me pjesëmarrjen edhe të kandidatëve. KQZ-ja përcakton rregullat e organizimit të shortit.</w:t>
      </w:r>
    </w:p>
    <w:p w:rsidR="008D58D1" w:rsidRPr="00BE0E93" w:rsidRDefault="008D58D1" w:rsidP="008D58D1">
      <w:pPr>
        <w:pStyle w:val="Title"/>
        <w:widowControl w:val="0"/>
        <w:tabs>
          <w:tab w:val="left" w:pos="0"/>
        </w:tabs>
        <w:ind w:firstLine="567"/>
        <w:jc w:val="both"/>
        <w:rPr>
          <w:rFonts w:ascii="CG Times" w:hAnsi="CG Times"/>
          <w:b w:val="0"/>
          <w:sz w:val="22"/>
          <w:szCs w:val="22"/>
          <w:lang w:val="sq-AL"/>
        </w:rPr>
      </w:pPr>
      <w:r w:rsidRPr="00BE0E93">
        <w:rPr>
          <w:rFonts w:ascii="CG Times" w:hAnsi="CG Times"/>
          <w:b w:val="0"/>
          <w:sz w:val="22"/>
          <w:szCs w:val="22"/>
          <w:lang w:val="sq-AL"/>
        </w:rPr>
        <w:tab/>
        <w:t xml:space="preserve">3. Mandatet e këshillave vendorë ndahen nga KQZ-ja në bazë të sistemit proporcional, sipas të njëjtave procedurave të parashikuara në nenet 162 dhe 163 të këtij Kodi. </w:t>
      </w:r>
    </w:p>
    <w:p w:rsidR="008D58D1" w:rsidRPr="00BE0E93" w:rsidRDefault="008D58D1" w:rsidP="008D58D1">
      <w:pPr>
        <w:widowControl w:val="0"/>
        <w:tabs>
          <w:tab w:val="left" w:pos="0"/>
        </w:tabs>
        <w:spacing w:after="0" w:line="240" w:lineRule="auto"/>
        <w:jc w:val="both"/>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KREU III</w:t>
      </w: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SHPALLJA E REZULTATIT PËRFUNDIMTAR TË ZGJEDHJEVE</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widowControl w:val="0"/>
        <w:tabs>
          <w:tab w:val="left" w:pos="0"/>
        </w:tabs>
        <w:spacing w:after="0" w:line="240" w:lineRule="auto"/>
        <w:jc w:val="center"/>
        <w:rPr>
          <w:rFonts w:ascii="CG Times" w:hAnsi="CG Times"/>
        </w:rPr>
      </w:pPr>
      <w:r w:rsidRPr="00BE0E93">
        <w:rPr>
          <w:rFonts w:ascii="CG Times" w:hAnsi="CG Times"/>
        </w:rPr>
        <w:t>Neni 167</w:t>
      </w:r>
    </w:p>
    <w:p w:rsidR="008D58D1" w:rsidRPr="00BE0E93" w:rsidRDefault="008D58D1" w:rsidP="008D58D1">
      <w:pPr>
        <w:widowControl w:val="0"/>
        <w:tabs>
          <w:tab w:val="left" w:pos="0"/>
        </w:tabs>
        <w:spacing w:after="0" w:line="240" w:lineRule="auto"/>
        <w:jc w:val="center"/>
        <w:rPr>
          <w:rFonts w:ascii="CG Times" w:hAnsi="CG Times"/>
          <w:b/>
          <w:bCs/>
        </w:rPr>
      </w:pPr>
      <w:r w:rsidRPr="00BE0E93">
        <w:rPr>
          <w:rFonts w:ascii="CG Times" w:hAnsi="CG Times"/>
          <w:b/>
          <w:bCs/>
        </w:rPr>
        <w:t>Rezultati përfundimtar i zgjedhjeve</w:t>
      </w:r>
    </w:p>
    <w:p w:rsidR="008D58D1" w:rsidRPr="00BE0E93" w:rsidRDefault="008D58D1" w:rsidP="008D58D1">
      <w:pPr>
        <w:widowControl w:val="0"/>
        <w:tabs>
          <w:tab w:val="left" w:pos="0"/>
        </w:tabs>
        <w:spacing w:after="0" w:line="240" w:lineRule="auto"/>
        <w:ind w:firstLine="567"/>
        <w:jc w:val="center"/>
        <w:rPr>
          <w:rFonts w:ascii="CG Times" w:hAnsi="CG Times"/>
          <w:b/>
          <w:bCs/>
        </w:rPr>
      </w:pPr>
    </w:p>
    <w:p w:rsidR="008D58D1" w:rsidRPr="00BE0E93" w:rsidRDefault="008D58D1" w:rsidP="008D58D1">
      <w:pPr>
        <w:widowControl w:val="0"/>
        <w:tabs>
          <w:tab w:val="left" w:pos="0"/>
        </w:tabs>
        <w:spacing w:after="0" w:line="240" w:lineRule="auto"/>
        <w:ind w:firstLine="567"/>
        <w:jc w:val="both"/>
        <w:rPr>
          <w:rFonts w:ascii="CG Times" w:hAnsi="CG Times"/>
          <w:bCs/>
        </w:rPr>
      </w:pPr>
      <w:r w:rsidRPr="00BE0E93">
        <w:rPr>
          <w:rFonts w:ascii="CG Times" w:hAnsi="CG Times"/>
          <w:bCs/>
        </w:rPr>
        <w:t xml:space="preserve">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 </w:t>
      </w:r>
    </w:p>
    <w:p w:rsidR="008D58D1" w:rsidRPr="00BE0E93" w:rsidRDefault="008D58D1" w:rsidP="008D58D1">
      <w:pPr>
        <w:widowControl w:val="0"/>
        <w:spacing w:after="0" w:line="240" w:lineRule="auto"/>
        <w:ind w:firstLine="567"/>
        <w:jc w:val="center"/>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PJESA XIII</w:t>
      </w:r>
    </w:p>
    <w:p w:rsidR="008D58D1" w:rsidRPr="00BE0E93" w:rsidRDefault="008D58D1" w:rsidP="008D58D1">
      <w:pPr>
        <w:pStyle w:val="Heading1"/>
        <w:keepNext w:val="0"/>
        <w:widowControl w:val="0"/>
        <w:tabs>
          <w:tab w:val="left" w:pos="0"/>
        </w:tabs>
        <w:spacing w:before="0" w:after="0" w:line="240" w:lineRule="auto"/>
        <w:jc w:val="center"/>
        <w:rPr>
          <w:rFonts w:ascii="CG Times" w:hAnsi="CG Times" w:cs="Times New Roman"/>
          <w:b w:val="0"/>
          <w:sz w:val="22"/>
          <w:szCs w:val="22"/>
        </w:rPr>
      </w:pPr>
      <w:r w:rsidRPr="00BE0E93">
        <w:rPr>
          <w:rFonts w:ascii="CG Times" w:hAnsi="CG Times" w:cs="Times New Roman"/>
          <w:b w:val="0"/>
          <w:sz w:val="22"/>
          <w:szCs w:val="22"/>
        </w:rPr>
        <w:t>PËRGJEGJËSITË DHE SANKSIONET</w:t>
      </w:r>
    </w:p>
    <w:p w:rsidR="008D58D1" w:rsidRPr="00BE0E93" w:rsidRDefault="008D58D1" w:rsidP="008D58D1">
      <w:pPr>
        <w:pStyle w:val="Normal0"/>
        <w:widowControl w:val="0"/>
        <w:jc w:val="center"/>
        <w:rPr>
          <w:rFonts w:ascii="CG Times" w:hAnsi="CG Times"/>
          <w:sz w:val="22"/>
          <w:szCs w:val="22"/>
          <w:lang w:val="sq-AL"/>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168</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Përgjegjësia e personave të ngarkuar me administrimin e zgjedhjeve</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Anëtarët e komisioneve zgjedhore dhe nëpunësit e administratës publike në shërbim të këtyre komisioneve mbajnë përgjegjësi penale dhe administrative, sipas legjislacionit në fuqi për shkeljen e dispozitave të këtij Kodi.</w:t>
      </w:r>
    </w:p>
    <w:p w:rsidR="008D58D1" w:rsidRDefault="008D58D1" w:rsidP="008D58D1">
      <w:pPr>
        <w:widowControl w:val="0"/>
        <w:tabs>
          <w:tab w:val="left" w:pos="0"/>
        </w:tabs>
        <w:spacing w:after="0" w:line="240" w:lineRule="auto"/>
        <w:ind w:firstLine="567"/>
        <w:jc w:val="both"/>
        <w:rPr>
          <w:rFonts w:ascii="CG Times" w:hAnsi="CG Times"/>
        </w:rPr>
      </w:pPr>
    </w:p>
    <w:p w:rsidR="008D58D1"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169</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Votimi më shumë se një herë</w:t>
      </w:r>
    </w:p>
    <w:p w:rsidR="008D58D1" w:rsidRPr="00BE0E93" w:rsidRDefault="008D58D1" w:rsidP="008D58D1">
      <w:pPr>
        <w:widowControl w:val="0"/>
        <w:tabs>
          <w:tab w:val="left" w:pos="0"/>
        </w:tabs>
        <w:spacing w:after="0" w:line="240" w:lineRule="auto"/>
        <w:jc w:val="center"/>
        <w:rPr>
          <w:rFonts w:ascii="CG Times" w:hAnsi="CG Time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Votimi më shumë se një herë në të njëjtat zgjedhje përbën kundërvajtje penale dhe dënohet me gjobë ose heqje lirie deri në tre muaj.</w:t>
      </w:r>
    </w:p>
    <w:p w:rsidR="008D58D1" w:rsidRPr="00BE0E93" w:rsidRDefault="008D58D1" w:rsidP="008D58D1">
      <w:pPr>
        <w:pStyle w:val="Heading4"/>
        <w:keepNext w:val="0"/>
        <w:widowControl w:val="0"/>
        <w:tabs>
          <w:tab w:val="left" w:pos="0"/>
        </w:tabs>
        <w:ind w:firstLine="567"/>
        <w:rPr>
          <w:rFonts w:ascii="CG Times" w:hAnsi="CG Times"/>
          <w:b w:val="0"/>
          <w:sz w:val="22"/>
          <w:szCs w:val="22"/>
          <w:lang w:val="sq-AL"/>
        </w:rPr>
      </w:pPr>
    </w:p>
    <w:p w:rsidR="008D58D1" w:rsidRPr="00BE0E93" w:rsidRDefault="008D58D1" w:rsidP="008D58D1">
      <w:pPr>
        <w:pStyle w:val="Heading4"/>
        <w:keepNext w:val="0"/>
        <w:widowControl w:val="0"/>
        <w:tabs>
          <w:tab w:val="left" w:pos="0"/>
        </w:tabs>
        <w:rPr>
          <w:rFonts w:ascii="CG Times" w:hAnsi="CG Times"/>
          <w:b w:val="0"/>
          <w:sz w:val="22"/>
          <w:szCs w:val="22"/>
          <w:lang w:val="sq-AL"/>
        </w:rPr>
      </w:pPr>
      <w:r w:rsidRPr="00BE0E93">
        <w:rPr>
          <w:rFonts w:ascii="CG Times" w:hAnsi="CG Times"/>
          <w:b w:val="0"/>
          <w:sz w:val="22"/>
          <w:szCs w:val="22"/>
          <w:lang w:val="sq-AL"/>
        </w:rPr>
        <w:t>Neni 170</w:t>
      </w:r>
    </w:p>
    <w:p w:rsidR="008D58D1" w:rsidRPr="00BE0E93" w:rsidRDefault="008D58D1" w:rsidP="008D58D1">
      <w:pPr>
        <w:pStyle w:val="Heading1"/>
        <w:keepNext w:val="0"/>
        <w:widowControl w:val="0"/>
        <w:tabs>
          <w:tab w:val="left" w:pos="0"/>
        </w:tabs>
        <w:spacing w:before="0" w:after="0" w:line="240" w:lineRule="auto"/>
        <w:jc w:val="center"/>
        <w:rPr>
          <w:rFonts w:ascii="CG Times" w:hAnsi="CG Times" w:cs="Times New Roman"/>
          <w:sz w:val="22"/>
          <w:szCs w:val="22"/>
        </w:rPr>
      </w:pPr>
      <w:r w:rsidRPr="00BE0E93">
        <w:rPr>
          <w:rFonts w:ascii="CG Times" w:hAnsi="CG Times" w:cs="Times New Roman"/>
          <w:sz w:val="22"/>
          <w:szCs w:val="22"/>
        </w:rPr>
        <w:t>Braktisja e detyrës nga anëtarët e komisioneve të zgjedhjeve</w:t>
      </w:r>
    </w:p>
    <w:p w:rsidR="008D58D1" w:rsidRPr="00BE0E93" w:rsidRDefault="008D58D1" w:rsidP="008D58D1">
      <w:pPr>
        <w:widowControl w:val="0"/>
        <w:tabs>
          <w:tab w:val="left" w:pos="0"/>
        </w:tabs>
        <w:spacing w:after="0" w:line="240" w:lineRule="auto"/>
        <w:ind w:firstLine="567"/>
        <w:jc w:val="center"/>
        <w:rPr>
          <w:rFonts w:ascii="CG Times" w:hAnsi="CG Times"/>
          <w:b/>
          <w:bCs/>
        </w:rPr>
      </w:pP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Braktisja e detyrës, pa shkaqe të ligjshme, nga anëtarët e komisioneve të zgjedhjeve, anëtarët e grupeve të numërimit apo vëzhguesit përbën kundërvajtje penale dhe dënohet me gjobë ose heqje lirie nga 6 muaj deri në 2 vjet.</w:t>
      </w:r>
    </w:p>
    <w:p w:rsidR="008D58D1" w:rsidRPr="00BE0E93" w:rsidRDefault="008D58D1" w:rsidP="008D58D1">
      <w:pPr>
        <w:widowControl w:val="0"/>
        <w:tabs>
          <w:tab w:val="left" w:pos="0"/>
        </w:tabs>
        <w:spacing w:after="0" w:line="240" w:lineRule="auto"/>
        <w:ind w:firstLine="567"/>
        <w:jc w:val="both"/>
        <w:rPr>
          <w:rFonts w:ascii="CG Times" w:hAnsi="CG Times"/>
        </w:rPr>
      </w:pPr>
    </w:p>
    <w:p w:rsidR="008D58D1" w:rsidRPr="00BE0E93" w:rsidRDefault="008D58D1" w:rsidP="008D58D1">
      <w:pPr>
        <w:pStyle w:val="Normal0"/>
        <w:widowControl w:val="0"/>
        <w:jc w:val="center"/>
        <w:rPr>
          <w:rFonts w:ascii="CG Times" w:hAnsi="CG Times"/>
          <w:sz w:val="22"/>
          <w:szCs w:val="22"/>
          <w:lang w:val="sq-AL"/>
        </w:rPr>
      </w:pPr>
      <w:r w:rsidRPr="00BE0E93">
        <w:rPr>
          <w:rFonts w:ascii="CG Times" w:hAnsi="CG Times"/>
          <w:sz w:val="22"/>
          <w:szCs w:val="22"/>
          <w:lang w:val="sq-AL"/>
        </w:rPr>
        <w:t>Neni 171</w:t>
      </w:r>
    </w:p>
    <w:p w:rsidR="008D58D1" w:rsidRPr="00BE0E93" w:rsidRDefault="008D58D1" w:rsidP="008D58D1">
      <w:pPr>
        <w:pStyle w:val="Normal0"/>
        <w:widowControl w:val="0"/>
        <w:jc w:val="center"/>
        <w:rPr>
          <w:rFonts w:ascii="CG Times" w:hAnsi="CG Times"/>
          <w:b/>
          <w:sz w:val="22"/>
          <w:szCs w:val="22"/>
          <w:lang w:val="sq-AL"/>
        </w:rPr>
      </w:pPr>
      <w:r w:rsidRPr="00BE0E93">
        <w:rPr>
          <w:rFonts w:ascii="CG Times" w:hAnsi="CG Times"/>
          <w:b/>
          <w:sz w:val="22"/>
          <w:szCs w:val="22"/>
          <w:lang w:val="sq-AL"/>
        </w:rPr>
        <w:t>Sanksionet administrative</w:t>
      </w:r>
    </w:p>
    <w:p w:rsidR="008D58D1" w:rsidRPr="00BE0E93" w:rsidRDefault="008D58D1" w:rsidP="008D58D1">
      <w:pPr>
        <w:widowControl w:val="0"/>
        <w:tabs>
          <w:tab w:val="left" w:pos="0"/>
        </w:tabs>
        <w:spacing w:after="0" w:line="240" w:lineRule="auto"/>
        <w:ind w:firstLine="567"/>
        <w:jc w:val="center"/>
        <w:rPr>
          <w:rFonts w:ascii="CG Times" w:hAnsi="CG Times"/>
        </w:rPr>
      </w:pPr>
    </w:p>
    <w:p w:rsidR="008D58D1" w:rsidRPr="00BE0E93" w:rsidRDefault="008D58D1" w:rsidP="008D58D1">
      <w:pPr>
        <w:widowControl w:val="0"/>
        <w:tabs>
          <w:tab w:val="left" w:pos="540"/>
        </w:tabs>
        <w:spacing w:after="0" w:line="240" w:lineRule="auto"/>
        <w:ind w:firstLine="567"/>
        <w:jc w:val="both"/>
        <w:rPr>
          <w:rFonts w:ascii="CG Times" w:hAnsi="CG Times"/>
        </w:rPr>
      </w:pPr>
      <w:r w:rsidRPr="00BE0E93">
        <w:rPr>
          <w:rFonts w:ascii="CG Times" w:hAnsi="CG Times"/>
        </w:rPr>
        <w:t>1. Shkelja e dispozitave të këtij Kodi nga anëtarët e komisioneve të zgjedhjeve ose nga persona të ngarkuar me detyra, sipas këtij Kodi, kur nuk përbën vepër penale, dënohet me gjobë nga 3 000 deri në 90 000 lekë.</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hAnsi="CG Times"/>
        </w:rPr>
        <w:t>2. Shkeljet e tjera të dispozitave të këtij Kodi, kur nuk përbëjnë vepër penale, dënohen me gjobë nga 1 000 deri në 2 500 lekë.</w:t>
      </w:r>
    </w:p>
    <w:p w:rsidR="008D58D1" w:rsidRPr="00BE0E93" w:rsidRDefault="008D58D1" w:rsidP="008D58D1">
      <w:pPr>
        <w:pStyle w:val="FootnoteText"/>
        <w:widowControl w:val="0"/>
        <w:ind w:firstLine="567"/>
        <w:jc w:val="both"/>
        <w:rPr>
          <w:rFonts w:ascii="CG Times" w:hAnsi="CG Times"/>
          <w:sz w:val="22"/>
          <w:szCs w:val="22"/>
          <w:lang w:val="sq-AL"/>
        </w:rPr>
      </w:pPr>
      <w:r w:rsidRPr="00BE0E93">
        <w:rPr>
          <w:rFonts w:ascii="CG Times" w:hAnsi="CG Times"/>
          <w:sz w:val="22"/>
          <w:szCs w:val="22"/>
          <w:lang w:val="sq-AL"/>
        </w:rPr>
        <w:t>3. Shkelja e rregullave të përcaktuara në nenet 34 dhe 41 të këtij Kodi, përkatësisht nga sekretari i KZAZ-së ose KQV-së, dënohet me gjobë nga 30 000 deri në 60 000 lekë ose me burgim deri në 6 muaj.</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eastAsia="MS Mincho" w:hAnsi="CG Times"/>
        </w:rPr>
        <w:t>4. Personat e ngarkuar nga ky ligj, me përgatitjen dhe miratimin e listave të zgjedhësve, kur përfshijnë në këto lista të dhëna të rreme ose kur lënë pa përfshirë zgjedhës, përgjigjen penalisht në bazë të nenit 186 të Kodit Penal.</w:t>
      </w:r>
    </w:p>
    <w:p w:rsidR="008D58D1" w:rsidRPr="00BE0E93" w:rsidRDefault="008D58D1" w:rsidP="008D58D1">
      <w:pPr>
        <w:widowControl w:val="0"/>
        <w:tabs>
          <w:tab w:val="left" w:pos="0"/>
        </w:tabs>
        <w:spacing w:after="0" w:line="240" w:lineRule="auto"/>
        <w:ind w:firstLine="567"/>
        <w:jc w:val="both"/>
        <w:rPr>
          <w:rFonts w:ascii="CG Times" w:hAnsi="CG Times"/>
        </w:rPr>
      </w:pPr>
      <w:r w:rsidRPr="00BE0E93">
        <w:rPr>
          <w:rFonts w:ascii="CG Times" w:eastAsia="MS Mincho" w:hAnsi="CG Times"/>
        </w:rPr>
        <w:t>5. Shkelja e rregullave të tjera dhe afateve të parashikuara në pjesën II të këtij Kodi, kur nuk përbën shpërdorim të detyrës, sipas nenit 248 të Kodit Penal, dënohet me gjobë nga 10 000 deri në 100 000 lekë. Gjoba vendoset nga titullari i institucionit, përbën titull ekzekutiv dhe ekzekutohet nga zyra përkatëse e financës.</w:t>
      </w:r>
    </w:p>
    <w:p w:rsidR="008D58D1" w:rsidRPr="00BE0E93" w:rsidRDefault="008D58D1" w:rsidP="008D58D1">
      <w:pPr>
        <w:pStyle w:val="Heading1"/>
        <w:keepNext w:val="0"/>
        <w:widowControl w:val="0"/>
        <w:spacing w:before="0" w:after="0" w:line="240" w:lineRule="auto"/>
        <w:ind w:firstLine="567"/>
        <w:rPr>
          <w:rFonts w:ascii="CG Times" w:hAnsi="CG Times" w:cs="Times New Roman"/>
          <w:sz w:val="22"/>
          <w:szCs w:val="22"/>
        </w:rPr>
      </w:pPr>
    </w:p>
    <w:p w:rsidR="008D58D1" w:rsidRPr="00BE0E93" w:rsidRDefault="008D58D1" w:rsidP="008D58D1">
      <w:pPr>
        <w:pStyle w:val="Heading1"/>
        <w:keepNext w:val="0"/>
        <w:widowControl w:val="0"/>
        <w:spacing w:before="0" w:after="0" w:line="240" w:lineRule="auto"/>
        <w:jc w:val="center"/>
        <w:rPr>
          <w:rFonts w:ascii="CG Times" w:hAnsi="CG Times" w:cs="Times New Roman"/>
          <w:b w:val="0"/>
          <w:bCs w:val="0"/>
          <w:sz w:val="22"/>
          <w:szCs w:val="22"/>
        </w:rPr>
      </w:pPr>
      <w:r w:rsidRPr="00BE0E93">
        <w:rPr>
          <w:rFonts w:ascii="CG Times" w:hAnsi="CG Times" w:cs="Times New Roman"/>
          <w:b w:val="0"/>
          <w:bCs w:val="0"/>
          <w:sz w:val="22"/>
          <w:szCs w:val="22"/>
        </w:rPr>
        <w:t>Neni 172</w:t>
      </w:r>
    </w:p>
    <w:p w:rsidR="008D58D1" w:rsidRPr="00BE0E93" w:rsidRDefault="008D58D1" w:rsidP="008D58D1">
      <w:pPr>
        <w:widowControl w:val="0"/>
        <w:spacing w:after="0" w:line="240" w:lineRule="auto"/>
        <w:jc w:val="center"/>
        <w:rPr>
          <w:rFonts w:ascii="CG Times" w:hAnsi="CG Times"/>
          <w:b/>
          <w:color w:val="000000"/>
        </w:rPr>
      </w:pPr>
      <w:r w:rsidRPr="00BE0E93">
        <w:rPr>
          <w:rFonts w:ascii="CG Times" w:hAnsi="CG Times"/>
          <w:b/>
          <w:color w:val="000000"/>
        </w:rPr>
        <w:t>Sanksionet për shkelje të parimeve të Kodit</w:t>
      </w:r>
    </w:p>
    <w:p w:rsidR="008D58D1" w:rsidRPr="00BE0E93" w:rsidRDefault="008D58D1" w:rsidP="008D58D1">
      <w:pPr>
        <w:widowControl w:val="0"/>
        <w:spacing w:after="0" w:line="240" w:lineRule="auto"/>
        <w:ind w:firstLine="567"/>
        <w:jc w:val="center"/>
        <w:rPr>
          <w:rFonts w:ascii="CG Times" w:hAnsi="CG Times"/>
          <w:color w:val="000000"/>
        </w:rPr>
      </w:pP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1. Shkelja e ndonjërit nga parimet e përgjithshme të përcaktuara në nenet 3, 4 ose 5 të këtij Kodi, në rastet kur kjo shkelje nuk ka ndikuar në rezultatin e zgjedhjeve, përbën kundërvajtje administrative dhe dënohet me gjobë nga 100 000 deri në 500 000 lekë.</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2. Masa e gjobës përcaktohet në varësi nga rrethanat e mëposhtme: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a) rreziku që formon shkelja për zhvillimin dhe administrimin e zgjedhjeve në të ardhmen;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fakti nëse autori i shkeljes ka përfituar nga shkelja materialisht ose nëpërmjet shkeljes ka ndikuar në marrjen e mandatit nga kandidati, partia politike apo koalicioni;</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c) kohëzgjatja dhe rrethi i veprimeve që kanë çuar në kryerjen e shkeljes;</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ç) fakti nëse ka pasur përpjekje për fshehjen e shkeljes dhe në ç’shkallë kanë qenë ato;</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d) qëndrimi i autorit të shkeljes pas zbulimit të saj;</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dh) fakti nëse në kryerjen e shkeljes kanë marrë pjesë persona zyrtarë ose janë shfrytëzuar burime publike;</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e) fakti nëse shkelja është përsëritur;</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 xml:space="preserve">ë) fakti nëse është kryer në bashkëpunim; </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f) rreziku potencial ndaj zgjedhjeve të lira, të drejta, demokratike dhe transparente.</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3. Gjobat, sipas pikës 1 të këtij neni, vihen nga KQZ-ja.</w:t>
      </w:r>
    </w:p>
    <w:p w:rsidR="008D58D1" w:rsidRPr="00BE0E93" w:rsidRDefault="008D58D1" w:rsidP="008D58D1">
      <w:pPr>
        <w:widowControl w:val="0"/>
        <w:spacing w:after="0" w:line="240" w:lineRule="auto"/>
        <w:ind w:firstLine="567"/>
        <w:jc w:val="both"/>
        <w:rPr>
          <w:rFonts w:ascii="CG Times" w:hAnsi="CG Times"/>
          <w:color w:val="000000"/>
        </w:rPr>
      </w:pPr>
      <w:r w:rsidRPr="00BE0E93">
        <w:rPr>
          <w:rFonts w:ascii="CG Times" w:hAnsi="CG Times"/>
          <w:color w:val="000000"/>
        </w:rPr>
        <w:t>4. Shkeljet, sipas pikës 1 të këtij neni, kur kanë ndikuar në rezultatin e zgjedhjeve, përbëjnë kundërvajtje penale dhe dënohen me burgim nga 6 muaj deri në 2 vjet.</w:t>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173</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Sanksionet në lidhje me financimin e fushatës</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Shkelja e dispozitave për financimin e fushatës zgjedhore nga ana e përgjegjësit të financës të partisë politike ndëshkohet me gjobë nga 50 000 deri në 100 000 lekë.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Mosbashkëpunimi me auditin e KQZ-së nga ana e subjektit zgjedhor dënohet me gjobë nga 1 000 000 deri në 2 000 000 lekë.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Refuzimi për të bërë transparent burimet e financimit të fushatës, apo për të lejuar ushtrimin e kontrollit nga ana e auditit, dënohet me gjobë nga 2 000 000 lekë deri në pezullimin për 5 vjet të financimit publik për partinë politike.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Shkeljet në lidhje me nenin 90 të këtij Kodi nga ana e dhuruesit dënohen me gjobë, me vlerë të barabartë me 30 për qind të shumës së dhuruar.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5. Shkelja e kufirit maksimal të shpenzimeve nga subjekti zgjedhor ndëshkohet me një gjobë të barabartë me vlerën 10 për qind të vlerës mbi kufirin e lejuar të shpenzimit, sipas nenit 90 të këtij Kodi. </w:t>
      </w:r>
    </w:p>
    <w:p w:rsidR="008D58D1" w:rsidRPr="00BE0E93" w:rsidRDefault="008D58D1" w:rsidP="008D58D1">
      <w:pPr>
        <w:pStyle w:val="Heading8"/>
        <w:widowControl w:val="0"/>
        <w:spacing w:before="0" w:after="0" w:line="240" w:lineRule="auto"/>
        <w:ind w:firstLine="567"/>
        <w:jc w:val="center"/>
        <w:rPr>
          <w:rFonts w:ascii="CG Times" w:hAnsi="CG Times"/>
          <w:i w:val="0"/>
          <w:sz w:val="22"/>
          <w:szCs w:val="22"/>
        </w:rPr>
      </w:pPr>
    </w:p>
    <w:p w:rsidR="008D58D1" w:rsidRPr="00BE0E93" w:rsidRDefault="008D58D1" w:rsidP="008D58D1">
      <w:pPr>
        <w:pStyle w:val="Heading8"/>
        <w:widowControl w:val="0"/>
        <w:spacing w:before="0" w:after="0" w:line="240" w:lineRule="auto"/>
        <w:jc w:val="center"/>
        <w:rPr>
          <w:rFonts w:ascii="CG Times" w:hAnsi="CG Times"/>
          <w:i w:val="0"/>
          <w:sz w:val="22"/>
          <w:szCs w:val="22"/>
        </w:rPr>
      </w:pPr>
      <w:r w:rsidRPr="00BE0E93">
        <w:rPr>
          <w:rFonts w:ascii="CG Times" w:hAnsi="CG Times"/>
          <w:i w:val="0"/>
          <w:sz w:val="22"/>
          <w:szCs w:val="22"/>
        </w:rPr>
        <w:t>Neni 174</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Thyerja e heshtjes zgjedhore</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pStyle w:val="BodyText3"/>
        <w:widowControl w:val="0"/>
        <w:spacing w:after="0" w:line="240" w:lineRule="auto"/>
        <w:ind w:firstLine="567"/>
        <w:jc w:val="both"/>
        <w:rPr>
          <w:rFonts w:ascii="CG Times" w:hAnsi="CG Times"/>
          <w:sz w:val="22"/>
          <w:szCs w:val="22"/>
        </w:rPr>
      </w:pPr>
      <w:r w:rsidRPr="00BE0E93">
        <w:rPr>
          <w:rFonts w:ascii="CG Times" w:hAnsi="CG Times"/>
          <w:sz w:val="22"/>
          <w:szCs w:val="22"/>
        </w:rPr>
        <w:t xml:space="preserve">1. Subjekti zgjedhor që thyen heshtjen zgjedhore, sipas nenit 77 të këtij Kodi, gjobitet nga KZQ-ja me 500 000 lekë. </w:t>
      </w:r>
    </w:p>
    <w:p w:rsidR="008D58D1" w:rsidRPr="00BE0E93" w:rsidRDefault="008D58D1" w:rsidP="008D58D1">
      <w:pPr>
        <w:pStyle w:val="BodyText3"/>
        <w:widowControl w:val="0"/>
        <w:spacing w:after="0" w:line="240" w:lineRule="auto"/>
        <w:ind w:firstLine="567"/>
        <w:jc w:val="both"/>
        <w:rPr>
          <w:rFonts w:ascii="CG Times" w:hAnsi="CG Times"/>
          <w:sz w:val="22"/>
          <w:szCs w:val="22"/>
        </w:rPr>
      </w:pPr>
      <w:r w:rsidRPr="00BE0E93">
        <w:rPr>
          <w:rFonts w:ascii="CG Times" w:hAnsi="CG Times"/>
          <w:sz w:val="22"/>
          <w:szCs w:val="22"/>
        </w:rPr>
        <w:t>2. Botuesi ose operatori radioteleviziv që thyen heshtjen zgjedhore, sipas nenit 77 të këtij Kodi, gjobitet nga KQZ-ja me 2 000 000 lekë.</w:t>
      </w:r>
    </w:p>
    <w:p w:rsidR="008D58D1" w:rsidRPr="00BE0E93" w:rsidRDefault="008D58D1" w:rsidP="008D58D1">
      <w:pPr>
        <w:pStyle w:val="BodyText3"/>
        <w:widowControl w:val="0"/>
        <w:spacing w:after="0" w:line="240" w:lineRule="auto"/>
        <w:ind w:firstLine="567"/>
        <w:jc w:val="both"/>
        <w:rPr>
          <w:rFonts w:ascii="CG Times" w:hAnsi="CG Times"/>
          <w:sz w:val="22"/>
          <w:szCs w:val="22"/>
        </w:rPr>
      </w:pPr>
      <w:r w:rsidRPr="00BE0E93">
        <w:rPr>
          <w:rFonts w:ascii="CG Times" w:hAnsi="CG Times"/>
          <w:sz w:val="22"/>
          <w:szCs w:val="22"/>
        </w:rPr>
        <w:t>3. Ankimi ndaj vendimit të KQZ-së për gjobën nuk pezullon ekzekutimin e saj.</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175</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Sanksionet në lidhje me barazinë gjinore</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Mospërmbushja e detyrimeve të parashikuara në fjalinë e fundit të pikës 6 të nenit 67 të këtij Kodi nga ana e subjektit zgjedhor dënohet me gjobë nga KQZ-ja me 30 000 lekë për çdo zonë zgjedhore.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176</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Ekzekutimi i sanksioneve administrative</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Gjoba e vendosur nga KQZ-ja, sipas kësaj pjese, përbën titull ekzekutiv dhe ekzekutohet sipas procedurave të parashikuara në nenin 510 të Kodit të Procedurës Civile. </w:t>
      </w:r>
    </w:p>
    <w:p w:rsidR="008D58D1" w:rsidRPr="00BE0E93" w:rsidRDefault="008D58D1" w:rsidP="008D58D1">
      <w:pPr>
        <w:pStyle w:val="BodyText2"/>
        <w:widowControl w:val="0"/>
        <w:spacing w:after="0" w:line="240" w:lineRule="auto"/>
        <w:jc w:val="center"/>
        <w:rPr>
          <w:rFonts w:ascii="CG Times" w:hAnsi="CG Times"/>
          <w:bCs/>
        </w:rPr>
      </w:pP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PJESA XIV</w:t>
      </w: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DISPOZITA TË FUNDIT DHE KALIMTARE</w:t>
      </w:r>
    </w:p>
    <w:p w:rsidR="008D58D1" w:rsidRPr="00BE0E93" w:rsidRDefault="008D58D1" w:rsidP="008D58D1">
      <w:pPr>
        <w:pStyle w:val="BodyText2"/>
        <w:widowControl w:val="0"/>
        <w:spacing w:after="0" w:line="240" w:lineRule="auto"/>
        <w:ind w:firstLine="567"/>
        <w:jc w:val="center"/>
        <w:rPr>
          <w:rFonts w:ascii="CG Times" w:hAnsi="CG Times"/>
        </w:rPr>
      </w:pPr>
    </w:p>
    <w:p w:rsidR="008D58D1" w:rsidRPr="00BE0E93" w:rsidRDefault="008D58D1" w:rsidP="008D58D1">
      <w:pPr>
        <w:pStyle w:val="BodyText2"/>
        <w:widowControl w:val="0"/>
        <w:spacing w:after="0" w:line="240" w:lineRule="auto"/>
        <w:jc w:val="center"/>
        <w:rPr>
          <w:rFonts w:ascii="CG Times" w:hAnsi="CG Times"/>
        </w:rPr>
      </w:pPr>
      <w:r w:rsidRPr="00BE0E93">
        <w:rPr>
          <w:rFonts w:ascii="CG Times" w:hAnsi="CG Times"/>
        </w:rPr>
        <w:t>Neni 177</w:t>
      </w:r>
    </w:p>
    <w:p w:rsidR="008D58D1" w:rsidRPr="00BE0E93" w:rsidRDefault="008D58D1" w:rsidP="008D58D1">
      <w:pPr>
        <w:pStyle w:val="BodyText2"/>
        <w:widowControl w:val="0"/>
        <w:spacing w:after="0" w:line="240" w:lineRule="auto"/>
        <w:jc w:val="center"/>
        <w:rPr>
          <w:rFonts w:ascii="CG Times" w:hAnsi="CG Times"/>
          <w:b/>
        </w:rPr>
      </w:pPr>
      <w:r w:rsidRPr="00BE0E93">
        <w:rPr>
          <w:rFonts w:ascii="CG Times" w:hAnsi="CG Times"/>
          <w:b/>
        </w:rPr>
        <w:t>Lista e zgjedhësve për Bashkinë e Tiranës</w:t>
      </w:r>
    </w:p>
    <w:p w:rsidR="008D58D1" w:rsidRPr="00BE0E93"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Për Bashkinë e Tiranës, detyrimet e parashikuara në pjesën III të këtij Kodi kryhen nga kryetarët e njësive bashkiake të Tiranës, në afatet e përcaktuara në këtë Kod.</w:t>
      </w:r>
    </w:p>
    <w:p w:rsidR="008D58D1" w:rsidRPr="00BE0E93" w:rsidRDefault="008D58D1" w:rsidP="008D58D1">
      <w:pPr>
        <w:pStyle w:val="BodyText2"/>
        <w:widowControl w:val="0"/>
        <w:spacing w:after="0" w:line="240" w:lineRule="auto"/>
        <w:ind w:firstLine="567"/>
        <w:jc w:val="center"/>
        <w:rPr>
          <w:rFonts w:ascii="CG Times" w:hAnsi="CG Times"/>
          <w:bCs/>
        </w:rPr>
      </w:pPr>
    </w:p>
    <w:p w:rsidR="008D58D1" w:rsidRPr="00BE0E93" w:rsidRDefault="008D58D1" w:rsidP="008D58D1">
      <w:pPr>
        <w:pStyle w:val="BodyText2"/>
        <w:widowControl w:val="0"/>
        <w:spacing w:after="0" w:line="240" w:lineRule="auto"/>
        <w:jc w:val="center"/>
        <w:rPr>
          <w:rFonts w:ascii="CG Times" w:hAnsi="CG Times"/>
          <w:bCs/>
        </w:rPr>
      </w:pPr>
      <w:r w:rsidRPr="00BE0E93">
        <w:rPr>
          <w:rFonts w:ascii="CG Times" w:hAnsi="CG Times"/>
          <w:bCs/>
        </w:rPr>
        <w:t>Neni 178</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Ruajtja e dokumentacionit</w:t>
      </w:r>
    </w:p>
    <w:p w:rsidR="008D58D1" w:rsidRPr="00BE0E93" w:rsidRDefault="008D58D1" w:rsidP="008D58D1">
      <w:pPr>
        <w:widowControl w:val="0"/>
        <w:spacing w:after="0" w:line="240" w:lineRule="auto"/>
        <w:ind w:firstLine="567"/>
        <w:jc w:val="center"/>
        <w:rPr>
          <w:rFonts w:ascii="CG Times" w:hAnsi="CG Times"/>
        </w:rPr>
      </w:pPr>
    </w:p>
    <w:p w:rsidR="008D58D1" w:rsidRDefault="008D58D1" w:rsidP="008D58D1">
      <w:pPr>
        <w:widowControl w:val="0"/>
        <w:spacing w:after="0" w:line="240" w:lineRule="auto"/>
        <w:ind w:firstLine="567"/>
        <w:jc w:val="both"/>
        <w:rPr>
          <w:rFonts w:ascii="CG Times" w:hAnsi="CG Times"/>
        </w:rPr>
      </w:pPr>
      <w:r w:rsidRPr="00BE0E93">
        <w:rPr>
          <w:rFonts w:ascii="CG Times" w:hAnsi="CG Times"/>
        </w:rPr>
        <w:t>1. Asnjë procesverbal i KQV-së, KZAZ-së ose i një komisioni tjetër zgjedhor nuk mund të asgjësohet pa miratimin paraprak të KQZ-së.</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Të gjitha procesverbalet e KQV-së ose të çdo komisioni tjetër të ngritur nga KZAZ-ja i jepen KZAZ-së në mënyrën dhe kohën e caktuar nga KQZ-ja.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3. KZAZ-ja mban nga një kopje: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a) të dokumentacionit të kandidatëve dhe partive politike që marrin pjesë në zgjedhje;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b) të listës së emrave dhe adresave të të gjithë anëtarëve të KQV-së dhe komisioneve të tjera;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c) të listës së qendrave të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ç) të listave të zgjedhësve për zonën zgjedhore;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 të emrave dhe adresave të të gjithë anëtarëve të KZAZ-së;</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dh) të hartës së zonës zgjedhore me kufijtë e zonave të qendrave të votimit;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e) të përshkrimit me shkrim të kufijve të të gjitha zonave të administrimit zgjedhor;</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ë) të dekretit për caktimin e datës së zgjedhjeve, të njoftimeve zyrtare për zgjedhjet të KZAZ-së, të shpalljes së rezultateve të zgjedhjeve për çdo qendër votimi dhe të shpalljes përfundimtare të rezultateve;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f) të deklaratës së shpenzimeve të bëra për administrimin e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4. 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së rezultateve përfundimtare të zgjedhjeve.</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5. 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6. Me marrjen e kutive të votimit dhe fletëve të votimit të papërdorura dhe pas përfundimit të afatit për ankimet, sipas këtij Kodi, KQZ-ja hap të gjitha kutitë e votimit, nxjerr procesverbalet e votimit, si dhe tabelat dhe procesverbalin e numrit të fletëve të votimit dhe ia dërgon ato Arkivit Qendror të Shtetit në mënyrën e caktuar prej tij. Të gjitha fletët e votimit dhe kundërfletët digjen nën mbikëqyrjen e KQZ-së.</w:t>
      </w:r>
    </w:p>
    <w:p w:rsidR="008D58D1" w:rsidRPr="008A525D" w:rsidRDefault="008D58D1" w:rsidP="008D58D1">
      <w:pPr>
        <w:widowControl w:val="0"/>
        <w:spacing w:after="0" w:line="240" w:lineRule="auto"/>
        <w:ind w:firstLine="567"/>
        <w:rPr>
          <w:rFonts w:ascii="CG Times" w:hAnsi="CG Times"/>
          <w:sz w:val="14"/>
        </w:rPr>
      </w:pP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r w:rsidRPr="00BE0E93">
        <w:rPr>
          <w:rFonts w:ascii="CG Times" w:hAnsi="CG Times"/>
        </w:rPr>
        <w:tab/>
      </w: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179</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Pajisja e zgjedhësve me dokumente identifikimi për qëllime votimi</w:t>
      </w:r>
    </w:p>
    <w:p w:rsidR="008D58D1" w:rsidRPr="00BE0E93" w:rsidRDefault="008D58D1" w:rsidP="008D58D1">
      <w:pPr>
        <w:pStyle w:val="BodyText2"/>
        <w:widowControl w:val="0"/>
        <w:spacing w:after="0" w:line="240" w:lineRule="auto"/>
        <w:ind w:firstLine="567"/>
        <w:rPr>
          <w:rFonts w:ascii="CG Times" w:hAnsi="CG Times"/>
        </w:rPr>
      </w:pP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1. Në zgjedhjet për Kuvendin të vitit 2009, zgjedhësit mund të votojnë edhe me pasaporta të vlefshme, të lëshuara sipas ligjit nr. 8663 datë 23.11.2000 “Për pajisjen e shtetasve shqiptar me pasaporta për jashtë shtetit”.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2. Ngarkohet Këshilli i Ministrave të nxjerrë aktet nënligjore që bëjnë të mundur pajisjen me përparësi me karta identiteti të zgjedhësve që nuk disponojnë pasaporta të vlefshme sipas këtij neni. </w:t>
      </w:r>
    </w:p>
    <w:p w:rsidR="008D58D1" w:rsidRPr="00BE0E93" w:rsidRDefault="008D58D1" w:rsidP="008D58D1">
      <w:pPr>
        <w:pStyle w:val="BodyText2"/>
        <w:widowControl w:val="0"/>
        <w:spacing w:after="0" w:line="240" w:lineRule="auto"/>
        <w:ind w:firstLine="567"/>
        <w:jc w:val="both"/>
        <w:rPr>
          <w:rFonts w:ascii="CG Times" w:hAnsi="CG Times"/>
        </w:rPr>
      </w:pPr>
      <w:r w:rsidRPr="00BE0E93">
        <w:rPr>
          <w:rFonts w:ascii="CG Times" w:hAnsi="CG Times"/>
        </w:rPr>
        <w:t xml:space="preserve">3. Lista e shtetasve, sipas pikë 2 të këtij neni, i dorëzohet KQZ-së. Ministria e Brendshme informon në mënyrë periodike, jo më pak se një herë në muaj, KQZ- në, në lidhje me ecurinë e procesit të pajisjes së shtetasve me karta identiteti, sipas pikës 2 të këtij neni. </w:t>
      </w:r>
    </w:p>
    <w:p w:rsidR="008D58D1" w:rsidRPr="008A525D" w:rsidRDefault="008D58D1" w:rsidP="008D58D1">
      <w:pPr>
        <w:widowControl w:val="0"/>
        <w:spacing w:after="0" w:line="240" w:lineRule="auto"/>
        <w:ind w:firstLine="567"/>
        <w:rPr>
          <w:rFonts w:ascii="CG Times" w:hAnsi="CG Times"/>
          <w:sz w:val="14"/>
        </w:rPr>
      </w:pP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180</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Ndarja e zonave të administrimit zgjedhor</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Për zgjedhjet për Kuvendin të vitit 2009, zonat e administrimit zgjedhor përcaktohen në Aneksin I të këtij Kodi. Zonat e administrimit zgjedhor, sipas Aneksit I do të mbeten në fuqi pas zgjedhjeve të vitit 2009, deri në rishikimin e tyre nga KQZ-ja, në përputhje me nenin 27 të këtij Kodi. Pavarësisht nga ky rregull, KQZ-ja mund të marrë vendim, në përputhje me pikën 4 të nenit 27, për bashkitë që kanë mbi 100 mijë zgjedhës.</w:t>
      </w:r>
    </w:p>
    <w:p w:rsidR="008D58D1" w:rsidRPr="008A525D" w:rsidRDefault="008D58D1" w:rsidP="008D58D1">
      <w:pPr>
        <w:widowControl w:val="0"/>
        <w:spacing w:after="0" w:line="240" w:lineRule="auto"/>
        <w:ind w:firstLine="567"/>
        <w:jc w:val="center"/>
        <w:rPr>
          <w:rFonts w:ascii="CG Times" w:hAnsi="CG Times"/>
          <w:sz w:val="14"/>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181</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Zgjedhja e anëtarëve të KQZ-së</w:t>
      </w:r>
    </w:p>
    <w:p w:rsidR="008D58D1" w:rsidRPr="00BE0E93" w:rsidRDefault="008D58D1" w:rsidP="008D58D1">
      <w:pPr>
        <w:widowControl w:val="0"/>
        <w:spacing w:after="0" w:line="240" w:lineRule="auto"/>
        <w:ind w:firstLine="567"/>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Kuvendi, 30 ditë nga data e dekretimit të këtij ligji ose nga shpallja e tij, sipas pikës 2 të nenit 84 të Kushtetutës, zgjedh anëtarët e KQZ-së, sipas nenit 14 të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Betimi kryhet jo më vonë se 24 orë nga dita e zgjedhjes. </w:t>
      </w:r>
    </w:p>
    <w:p w:rsidR="008D58D1" w:rsidRPr="00BE0E93" w:rsidRDefault="008D58D1" w:rsidP="008D58D1">
      <w:pPr>
        <w:widowControl w:val="0"/>
        <w:spacing w:after="0" w:line="240" w:lineRule="auto"/>
        <w:jc w:val="center"/>
        <w:rPr>
          <w:rFonts w:ascii="CG Times" w:hAnsi="CG Times"/>
          <w:bCs/>
        </w:rPr>
      </w:pPr>
      <w:r w:rsidRPr="00BE0E93">
        <w:rPr>
          <w:rFonts w:ascii="CG Times" w:hAnsi="CG Times"/>
          <w:bCs/>
        </w:rPr>
        <w:t>Neni 182</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Ndërprerja e mandatit të anëtarëve ekzistues të KQZ-së</w:t>
      </w:r>
    </w:p>
    <w:p w:rsidR="008D58D1" w:rsidRPr="00BE0E93" w:rsidRDefault="008D58D1" w:rsidP="008D58D1">
      <w:pPr>
        <w:widowControl w:val="0"/>
        <w:spacing w:after="0" w:line="240" w:lineRule="auto"/>
        <w:jc w:val="center"/>
        <w:rPr>
          <w:rFonts w:ascii="CG Times" w:hAnsi="CG Times"/>
          <w:b/>
          <w:bCs/>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1. Anëtarët e KQZ-së, të zgjedhur sipas ligjit nr. 9087, datë 19.6.2003 “Kodi Zgjedhor i Republikës së Shqipërisë” të ndryshuar, që u ndërpritet mandati para kohe për shkak të këtij Kodi, qëndrojnë në detyrë deri në zëvendësimin e tyre me anëtarët e rinj të zgjedhur sipas këtij Kodi.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2. Anëtarit të KQZ-së, që i ndërpritet mandati për shkak të këtij Kodi, përfiton pagën e funksionit deri në përfundimin e mandatit, sipas ligjit me të cilin është zgjedhur, por jo me shumë se 3 vjet.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3. Anëtari i KQZ-së, të cilit i ndërpritet mandati, kthehet në funksionin publik të mëparshëm, ose emërohet në një funksion ekuivalent me të. </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4. Në rast se anëtari i KQZ-së emërohet brenda periudhës së përfitimit të pagave të funksionit të fundit, sipas pikës 2 të këtij neni, masa e pagesës mbi pagën e re është një kompensim deri në nivelin e pagës referuese të funksionit, por në çdo rast ajo nuk mund të jetë më shumë se paga e funksionit të fundit dhe jo më gjatë sesa periudha e përcaktuar në pikën 2 të këtij neni.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183</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Nxjerrja e akteve nënligjore</w:t>
      </w:r>
    </w:p>
    <w:p w:rsidR="008D58D1" w:rsidRPr="00BE0E93" w:rsidRDefault="008D58D1" w:rsidP="008D58D1">
      <w:pPr>
        <w:widowControl w:val="0"/>
        <w:spacing w:after="0" w:line="240" w:lineRule="auto"/>
        <w:ind w:firstLine="567"/>
        <w:jc w:val="both"/>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Ngarkohet KQZ-ja që, në përputhje me përcaktimet dhe afate kohore të vendosura në këtë Kod, të nxjerrë aktet nënligjore në zbatim të tij.</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184</w:t>
      </w:r>
    </w:p>
    <w:p w:rsidR="008D58D1" w:rsidRPr="00BE0E93" w:rsidRDefault="008D58D1" w:rsidP="008D58D1">
      <w:pPr>
        <w:widowControl w:val="0"/>
        <w:spacing w:after="0" w:line="240" w:lineRule="auto"/>
        <w:jc w:val="center"/>
        <w:rPr>
          <w:rFonts w:ascii="CG Times" w:hAnsi="CG Times"/>
          <w:b/>
          <w:bCs/>
        </w:rPr>
      </w:pPr>
      <w:r w:rsidRPr="00BE0E93">
        <w:rPr>
          <w:rFonts w:ascii="CG Times" w:hAnsi="CG Times"/>
          <w:b/>
          <w:bCs/>
        </w:rPr>
        <w:t>Dekretimi i datës së zgjedhjeve të radhës</w:t>
      </w:r>
    </w:p>
    <w:p w:rsidR="008D58D1" w:rsidRPr="00BE0E93" w:rsidRDefault="008D58D1" w:rsidP="008D58D1">
      <w:pPr>
        <w:widowControl w:val="0"/>
        <w:spacing w:after="0" w:line="240" w:lineRule="auto"/>
        <w:rPr>
          <w:rFonts w:ascii="CG Times" w:hAnsi="CG Times"/>
        </w:rPr>
      </w:pPr>
    </w:p>
    <w:p w:rsidR="008D58D1" w:rsidRPr="00BE0E93" w:rsidRDefault="008D58D1" w:rsidP="008D58D1">
      <w:pPr>
        <w:widowControl w:val="0"/>
        <w:spacing w:after="0" w:line="240" w:lineRule="auto"/>
        <w:jc w:val="both"/>
        <w:rPr>
          <w:rFonts w:ascii="CG Times" w:hAnsi="CG Times"/>
        </w:rPr>
      </w:pPr>
    </w:p>
    <w:p w:rsidR="008D58D1" w:rsidRPr="00BE0E93" w:rsidRDefault="008D58D1" w:rsidP="008D58D1">
      <w:pPr>
        <w:widowControl w:val="0"/>
        <w:tabs>
          <w:tab w:val="left" w:pos="720"/>
        </w:tabs>
        <w:spacing w:after="0" w:line="240" w:lineRule="auto"/>
        <w:ind w:firstLine="540"/>
        <w:jc w:val="both"/>
        <w:rPr>
          <w:rFonts w:ascii="CG Times" w:hAnsi="CG Times"/>
        </w:rPr>
      </w:pPr>
      <w:r w:rsidRPr="00BE0E93">
        <w:rPr>
          <w:rFonts w:ascii="CG Times" w:hAnsi="CG Times"/>
        </w:rPr>
        <w:t>Presidenti  i Republikës nxjerr dekretin për caktimin e datës së zgjedhjeve  të radhës për Kuvend të vitit 2009,  jo më vonë se 7 ditë pas hyrjes në fuqi të këtij ligji, në përputhje me pikën 1 të nenit 9 të këtij Kodi.</w:t>
      </w:r>
    </w:p>
    <w:p w:rsidR="008D58D1" w:rsidRPr="00BE0E93" w:rsidRDefault="008D58D1" w:rsidP="008D58D1">
      <w:pPr>
        <w:widowControl w:val="0"/>
        <w:spacing w:after="0" w:line="240" w:lineRule="auto"/>
        <w:jc w:val="center"/>
        <w:rPr>
          <w:rFonts w:ascii="CG Times" w:hAnsi="CG Times"/>
        </w:rPr>
      </w:pPr>
    </w:p>
    <w:p w:rsidR="008D58D1" w:rsidRPr="00BE0E93" w:rsidRDefault="008D58D1" w:rsidP="008D58D1">
      <w:pPr>
        <w:widowControl w:val="0"/>
        <w:spacing w:after="0" w:line="240" w:lineRule="auto"/>
        <w:jc w:val="center"/>
        <w:rPr>
          <w:rFonts w:ascii="CG Times" w:hAnsi="CG Times"/>
        </w:rPr>
      </w:pPr>
      <w:r w:rsidRPr="00BE0E93">
        <w:rPr>
          <w:rFonts w:ascii="CG Times" w:hAnsi="CG Times"/>
        </w:rPr>
        <w:t>Neni 185</w:t>
      </w:r>
    </w:p>
    <w:p w:rsidR="008D58D1" w:rsidRPr="00BE0E93" w:rsidRDefault="008D58D1" w:rsidP="008D58D1">
      <w:pPr>
        <w:widowControl w:val="0"/>
        <w:spacing w:after="0" w:line="240" w:lineRule="auto"/>
        <w:jc w:val="center"/>
        <w:rPr>
          <w:rFonts w:ascii="CG Times" w:hAnsi="CG Times"/>
          <w:b/>
        </w:rPr>
      </w:pPr>
      <w:r w:rsidRPr="00BE0E93">
        <w:rPr>
          <w:rFonts w:ascii="CG Times" w:hAnsi="CG Times"/>
          <w:b/>
        </w:rPr>
        <w:t>Shfuqizime</w:t>
      </w:r>
    </w:p>
    <w:p w:rsidR="008D58D1" w:rsidRPr="00BE0E93" w:rsidRDefault="008D58D1" w:rsidP="008D58D1">
      <w:pPr>
        <w:widowControl w:val="0"/>
        <w:spacing w:after="0" w:line="240" w:lineRule="auto"/>
        <w:ind w:firstLine="567"/>
        <w:jc w:val="both"/>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1. Me hyrjen në fuqi të këtij Kodi, ligji nr. 9087, datë 19.6.2003 “Kodi Zgjedhor i Republikës së Shqipërisë”, i ndryshuar dhe çdo akt tjetër ligjor ose nënligjor, që bie në kundërshtim me të, shfuqizohet.</w:t>
      </w: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 xml:space="preserve">2. Pavarësisht nga përcaktimet e bëra në pikën 1 të këtij neni, pjesa e nëntë “Referendumet” e ligjit nr. 9087, datë 19.6.2003 “Kodi Zgjedhor i Republikës së Shqipërisë”, të ndryshuar, si dhe çdo pjesë e dispozitave të tij që ka lidhje me të mbetet në fuqi deri në miratimin e ligjit të ri për referendumet e përgjithshme dhe vendore. Administrimi i procesit të referendumeve dhe nxjerrja e rezultatit të tyre bëhen në përputhje me këtë Kod. </w:t>
      </w:r>
    </w:p>
    <w:p w:rsidR="008D58D1" w:rsidRPr="00BE0E93" w:rsidRDefault="008D58D1" w:rsidP="008D58D1">
      <w:pPr>
        <w:widowControl w:val="0"/>
        <w:spacing w:after="0" w:line="240" w:lineRule="auto"/>
        <w:ind w:firstLine="567"/>
        <w:jc w:val="both"/>
        <w:rPr>
          <w:rFonts w:ascii="CG Times" w:hAnsi="CG Times"/>
        </w:rPr>
      </w:pPr>
    </w:p>
    <w:p w:rsidR="008D58D1" w:rsidRPr="00BE0E93" w:rsidRDefault="008D58D1" w:rsidP="008D58D1">
      <w:pPr>
        <w:widowControl w:val="0"/>
        <w:spacing w:after="0" w:line="240" w:lineRule="auto"/>
        <w:ind w:left="3600"/>
        <w:rPr>
          <w:rFonts w:ascii="CG Times" w:hAnsi="CG Times"/>
        </w:rPr>
      </w:pPr>
      <w:r w:rsidRPr="00BE0E93">
        <w:rPr>
          <w:rFonts w:ascii="CG Times" w:hAnsi="CG Times"/>
        </w:rPr>
        <w:t>Neni 186</w:t>
      </w:r>
    </w:p>
    <w:p w:rsidR="008D58D1" w:rsidRPr="00BE0E93" w:rsidRDefault="008D58D1" w:rsidP="008D58D1">
      <w:pPr>
        <w:widowControl w:val="0"/>
        <w:spacing w:after="0" w:line="240" w:lineRule="auto"/>
        <w:rPr>
          <w:rFonts w:ascii="CG Times" w:hAnsi="CG Times"/>
          <w:b/>
        </w:rPr>
      </w:pPr>
      <w:r>
        <w:rPr>
          <w:rFonts w:ascii="CG Times" w:hAnsi="CG Times"/>
          <w:b/>
        </w:rPr>
        <w:t xml:space="preserve">                                                       </w:t>
      </w:r>
      <w:r w:rsidRPr="00BE0E93">
        <w:rPr>
          <w:rFonts w:ascii="CG Times" w:hAnsi="CG Times"/>
          <w:b/>
        </w:rPr>
        <w:t>Hyrja në fuqi</w:t>
      </w:r>
    </w:p>
    <w:p w:rsidR="008D58D1" w:rsidRPr="00BE0E93" w:rsidRDefault="008D58D1" w:rsidP="008D58D1">
      <w:pPr>
        <w:widowControl w:val="0"/>
        <w:spacing w:after="0" w:line="240" w:lineRule="auto"/>
        <w:jc w:val="center"/>
        <w:rPr>
          <w:rFonts w:ascii="CG Times" w:hAnsi="CG Times"/>
          <w:b/>
        </w:rPr>
      </w:pPr>
    </w:p>
    <w:p w:rsidR="008D58D1" w:rsidRPr="00BE0E93" w:rsidRDefault="008D58D1" w:rsidP="008D58D1">
      <w:pPr>
        <w:widowControl w:val="0"/>
        <w:spacing w:after="0" w:line="240" w:lineRule="auto"/>
        <w:ind w:firstLine="567"/>
        <w:jc w:val="both"/>
        <w:rPr>
          <w:rFonts w:ascii="CG Times" w:hAnsi="CG Times"/>
        </w:rPr>
      </w:pPr>
      <w:r w:rsidRPr="00BE0E93">
        <w:rPr>
          <w:rFonts w:ascii="CG Times" w:hAnsi="CG Times"/>
        </w:rPr>
        <w:t>Ky ligj hyn në fuqi 15 ditë pas botimit në Fletoren Zyrtare.</w:t>
      </w: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widowControl w:val="0"/>
        <w:spacing w:after="0" w:line="240" w:lineRule="auto"/>
        <w:ind w:firstLine="567"/>
        <w:rPr>
          <w:rFonts w:ascii="CG Times" w:hAnsi="CG Times"/>
        </w:rPr>
      </w:pPr>
    </w:p>
    <w:p w:rsidR="008D58D1" w:rsidRPr="00BE0E93" w:rsidRDefault="008D58D1" w:rsidP="008D58D1">
      <w:pPr>
        <w:widowControl w:val="0"/>
        <w:spacing w:after="0" w:line="240" w:lineRule="auto"/>
        <w:jc w:val="center"/>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280" w:type="dxa"/>
        <w:tblInd w:w="93" w:type="dxa"/>
        <w:tblLook w:val="0000" w:firstRow="0" w:lastRow="0" w:firstColumn="0" w:lastColumn="0" w:noHBand="0" w:noVBand="0"/>
      </w:tblPr>
      <w:tblGrid>
        <w:gridCol w:w="431"/>
        <w:gridCol w:w="569"/>
        <w:gridCol w:w="2620"/>
        <w:gridCol w:w="1576"/>
        <w:gridCol w:w="1560"/>
        <w:gridCol w:w="980"/>
        <w:gridCol w:w="980"/>
        <w:gridCol w:w="763"/>
      </w:tblGrid>
      <w:tr w:rsidR="008D58D1" w:rsidRPr="009F4D1E">
        <w:trPr>
          <w:trHeight w:val="465"/>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Nr.</w:t>
            </w:r>
          </w:p>
        </w:tc>
        <w:tc>
          <w:tcPr>
            <w:tcW w:w="441"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Bashki/Komuna</w:t>
            </w:r>
          </w:p>
        </w:tc>
        <w:tc>
          <w:tcPr>
            <w:tcW w:w="1576" w:type="dxa"/>
            <w:tcBorders>
              <w:top w:val="single" w:sz="8" w:space="0" w:color="auto"/>
              <w:left w:val="nil"/>
              <w:bottom w:val="single" w:sz="8" w:space="0" w:color="auto"/>
              <w:right w:val="single" w:sz="4" w:space="0" w:color="auto"/>
            </w:tcBorders>
            <w:shd w:val="clear" w:color="auto" w:fill="C0C0C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Zgjedhës</w:t>
            </w:r>
          </w:p>
        </w:tc>
        <w:tc>
          <w:tcPr>
            <w:tcW w:w="763" w:type="dxa"/>
            <w:tcBorders>
              <w:top w:val="single" w:sz="8" w:space="0" w:color="auto"/>
              <w:left w:val="nil"/>
              <w:bottom w:val="single" w:sz="8" w:space="0" w:color="auto"/>
              <w:right w:val="single" w:sz="8" w:space="0" w:color="auto"/>
            </w:tcBorders>
            <w:shd w:val="clear" w:color="auto" w:fill="C0C0C0"/>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ZAZ</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w:t>
            </w:r>
          </w:p>
        </w:tc>
        <w:tc>
          <w:tcPr>
            <w:tcW w:w="262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Berat</w:t>
            </w:r>
          </w:p>
        </w:tc>
        <w:tc>
          <w:tcPr>
            <w:tcW w:w="1576"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17,051 </w:t>
            </w:r>
          </w:p>
        </w:tc>
        <w:tc>
          <w:tcPr>
            <w:tcW w:w="156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val="restart"/>
            <w:tcBorders>
              <w:top w:val="nil"/>
              <w:left w:val="single" w:sz="8" w:space="0" w:color="auto"/>
              <w:bottom w:val="single" w:sz="8" w:space="0" w:color="000000"/>
              <w:right w:val="single" w:sz="8" w:space="0" w:color="auto"/>
            </w:tcBorders>
            <w:shd w:val="clear" w:color="auto" w:fill="FFFF0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49,355 </w:t>
            </w:r>
          </w:p>
        </w:tc>
        <w:tc>
          <w:tcPr>
            <w:tcW w:w="763" w:type="dxa"/>
            <w:vMerge w:val="restart"/>
            <w:tcBorders>
              <w:top w:val="nil"/>
              <w:left w:val="single" w:sz="8" w:space="0" w:color="auto"/>
              <w:bottom w:val="single" w:sz="8" w:space="0" w:color="000000"/>
              <w:right w:val="single" w:sz="8" w:space="0" w:color="auto"/>
            </w:tcBorders>
            <w:shd w:val="clear" w:color="auto" w:fill="FFFF0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1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3</w:t>
            </w:r>
          </w:p>
        </w:tc>
        <w:tc>
          <w:tcPr>
            <w:tcW w:w="262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Berat</w:t>
            </w:r>
          </w:p>
        </w:tc>
        <w:tc>
          <w:tcPr>
            <w:tcW w:w="1576"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17,263 </w:t>
            </w:r>
          </w:p>
        </w:tc>
        <w:tc>
          <w:tcPr>
            <w:tcW w:w="156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nil"/>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3</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4</w:t>
            </w:r>
          </w:p>
        </w:tc>
        <w:tc>
          <w:tcPr>
            <w:tcW w:w="262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Berat</w:t>
            </w:r>
          </w:p>
        </w:tc>
        <w:tc>
          <w:tcPr>
            <w:tcW w:w="1576"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15,041 </w:t>
            </w:r>
          </w:p>
        </w:tc>
        <w:tc>
          <w:tcPr>
            <w:tcW w:w="156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nil"/>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441"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1576"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4</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5</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Ura Vajgurore</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8,819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65,662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2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5</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6</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Kutalli</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8,847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6</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7</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Lumas</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4,941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7</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8</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Otllak</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10,302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8</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9</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Poshnje</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7,102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9</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10</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Roshnik</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3,049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10</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11</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Sinje</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3,921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11</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12</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Terpan</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2,176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12</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13</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Velabisht</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8,219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13</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14</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Vertop</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5,243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14</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15</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Cukalat</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3,043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441"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1576"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15</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17</w:t>
            </w:r>
          </w:p>
        </w:tc>
        <w:tc>
          <w:tcPr>
            <w:tcW w:w="262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Kuçovë</w:t>
            </w:r>
          </w:p>
        </w:tc>
        <w:tc>
          <w:tcPr>
            <w:tcW w:w="1576"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23,197 </w:t>
            </w:r>
          </w:p>
        </w:tc>
        <w:tc>
          <w:tcPr>
            <w:tcW w:w="156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KUÇOVË</w:t>
            </w:r>
          </w:p>
        </w:tc>
        <w:tc>
          <w:tcPr>
            <w:tcW w:w="98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36,511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3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16</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18</w:t>
            </w:r>
          </w:p>
        </w:tc>
        <w:tc>
          <w:tcPr>
            <w:tcW w:w="262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Kozare</w:t>
            </w:r>
          </w:p>
        </w:tc>
        <w:tc>
          <w:tcPr>
            <w:tcW w:w="1576"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5,695 </w:t>
            </w:r>
          </w:p>
        </w:tc>
        <w:tc>
          <w:tcPr>
            <w:tcW w:w="156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KUÇOVË</w:t>
            </w:r>
          </w:p>
        </w:tc>
        <w:tc>
          <w:tcPr>
            <w:tcW w:w="98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17</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19</w:t>
            </w:r>
          </w:p>
        </w:tc>
        <w:tc>
          <w:tcPr>
            <w:tcW w:w="262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Perondi</w:t>
            </w:r>
          </w:p>
        </w:tc>
        <w:tc>
          <w:tcPr>
            <w:tcW w:w="1576"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7,619 </w:t>
            </w:r>
          </w:p>
        </w:tc>
        <w:tc>
          <w:tcPr>
            <w:tcW w:w="156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KUÇOVË</w:t>
            </w:r>
          </w:p>
        </w:tc>
        <w:tc>
          <w:tcPr>
            <w:tcW w:w="980" w:type="dxa"/>
            <w:tcBorders>
              <w:top w:val="nil"/>
              <w:left w:val="nil"/>
              <w:bottom w:val="single" w:sz="4" w:space="0" w:color="auto"/>
              <w:right w:val="single" w:sz="4" w:space="0" w:color="auto"/>
            </w:tcBorders>
            <w:shd w:val="clear" w:color="auto" w:fill="FFFF0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441"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1576"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18</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21</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Çorovodë</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5,391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23,507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xml:space="preserve">                  4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19</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22</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Bashkia Poliçan</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6,496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20</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23</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Bogovë</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2,700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21</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24</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Cepan</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981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22</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25</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Gjerbes*</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2,180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i/>
                <w:iCs/>
                <w:color w:val="000000"/>
                <w:sz w:val="16"/>
                <w:szCs w:val="16"/>
                <w:lang w:val="en-US"/>
              </w:rPr>
            </w:pPr>
            <w:r w:rsidRPr="009F4D1E">
              <w:rPr>
                <w:i/>
                <w:iCs/>
                <w:color w:val="000000"/>
                <w:sz w:val="16"/>
                <w:szCs w:val="16"/>
                <w:lang w:val="en-US"/>
              </w:rPr>
              <w:t>Komuna Zhepe*</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center"/>
              <w:rPr>
                <w:color w:val="000000"/>
                <w:sz w:val="16"/>
                <w:szCs w:val="16"/>
                <w:lang w:val="en-US"/>
              </w:rPr>
            </w:pPr>
            <w:r w:rsidRPr="009F4D1E">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23</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27</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Potom</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939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24</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jc w:val="right"/>
              <w:rPr>
                <w:color w:val="000000"/>
                <w:sz w:val="16"/>
                <w:szCs w:val="16"/>
                <w:lang w:val="en-US"/>
              </w:rPr>
            </w:pPr>
            <w:r w:rsidRPr="009F4D1E">
              <w:rPr>
                <w:color w:val="000000"/>
                <w:sz w:val="16"/>
                <w:szCs w:val="16"/>
                <w:lang w:val="en-US"/>
              </w:rPr>
              <w:t>28</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Komuna Qendër - SKRAPAR *</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xml:space="preserve">                               4,820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SKRAPAR</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Berat</w:t>
            </w:r>
          </w:p>
        </w:tc>
        <w:tc>
          <w:tcPr>
            <w:tcW w:w="980" w:type="dxa"/>
            <w:vMerge/>
            <w:tcBorders>
              <w:top w:val="single" w:sz="8" w:space="0" w:color="auto"/>
              <w:left w:val="single" w:sz="8" w:space="0" w:color="auto"/>
              <w:bottom w:val="single" w:sz="4" w:space="0" w:color="auto"/>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4" w:space="0" w:color="auto"/>
              <w:right w:val="single" w:sz="8" w:space="0" w:color="auto"/>
            </w:tcBorders>
            <w:vAlign w:val="center"/>
          </w:tcPr>
          <w:p w:rsidR="008D58D1" w:rsidRPr="009F4D1E" w:rsidRDefault="008D58D1" w:rsidP="008D58D1">
            <w:pPr>
              <w:spacing w:after="0" w:line="240" w:lineRule="auto"/>
              <w:rPr>
                <w:b/>
                <w:bCs/>
                <w:color w:val="000000"/>
                <w:sz w:val="16"/>
                <w:szCs w:val="16"/>
                <w:lang w:val="en-US"/>
              </w:rPr>
            </w:pP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i/>
                <w:iCs/>
                <w:color w:val="000000"/>
                <w:sz w:val="16"/>
                <w:szCs w:val="16"/>
                <w:lang w:val="en-US"/>
              </w:rPr>
            </w:pPr>
            <w:r w:rsidRPr="009F4D1E">
              <w:rPr>
                <w:i/>
                <w:iCs/>
                <w:color w:val="000000"/>
                <w:sz w:val="16"/>
                <w:szCs w:val="16"/>
                <w:lang w:val="en-US"/>
              </w:rPr>
              <w:t>Leshnje *</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center"/>
              <w:rPr>
                <w:color w:val="000000"/>
                <w:sz w:val="16"/>
                <w:szCs w:val="16"/>
                <w:lang w:val="en-US"/>
              </w:rPr>
            </w:pPr>
            <w:r w:rsidRPr="009F4D1E">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c>
          <w:tcPr>
            <w:tcW w:w="7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r>
      <w:tr w:rsidR="008D58D1" w:rsidRPr="009F4D1E">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441" w:type="dxa"/>
            <w:tcBorders>
              <w:top w:val="nil"/>
              <w:left w:val="nil"/>
              <w:bottom w:val="single" w:sz="4" w:space="0" w:color="auto"/>
              <w:right w:val="single" w:sz="4" w:space="0" w:color="auto"/>
            </w:tcBorders>
            <w:shd w:val="clear" w:color="auto" w:fill="FFFFFF"/>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right"/>
              <w:rPr>
                <w:i/>
                <w:iCs/>
                <w:color w:val="000000"/>
                <w:sz w:val="16"/>
                <w:szCs w:val="16"/>
                <w:lang w:val="en-US"/>
              </w:rPr>
            </w:pPr>
            <w:r w:rsidRPr="009F4D1E">
              <w:rPr>
                <w:i/>
                <w:iCs/>
                <w:color w:val="000000"/>
                <w:sz w:val="16"/>
                <w:szCs w:val="16"/>
                <w:lang w:val="en-US"/>
              </w:rPr>
              <w:t>Vendreshe *</w:t>
            </w:r>
          </w:p>
        </w:tc>
        <w:tc>
          <w:tcPr>
            <w:tcW w:w="1576"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jc w:val="center"/>
              <w:rPr>
                <w:color w:val="000000"/>
                <w:sz w:val="16"/>
                <w:szCs w:val="16"/>
                <w:lang w:val="en-US"/>
              </w:rPr>
            </w:pPr>
            <w:r w:rsidRPr="009F4D1E">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9F4D1E" w:rsidRDefault="008D58D1" w:rsidP="008D58D1">
            <w:pPr>
              <w:spacing w:after="0" w:line="240" w:lineRule="auto"/>
              <w:rPr>
                <w:color w:val="000000"/>
                <w:sz w:val="16"/>
                <w:szCs w:val="16"/>
                <w:lang w:val="en-US"/>
              </w:rPr>
            </w:pPr>
            <w:r w:rsidRPr="009F4D1E">
              <w:rPr>
                <w:color w:val="000000"/>
                <w:sz w:val="16"/>
                <w:szCs w:val="16"/>
                <w:lang w:val="en-US"/>
              </w:rPr>
              <w:t> </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c>
          <w:tcPr>
            <w:tcW w:w="7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58D1" w:rsidRPr="009F4D1E" w:rsidRDefault="008D58D1" w:rsidP="008D58D1">
            <w:pPr>
              <w:spacing w:after="0" w:line="240" w:lineRule="auto"/>
              <w:jc w:val="center"/>
              <w:rPr>
                <w:b/>
                <w:bCs/>
                <w:color w:val="000000"/>
                <w:sz w:val="16"/>
                <w:szCs w:val="16"/>
                <w:lang w:val="en-US"/>
              </w:rPr>
            </w:pPr>
            <w:r w:rsidRPr="009F4D1E">
              <w:rPr>
                <w:b/>
                <w:bCs/>
                <w:color w:val="000000"/>
                <w:sz w:val="16"/>
                <w:szCs w:val="16"/>
                <w:lang w:val="en-US"/>
              </w:rPr>
              <w:t> </w:t>
            </w: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Pr="00A47CF4" w:rsidRDefault="008D58D1" w:rsidP="008D58D1">
      <w:pPr>
        <w:widowControl w:val="0"/>
        <w:spacing w:after="0" w:line="240" w:lineRule="auto"/>
        <w:jc w:val="both"/>
        <w:rPr>
          <w:rFonts w:ascii="CG Times" w:hAnsi="CG Times"/>
          <w:sz w:val="18"/>
          <w:szCs w:val="18"/>
        </w:rPr>
      </w:pPr>
    </w:p>
    <w:tbl>
      <w:tblPr>
        <w:tblW w:w="9280" w:type="dxa"/>
        <w:tblInd w:w="93" w:type="dxa"/>
        <w:tblLook w:val="0000" w:firstRow="0" w:lastRow="0" w:firstColumn="0" w:lastColumn="0" w:noHBand="0" w:noVBand="0"/>
      </w:tblPr>
      <w:tblGrid>
        <w:gridCol w:w="431"/>
        <w:gridCol w:w="569"/>
        <w:gridCol w:w="2620"/>
        <w:gridCol w:w="1516"/>
        <w:gridCol w:w="1560"/>
        <w:gridCol w:w="980"/>
        <w:gridCol w:w="980"/>
        <w:gridCol w:w="763"/>
      </w:tblGrid>
      <w:tr w:rsidR="008D58D1" w:rsidRPr="00D8368B">
        <w:trPr>
          <w:trHeight w:val="465"/>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Nr.</w:t>
            </w:r>
          </w:p>
        </w:tc>
        <w:tc>
          <w:tcPr>
            <w:tcW w:w="501"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Bashki/Komuna</w:t>
            </w:r>
          </w:p>
        </w:tc>
        <w:tc>
          <w:tcPr>
            <w:tcW w:w="1516" w:type="dxa"/>
            <w:tcBorders>
              <w:top w:val="single" w:sz="8" w:space="0" w:color="auto"/>
              <w:left w:val="nil"/>
              <w:bottom w:val="single" w:sz="8" w:space="0" w:color="auto"/>
              <w:right w:val="single" w:sz="4" w:space="0" w:color="auto"/>
            </w:tcBorders>
            <w:shd w:val="clear" w:color="auto" w:fill="C0C0C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Zgjedhës</w:t>
            </w:r>
          </w:p>
        </w:tc>
        <w:tc>
          <w:tcPr>
            <w:tcW w:w="763" w:type="dxa"/>
            <w:tcBorders>
              <w:top w:val="single" w:sz="8" w:space="0" w:color="auto"/>
              <w:left w:val="nil"/>
              <w:bottom w:val="single" w:sz="8" w:space="0" w:color="auto"/>
              <w:right w:val="single" w:sz="8" w:space="0" w:color="auto"/>
            </w:tcBorders>
            <w:shd w:val="clear" w:color="auto" w:fill="C0C0C0"/>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xml:space="preserve"> ZAZ</w:t>
            </w: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25</w:t>
            </w:r>
          </w:p>
        </w:tc>
        <w:tc>
          <w:tcPr>
            <w:tcW w:w="501" w:type="dxa"/>
            <w:tcBorders>
              <w:top w:val="single" w:sz="4" w:space="0" w:color="auto"/>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32</w:t>
            </w:r>
          </w:p>
        </w:tc>
        <w:tc>
          <w:tcPr>
            <w:tcW w:w="2620" w:type="dxa"/>
            <w:tcBorders>
              <w:top w:val="single" w:sz="4" w:space="0" w:color="auto"/>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Bashkia Peshkopi</w:t>
            </w:r>
          </w:p>
        </w:tc>
        <w:tc>
          <w:tcPr>
            <w:tcW w:w="1516" w:type="dxa"/>
            <w:tcBorders>
              <w:top w:val="single" w:sz="4" w:space="0" w:color="auto"/>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12,854 </w:t>
            </w:r>
          </w:p>
        </w:tc>
        <w:tc>
          <w:tcPr>
            <w:tcW w:w="1560" w:type="dxa"/>
            <w:tcBorders>
              <w:top w:val="single" w:sz="4" w:space="0" w:color="auto"/>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single" w:sz="4" w:space="0" w:color="auto"/>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val="restart"/>
            <w:tcBorders>
              <w:top w:val="nil"/>
              <w:left w:val="single" w:sz="8" w:space="0" w:color="auto"/>
              <w:bottom w:val="single" w:sz="8" w:space="0" w:color="000000"/>
              <w:right w:val="single" w:sz="8" w:space="0" w:color="auto"/>
            </w:tcBorders>
            <w:shd w:val="clear" w:color="auto" w:fill="FFFF0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xml:space="preserve">            54,563 </w:t>
            </w:r>
          </w:p>
        </w:tc>
        <w:tc>
          <w:tcPr>
            <w:tcW w:w="763" w:type="dxa"/>
            <w:vMerge w:val="restart"/>
            <w:tcBorders>
              <w:top w:val="nil"/>
              <w:left w:val="single" w:sz="8" w:space="0" w:color="auto"/>
              <w:bottom w:val="single" w:sz="8" w:space="0" w:color="000000"/>
              <w:right w:val="single" w:sz="8" w:space="0" w:color="auto"/>
            </w:tcBorders>
            <w:shd w:val="clear" w:color="auto" w:fill="FFFF0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xml:space="preserve">                  5 </w:t>
            </w: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26</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33</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Arras</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3,363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27</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34</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Fushë Cidhen</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2,598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28</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35</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Fushë Muhur*</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2,497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jc w:val="right"/>
              <w:rPr>
                <w:i/>
                <w:iCs/>
                <w:color w:val="000000"/>
                <w:sz w:val="16"/>
                <w:szCs w:val="16"/>
                <w:lang w:val="en-US"/>
              </w:rPr>
            </w:pPr>
            <w:r w:rsidRPr="00D8368B">
              <w:rPr>
                <w:i/>
                <w:iCs/>
                <w:color w:val="000000"/>
                <w:sz w:val="16"/>
                <w:szCs w:val="16"/>
                <w:lang w:val="en-US"/>
              </w:rPr>
              <w:t>Komuna  Selishte*</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jc w:val="center"/>
              <w:rPr>
                <w:color w:val="000000"/>
                <w:sz w:val="16"/>
                <w:szCs w:val="16"/>
                <w:lang w:val="en-US"/>
              </w:rPr>
            </w:pPr>
            <w:r w:rsidRPr="00D8368B">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29</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36</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Kala e Dodës</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2,186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30</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37</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Kastriot</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5,273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31</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38</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Lurë</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1,112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32</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39</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Luzni</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2,040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33</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40</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Maqellare</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8,972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34</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41</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Melan</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3,260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35</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42</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Tomin</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6,181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36</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44</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Sllove</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2,581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37</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45</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Zall Dardhë  *</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1,646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jc w:val="right"/>
              <w:rPr>
                <w:i/>
                <w:iCs/>
                <w:color w:val="000000"/>
                <w:sz w:val="16"/>
                <w:szCs w:val="16"/>
                <w:lang w:val="en-US"/>
              </w:rPr>
            </w:pPr>
            <w:r w:rsidRPr="00D8368B">
              <w:rPr>
                <w:i/>
                <w:iCs/>
                <w:color w:val="000000"/>
                <w:sz w:val="16"/>
                <w:szCs w:val="16"/>
                <w:lang w:val="en-US"/>
              </w:rPr>
              <w:t>Zall Rec *</w:t>
            </w:r>
          </w:p>
        </w:tc>
        <w:tc>
          <w:tcPr>
            <w:tcW w:w="1516"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jc w:val="center"/>
              <w:rPr>
                <w:color w:val="000000"/>
                <w:sz w:val="16"/>
                <w:szCs w:val="16"/>
                <w:lang w:val="en-US"/>
              </w:rPr>
            </w:pPr>
            <w:r w:rsidRPr="00D8368B">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tcBorders>
              <w:top w:val="nil"/>
              <w:left w:val="single" w:sz="8" w:space="0" w:color="auto"/>
              <w:bottom w:val="nil"/>
              <w:right w:val="single" w:sz="8" w:space="0" w:color="auto"/>
            </w:tcBorders>
            <w:shd w:val="clear" w:color="auto" w:fill="FFFF0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w:t>
            </w:r>
          </w:p>
        </w:tc>
        <w:tc>
          <w:tcPr>
            <w:tcW w:w="763" w:type="dxa"/>
            <w:tcBorders>
              <w:top w:val="nil"/>
              <w:left w:val="nil"/>
              <w:bottom w:val="nil"/>
              <w:right w:val="single" w:sz="8" w:space="0" w:color="auto"/>
            </w:tcBorders>
            <w:shd w:val="clear" w:color="auto" w:fill="FFFF0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w:t>
            </w:r>
          </w:p>
        </w:tc>
      </w:tr>
      <w:tr w:rsidR="008D58D1" w:rsidRPr="00D8368B">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501" w:type="dxa"/>
            <w:tcBorders>
              <w:top w:val="nil"/>
              <w:left w:val="nil"/>
              <w:bottom w:val="single" w:sz="4" w:space="0" w:color="auto"/>
              <w:right w:val="single" w:sz="4" w:space="0" w:color="auto"/>
            </w:tcBorders>
            <w:shd w:val="clear" w:color="auto" w:fill="80808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1516" w:type="dxa"/>
            <w:tcBorders>
              <w:top w:val="nil"/>
              <w:left w:val="nil"/>
              <w:bottom w:val="single" w:sz="4" w:space="0" w:color="auto"/>
              <w:right w:val="single" w:sz="4" w:space="0" w:color="auto"/>
            </w:tcBorders>
            <w:shd w:val="clear" w:color="auto" w:fill="808080"/>
            <w:noWrap/>
            <w:vAlign w:val="bottom"/>
          </w:tcPr>
          <w:p w:rsidR="008D58D1" w:rsidRPr="00D8368B" w:rsidRDefault="008D58D1" w:rsidP="008D58D1">
            <w:pPr>
              <w:spacing w:after="0" w:line="240" w:lineRule="auto"/>
              <w:jc w:val="center"/>
              <w:rPr>
                <w:color w:val="000000"/>
                <w:sz w:val="16"/>
                <w:szCs w:val="16"/>
                <w:lang w:val="en-US"/>
              </w:rPr>
            </w:pPr>
            <w:r w:rsidRPr="00D8368B">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w:t>
            </w: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38</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48</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Bashkia Burrel</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12,372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xml:space="preserve">            45,167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D8368B" w:rsidRDefault="008D58D1" w:rsidP="008D58D1">
            <w:pPr>
              <w:spacing w:after="0" w:line="240" w:lineRule="auto"/>
              <w:jc w:val="center"/>
              <w:rPr>
                <w:b/>
                <w:bCs/>
                <w:color w:val="000000"/>
                <w:sz w:val="16"/>
                <w:szCs w:val="16"/>
                <w:lang w:val="en-US"/>
              </w:rPr>
            </w:pPr>
            <w:r w:rsidRPr="00D8368B">
              <w:rPr>
                <w:b/>
                <w:bCs/>
                <w:color w:val="000000"/>
                <w:sz w:val="16"/>
                <w:szCs w:val="16"/>
                <w:lang w:val="en-US"/>
              </w:rPr>
              <w:t xml:space="preserve">                  6 </w:t>
            </w: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39</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49</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Bashkia Klos</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7,456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40</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50</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Derjan*</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3,195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i/>
                <w:iCs/>
                <w:color w:val="000000"/>
                <w:sz w:val="16"/>
                <w:szCs w:val="16"/>
                <w:lang w:val="en-US"/>
              </w:rPr>
            </w:pPr>
            <w:r w:rsidRPr="00D8368B">
              <w:rPr>
                <w:i/>
                <w:iCs/>
                <w:color w:val="000000"/>
                <w:sz w:val="16"/>
                <w:szCs w:val="16"/>
                <w:lang w:val="en-US"/>
              </w:rPr>
              <w:t>Komuna Macukull*</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center"/>
              <w:rPr>
                <w:color w:val="000000"/>
                <w:sz w:val="16"/>
                <w:szCs w:val="16"/>
                <w:lang w:val="en-US"/>
              </w:rPr>
            </w:pPr>
            <w:r w:rsidRPr="00D8368B">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41</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51</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Gurre</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2,791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42</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52</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Baz</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2,407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43</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53</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Komsi</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3,749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44</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54</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Lis</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3,601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45</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56</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Rukaj</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2,933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46</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57</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Suç</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2,482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47</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58</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Ulëz</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1,524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r w:rsidR="008D58D1" w:rsidRPr="00D8368B">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48</w:t>
            </w:r>
          </w:p>
        </w:tc>
        <w:tc>
          <w:tcPr>
            <w:tcW w:w="501" w:type="dxa"/>
            <w:tcBorders>
              <w:top w:val="nil"/>
              <w:left w:val="nil"/>
              <w:bottom w:val="single" w:sz="4" w:space="0" w:color="auto"/>
              <w:right w:val="single" w:sz="4" w:space="0" w:color="auto"/>
            </w:tcBorders>
            <w:shd w:val="clear" w:color="auto" w:fill="FFFFFF"/>
            <w:noWrap/>
            <w:vAlign w:val="bottom"/>
          </w:tcPr>
          <w:p w:rsidR="008D58D1" w:rsidRPr="00D8368B" w:rsidRDefault="008D58D1" w:rsidP="008D58D1">
            <w:pPr>
              <w:spacing w:after="0" w:line="240" w:lineRule="auto"/>
              <w:jc w:val="right"/>
              <w:rPr>
                <w:color w:val="000000"/>
                <w:sz w:val="16"/>
                <w:szCs w:val="16"/>
                <w:lang w:val="en-US"/>
              </w:rPr>
            </w:pPr>
            <w:r w:rsidRPr="00D8368B">
              <w:rPr>
                <w:color w:val="000000"/>
                <w:sz w:val="16"/>
                <w:szCs w:val="16"/>
                <w:lang w:val="en-US"/>
              </w:rPr>
              <w:t>59</w:t>
            </w:r>
          </w:p>
        </w:tc>
        <w:tc>
          <w:tcPr>
            <w:tcW w:w="262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Komuna Xibër</w:t>
            </w:r>
          </w:p>
        </w:tc>
        <w:tc>
          <w:tcPr>
            <w:tcW w:w="1516"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 xml:space="preserve">                               2,657 </w:t>
            </w:r>
          </w:p>
        </w:tc>
        <w:tc>
          <w:tcPr>
            <w:tcW w:w="156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MAT</w:t>
            </w:r>
          </w:p>
        </w:tc>
        <w:tc>
          <w:tcPr>
            <w:tcW w:w="980" w:type="dxa"/>
            <w:tcBorders>
              <w:top w:val="nil"/>
              <w:left w:val="nil"/>
              <w:bottom w:val="single" w:sz="4" w:space="0" w:color="auto"/>
              <w:right w:val="single" w:sz="4" w:space="0" w:color="auto"/>
            </w:tcBorders>
            <w:shd w:val="clear" w:color="auto" w:fill="auto"/>
            <w:noWrap/>
            <w:vAlign w:val="bottom"/>
          </w:tcPr>
          <w:p w:rsidR="008D58D1" w:rsidRPr="00D8368B" w:rsidRDefault="008D58D1" w:rsidP="008D58D1">
            <w:pPr>
              <w:spacing w:after="0" w:line="240" w:lineRule="auto"/>
              <w:rPr>
                <w:color w:val="000000"/>
                <w:sz w:val="16"/>
                <w:szCs w:val="16"/>
                <w:lang w:val="en-US"/>
              </w:rPr>
            </w:pPr>
            <w:r w:rsidRPr="00D8368B">
              <w:rPr>
                <w:color w:val="000000"/>
                <w:sz w:val="16"/>
                <w:szCs w:val="16"/>
                <w:lang w:val="en-US"/>
              </w:rPr>
              <w:t>Dibër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D8368B"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280" w:type="dxa"/>
        <w:tblInd w:w="93" w:type="dxa"/>
        <w:tblLook w:val="0000" w:firstRow="0" w:lastRow="0" w:firstColumn="0" w:lastColumn="0" w:noHBand="0" w:noVBand="0"/>
      </w:tblPr>
      <w:tblGrid>
        <w:gridCol w:w="431"/>
        <w:gridCol w:w="569"/>
        <w:gridCol w:w="2620"/>
        <w:gridCol w:w="1516"/>
        <w:gridCol w:w="1560"/>
        <w:gridCol w:w="980"/>
        <w:gridCol w:w="980"/>
        <w:gridCol w:w="763"/>
      </w:tblGrid>
      <w:tr w:rsidR="008D58D1" w:rsidRPr="00B73F8D">
        <w:trPr>
          <w:trHeight w:val="465"/>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Nr.</w:t>
            </w:r>
          </w:p>
        </w:tc>
        <w:tc>
          <w:tcPr>
            <w:tcW w:w="501"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Bashki/Komuna</w:t>
            </w:r>
          </w:p>
        </w:tc>
        <w:tc>
          <w:tcPr>
            <w:tcW w:w="1516" w:type="dxa"/>
            <w:tcBorders>
              <w:top w:val="single" w:sz="8" w:space="0" w:color="auto"/>
              <w:left w:val="nil"/>
              <w:bottom w:val="single" w:sz="8" w:space="0" w:color="auto"/>
              <w:right w:val="single" w:sz="4" w:space="0" w:color="auto"/>
            </w:tcBorders>
            <w:shd w:val="clear" w:color="auto" w:fill="C0C0C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Zgjedhës</w:t>
            </w:r>
          </w:p>
        </w:tc>
        <w:tc>
          <w:tcPr>
            <w:tcW w:w="763" w:type="dxa"/>
            <w:tcBorders>
              <w:top w:val="single" w:sz="8" w:space="0" w:color="auto"/>
              <w:left w:val="nil"/>
              <w:bottom w:val="single" w:sz="8" w:space="0" w:color="auto"/>
              <w:right w:val="single" w:sz="8" w:space="0" w:color="auto"/>
            </w:tcBorders>
            <w:shd w:val="clear" w:color="auto" w:fill="C0C0C0"/>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ZAZ</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49</w:t>
            </w:r>
          </w:p>
        </w:tc>
        <w:tc>
          <w:tcPr>
            <w:tcW w:w="501" w:type="dxa"/>
            <w:tcBorders>
              <w:top w:val="single" w:sz="4" w:space="0" w:color="auto"/>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61</w:t>
            </w:r>
          </w:p>
        </w:tc>
        <w:tc>
          <w:tcPr>
            <w:tcW w:w="2620" w:type="dxa"/>
            <w:tcBorders>
              <w:top w:val="single" w:sz="4" w:space="0" w:color="auto"/>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Bulqizë</w:t>
            </w:r>
          </w:p>
        </w:tc>
        <w:tc>
          <w:tcPr>
            <w:tcW w:w="1516" w:type="dxa"/>
            <w:tcBorders>
              <w:top w:val="single" w:sz="4" w:space="0" w:color="auto"/>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8,995 </w:t>
            </w:r>
          </w:p>
        </w:tc>
        <w:tc>
          <w:tcPr>
            <w:tcW w:w="1560" w:type="dxa"/>
            <w:tcBorders>
              <w:top w:val="single" w:sz="4" w:space="0" w:color="auto"/>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single" w:sz="4" w:space="0" w:color="auto"/>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val="restart"/>
            <w:tcBorders>
              <w:top w:val="nil"/>
              <w:left w:val="single" w:sz="8" w:space="0" w:color="auto"/>
              <w:bottom w:val="single" w:sz="8" w:space="0" w:color="000000"/>
              <w:right w:val="single" w:sz="8" w:space="0" w:color="auto"/>
            </w:tcBorders>
            <w:shd w:val="clear" w:color="auto" w:fill="FFFF0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29,190 </w:t>
            </w:r>
          </w:p>
        </w:tc>
        <w:tc>
          <w:tcPr>
            <w:tcW w:w="763" w:type="dxa"/>
            <w:vMerge w:val="restart"/>
            <w:tcBorders>
              <w:top w:val="nil"/>
              <w:left w:val="single" w:sz="8" w:space="0" w:color="auto"/>
              <w:bottom w:val="single" w:sz="8" w:space="0" w:color="000000"/>
              <w:right w:val="single" w:sz="8" w:space="0" w:color="auto"/>
            </w:tcBorders>
            <w:shd w:val="clear" w:color="auto" w:fill="FFFF0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7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50</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62</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Gjoricë</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3,342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51</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64</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Martanesh</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1,858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52</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65</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Ostren*</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4,195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jc w:val="right"/>
              <w:rPr>
                <w:i/>
                <w:iCs/>
                <w:color w:val="000000"/>
                <w:sz w:val="16"/>
                <w:szCs w:val="16"/>
                <w:lang w:val="en-US"/>
              </w:rPr>
            </w:pPr>
            <w:r w:rsidRPr="00B73F8D">
              <w:rPr>
                <w:i/>
                <w:iCs/>
                <w:color w:val="000000"/>
                <w:sz w:val="16"/>
                <w:szCs w:val="16"/>
                <w:lang w:val="en-US"/>
              </w:rPr>
              <w:t>Komuna Klenje*</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jc w:val="center"/>
              <w:rPr>
                <w:color w:val="000000"/>
                <w:sz w:val="16"/>
                <w:szCs w:val="16"/>
                <w:lang w:val="en-US"/>
              </w:rPr>
            </w:pPr>
            <w:r w:rsidRPr="00B73F8D">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53</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66</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Shupenzë</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4,389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54</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67</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Zerqan</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3,640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55</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68</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Fushë Bulqizë</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2,771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BULQIZË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Dibër</w:t>
            </w:r>
          </w:p>
        </w:tc>
        <w:tc>
          <w:tcPr>
            <w:tcW w:w="980"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nil"/>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501"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16"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single" w:sz="8" w:space="0" w:color="auto"/>
              <w:bottom w:val="single" w:sz="8" w:space="0" w:color="auto"/>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c>
          <w:tcPr>
            <w:tcW w:w="763" w:type="dxa"/>
            <w:tcBorders>
              <w:top w:val="nil"/>
              <w:left w:val="nil"/>
              <w:bottom w:val="single" w:sz="8" w:space="0" w:color="auto"/>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56</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70</w:t>
            </w:r>
          </w:p>
        </w:tc>
        <w:tc>
          <w:tcPr>
            <w:tcW w:w="262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Durrës</w:t>
            </w:r>
          </w:p>
        </w:tc>
        <w:tc>
          <w:tcPr>
            <w:tcW w:w="1516"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147,002 </w:t>
            </w:r>
          </w:p>
        </w:tc>
        <w:tc>
          <w:tcPr>
            <w:tcW w:w="156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147,002 </w:t>
            </w:r>
          </w:p>
        </w:tc>
        <w:tc>
          <w:tcPr>
            <w:tcW w:w="763" w:type="dxa"/>
            <w:tcBorders>
              <w:top w:val="nil"/>
              <w:left w:val="nil"/>
              <w:bottom w:val="single" w:sz="8" w:space="0" w:color="auto"/>
              <w:right w:val="single" w:sz="8" w:space="0" w:color="auto"/>
            </w:tcBorders>
            <w:shd w:val="clear" w:color="auto" w:fill="auto"/>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8 </w:t>
            </w: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501"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16"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57</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75</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Manëz</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7,716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47,031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9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58</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76</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Sukth</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17,310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59</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79</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Ishem</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5,889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60</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80</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Katund I ri</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10,681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61</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81</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Maminas</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5,435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501"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16"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62</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77</w:t>
            </w:r>
          </w:p>
        </w:tc>
        <w:tc>
          <w:tcPr>
            <w:tcW w:w="2620"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Shijak</w:t>
            </w:r>
          </w:p>
        </w:tc>
        <w:tc>
          <w:tcPr>
            <w:tcW w:w="1516"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9,713 </w:t>
            </w:r>
          </w:p>
        </w:tc>
        <w:tc>
          <w:tcPr>
            <w:tcW w:w="1560"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44,437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10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63</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78</w:t>
            </w:r>
          </w:p>
        </w:tc>
        <w:tc>
          <w:tcPr>
            <w:tcW w:w="2620"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KomunaGjepalaj</w:t>
            </w:r>
          </w:p>
        </w:tc>
        <w:tc>
          <w:tcPr>
            <w:tcW w:w="1516"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4,210 </w:t>
            </w:r>
          </w:p>
        </w:tc>
        <w:tc>
          <w:tcPr>
            <w:tcW w:w="1560"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64</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82</w:t>
            </w:r>
          </w:p>
        </w:tc>
        <w:tc>
          <w:tcPr>
            <w:tcW w:w="262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Rashbull</w:t>
            </w:r>
          </w:p>
        </w:tc>
        <w:tc>
          <w:tcPr>
            <w:tcW w:w="1516"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18,695 </w:t>
            </w:r>
          </w:p>
        </w:tc>
        <w:tc>
          <w:tcPr>
            <w:tcW w:w="156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65</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83</w:t>
            </w:r>
          </w:p>
        </w:tc>
        <w:tc>
          <w:tcPr>
            <w:tcW w:w="262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Xhafzotaj</w:t>
            </w:r>
          </w:p>
        </w:tc>
        <w:tc>
          <w:tcPr>
            <w:tcW w:w="1516"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11,819 </w:t>
            </w:r>
          </w:p>
        </w:tc>
        <w:tc>
          <w:tcPr>
            <w:tcW w:w="156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tcBorders>
              <w:top w:val="nil"/>
              <w:left w:val="nil"/>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501"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16"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c>
          <w:tcPr>
            <w:tcW w:w="763" w:type="dxa"/>
            <w:tcBorders>
              <w:top w:val="nil"/>
              <w:left w:val="nil"/>
              <w:bottom w:val="nil"/>
              <w:right w:val="single" w:sz="8" w:space="0" w:color="auto"/>
            </w:tcBorders>
            <w:shd w:val="clear" w:color="auto" w:fill="80808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66</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85</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Kruje</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11,860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KRUJË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53,996 </w:t>
            </w:r>
          </w:p>
        </w:tc>
        <w:tc>
          <w:tcPr>
            <w:tcW w:w="763"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B73F8D" w:rsidRDefault="008D58D1" w:rsidP="008D58D1">
            <w:pPr>
              <w:spacing w:after="0" w:line="240" w:lineRule="auto"/>
              <w:jc w:val="center"/>
              <w:rPr>
                <w:b/>
                <w:bCs/>
                <w:color w:val="000000"/>
                <w:sz w:val="16"/>
                <w:szCs w:val="16"/>
                <w:lang w:val="en-US"/>
              </w:rPr>
            </w:pPr>
            <w:r w:rsidRPr="00B73F8D">
              <w:rPr>
                <w:b/>
                <w:bCs/>
                <w:color w:val="000000"/>
                <w:sz w:val="16"/>
                <w:szCs w:val="16"/>
                <w:lang w:val="en-US"/>
              </w:rPr>
              <w:t xml:space="preserve">               11 </w:t>
            </w: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67</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86</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Bashkia Fushe Kruje</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16,545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KRUJË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68</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87</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Bubq</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5,783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KRUJË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69</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88</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Cudhi</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2,432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KRUJË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00"/>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70</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89</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Kodër Thumanë</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10,805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KRUJË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r w:rsidR="008D58D1" w:rsidRPr="00B73F8D">
        <w:trPr>
          <w:trHeight w:val="315"/>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71</w:t>
            </w:r>
          </w:p>
        </w:tc>
        <w:tc>
          <w:tcPr>
            <w:tcW w:w="501" w:type="dxa"/>
            <w:tcBorders>
              <w:top w:val="nil"/>
              <w:left w:val="nil"/>
              <w:bottom w:val="single" w:sz="4" w:space="0" w:color="auto"/>
              <w:right w:val="single" w:sz="4" w:space="0" w:color="auto"/>
            </w:tcBorders>
            <w:shd w:val="clear" w:color="auto" w:fill="FFFFFF"/>
            <w:noWrap/>
            <w:vAlign w:val="bottom"/>
          </w:tcPr>
          <w:p w:rsidR="008D58D1" w:rsidRPr="00B73F8D" w:rsidRDefault="008D58D1" w:rsidP="008D58D1">
            <w:pPr>
              <w:spacing w:after="0" w:line="240" w:lineRule="auto"/>
              <w:jc w:val="right"/>
              <w:rPr>
                <w:color w:val="000000"/>
                <w:sz w:val="16"/>
                <w:szCs w:val="16"/>
                <w:lang w:val="en-US"/>
              </w:rPr>
            </w:pPr>
            <w:r w:rsidRPr="00B73F8D">
              <w:rPr>
                <w:color w:val="000000"/>
                <w:sz w:val="16"/>
                <w:szCs w:val="16"/>
                <w:lang w:val="en-US"/>
              </w:rPr>
              <w:t>90</w:t>
            </w:r>
          </w:p>
        </w:tc>
        <w:tc>
          <w:tcPr>
            <w:tcW w:w="262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Komuna Nikel</w:t>
            </w:r>
          </w:p>
        </w:tc>
        <w:tc>
          <w:tcPr>
            <w:tcW w:w="1516"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 xml:space="preserve">                               6,571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KRUJË</w:t>
            </w:r>
          </w:p>
        </w:tc>
        <w:tc>
          <w:tcPr>
            <w:tcW w:w="980" w:type="dxa"/>
            <w:tcBorders>
              <w:top w:val="nil"/>
              <w:left w:val="nil"/>
              <w:bottom w:val="single" w:sz="4" w:space="0" w:color="auto"/>
              <w:right w:val="single" w:sz="4" w:space="0" w:color="auto"/>
            </w:tcBorders>
            <w:shd w:val="clear" w:color="auto" w:fill="FFFF00"/>
            <w:noWrap/>
            <w:vAlign w:val="bottom"/>
          </w:tcPr>
          <w:p w:rsidR="008D58D1" w:rsidRPr="00B73F8D" w:rsidRDefault="008D58D1" w:rsidP="008D58D1">
            <w:pPr>
              <w:spacing w:after="0" w:line="240" w:lineRule="auto"/>
              <w:rPr>
                <w:color w:val="000000"/>
                <w:sz w:val="16"/>
                <w:szCs w:val="16"/>
                <w:lang w:val="en-US"/>
              </w:rPr>
            </w:pPr>
            <w:r w:rsidRPr="00B73F8D">
              <w:rPr>
                <w:color w:val="000000"/>
                <w:sz w:val="16"/>
                <w:szCs w:val="16"/>
                <w:lang w:val="en-US"/>
              </w:rPr>
              <w:t>Durrës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c>
          <w:tcPr>
            <w:tcW w:w="763" w:type="dxa"/>
            <w:vMerge/>
            <w:tcBorders>
              <w:top w:val="single" w:sz="8" w:space="0" w:color="auto"/>
              <w:left w:val="single" w:sz="8" w:space="0" w:color="auto"/>
              <w:bottom w:val="single" w:sz="8" w:space="0" w:color="000000"/>
              <w:right w:val="single" w:sz="8" w:space="0" w:color="auto"/>
            </w:tcBorders>
            <w:vAlign w:val="center"/>
          </w:tcPr>
          <w:p w:rsidR="008D58D1" w:rsidRPr="00B73F8D"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265" w:type="dxa"/>
        <w:tblInd w:w="93" w:type="dxa"/>
        <w:tblLook w:val="0000" w:firstRow="0" w:lastRow="0" w:firstColumn="0" w:lastColumn="0" w:noHBand="0" w:noVBand="0"/>
      </w:tblPr>
      <w:tblGrid>
        <w:gridCol w:w="449"/>
        <w:gridCol w:w="533"/>
        <w:gridCol w:w="2620"/>
        <w:gridCol w:w="1408"/>
        <w:gridCol w:w="1560"/>
        <w:gridCol w:w="980"/>
        <w:gridCol w:w="980"/>
        <w:gridCol w:w="739"/>
      </w:tblGrid>
      <w:tr w:rsidR="008D58D1" w:rsidRPr="000B7E05">
        <w:trPr>
          <w:trHeight w:val="139"/>
        </w:trPr>
        <w:tc>
          <w:tcPr>
            <w:tcW w:w="445"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ZAZ</w:t>
            </w:r>
          </w:p>
        </w:tc>
      </w:tr>
      <w:tr w:rsidR="008D58D1" w:rsidRPr="000B7E05">
        <w:trPr>
          <w:trHeight w:val="139"/>
        </w:trPr>
        <w:tc>
          <w:tcPr>
            <w:tcW w:w="445"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72</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92</w:t>
            </w:r>
          </w:p>
        </w:tc>
        <w:tc>
          <w:tcPr>
            <w:tcW w:w="2620" w:type="dxa"/>
            <w:tcBorders>
              <w:top w:val="single" w:sz="4" w:space="0" w:color="auto"/>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Elbasan</w:t>
            </w:r>
          </w:p>
        </w:tc>
        <w:tc>
          <w:tcPr>
            <w:tcW w:w="1408" w:type="dxa"/>
            <w:tcBorders>
              <w:top w:val="single" w:sz="4" w:space="0" w:color="auto"/>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16,739 </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93,080 </w:t>
            </w:r>
          </w:p>
        </w:tc>
        <w:tc>
          <w:tcPr>
            <w:tcW w:w="739"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12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73</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93</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Elbasan</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17,506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74</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94</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Elbasan</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18,603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75</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95</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Elbasan</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17,086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76</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96</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Elbasan</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23,146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77</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97</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Cërrik</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10,545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53,642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13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78</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98</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Belsh*</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11,224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Rrase*</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79</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100</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Fierze</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2,769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80</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102</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Gostime</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8,487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81</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104</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Grekan</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3,514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82</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107</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Kajan</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4,498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83</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108</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Klos</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2,751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84</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111</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Mollas</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5,121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85</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114</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Shalës</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4,733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86</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99</w:t>
            </w:r>
          </w:p>
        </w:tc>
        <w:tc>
          <w:tcPr>
            <w:tcW w:w="262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Bradashesh*</w:t>
            </w:r>
          </w:p>
        </w:tc>
        <w:tc>
          <w:tcPr>
            <w:tcW w:w="1408"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10,551 </w:t>
            </w:r>
          </w:p>
        </w:tc>
        <w:tc>
          <w:tcPr>
            <w:tcW w:w="156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53,760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14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Gracan*</w:t>
            </w:r>
          </w:p>
        </w:tc>
        <w:tc>
          <w:tcPr>
            <w:tcW w:w="1408"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87</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101</w:t>
            </w:r>
          </w:p>
        </w:tc>
        <w:tc>
          <w:tcPr>
            <w:tcW w:w="262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Funarë</w:t>
            </w:r>
          </w:p>
        </w:tc>
        <w:tc>
          <w:tcPr>
            <w:tcW w:w="1408"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2,299 </w:t>
            </w:r>
          </w:p>
        </w:tc>
        <w:tc>
          <w:tcPr>
            <w:tcW w:w="156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88</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105</w:t>
            </w:r>
          </w:p>
        </w:tc>
        <w:tc>
          <w:tcPr>
            <w:tcW w:w="262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Gjinar*</w:t>
            </w:r>
          </w:p>
        </w:tc>
        <w:tc>
          <w:tcPr>
            <w:tcW w:w="1408"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4,945 </w:t>
            </w:r>
          </w:p>
        </w:tc>
        <w:tc>
          <w:tcPr>
            <w:tcW w:w="156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Zavalin*</w:t>
            </w:r>
          </w:p>
        </w:tc>
        <w:tc>
          <w:tcPr>
            <w:tcW w:w="1408"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89</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106</w:t>
            </w:r>
          </w:p>
        </w:tc>
        <w:tc>
          <w:tcPr>
            <w:tcW w:w="262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Gjergjan</w:t>
            </w:r>
          </w:p>
        </w:tc>
        <w:tc>
          <w:tcPr>
            <w:tcW w:w="1408"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5,186 </w:t>
            </w:r>
          </w:p>
        </w:tc>
        <w:tc>
          <w:tcPr>
            <w:tcW w:w="156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90</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109</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Labinot mal</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3,684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91</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110</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Labinot fushë</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4,168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92</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112</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Paper</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6,201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93</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115</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Shirgjan</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6,676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94</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116</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Shushice</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7,030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95</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117</w:t>
            </w:r>
          </w:p>
        </w:tc>
        <w:tc>
          <w:tcPr>
            <w:tcW w:w="262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Tregan</w:t>
            </w:r>
          </w:p>
        </w:tc>
        <w:tc>
          <w:tcPr>
            <w:tcW w:w="1408"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3,020 </w:t>
            </w:r>
          </w:p>
        </w:tc>
        <w:tc>
          <w:tcPr>
            <w:tcW w:w="156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tcBorders>
              <w:top w:val="nil"/>
              <w:left w:val="nil"/>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96</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120</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Bashkia Gramsh*</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12,808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GRAMSH</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26,674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0B7E05" w:rsidRDefault="008D58D1" w:rsidP="008D58D1">
            <w:pPr>
              <w:spacing w:after="0" w:line="240" w:lineRule="auto"/>
              <w:jc w:val="center"/>
              <w:rPr>
                <w:b/>
                <w:bCs/>
                <w:color w:val="000000"/>
                <w:sz w:val="14"/>
                <w:szCs w:val="14"/>
                <w:lang w:val="en-US"/>
              </w:rPr>
            </w:pPr>
            <w:r w:rsidRPr="000B7E05">
              <w:rPr>
                <w:b/>
                <w:bCs/>
                <w:color w:val="000000"/>
                <w:sz w:val="14"/>
                <w:szCs w:val="14"/>
                <w:lang w:val="en-US"/>
              </w:rPr>
              <w:t xml:space="preserve">               15 </w:t>
            </w: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Skenderbegas*</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Kushove*</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97</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121</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Kodovjat</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3,103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GRAMSH</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98</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122</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Kukur</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2,342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GRAMSH</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99</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125</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Pishaj*</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6,856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GRAMSH</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Porocan*</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right"/>
              <w:rPr>
                <w:i/>
                <w:iCs/>
                <w:color w:val="000000"/>
                <w:sz w:val="14"/>
                <w:szCs w:val="14"/>
                <w:lang w:val="en-US"/>
              </w:rPr>
            </w:pPr>
            <w:r w:rsidRPr="000B7E05">
              <w:rPr>
                <w:i/>
                <w:iCs/>
                <w:color w:val="000000"/>
                <w:sz w:val="14"/>
                <w:szCs w:val="14"/>
                <w:lang w:val="en-US"/>
              </w:rPr>
              <w:t>Komuna Sult*</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jc w:val="center"/>
              <w:rPr>
                <w:color w:val="000000"/>
                <w:sz w:val="14"/>
                <w:szCs w:val="14"/>
                <w:lang w:val="en-US"/>
              </w:rPr>
            </w:pPr>
            <w:r w:rsidRPr="000B7E05">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r w:rsidR="008D58D1" w:rsidRPr="000B7E05">
        <w:trPr>
          <w:trHeight w:val="139"/>
        </w:trPr>
        <w:tc>
          <w:tcPr>
            <w:tcW w:w="445" w:type="dxa"/>
            <w:tcBorders>
              <w:top w:val="nil"/>
              <w:left w:val="single" w:sz="8" w:space="0" w:color="auto"/>
              <w:bottom w:val="single" w:sz="4" w:space="0" w:color="auto"/>
              <w:right w:val="single" w:sz="4" w:space="0" w:color="auto"/>
            </w:tcBorders>
            <w:shd w:val="clear" w:color="auto" w:fill="auto"/>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100</w:t>
            </w:r>
          </w:p>
        </w:tc>
        <w:tc>
          <w:tcPr>
            <w:tcW w:w="533" w:type="dxa"/>
            <w:tcBorders>
              <w:top w:val="nil"/>
              <w:left w:val="nil"/>
              <w:bottom w:val="single" w:sz="4" w:space="0" w:color="auto"/>
              <w:right w:val="single" w:sz="4" w:space="0" w:color="auto"/>
            </w:tcBorders>
            <w:shd w:val="clear" w:color="auto" w:fill="FFFFFF"/>
            <w:noWrap/>
            <w:vAlign w:val="bottom"/>
          </w:tcPr>
          <w:p w:rsidR="008D58D1" w:rsidRPr="000B7E05" w:rsidRDefault="008D58D1" w:rsidP="008D58D1">
            <w:pPr>
              <w:spacing w:after="0" w:line="240" w:lineRule="auto"/>
              <w:jc w:val="right"/>
              <w:rPr>
                <w:color w:val="000000"/>
                <w:sz w:val="14"/>
                <w:szCs w:val="14"/>
                <w:lang w:val="en-US"/>
              </w:rPr>
            </w:pPr>
            <w:r w:rsidRPr="000B7E05">
              <w:rPr>
                <w:color w:val="000000"/>
                <w:sz w:val="14"/>
                <w:szCs w:val="14"/>
                <w:lang w:val="en-US"/>
              </w:rPr>
              <w:t>129</w:t>
            </w:r>
          </w:p>
        </w:tc>
        <w:tc>
          <w:tcPr>
            <w:tcW w:w="262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Komuna Tunje</w:t>
            </w:r>
          </w:p>
        </w:tc>
        <w:tc>
          <w:tcPr>
            <w:tcW w:w="1408"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 xml:space="preserve">                            1,565 </w:t>
            </w:r>
          </w:p>
        </w:tc>
        <w:tc>
          <w:tcPr>
            <w:tcW w:w="156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GRAMSH</w:t>
            </w:r>
          </w:p>
        </w:tc>
        <w:tc>
          <w:tcPr>
            <w:tcW w:w="980" w:type="dxa"/>
            <w:tcBorders>
              <w:top w:val="nil"/>
              <w:left w:val="nil"/>
              <w:bottom w:val="single" w:sz="4" w:space="0" w:color="auto"/>
              <w:right w:val="single" w:sz="4" w:space="0" w:color="auto"/>
            </w:tcBorders>
            <w:shd w:val="clear" w:color="auto" w:fill="FFFF00"/>
            <w:noWrap/>
            <w:vAlign w:val="bottom"/>
          </w:tcPr>
          <w:p w:rsidR="008D58D1" w:rsidRPr="000B7E05" w:rsidRDefault="008D58D1" w:rsidP="008D58D1">
            <w:pPr>
              <w:spacing w:after="0" w:line="240" w:lineRule="auto"/>
              <w:rPr>
                <w:color w:val="000000"/>
                <w:sz w:val="14"/>
                <w:szCs w:val="14"/>
                <w:lang w:val="en-US"/>
              </w:rPr>
            </w:pPr>
            <w:r w:rsidRPr="000B7E05">
              <w:rPr>
                <w:color w:val="000000"/>
                <w:sz w:val="14"/>
                <w:szCs w:val="14"/>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B7E05" w:rsidRDefault="008D58D1" w:rsidP="008D58D1">
            <w:pPr>
              <w:spacing w:after="0" w:line="240" w:lineRule="auto"/>
              <w:rPr>
                <w:b/>
                <w:bCs/>
                <w:color w:val="000000"/>
                <w:sz w:val="14"/>
                <w:szCs w:val="14"/>
                <w:lang w:val="en-US"/>
              </w:rPr>
            </w:pPr>
          </w:p>
        </w:tc>
      </w:tr>
    </w:tbl>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jc w:val="both"/>
        <w:rPr>
          <w:rFonts w:ascii="CG Times" w:hAnsi="CG Times"/>
          <w:sz w:val="18"/>
          <w:szCs w:val="18"/>
        </w:rPr>
      </w:pPr>
    </w:p>
    <w:p w:rsidR="008D58D1" w:rsidRDefault="008D58D1" w:rsidP="008D58D1">
      <w:pPr>
        <w:widowControl w:val="0"/>
        <w:spacing w:after="0" w:line="240" w:lineRule="auto"/>
        <w:jc w:val="both"/>
        <w:rPr>
          <w:rFonts w:ascii="CG Times" w:hAnsi="CG Times"/>
          <w:sz w:val="18"/>
          <w:szCs w:val="18"/>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180" w:type="dxa"/>
        <w:tblInd w:w="93" w:type="dxa"/>
        <w:tblLook w:val="0000" w:firstRow="0" w:lastRow="0" w:firstColumn="0" w:lastColumn="0" w:noHBand="0" w:noVBand="0"/>
      </w:tblPr>
      <w:tblGrid>
        <w:gridCol w:w="479"/>
        <w:gridCol w:w="563"/>
        <w:gridCol w:w="2574"/>
        <w:gridCol w:w="1385"/>
        <w:gridCol w:w="1534"/>
        <w:gridCol w:w="965"/>
        <w:gridCol w:w="965"/>
        <w:gridCol w:w="729"/>
      </w:tblGrid>
      <w:tr w:rsidR="008D58D1" w:rsidRPr="000A605C">
        <w:trPr>
          <w:trHeight w:val="162"/>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xml:space="preserve"> ZAZ</w:t>
            </w:r>
          </w:p>
        </w:tc>
      </w:tr>
      <w:tr w:rsidR="008D58D1" w:rsidRPr="000A605C">
        <w:trPr>
          <w:trHeight w:val="162"/>
        </w:trPr>
        <w:tc>
          <w:tcPr>
            <w:tcW w:w="3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101</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131</w:t>
            </w:r>
          </w:p>
        </w:tc>
        <w:tc>
          <w:tcPr>
            <w:tcW w:w="2620" w:type="dxa"/>
            <w:tcBorders>
              <w:top w:val="single" w:sz="4" w:space="0" w:color="auto"/>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Bashkia Peqin*</w:t>
            </w:r>
          </w:p>
        </w:tc>
        <w:tc>
          <w:tcPr>
            <w:tcW w:w="1408" w:type="dxa"/>
            <w:tcBorders>
              <w:top w:val="single" w:sz="4" w:space="0" w:color="auto"/>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7,857 </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PEQIN</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xml:space="preserve">            23,097 </w:t>
            </w:r>
          </w:p>
        </w:tc>
        <w:tc>
          <w:tcPr>
            <w:tcW w:w="739"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xml:space="preserve">               16 </w:t>
            </w: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i/>
                <w:iCs/>
                <w:color w:val="000000"/>
                <w:sz w:val="16"/>
                <w:szCs w:val="16"/>
                <w:lang w:val="en-US"/>
              </w:rPr>
            </w:pPr>
            <w:r w:rsidRPr="000A605C">
              <w:rPr>
                <w:i/>
                <w:iCs/>
                <w:color w:val="000000"/>
                <w:sz w:val="16"/>
                <w:szCs w:val="16"/>
                <w:lang w:val="en-US"/>
              </w:rPr>
              <w:t>Komuna Karine*</w:t>
            </w:r>
          </w:p>
        </w:tc>
        <w:tc>
          <w:tcPr>
            <w:tcW w:w="1408"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center"/>
              <w:rPr>
                <w:color w:val="000000"/>
                <w:sz w:val="16"/>
                <w:szCs w:val="16"/>
                <w:lang w:val="en-US"/>
              </w:rPr>
            </w:pPr>
            <w:r w:rsidRPr="000A605C">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102</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133</w:t>
            </w:r>
          </w:p>
        </w:tc>
        <w:tc>
          <w:tcPr>
            <w:tcW w:w="262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Gjocaj</w:t>
            </w:r>
          </w:p>
        </w:tc>
        <w:tc>
          <w:tcPr>
            <w:tcW w:w="1408"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4,781 </w:t>
            </w:r>
          </w:p>
        </w:tc>
        <w:tc>
          <w:tcPr>
            <w:tcW w:w="156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PEQIN</w:t>
            </w:r>
          </w:p>
        </w:tc>
        <w:tc>
          <w:tcPr>
            <w:tcW w:w="98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103</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134</w:t>
            </w:r>
          </w:p>
        </w:tc>
        <w:tc>
          <w:tcPr>
            <w:tcW w:w="262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Pajove</w:t>
            </w:r>
          </w:p>
        </w:tc>
        <w:tc>
          <w:tcPr>
            <w:tcW w:w="1408"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2,971 </w:t>
            </w:r>
          </w:p>
        </w:tc>
        <w:tc>
          <w:tcPr>
            <w:tcW w:w="156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PEQIN</w:t>
            </w:r>
          </w:p>
        </w:tc>
        <w:tc>
          <w:tcPr>
            <w:tcW w:w="98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104</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135</w:t>
            </w:r>
          </w:p>
        </w:tc>
        <w:tc>
          <w:tcPr>
            <w:tcW w:w="262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Përparim</w:t>
            </w:r>
          </w:p>
        </w:tc>
        <w:tc>
          <w:tcPr>
            <w:tcW w:w="1408"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3,884 </w:t>
            </w:r>
          </w:p>
        </w:tc>
        <w:tc>
          <w:tcPr>
            <w:tcW w:w="156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PEQIN</w:t>
            </w:r>
          </w:p>
        </w:tc>
        <w:tc>
          <w:tcPr>
            <w:tcW w:w="98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105</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136</w:t>
            </w:r>
          </w:p>
        </w:tc>
        <w:tc>
          <w:tcPr>
            <w:tcW w:w="262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Shezë</w:t>
            </w:r>
          </w:p>
        </w:tc>
        <w:tc>
          <w:tcPr>
            <w:tcW w:w="1408"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3,604 </w:t>
            </w:r>
          </w:p>
        </w:tc>
        <w:tc>
          <w:tcPr>
            <w:tcW w:w="156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PEQIN</w:t>
            </w:r>
          </w:p>
        </w:tc>
        <w:tc>
          <w:tcPr>
            <w:tcW w:w="980" w:type="dxa"/>
            <w:tcBorders>
              <w:top w:val="nil"/>
              <w:left w:val="nil"/>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w:t>
            </w: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106</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138</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Bashkia Librazhd*</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7,856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xml:space="preserve">            52,504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0A605C" w:rsidRDefault="008D58D1" w:rsidP="008D58D1">
            <w:pPr>
              <w:spacing w:after="0" w:line="240" w:lineRule="auto"/>
              <w:jc w:val="center"/>
              <w:rPr>
                <w:b/>
                <w:bCs/>
                <w:color w:val="000000"/>
                <w:sz w:val="16"/>
                <w:szCs w:val="16"/>
                <w:lang w:val="en-US"/>
              </w:rPr>
            </w:pPr>
            <w:r w:rsidRPr="000A605C">
              <w:rPr>
                <w:b/>
                <w:bCs/>
                <w:color w:val="000000"/>
                <w:sz w:val="16"/>
                <w:szCs w:val="16"/>
                <w:lang w:val="en-US"/>
              </w:rPr>
              <w:t xml:space="preserve">               17 </w:t>
            </w: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jc w:val="right"/>
              <w:rPr>
                <w:i/>
                <w:iCs/>
                <w:color w:val="000000"/>
                <w:sz w:val="16"/>
                <w:szCs w:val="16"/>
                <w:lang w:val="en-US"/>
              </w:rPr>
            </w:pPr>
            <w:r w:rsidRPr="000A605C">
              <w:rPr>
                <w:i/>
                <w:iCs/>
                <w:color w:val="000000"/>
                <w:sz w:val="16"/>
                <w:szCs w:val="16"/>
                <w:lang w:val="en-US"/>
              </w:rPr>
              <w:t>Komuna Strebleve*</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jc w:val="center"/>
              <w:rPr>
                <w:color w:val="000000"/>
                <w:sz w:val="16"/>
                <w:szCs w:val="16"/>
                <w:lang w:val="en-US"/>
              </w:rPr>
            </w:pPr>
            <w:r w:rsidRPr="000A605C">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107</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139</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Bashkia Prrenjas</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5,913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108</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140</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Hotolisht</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4,618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109</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141</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Lunik</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2,713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110</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142</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Orenje</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3,649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111</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143</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Polis</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3,495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112</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144</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Qendër - LIBRAZHD</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7,859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113</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145</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Qukës</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7,309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114</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146</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Rajce</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7,012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r w:rsidR="008D58D1" w:rsidRPr="000A605C">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115</w:t>
            </w:r>
          </w:p>
        </w:tc>
        <w:tc>
          <w:tcPr>
            <w:tcW w:w="533" w:type="dxa"/>
            <w:tcBorders>
              <w:top w:val="nil"/>
              <w:left w:val="nil"/>
              <w:bottom w:val="single" w:sz="4" w:space="0" w:color="auto"/>
              <w:right w:val="single" w:sz="4" w:space="0" w:color="auto"/>
            </w:tcBorders>
            <w:shd w:val="clear" w:color="auto" w:fill="FFFFFF"/>
            <w:noWrap/>
            <w:vAlign w:val="bottom"/>
          </w:tcPr>
          <w:p w:rsidR="008D58D1" w:rsidRPr="000A605C" w:rsidRDefault="008D58D1" w:rsidP="008D58D1">
            <w:pPr>
              <w:spacing w:after="0" w:line="240" w:lineRule="auto"/>
              <w:jc w:val="right"/>
              <w:rPr>
                <w:color w:val="000000"/>
                <w:sz w:val="16"/>
                <w:szCs w:val="16"/>
                <w:lang w:val="en-US"/>
              </w:rPr>
            </w:pPr>
            <w:r w:rsidRPr="000A605C">
              <w:rPr>
                <w:color w:val="000000"/>
                <w:sz w:val="16"/>
                <w:szCs w:val="16"/>
                <w:lang w:val="en-US"/>
              </w:rPr>
              <w:t>147</w:t>
            </w:r>
          </w:p>
        </w:tc>
        <w:tc>
          <w:tcPr>
            <w:tcW w:w="262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Komuna Stravaj</w:t>
            </w:r>
          </w:p>
        </w:tc>
        <w:tc>
          <w:tcPr>
            <w:tcW w:w="1408"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 xml:space="preserve">                            2,080 </w:t>
            </w:r>
          </w:p>
        </w:tc>
        <w:tc>
          <w:tcPr>
            <w:tcW w:w="156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LIBRAZHD</w:t>
            </w:r>
          </w:p>
        </w:tc>
        <w:tc>
          <w:tcPr>
            <w:tcW w:w="980" w:type="dxa"/>
            <w:tcBorders>
              <w:top w:val="nil"/>
              <w:left w:val="nil"/>
              <w:bottom w:val="single" w:sz="4" w:space="0" w:color="auto"/>
              <w:right w:val="single" w:sz="4" w:space="0" w:color="auto"/>
            </w:tcBorders>
            <w:shd w:val="clear" w:color="auto" w:fill="FFFF00"/>
            <w:noWrap/>
            <w:vAlign w:val="bottom"/>
          </w:tcPr>
          <w:p w:rsidR="008D58D1" w:rsidRPr="000A605C" w:rsidRDefault="008D58D1" w:rsidP="008D58D1">
            <w:pPr>
              <w:spacing w:after="0" w:line="240" w:lineRule="auto"/>
              <w:rPr>
                <w:color w:val="000000"/>
                <w:sz w:val="16"/>
                <w:szCs w:val="16"/>
                <w:lang w:val="en-US"/>
              </w:rPr>
            </w:pPr>
            <w:r w:rsidRPr="000A605C">
              <w:rPr>
                <w:color w:val="000000"/>
                <w:sz w:val="16"/>
                <w:szCs w:val="16"/>
                <w:lang w:val="en-US"/>
              </w:rPr>
              <w:t>Elbasan</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0A605C"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Pr="00E20244" w:rsidRDefault="008D58D1" w:rsidP="008D58D1">
      <w:pPr>
        <w:widowControl w:val="0"/>
        <w:spacing w:after="0" w:line="240" w:lineRule="auto"/>
        <w:rPr>
          <w:rFonts w:ascii="CG Times" w:hAnsi="CG Times"/>
          <w:sz w:val="14"/>
        </w:rPr>
      </w:pPr>
    </w:p>
    <w:tbl>
      <w:tblPr>
        <w:tblW w:w="9249" w:type="dxa"/>
        <w:tblInd w:w="93" w:type="dxa"/>
        <w:tblLook w:val="0000" w:firstRow="0" w:lastRow="0" w:firstColumn="0" w:lastColumn="0" w:noHBand="0" w:noVBand="0"/>
      </w:tblPr>
      <w:tblGrid>
        <w:gridCol w:w="449"/>
        <w:gridCol w:w="533"/>
        <w:gridCol w:w="2620"/>
        <w:gridCol w:w="1408"/>
        <w:gridCol w:w="1560"/>
        <w:gridCol w:w="980"/>
        <w:gridCol w:w="980"/>
        <w:gridCol w:w="739"/>
      </w:tblGrid>
      <w:tr w:rsidR="008D58D1" w:rsidRPr="001149F0">
        <w:trPr>
          <w:trHeight w:val="162"/>
        </w:trPr>
        <w:tc>
          <w:tcPr>
            <w:tcW w:w="429"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ZAZ</w:t>
            </w:r>
          </w:p>
        </w:tc>
      </w:tr>
      <w:tr w:rsidR="008D58D1" w:rsidRPr="001149F0">
        <w:trPr>
          <w:trHeight w:val="162"/>
        </w:trPr>
        <w:tc>
          <w:tcPr>
            <w:tcW w:w="429"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116</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150</w:t>
            </w:r>
          </w:p>
        </w:tc>
        <w:tc>
          <w:tcPr>
            <w:tcW w:w="2620" w:type="dxa"/>
            <w:tcBorders>
              <w:top w:val="single" w:sz="4" w:space="0" w:color="auto"/>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Fier</w:t>
            </w:r>
          </w:p>
        </w:tc>
        <w:tc>
          <w:tcPr>
            <w:tcW w:w="1408" w:type="dxa"/>
            <w:tcBorders>
              <w:top w:val="single" w:sz="4" w:space="0" w:color="auto"/>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14,567 </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66,332 </w:t>
            </w:r>
          </w:p>
        </w:tc>
        <w:tc>
          <w:tcPr>
            <w:tcW w:w="739"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18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117</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151</w:t>
            </w:r>
          </w:p>
        </w:tc>
        <w:tc>
          <w:tcPr>
            <w:tcW w:w="262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Fier</w:t>
            </w:r>
          </w:p>
        </w:tc>
        <w:tc>
          <w:tcPr>
            <w:tcW w:w="1408"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19,035 </w:t>
            </w:r>
          </w:p>
        </w:tc>
        <w:tc>
          <w:tcPr>
            <w:tcW w:w="156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118</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152</w:t>
            </w:r>
          </w:p>
        </w:tc>
        <w:tc>
          <w:tcPr>
            <w:tcW w:w="262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Fier</w:t>
            </w:r>
          </w:p>
        </w:tc>
        <w:tc>
          <w:tcPr>
            <w:tcW w:w="1408"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18,105 </w:t>
            </w:r>
          </w:p>
        </w:tc>
        <w:tc>
          <w:tcPr>
            <w:tcW w:w="156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119</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153</w:t>
            </w:r>
          </w:p>
        </w:tc>
        <w:tc>
          <w:tcPr>
            <w:tcW w:w="262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Fier</w:t>
            </w:r>
          </w:p>
        </w:tc>
        <w:tc>
          <w:tcPr>
            <w:tcW w:w="1408"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14,625 </w:t>
            </w:r>
          </w:p>
        </w:tc>
        <w:tc>
          <w:tcPr>
            <w:tcW w:w="156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120</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154</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Patos</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23,984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62,021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19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121</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155</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Roskovec</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6,212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122</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159</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Kuman</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5,746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123</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160</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Kurjan</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3,788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124</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164</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Portëz</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8,026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125</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166</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Ruzhdie</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2,247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126</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167</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Strum</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6,174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127</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169</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Zharrëz</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5,844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128</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156</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Cakran</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11,572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FF"/>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69,527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FF"/>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20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129</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157</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Dermenas</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9,120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130</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158</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Frakull</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7,242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131</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161</w:t>
            </w:r>
          </w:p>
        </w:tc>
        <w:tc>
          <w:tcPr>
            <w:tcW w:w="262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Libofshë</w:t>
            </w:r>
          </w:p>
        </w:tc>
        <w:tc>
          <w:tcPr>
            <w:tcW w:w="1408"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7,771 </w:t>
            </w:r>
          </w:p>
        </w:tc>
        <w:tc>
          <w:tcPr>
            <w:tcW w:w="156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132</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162</w:t>
            </w:r>
          </w:p>
        </w:tc>
        <w:tc>
          <w:tcPr>
            <w:tcW w:w="262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Levan</w:t>
            </w:r>
          </w:p>
        </w:tc>
        <w:tc>
          <w:tcPr>
            <w:tcW w:w="1408"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12,348 </w:t>
            </w:r>
          </w:p>
        </w:tc>
        <w:tc>
          <w:tcPr>
            <w:tcW w:w="156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133</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163</w:t>
            </w:r>
          </w:p>
        </w:tc>
        <w:tc>
          <w:tcPr>
            <w:tcW w:w="262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Mbrostar</w:t>
            </w:r>
          </w:p>
        </w:tc>
        <w:tc>
          <w:tcPr>
            <w:tcW w:w="1408"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7,341 </w:t>
            </w:r>
          </w:p>
        </w:tc>
        <w:tc>
          <w:tcPr>
            <w:tcW w:w="156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134</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165</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Qendër - FIER</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8,440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135</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168</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Topojë</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5,693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136</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171</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Lushnjë</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20,228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41,595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21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137</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172</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Lushnjë</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21,367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138</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174</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Allkaj</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4,412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46,004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22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139</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175</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Ballagat</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2,538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140</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176</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Bubullimë</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5,259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141</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177</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Dushk</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8,033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142</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178</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Fier Shegan</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6,596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143</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179</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Golem</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5,373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144</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182</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Hysgjokaj</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2,406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145</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183</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Karbunarë</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3,826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146</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185</w:t>
            </w:r>
          </w:p>
        </w:tc>
        <w:tc>
          <w:tcPr>
            <w:tcW w:w="262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Krutje</w:t>
            </w:r>
          </w:p>
        </w:tc>
        <w:tc>
          <w:tcPr>
            <w:tcW w:w="1408"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7,561 </w:t>
            </w:r>
          </w:p>
        </w:tc>
        <w:tc>
          <w:tcPr>
            <w:tcW w:w="156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147</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173</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Bashkia Divjakë</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9,823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43,731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1149F0" w:rsidRDefault="008D58D1" w:rsidP="008D58D1">
            <w:pPr>
              <w:spacing w:after="0" w:line="240" w:lineRule="auto"/>
              <w:jc w:val="center"/>
              <w:rPr>
                <w:b/>
                <w:bCs/>
                <w:color w:val="000000"/>
                <w:sz w:val="14"/>
                <w:szCs w:val="14"/>
                <w:lang w:val="en-US"/>
              </w:rPr>
            </w:pPr>
            <w:r w:rsidRPr="001149F0">
              <w:rPr>
                <w:b/>
                <w:bCs/>
                <w:color w:val="000000"/>
                <w:sz w:val="14"/>
                <w:szCs w:val="14"/>
                <w:lang w:val="en-US"/>
              </w:rPr>
              <w:t xml:space="preserve">               23 </w:t>
            </w: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148</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180</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Grabian</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4,420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149</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181</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Gradisht</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7,879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150</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184</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Kolonjë</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6,180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151</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186</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Remas</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4,625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r w:rsidR="008D58D1" w:rsidRPr="001149F0">
        <w:trPr>
          <w:trHeight w:val="162"/>
        </w:trPr>
        <w:tc>
          <w:tcPr>
            <w:tcW w:w="429" w:type="dxa"/>
            <w:tcBorders>
              <w:top w:val="nil"/>
              <w:left w:val="single" w:sz="8" w:space="0" w:color="auto"/>
              <w:bottom w:val="single" w:sz="4" w:space="0" w:color="auto"/>
              <w:right w:val="single" w:sz="4" w:space="0" w:color="auto"/>
            </w:tcBorders>
            <w:shd w:val="clear" w:color="auto" w:fill="auto"/>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152</w:t>
            </w:r>
          </w:p>
        </w:tc>
        <w:tc>
          <w:tcPr>
            <w:tcW w:w="533" w:type="dxa"/>
            <w:tcBorders>
              <w:top w:val="nil"/>
              <w:left w:val="nil"/>
              <w:bottom w:val="single" w:sz="4" w:space="0" w:color="auto"/>
              <w:right w:val="single" w:sz="4" w:space="0" w:color="auto"/>
            </w:tcBorders>
            <w:shd w:val="clear" w:color="auto" w:fill="FFFFFF"/>
            <w:noWrap/>
            <w:vAlign w:val="bottom"/>
          </w:tcPr>
          <w:p w:rsidR="008D58D1" w:rsidRPr="001149F0" w:rsidRDefault="008D58D1" w:rsidP="008D58D1">
            <w:pPr>
              <w:spacing w:after="0" w:line="240" w:lineRule="auto"/>
              <w:jc w:val="right"/>
              <w:rPr>
                <w:color w:val="000000"/>
                <w:sz w:val="14"/>
                <w:szCs w:val="14"/>
                <w:lang w:val="en-US"/>
              </w:rPr>
            </w:pPr>
            <w:r w:rsidRPr="001149F0">
              <w:rPr>
                <w:color w:val="000000"/>
                <w:sz w:val="14"/>
                <w:szCs w:val="14"/>
                <w:lang w:val="en-US"/>
              </w:rPr>
              <w:t>187</w:t>
            </w:r>
          </w:p>
        </w:tc>
        <w:tc>
          <w:tcPr>
            <w:tcW w:w="262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Komuna Tërbuf</w:t>
            </w:r>
          </w:p>
        </w:tc>
        <w:tc>
          <w:tcPr>
            <w:tcW w:w="1408"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 xml:space="preserve">                         10,804 </w:t>
            </w:r>
          </w:p>
        </w:tc>
        <w:tc>
          <w:tcPr>
            <w:tcW w:w="156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LUSHNJË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1149F0" w:rsidRDefault="008D58D1" w:rsidP="008D58D1">
            <w:pPr>
              <w:spacing w:after="0" w:line="240" w:lineRule="auto"/>
              <w:rPr>
                <w:color w:val="000000"/>
                <w:sz w:val="14"/>
                <w:szCs w:val="14"/>
                <w:lang w:val="en-US"/>
              </w:rPr>
            </w:pPr>
            <w:r w:rsidRPr="001149F0">
              <w:rPr>
                <w:color w:val="000000"/>
                <w:sz w:val="14"/>
                <w:szCs w:val="14"/>
                <w:lang w:val="en-US"/>
              </w:rPr>
              <w:t>Fier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1149F0" w:rsidRDefault="008D58D1" w:rsidP="008D58D1">
            <w:pPr>
              <w:spacing w:after="0" w:line="240" w:lineRule="auto"/>
              <w:rPr>
                <w:b/>
                <w:bCs/>
                <w:color w:val="000000"/>
                <w:sz w:val="14"/>
                <w:szCs w:val="14"/>
                <w:lang w:val="en-US"/>
              </w:rPr>
            </w:pPr>
          </w:p>
        </w:tc>
      </w:tr>
    </w:tbl>
    <w:p w:rsidR="008D58D1" w:rsidRPr="00E20244" w:rsidRDefault="008D58D1" w:rsidP="008D58D1">
      <w:pPr>
        <w:widowControl w:val="0"/>
        <w:spacing w:after="0" w:line="240" w:lineRule="auto"/>
        <w:jc w:val="both"/>
        <w:rPr>
          <w:rFonts w:ascii="CG Times" w:hAnsi="CG Times"/>
          <w:sz w:val="8"/>
          <w:szCs w:val="18"/>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180" w:type="dxa"/>
        <w:tblInd w:w="93" w:type="dxa"/>
        <w:tblLook w:val="0000" w:firstRow="0" w:lastRow="0" w:firstColumn="0" w:lastColumn="0" w:noHBand="0" w:noVBand="0"/>
      </w:tblPr>
      <w:tblGrid>
        <w:gridCol w:w="477"/>
        <w:gridCol w:w="561"/>
        <w:gridCol w:w="2571"/>
        <w:gridCol w:w="1354"/>
        <w:gridCol w:w="1533"/>
        <w:gridCol w:w="1015"/>
        <w:gridCol w:w="965"/>
        <w:gridCol w:w="718"/>
      </w:tblGrid>
      <w:tr w:rsidR="008D58D1" w:rsidRPr="00A47CF4">
        <w:trPr>
          <w:trHeight w:val="162"/>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Nr.</w:t>
            </w:r>
          </w:p>
        </w:tc>
        <w:tc>
          <w:tcPr>
            <w:tcW w:w="539"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Bashki/Komuna</w:t>
            </w:r>
          </w:p>
        </w:tc>
        <w:tc>
          <w:tcPr>
            <w:tcW w:w="1377" w:type="dxa"/>
            <w:tcBorders>
              <w:top w:val="single" w:sz="8" w:space="0" w:color="auto"/>
              <w:left w:val="nil"/>
              <w:bottom w:val="single" w:sz="8" w:space="0" w:color="auto"/>
              <w:right w:val="single" w:sz="4" w:space="0" w:color="auto"/>
            </w:tcBorders>
            <w:shd w:val="clear" w:color="auto" w:fill="C0C0C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Rrethi</w:t>
            </w:r>
          </w:p>
        </w:tc>
        <w:tc>
          <w:tcPr>
            <w:tcW w:w="1016" w:type="dxa"/>
            <w:tcBorders>
              <w:top w:val="single" w:sz="8" w:space="0" w:color="auto"/>
              <w:left w:val="nil"/>
              <w:bottom w:val="single" w:sz="8" w:space="0" w:color="auto"/>
              <w:right w:val="single" w:sz="4" w:space="0" w:color="auto"/>
            </w:tcBorders>
            <w:shd w:val="clear" w:color="auto" w:fill="C0C0C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Zgjedhës</w:t>
            </w:r>
          </w:p>
        </w:tc>
        <w:tc>
          <w:tcPr>
            <w:tcW w:w="728" w:type="dxa"/>
            <w:tcBorders>
              <w:top w:val="single" w:sz="8" w:space="0" w:color="auto"/>
              <w:left w:val="nil"/>
              <w:bottom w:val="single" w:sz="8" w:space="0" w:color="auto"/>
              <w:right w:val="single" w:sz="8" w:space="0" w:color="auto"/>
            </w:tcBorders>
            <w:shd w:val="clear" w:color="auto" w:fill="C0C0C0"/>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xml:space="preserve"> ZAZ</w:t>
            </w: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153</w:t>
            </w:r>
          </w:p>
        </w:tc>
        <w:tc>
          <w:tcPr>
            <w:tcW w:w="539" w:type="dxa"/>
            <w:tcBorders>
              <w:top w:val="single" w:sz="4" w:space="0" w:color="auto"/>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189</w:t>
            </w:r>
          </w:p>
        </w:tc>
        <w:tc>
          <w:tcPr>
            <w:tcW w:w="2620" w:type="dxa"/>
            <w:tcBorders>
              <w:top w:val="single" w:sz="4" w:space="0" w:color="auto"/>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Bashkia Ballsh</w:t>
            </w:r>
          </w:p>
        </w:tc>
        <w:tc>
          <w:tcPr>
            <w:tcW w:w="1377" w:type="dxa"/>
            <w:tcBorders>
              <w:top w:val="single" w:sz="4" w:space="0" w:color="auto"/>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8,823 </w:t>
            </w:r>
          </w:p>
        </w:tc>
        <w:tc>
          <w:tcPr>
            <w:tcW w:w="1560" w:type="dxa"/>
            <w:tcBorders>
              <w:top w:val="single" w:sz="4" w:space="0" w:color="auto"/>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single" w:sz="4" w:space="0" w:color="auto"/>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val="restart"/>
            <w:tcBorders>
              <w:top w:val="nil"/>
              <w:left w:val="single" w:sz="8" w:space="0" w:color="auto"/>
              <w:bottom w:val="single" w:sz="8" w:space="0" w:color="000000"/>
              <w:right w:val="single" w:sz="8" w:space="0" w:color="auto"/>
            </w:tcBorders>
            <w:shd w:val="clear" w:color="auto" w:fill="FFFFFF"/>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xml:space="preserve">      31,472 </w:t>
            </w:r>
          </w:p>
        </w:tc>
        <w:tc>
          <w:tcPr>
            <w:tcW w:w="728" w:type="dxa"/>
            <w:vMerge w:val="restart"/>
            <w:tcBorders>
              <w:top w:val="nil"/>
              <w:left w:val="single" w:sz="8" w:space="0" w:color="auto"/>
              <w:bottom w:val="single" w:sz="8" w:space="0" w:color="000000"/>
              <w:right w:val="single" w:sz="8" w:space="0" w:color="auto"/>
            </w:tcBorders>
            <w:shd w:val="clear" w:color="auto" w:fill="FFFFFF"/>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xml:space="preserve">         24 </w:t>
            </w: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154</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190</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Aranitas*</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4,028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i/>
                <w:iCs/>
                <w:color w:val="000000"/>
                <w:sz w:val="16"/>
                <w:szCs w:val="16"/>
                <w:lang w:val="en-US"/>
              </w:rPr>
            </w:pPr>
            <w:r w:rsidRPr="00A47CF4">
              <w:rPr>
                <w:i/>
                <w:iCs/>
                <w:color w:val="000000"/>
                <w:sz w:val="16"/>
                <w:szCs w:val="16"/>
                <w:lang w:val="en-US"/>
              </w:rPr>
              <w:t>Komuan Ngracan*</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155</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191</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Fratar*</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4,820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i/>
                <w:iCs/>
                <w:color w:val="000000"/>
                <w:sz w:val="16"/>
                <w:szCs w:val="16"/>
                <w:lang w:val="en-US"/>
              </w:rPr>
            </w:pPr>
            <w:r w:rsidRPr="00A47CF4">
              <w:rPr>
                <w:i/>
                <w:iCs/>
                <w:color w:val="000000"/>
                <w:sz w:val="16"/>
                <w:szCs w:val="16"/>
                <w:lang w:val="en-US"/>
              </w:rPr>
              <w:t>Komuna Selite*</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156</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192</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Greshicë</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1,514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157</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193</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Hekal</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3,465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158</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194</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Kute</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2,479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159</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196</w:t>
            </w:r>
          </w:p>
        </w:tc>
        <w:tc>
          <w:tcPr>
            <w:tcW w:w="262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Q - MALLAKASTËR</w:t>
            </w:r>
          </w:p>
        </w:tc>
        <w:tc>
          <w:tcPr>
            <w:tcW w:w="1377"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6,343 </w:t>
            </w:r>
          </w:p>
        </w:tc>
        <w:tc>
          <w:tcPr>
            <w:tcW w:w="1560"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MALLAKASTËR</w:t>
            </w:r>
          </w:p>
        </w:tc>
        <w:tc>
          <w:tcPr>
            <w:tcW w:w="1016"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Fier</w:t>
            </w:r>
          </w:p>
        </w:tc>
        <w:tc>
          <w:tcPr>
            <w:tcW w:w="980"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nil"/>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80808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80808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w:t>
            </w:r>
          </w:p>
        </w:tc>
        <w:tc>
          <w:tcPr>
            <w:tcW w:w="728" w:type="dxa"/>
            <w:tcBorders>
              <w:top w:val="nil"/>
              <w:left w:val="nil"/>
              <w:bottom w:val="nil"/>
              <w:right w:val="single" w:sz="8" w:space="0" w:color="auto"/>
            </w:tcBorders>
            <w:shd w:val="clear" w:color="auto" w:fill="80808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w:t>
            </w: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160</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199</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Bashkia Gjirokastër</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27,346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xml:space="preserve">      68,640 </w:t>
            </w:r>
          </w:p>
        </w:tc>
        <w:tc>
          <w:tcPr>
            <w:tcW w:w="728"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A47CF4" w:rsidRDefault="008D58D1" w:rsidP="008D58D1">
            <w:pPr>
              <w:spacing w:after="0" w:line="240" w:lineRule="auto"/>
              <w:jc w:val="center"/>
              <w:rPr>
                <w:b/>
                <w:bCs/>
                <w:color w:val="000000"/>
                <w:sz w:val="16"/>
                <w:szCs w:val="16"/>
                <w:lang w:val="en-US"/>
              </w:rPr>
            </w:pPr>
            <w:r w:rsidRPr="00A47CF4">
              <w:rPr>
                <w:b/>
                <w:bCs/>
                <w:color w:val="000000"/>
                <w:sz w:val="16"/>
                <w:szCs w:val="16"/>
                <w:lang w:val="en-US"/>
              </w:rPr>
              <w:t xml:space="preserve">         25 </w:t>
            </w: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161</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200</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Bashkia Libohovë*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5,869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right"/>
              <w:rPr>
                <w:i/>
                <w:iCs/>
                <w:color w:val="000000"/>
                <w:sz w:val="16"/>
                <w:szCs w:val="16"/>
                <w:lang w:val="en-US"/>
              </w:rPr>
            </w:pPr>
            <w:r w:rsidRPr="00A47CF4">
              <w:rPr>
                <w:i/>
                <w:iCs/>
                <w:color w:val="000000"/>
                <w:sz w:val="16"/>
                <w:szCs w:val="16"/>
                <w:lang w:val="en-US"/>
              </w:rPr>
              <w:t>Komuna Zagori*</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Komuna Q. Libohove*</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162</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202</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Cepo*</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5,176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right"/>
              <w:rPr>
                <w:i/>
                <w:iCs/>
                <w:color w:val="000000"/>
                <w:sz w:val="16"/>
                <w:szCs w:val="16"/>
                <w:lang w:val="en-US"/>
              </w:rPr>
            </w:pPr>
            <w:r w:rsidRPr="00A47CF4">
              <w:rPr>
                <w:i/>
                <w:iCs/>
                <w:color w:val="000000"/>
                <w:sz w:val="16"/>
                <w:szCs w:val="16"/>
                <w:lang w:val="en-US"/>
              </w:rPr>
              <w:t>Komuna Picar*</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163</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203</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Dropull posht.</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8,186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164</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204</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Dropull sip.</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9,576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165</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205</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Lazarat</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2,512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166</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206</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Lunxheri*</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7,034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right"/>
              <w:rPr>
                <w:i/>
                <w:iCs/>
                <w:color w:val="000000"/>
                <w:sz w:val="16"/>
                <w:szCs w:val="16"/>
                <w:lang w:val="en-US"/>
              </w:rPr>
            </w:pPr>
            <w:r w:rsidRPr="00A47CF4">
              <w:rPr>
                <w:i/>
                <w:iCs/>
                <w:color w:val="000000"/>
                <w:sz w:val="16"/>
                <w:szCs w:val="16"/>
                <w:lang w:val="en-US"/>
              </w:rPr>
              <w:t>Komuna Antigon*</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right"/>
              <w:rPr>
                <w:i/>
                <w:iCs/>
                <w:color w:val="000000"/>
                <w:sz w:val="16"/>
                <w:szCs w:val="16"/>
                <w:lang w:val="en-US"/>
              </w:rPr>
            </w:pPr>
            <w:r w:rsidRPr="00A47CF4">
              <w:rPr>
                <w:i/>
                <w:iCs/>
                <w:color w:val="000000"/>
                <w:sz w:val="16"/>
                <w:szCs w:val="16"/>
                <w:lang w:val="en-US"/>
              </w:rPr>
              <w:t>Komuna Odrie*</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r w:rsidR="008D58D1" w:rsidRPr="00A47CF4">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A47CF4" w:rsidRDefault="008D58D1" w:rsidP="008D58D1">
            <w:pPr>
              <w:spacing w:after="0" w:line="240" w:lineRule="auto"/>
              <w:jc w:val="center"/>
              <w:rPr>
                <w:color w:val="000000"/>
                <w:sz w:val="16"/>
                <w:szCs w:val="16"/>
                <w:lang w:val="en-US"/>
              </w:rPr>
            </w:pPr>
            <w:r w:rsidRPr="00A47CF4">
              <w:rPr>
                <w:color w:val="000000"/>
                <w:sz w:val="16"/>
                <w:szCs w:val="16"/>
                <w:lang w:val="en-US"/>
              </w:rPr>
              <w:t>167</w:t>
            </w:r>
          </w:p>
        </w:tc>
        <w:tc>
          <w:tcPr>
            <w:tcW w:w="539" w:type="dxa"/>
            <w:tcBorders>
              <w:top w:val="nil"/>
              <w:left w:val="nil"/>
              <w:bottom w:val="single" w:sz="4" w:space="0" w:color="auto"/>
              <w:right w:val="single" w:sz="4" w:space="0" w:color="auto"/>
            </w:tcBorders>
            <w:shd w:val="clear" w:color="auto" w:fill="FFFFFF"/>
            <w:noWrap/>
            <w:vAlign w:val="bottom"/>
          </w:tcPr>
          <w:p w:rsidR="008D58D1" w:rsidRPr="00A47CF4" w:rsidRDefault="008D58D1" w:rsidP="008D58D1">
            <w:pPr>
              <w:spacing w:after="0" w:line="240" w:lineRule="auto"/>
              <w:jc w:val="right"/>
              <w:rPr>
                <w:color w:val="000000"/>
                <w:sz w:val="16"/>
                <w:szCs w:val="16"/>
                <w:lang w:val="en-US"/>
              </w:rPr>
            </w:pPr>
            <w:r w:rsidRPr="00A47CF4">
              <w:rPr>
                <w:color w:val="000000"/>
                <w:sz w:val="16"/>
                <w:szCs w:val="16"/>
                <w:lang w:val="en-US"/>
              </w:rPr>
              <w:t>209</w:t>
            </w:r>
          </w:p>
        </w:tc>
        <w:tc>
          <w:tcPr>
            <w:tcW w:w="262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Komuna Pogon</w:t>
            </w:r>
          </w:p>
        </w:tc>
        <w:tc>
          <w:tcPr>
            <w:tcW w:w="1377"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 xml:space="preserve">                 2,941 </w:t>
            </w:r>
          </w:p>
        </w:tc>
        <w:tc>
          <w:tcPr>
            <w:tcW w:w="1560"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1016" w:type="dxa"/>
            <w:tcBorders>
              <w:top w:val="nil"/>
              <w:left w:val="nil"/>
              <w:bottom w:val="single" w:sz="4" w:space="0" w:color="auto"/>
              <w:right w:val="single" w:sz="4" w:space="0" w:color="auto"/>
            </w:tcBorders>
            <w:shd w:val="clear" w:color="auto" w:fill="FFFF00"/>
            <w:noWrap/>
            <w:vAlign w:val="bottom"/>
          </w:tcPr>
          <w:p w:rsidR="008D58D1" w:rsidRPr="00A47CF4" w:rsidRDefault="008D58D1" w:rsidP="008D58D1">
            <w:pPr>
              <w:spacing w:after="0" w:line="240" w:lineRule="auto"/>
              <w:rPr>
                <w:color w:val="000000"/>
                <w:sz w:val="16"/>
                <w:szCs w:val="16"/>
                <w:lang w:val="en-US"/>
              </w:rPr>
            </w:pPr>
            <w:r w:rsidRPr="00A47CF4">
              <w:rPr>
                <w:color w:val="000000"/>
                <w:sz w:val="16"/>
                <w:szCs w:val="16"/>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c>
          <w:tcPr>
            <w:tcW w:w="728" w:type="dxa"/>
            <w:vMerge/>
            <w:tcBorders>
              <w:top w:val="single" w:sz="8" w:space="0" w:color="auto"/>
              <w:left w:val="single" w:sz="8" w:space="0" w:color="auto"/>
              <w:bottom w:val="single" w:sz="8" w:space="0" w:color="000000"/>
              <w:right w:val="single" w:sz="8" w:space="0" w:color="auto"/>
            </w:tcBorders>
            <w:vAlign w:val="center"/>
          </w:tcPr>
          <w:p w:rsidR="008D58D1" w:rsidRPr="00A47CF4"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180" w:type="dxa"/>
        <w:tblInd w:w="93" w:type="dxa"/>
        <w:tblLook w:val="0000" w:firstRow="0" w:lastRow="0" w:firstColumn="0" w:lastColumn="0" w:noHBand="0" w:noVBand="0"/>
      </w:tblPr>
      <w:tblGrid>
        <w:gridCol w:w="447"/>
        <w:gridCol w:w="530"/>
        <w:gridCol w:w="2596"/>
        <w:gridCol w:w="1396"/>
        <w:gridCol w:w="1547"/>
        <w:gridCol w:w="972"/>
        <w:gridCol w:w="972"/>
        <w:gridCol w:w="734"/>
      </w:tblGrid>
      <w:tr w:rsidR="008D58D1" w:rsidRPr="00DC01B3">
        <w:trPr>
          <w:trHeight w:val="162"/>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ZAZ</w:t>
            </w:r>
          </w:p>
        </w:tc>
      </w:tr>
      <w:tr w:rsidR="008D58D1" w:rsidRPr="00DC01B3">
        <w:trPr>
          <w:trHeight w:val="162"/>
        </w:trPr>
        <w:tc>
          <w:tcPr>
            <w:tcW w:w="3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168</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213</w:t>
            </w:r>
          </w:p>
        </w:tc>
        <w:tc>
          <w:tcPr>
            <w:tcW w:w="2620" w:type="dxa"/>
            <w:tcBorders>
              <w:top w:val="single" w:sz="4" w:space="0" w:color="auto"/>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Bashkia Tepelenë</w:t>
            </w:r>
          </w:p>
        </w:tc>
        <w:tc>
          <w:tcPr>
            <w:tcW w:w="1408" w:type="dxa"/>
            <w:tcBorders>
              <w:top w:val="single" w:sz="4" w:space="0" w:color="auto"/>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6,460 </w:t>
            </w:r>
          </w:p>
        </w:tc>
        <w:tc>
          <w:tcPr>
            <w:tcW w:w="1560" w:type="dxa"/>
            <w:tcBorders>
              <w:top w:val="single" w:sz="4" w:space="0" w:color="auto"/>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TEPELENË</w:t>
            </w:r>
          </w:p>
        </w:tc>
        <w:tc>
          <w:tcPr>
            <w:tcW w:w="980" w:type="dxa"/>
            <w:tcBorders>
              <w:top w:val="single" w:sz="4" w:space="0" w:color="auto"/>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val="restart"/>
            <w:tcBorders>
              <w:top w:val="nil"/>
              <w:left w:val="single" w:sz="8" w:space="0" w:color="auto"/>
              <w:bottom w:val="single" w:sz="8" w:space="0" w:color="000000"/>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31,160 </w:t>
            </w:r>
          </w:p>
        </w:tc>
        <w:tc>
          <w:tcPr>
            <w:tcW w:w="739" w:type="dxa"/>
            <w:vMerge w:val="restart"/>
            <w:tcBorders>
              <w:top w:val="nil"/>
              <w:left w:val="single" w:sz="8" w:space="0" w:color="auto"/>
              <w:bottom w:val="single" w:sz="8" w:space="0" w:color="000000"/>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26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169</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214</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Bashkia Memaliaj</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5,980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TEPELENË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170</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216</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F. Memaliaj</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2,072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TEPELENË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171</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217</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Krahës*</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4,866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TEPELENË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Qesarat*</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172</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220</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Luftinjë*</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4,994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TEPELENË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Buz*</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173</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222</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Q - TEPELENË*</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6,788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TEPELENË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Kurvelesh*</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single" w:sz="8" w:space="0" w:color="auto"/>
              <w:bottom w:val="nil"/>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c>
          <w:tcPr>
            <w:tcW w:w="739" w:type="dxa"/>
            <w:tcBorders>
              <w:top w:val="nil"/>
              <w:left w:val="nil"/>
              <w:bottom w:val="nil"/>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Lopez*</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single" w:sz="8" w:space="0" w:color="auto"/>
              <w:bottom w:val="nil"/>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c>
          <w:tcPr>
            <w:tcW w:w="739" w:type="dxa"/>
            <w:tcBorders>
              <w:top w:val="nil"/>
              <w:left w:val="nil"/>
              <w:bottom w:val="nil"/>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174</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224</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Bashkia Përmet</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8,975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29,682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FFFF0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27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175</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225</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Bashkia Këlcyre</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3,963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176</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226</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Ballaban</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2,587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177</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227</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Çarçove</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2,453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178</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229</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Petran</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2,535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179</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230</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Qendër - PËRMET*</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4,049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Frasher*</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180</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231</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Suke</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2,400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181</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232</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Dishnicë</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2,720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PËRMET</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Gjirokastër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single" w:sz="8" w:space="0" w:color="auto"/>
              <w:bottom w:val="single" w:sz="8" w:space="0" w:color="auto"/>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c>
          <w:tcPr>
            <w:tcW w:w="739" w:type="dxa"/>
            <w:tcBorders>
              <w:top w:val="nil"/>
              <w:left w:val="nil"/>
              <w:bottom w:val="single" w:sz="8" w:space="0" w:color="auto"/>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182</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234</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Bashkia Korçë</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70,897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single" w:sz="8" w:space="0" w:color="auto"/>
              <w:bottom w:val="single" w:sz="8" w:space="0" w:color="auto"/>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70,897 </w:t>
            </w:r>
          </w:p>
        </w:tc>
        <w:tc>
          <w:tcPr>
            <w:tcW w:w="739" w:type="dxa"/>
            <w:tcBorders>
              <w:top w:val="nil"/>
              <w:left w:val="nil"/>
              <w:bottom w:val="single" w:sz="8" w:space="0" w:color="auto"/>
              <w:right w:val="single" w:sz="8" w:space="0" w:color="auto"/>
            </w:tcBorders>
            <w:shd w:val="clear" w:color="auto" w:fill="FFFFFF"/>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28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183</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238</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Bashkia Maliq</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6,018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43,031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29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184</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239</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Drenovë</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8,531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185</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245</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Mollaj*</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7,064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Vithkuq*</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186</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248</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Qendër - KORÇË</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10,510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187</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250</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Voskop</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4,581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188</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251</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Voskopojë*</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4,258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Lekas*</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right"/>
              <w:rPr>
                <w:i/>
                <w:iCs/>
                <w:color w:val="000000"/>
                <w:sz w:val="14"/>
                <w:szCs w:val="14"/>
                <w:lang w:val="en-US"/>
              </w:rPr>
            </w:pPr>
            <w:r w:rsidRPr="00DC01B3">
              <w:rPr>
                <w:i/>
                <w:iCs/>
                <w:color w:val="000000"/>
                <w:sz w:val="14"/>
                <w:szCs w:val="14"/>
                <w:lang w:val="en-US"/>
              </w:rPr>
              <w:t>Komuna Moglice*</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jc w:val="center"/>
              <w:rPr>
                <w:color w:val="000000"/>
                <w:sz w:val="14"/>
                <w:szCs w:val="14"/>
                <w:lang w:val="en-US"/>
              </w:rPr>
            </w:pPr>
            <w:r w:rsidRPr="00DC01B3">
              <w:rPr>
                <w:color w:val="000000"/>
                <w:sz w:val="14"/>
                <w:szCs w:val="14"/>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189</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240</w:t>
            </w:r>
          </w:p>
        </w:tc>
        <w:tc>
          <w:tcPr>
            <w:tcW w:w="262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Gore</w:t>
            </w:r>
          </w:p>
        </w:tc>
        <w:tc>
          <w:tcPr>
            <w:tcW w:w="1408"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2,069 </w:t>
            </w:r>
          </w:p>
        </w:tc>
        <w:tc>
          <w:tcPr>
            <w:tcW w:w="156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0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c>
          <w:tcPr>
            <w:tcW w:w="739" w:type="dxa"/>
            <w:tcBorders>
              <w:top w:val="nil"/>
              <w:left w:val="nil"/>
              <w:bottom w:val="nil"/>
              <w:right w:val="single" w:sz="8" w:space="0" w:color="auto"/>
            </w:tcBorders>
            <w:shd w:val="clear" w:color="auto" w:fill="808080"/>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190</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242</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Libonik</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10,403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42,554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DC01B3" w:rsidRDefault="008D58D1" w:rsidP="008D58D1">
            <w:pPr>
              <w:spacing w:after="0" w:line="240" w:lineRule="auto"/>
              <w:jc w:val="center"/>
              <w:rPr>
                <w:b/>
                <w:bCs/>
                <w:color w:val="000000"/>
                <w:sz w:val="14"/>
                <w:szCs w:val="14"/>
                <w:lang w:val="en-US"/>
              </w:rPr>
            </w:pPr>
            <w:r w:rsidRPr="00DC01B3">
              <w:rPr>
                <w:b/>
                <w:bCs/>
                <w:color w:val="000000"/>
                <w:sz w:val="14"/>
                <w:szCs w:val="14"/>
                <w:lang w:val="en-US"/>
              </w:rPr>
              <w:t xml:space="preserve">               30 </w:t>
            </w: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191</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243</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Liqenas</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4,310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192</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246</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Pirg</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7,065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193</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247</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Pojan</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13,223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r w:rsidR="008D58D1" w:rsidRPr="00DC01B3">
        <w:trPr>
          <w:trHeight w:val="162"/>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194</w:t>
            </w:r>
          </w:p>
        </w:tc>
        <w:tc>
          <w:tcPr>
            <w:tcW w:w="533"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jc w:val="right"/>
              <w:rPr>
                <w:color w:val="000000"/>
                <w:sz w:val="14"/>
                <w:szCs w:val="14"/>
                <w:lang w:val="en-US"/>
              </w:rPr>
            </w:pPr>
            <w:r w:rsidRPr="00DC01B3">
              <w:rPr>
                <w:color w:val="000000"/>
                <w:sz w:val="14"/>
                <w:szCs w:val="14"/>
                <w:lang w:val="en-US"/>
              </w:rPr>
              <w:t>252</w:t>
            </w:r>
          </w:p>
        </w:tc>
        <w:tc>
          <w:tcPr>
            <w:tcW w:w="262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Komuna Vreshtas</w:t>
            </w:r>
          </w:p>
        </w:tc>
        <w:tc>
          <w:tcPr>
            <w:tcW w:w="1408"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 xml:space="preserve">                            7,553 </w:t>
            </w:r>
          </w:p>
        </w:tc>
        <w:tc>
          <w:tcPr>
            <w:tcW w:w="156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tcBorders>
              <w:top w:val="nil"/>
              <w:left w:val="nil"/>
              <w:bottom w:val="single" w:sz="4" w:space="0" w:color="auto"/>
              <w:right w:val="single" w:sz="4" w:space="0" w:color="auto"/>
            </w:tcBorders>
            <w:shd w:val="clear" w:color="auto" w:fill="FFFFFF"/>
            <w:noWrap/>
            <w:vAlign w:val="bottom"/>
          </w:tcPr>
          <w:p w:rsidR="008D58D1" w:rsidRPr="00DC01B3" w:rsidRDefault="008D58D1" w:rsidP="008D58D1">
            <w:pPr>
              <w:spacing w:after="0" w:line="240" w:lineRule="auto"/>
              <w:rPr>
                <w:color w:val="000000"/>
                <w:sz w:val="14"/>
                <w:szCs w:val="14"/>
                <w:lang w:val="en-US"/>
              </w:rPr>
            </w:pPr>
            <w:r w:rsidRPr="00DC01B3">
              <w:rPr>
                <w:color w:val="000000"/>
                <w:sz w:val="14"/>
                <w:szCs w:val="14"/>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DC01B3" w:rsidRDefault="008D58D1" w:rsidP="008D58D1">
            <w:pPr>
              <w:spacing w:after="0" w:line="240" w:lineRule="auto"/>
              <w:rPr>
                <w:b/>
                <w:bCs/>
                <w:color w:val="000000"/>
                <w:sz w:val="14"/>
                <w:szCs w:val="14"/>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280" w:type="dxa"/>
        <w:tblInd w:w="93" w:type="dxa"/>
        <w:tblLook w:val="0000" w:firstRow="0" w:lastRow="0" w:firstColumn="0" w:lastColumn="0" w:noHBand="0" w:noVBand="0"/>
      </w:tblPr>
      <w:tblGrid>
        <w:gridCol w:w="483"/>
        <w:gridCol w:w="569"/>
        <w:gridCol w:w="2620"/>
        <w:gridCol w:w="1408"/>
        <w:gridCol w:w="1560"/>
        <w:gridCol w:w="980"/>
        <w:gridCol w:w="980"/>
        <w:gridCol w:w="739"/>
      </w:tblGrid>
      <w:tr w:rsidR="008D58D1" w:rsidRPr="0085669F">
        <w:trPr>
          <w:trHeight w:val="162"/>
        </w:trPr>
        <w:tc>
          <w:tcPr>
            <w:tcW w:w="4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ZAZ</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195</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254</w:t>
            </w:r>
          </w:p>
        </w:tc>
        <w:tc>
          <w:tcPr>
            <w:tcW w:w="2620" w:type="dxa"/>
            <w:tcBorders>
              <w:top w:val="single" w:sz="4" w:space="0" w:color="auto"/>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Bashkia Ersekë</w:t>
            </w:r>
          </w:p>
        </w:tc>
        <w:tc>
          <w:tcPr>
            <w:tcW w:w="1408" w:type="dxa"/>
            <w:tcBorders>
              <w:top w:val="single" w:sz="4" w:space="0" w:color="auto"/>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5,712 </w:t>
            </w:r>
          </w:p>
        </w:tc>
        <w:tc>
          <w:tcPr>
            <w:tcW w:w="1560" w:type="dxa"/>
            <w:tcBorders>
              <w:top w:val="single" w:sz="4" w:space="0" w:color="auto"/>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KOLONJË</w:t>
            </w:r>
          </w:p>
        </w:tc>
        <w:tc>
          <w:tcPr>
            <w:tcW w:w="980" w:type="dxa"/>
            <w:tcBorders>
              <w:top w:val="single" w:sz="4" w:space="0" w:color="auto"/>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17,270 </w:t>
            </w:r>
          </w:p>
        </w:tc>
        <w:tc>
          <w:tcPr>
            <w:tcW w:w="739"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31 </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196</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255</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Bashkia Leskovik*</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3,587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KOLONJË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right"/>
              <w:rPr>
                <w:i/>
                <w:iCs/>
                <w:color w:val="000000"/>
                <w:sz w:val="16"/>
                <w:szCs w:val="16"/>
                <w:lang w:val="en-US"/>
              </w:rPr>
            </w:pPr>
            <w:r w:rsidRPr="0085669F">
              <w:rPr>
                <w:i/>
                <w:iCs/>
                <w:color w:val="000000"/>
                <w:sz w:val="16"/>
                <w:szCs w:val="16"/>
                <w:lang w:val="en-US"/>
              </w:rPr>
              <w:t>Komuna Barmash*</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center"/>
              <w:rPr>
                <w:color w:val="000000"/>
                <w:sz w:val="16"/>
                <w:szCs w:val="16"/>
                <w:lang w:val="en-US"/>
              </w:rPr>
            </w:pPr>
            <w:r w:rsidRPr="0085669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right"/>
              <w:rPr>
                <w:i/>
                <w:iCs/>
                <w:color w:val="000000"/>
                <w:sz w:val="16"/>
                <w:szCs w:val="16"/>
                <w:lang w:val="en-US"/>
              </w:rPr>
            </w:pPr>
            <w:r w:rsidRPr="0085669F">
              <w:rPr>
                <w:i/>
                <w:iCs/>
                <w:color w:val="000000"/>
                <w:sz w:val="16"/>
                <w:szCs w:val="16"/>
                <w:lang w:val="en-US"/>
              </w:rPr>
              <w:t>Komuna Q.Leskovik*</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center"/>
              <w:rPr>
                <w:color w:val="000000"/>
                <w:sz w:val="16"/>
                <w:szCs w:val="16"/>
                <w:lang w:val="en-US"/>
              </w:rPr>
            </w:pPr>
            <w:r w:rsidRPr="0085669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197</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259</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Mollas*</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4,179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KOLONJË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right"/>
              <w:rPr>
                <w:i/>
                <w:iCs/>
                <w:color w:val="000000"/>
                <w:sz w:val="16"/>
                <w:szCs w:val="16"/>
                <w:lang w:val="en-US"/>
              </w:rPr>
            </w:pPr>
            <w:r w:rsidRPr="0085669F">
              <w:rPr>
                <w:i/>
                <w:iCs/>
                <w:color w:val="000000"/>
                <w:sz w:val="16"/>
                <w:szCs w:val="16"/>
                <w:lang w:val="en-US"/>
              </w:rPr>
              <w:t>Komuna Clirim*</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center"/>
              <w:rPr>
                <w:color w:val="000000"/>
                <w:sz w:val="16"/>
                <w:szCs w:val="16"/>
                <w:lang w:val="en-US"/>
              </w:rPr>
            </w:pPr>
            <w:r w:rsidRPr="0085669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198</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261</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Qendër - Ersekë*</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3,792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KOLONJË</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right"/>
              <w:rPr>
                <w:i/>
                <w:iCs/>
                <w:color w:val="000000"/>
                <w:sz w:val="16"/>
                <w:szCs w:val="16"/>
                <w:lang w:val="en-US"/>
              </w:rPr>
            </w:pPr>
            <w:r w:rsidRPr="0085669F">
              <w:rPr>
                <w:i/>
                <w:iCs/>
                <w:color w:val="000000"/>
                <w:sz w:val="16"/>
                <w:szCs w:val="16"/>
                <w:lang w:val="en-US"/>
              </w:rPr>
              <w:t>Komuna Novoselë*</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jc w:val="center"/>
              <w:rPr>
                <w:color w:val="000000"/>
                <w:sz w:val="16"/>
                <w:szCs w:val="16"/>
                <w:lang w:val="en-US"/>
              </w:rPr>
            </w:pPr>
            <w:r w:rsidRPr="0085669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w:t>
            </w:r>
          </w:p>
        </w:tc>
        <w:tc>
          <w:tcPr>
            <w:tcW w:w="739" w:type="dxa"/>
            <w:tcBorders>
              <w:top w:val="nil"/>
              <w:left w:val="nil"/>
              <w:bottom w:val="nil"/>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199</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263</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Bashkia Pogradec</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29,406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65,750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32 </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200</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264</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Bucimas</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11,863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201</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265</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Cerravë</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6,909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202</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266</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Dardhas</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2,533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203</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267</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Udenisht</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5,134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204</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268</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Proptisht</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4,773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205</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269</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Trebinje</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2,570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206</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270</w:t>
            </w:r>
          </w:p>
        </w:tc>
        <w:tc>
          <w:tcPr>
            <w:tcW w:w="262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Velcan</w:t>
            </w:r>
          </w:p>
        </w:tc>
        <w:tc>
          <w:tcPr>
            <w:tcW w:w="1408"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2,562 </w:t>
            </w:r>
          </w:p>
        </w:tc>
        <w:tc>
          <w:tcPr>
            <w:tcW w:w="156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POGRADEC</w:t>
            </w:r>
          </w:p>
        </w:tc>
        <w:tc>
          <w:tcPr>
            <w:tcW w:w="980" w:type="dxa"/>
            <w:tcBorders>
              <w:top w:val="nil"/>
              <w:left w:val="nil"/>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207</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272</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Bashkia Bilisht</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7,452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DEVOLL</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32,815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85669F" w:rsidRDefault="008D58D1" w:rsidP="008D58D1">
            <w:pPr>
              <w:spacing w:after="0" w:line="240" w:lineRule="auto"/>
              <w:jc w:val="center"/>
              <w:rPr>
                <w:b/>
                <w:bCs/>
                <w:color w:val="000000"/>
                <w:sz w:val="16"/>
                <w:szCs w:val="16"/>
                <w:lang w:val="en-US"/>
              </w:rPr>
            </w:pPr>
            <w:r w:rsidRPr="0085669F">
              <w:rPr>
                <w:b/>
                <w:bCs/>
                <w:color w:val="000000"/>
                <w:sz w:val="16"/>
                <w:szCs w:val="16"/>
                <w:lang w:val="en-US"/>
              </w:rPr>
              <w:t xml:space="preserve">               33 </w:t>
            </w: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208</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273</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Qendër  - Bilisht</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6,981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DEVOLL</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209</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274</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Miras</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8,124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DEVOLL</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210</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275</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Hoçisht</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5,584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DEVOLL</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r w:rsidR="008D58D1" w:rsidRPr="0085669F">
        <w:trPr>
          <w:trHeight w:val="162"/>
        </w:trPr>
        <w:tc>
          <w:tcPr>
            <w:tcW w:w="460" w:type="dxa"/>
            <w:tcBorders>
              <w:top w:val="nil"/>
              <w:left w:val="single" w:sz="8" w:space="0" w:color="auto"/>
              <w:bottom w:val="single" w:sz="4" w:space="0" w:color="auto"/>
              <w:right w:val="single" w:sz="4" w:space="0" w:color="auto"/>
            </w:tcBorders>
            <w:shd w:val="clear" w:color="auto" w:fill="auto"/>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211</w:t>
            </w:r>
          </w:p>
        </w:tc>
        <w:tc>
          <w:tcPr>
            <w:tcW w:w="533" w:type="dxa"/>
            <w:tcBorders>
              <w:top w:val="nil"/>
              <w:left w:val="nil"/>
              <w:bottom w:val="single" w:sz="4" w:space="0" w:color="auto"/>
              <w:right w:val="single" w:sz="4" w:space="0" w:color="auto"/>
            </w:tcBorders>
            <w:shd w:val="clear" w:color="auto" w:fill="FFFFFF"/>
            <w:noWrap/>
            <w:vAlign w:val="bottom"/>
          </w:tcPr>
          <w:p w:rsidR="008D58D1" w:rsidRPr="0085669F" w:rsidRDefault="008D58D1" w:rsidP="008D58D1">
            <w:pPr>
              <w:spacing w:after="0" w:line="240" w:lineRule="auto"/>
              <w:jc w:val="right"/>
              <w:rPr>
                <w:color w:val="000000"/>
                <w:sz w:val="16"/>
                <w:szCs w:val="16"/>
                <w:lang w:val="en-US"/>
              </w:rPr>
            </w:pPr>
            <w:r w:rsidRPr="0085669F">
              <w:rPr>
                <w:color w:val="000000"/>
                <w:sz w:val="16"/>
                <w:szCs w:val="16"/>
                <w:lang w:val="en-US"/>
              </w:rPr>
              <w:t>276</w:t>
            </w:r>
          </w:p>
        </w:tc>
        <w:tc>
          <w:tcPr>
            <w:tcW w:w="262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Komuna Progër</w:t>
            </w:r>
          </w:p>
        </w:tc>
        <w:tc>
          <w:tcPr>
            <w:tcW w:w="1408"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 xml:space="preserve">                            4,674 </w:t>
            </w:r>
          </w:p>
        </w:tc>
        <w:tc>
          <w:tcPr>
            <w:tcW w:w="156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DEVOLL</w:t>
            </w:r>
          </w:p>
        </w:tc>
        <w:tc>
          <w:tcPr>
            <w:tcW w:w="980" w:type="dxa"/>
            <w:tcBorders>
              <w:top w:val="nil"/>
              <w:left w:val="nil"/>
              <w:bottom w:val="single" w:sz="4" w:space="0" w:color="auto"/>
              <w:right w:val="single" w:sz="4" w:space="0" w:color="auto"/>
            </w:tcBorders>
            <w:shd w:val="clear" w:color="auto" w:fill="FFFF00"/>
            <w:noWrap/>
            <w:vAlign w:val="bottom"/>
          </w:tcPr>
          <w:p w:rsidR="008D58D1" w:rsidRPr="0085669F" w:rsidRDefault="008D58D1" w:rsidP="008D58D1">
            <w:pPr>
              <w:spacing w:after="0" w:line="240" w:lineRule="auto"/>
              <w:rPr>
                <w:color w:val="000000"/>
                <w:sz w:val="16"/>
                <w:szCs w:val="16"/>
                <w:lang w:val="en-US"/>
              </w:rPr>
            </w:pPr>
            <w:r w:rsidRPr="0085669F">
              <w:rPr>
                <w:color w:val="000000"/>
                <w:sz w:val="16"/>
                <w:szCs w:val="16"/>
                <w:lang w:val="en-US"/>
              </w:rPr>
              <w:t>Korçë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85669F"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180" w:type="dxa"/>
        <w:tblInd w:w="93" w:type="dxa"/>
        <w:tblLook w:val="0000" w:firstRow="0" w:lastRow="0" w:firstColumn="0" w:lastColumn="0" w:noHBand="0" w:noVBand="0"/>
      </w:tblPr>
      <w:tblGrid>
        <w:gridCol w:w="479"/>
        <w:gridCol w:w="564"/>
        <w:gridCol w:w="2584"/>
        <w:gridCol w:w="1360"/>
        <w:gridCol w:w="1540"/>
        <w:gridCol w:w="969"/>
        <w:gridCol w:w="969"/>
        <w:gridCol w:w="729"/>
      </w:tblGrid>
      <w:tr w:rsidR="008D58D1" w:rsidRPr="003A6ADF">
        <w:trPr>
          <w:trHeight w:val="139"/>
        </w:trPr>
        <w:tc>
          <w:tcPr>
            <w:tcW w:w="3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Nr.</w:t>
            </w:r>
          </w:p>
        </w:tc>
        <w:tc>
          <w:tcPr>
            <w:tcW w:w="566"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Bashki/Komuna</w:t>
            </w:r>
          </w:p>
        </w:tc>
        <w:tc>
          <w:tcPr>
            <w:tcW w:w="1377" w:type="dxa"/>
            <w:tcBorders>
              <w:top w:val="single" w:sz="8" w:space="0" w:color="auto"/>
              <w:left w:val="nil"/>
              <w:bottom w:val="single" w:sz="8" w:space="0" w:color="auto"/>
              <w:right w:val="single" w:sz="4" w:space="0" w:color="auto"/>
            </w:tcBorders>
            <w:shd w:val="clear" w:color="auto" w:fill="C0C0C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Zgjedhës</w:t>
            </w:r>
          </w:p>
        </w:tc>
        <w:tc>
          <w:tcPr>
            <w:tcW w:w="737" w:type="dxa"/>
            <w:tcBorders>
              <w:top w:val="single" w:sz="8" w:space="0" w:color="auto"/>
              <w:left w:val="nil"/>
              <w:bottom w:val="single" w:sz="8" w:space="0" w:color="auto"/>
              <w:right w:val="single" w:sz="8" w:space="0" w:color="auto"/>
            </w:tcBorders>
            <w:shd w:val="clear" w:color="auto" w:fill="C0C0C0"/>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ZAZ</w:t>
            </w:r>
          </w:p>
        </w:tc>
      </w:tr>
      <w:tr w:rsidR="008D58D1" w:rsidRPr="003A6ADF">
        <w:trPr>
          <w:trHeight w:val="139"/>
        </w:trPr>
        <w:tc>
          <w:tcPr>
            <w:tcW w:w="3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212</w:t>
            </w:r>
          </w:p>
        </w:tc>
        <w:tc>
          <w:tcPr>
            <w:tcW w:w="566" w:type="dxa"/>
            <w:tcBorders>
              <w:top w:val="single" w:sz="4" w:space="0" w:color="auto"/>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278</w:t>
            </w:r>
          </w:p>
        </w:tc>
        <w:tc>
          <w:tcPr>
            <w:tcW w:w="2620" w:type="dxa"/>
            <w:tcBorders>
              <w:top w:val="single" w:sz="4" w:space="0" w:color="auto"/>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Bashkia Kukës*</w:t>
            </w:r>
          </w:p>
        </w:tc>
        <w:tc>
          <w:tcPr>
            <w:tcW w:w="1377" w:type="dxa"/>
            <w:tcBorders>
              <w:top w:val="single" w:sz="4" w:space="0" w:color="auto"/>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18,178 </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43,583 </w:t>
            </w:r>
          </w:p>
        </w:tc>
        <w:tc>
          <w:tcPr>
            <w:tcW w:w="737"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34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right"/>
              <w:rPr>
                <w:i/>
                <w:iCs/>
                <w:color w:val="000000"/>
                <w:sz w:val="16"/>
                <w:szCs w:val="16"/>
                <w:lang w:val="en-US"/>
              </w:rPr>
            </w:pPr>
            <w:r w:rsidRPr="003A6ADF">
              <w:rPr>
                <w:i/>
                <w:iCs/>
                <w:color w:val="000000"/>
                <w:sz w:val="16"/>
                <w:szCs w:val="16"/>
                <w:lang w:val="en-US"/>
              </w:rPr>
              <w:t>Komuan Kolsh*</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213</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280</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Bicaj*</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6,033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right"/>
              <w:rPr>
                <w:i/>
                <w:iCs/>
                <w:color w:val="000000"/>
                <w:sz w:val="16"/>
                <w:szCs w:val="16"/>
                <w:lang w:val="en-US"/>
              </w:rPr>
            </w:pPr>
            <w:r w:rsidRPr="003A6ADF">
              <w:rPr>
                <w:i/>
                <w:iCs/>
                <w:color w:val="000000"/>
                <w:sz w:val="16"/>
                <w:szCs w:val="16"/>
                <w:lang w:val="en-US"/>
              </w:rPr>
              <w:t>Komuna Ujmisht*</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214</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281</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Bushtricë</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2,789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right"/>
              <w:rPr>
                <w:i/>
                <w:iCs/>
                <w:color w:val="000000"/>
                <w:sz w:val="16"/>
                <w:szCs w:val="16"/>
                <w:lang w:val="en-US"/>
              </w:rPr>
            </w:pPr>
            <w:r w:rsidRPr="003A6ADF">
              <w:rPr>
                <w:i/>
                <w:iCs/>
                <w:color w:val="000000"/>
                <w:sz w:val="16"/>
                <w:szCs w:val="16"/>
                <w:lang w:val="en-US"/>
              </w:rPr>
              <w:t>Komuna Gryke Caj*</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right"/>
              <w:rPr>
                <w:i/>
                <w:iCs/>
                <w:color w:val="000000"/>
                <w:sz w:val="16"/>
                <w:szCs w:val="16"/>
                <w:lang w:val="en-US"/>
              </w:rPr>
            </w:pPr>
            <w:r w:rsidRPr="003A6ADF">
              <w:rPr>
                <w:i/>
                <w:iCs/>
                <w:color w:val="000000"/>
                <w:sz w:val="16"/>
                <w:szCs w:val="16"/>
                <w:lang w:val="en-US"/>
              </w:rPr>
              <w:t>Komuna Kalis*</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215</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282</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Malzi</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2,707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216</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284</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Tërthore</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2,170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217</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285</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Shtiqen</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2,459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218</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286</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Zapod</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1,970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219</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287</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Shishtavec</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3,778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220</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288</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Topojan</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1,827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221</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289</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Surroj*</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1,672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right"/>
              <w:rPr>
                <w:i/>
                <w:iCs/>
                <w:color w:val="000000"/>
                <w:sz w:val="16"/>
                <w:szCs w:val="16"/>
                <w:lang w:val="en-US"/>
              </w:rPr>
            </w:pPr>
            <w:r w:rsidRPr="003A6ADF">
              <w:rPr>
                <w:i/>
                <w:iCs/>
                <w:color w:val="000000"/>
                <w:sz w:val="16"/>
                <w:szCs w:val="16"/>
                <w:lang w:val="en-US"/>
              </w:rPr>
              <w:t>Komuna Arren*</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c>
          <w:tcPr>
            <w:tcW w:w="737" w:type="dxa"/>
            <w:tcBorders>
              <w:top w:val="nil"/>
              <w:left w:val="nil"/>
              <w:bottom w:val="nil"/>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222</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294</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Bashkia Krumë*</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4,797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HAS</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12,887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35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jc w:val="right"/>
              <w:rPr>
                <w:i/>
                <w:iCs/>
                <w:color w:val="000000"/>
                <w:sz w:val="16"/>
                <w:szCs w:val="16"/>
                <w:lang w:val="en-US"/>
              </w:rPr>
            </w:pPr>
            <w:r w:rsidRPr="003A6ADF">
              <w:rPr>
                <w:i/>
                <w:iCs/>
                <w:color w:val="000000"/>
                <w:sz w:val="16"/>
                <w:szCs w:val="16"/>
                <w:lang w:val="en-US"/>
              </w:rPr>
              <w:t>Komuna Gjinaj*</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223</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295</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Golaj</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5,329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HAS</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224</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296</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Fajzë</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2,761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HAS</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225</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299</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Bashkia B. Curri</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5,901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22,300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36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226</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300</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Bujan</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2,969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227</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301</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Bytyc</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1,544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228</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302</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Fierzë</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1,907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229</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303</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Lekbibaj</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1,935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230</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304</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Llugaj</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1,720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231</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305</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Margegaj</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2,223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232</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306</w:t>
            </w:r>
          </w:p>
        </w:tc>
        <w:tc>
          <w:tcPr>
            <w:tcW w:w="262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Tropojë</w:t>
            </w:r>
          </w:p>
        </w:tc>
        <w:tc>
          <w:tcPr>
            <w:tcW w:w="1377"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4,101 </w:t>
            </w:r>
          </w:p>
        </w:tc>
        <w:tc>
          <w:tcPr>
            <w:tcW w:w="156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TROPOJË</w:t>
            </w:r>
          </w:p>
        </w:tc>
        <w:tc>
          <w:tcPr>
            <w:tcW w:w="980" w:type="dxa"/>
            <w:tcBorders>
              <w:top w:val="nil"/>
              <w:left w:val="nil"/>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Kukës</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233</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308</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Bashkia Lezhë</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19,830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73,788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3A6ADF" w:rsidRDefault="008D58D1" w:rsidP="008D58D1">
            <w:pPr>
              <w:spacing w:after="0" w:line="240" w:lineRule="auto"/>
              <w:jc w:val="center"/>
              <w:rPr>
                <w:b/>
                <w:bCs/>
                <w:color w:val="000000"/>
                <w:sz w:val="16"/>
                <w:szCs w:val="16"/>
                <w:lang w:val="en-US"/>
              </w:rPr>
            </w:pPr>
            <w:r w:rsidRPr="003A6ADF">
              <w:rPr>
                <w:b/>
                <w:bCs/>
                <w:color w:val="000000"/>
                <w:sz w:val="16"/>
                <w:szCs w:val="16"/>
                <w:lang w:val="en-US"/>
              </w:rPr>
              <w:t xml:space="preserve">         37 </w:t>
            </w: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234</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309</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Balldre</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7,703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235</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310</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Blinisht</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4,088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236</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311</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Dajç</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5,003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237</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312</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Kallmet</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4,973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238</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313</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Kolsh</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4,655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239</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314</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Shëngjin</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8,345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240</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315</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Ungrej</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2,264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241</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316</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Shënkoll</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10,530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r w:rsidR="008D58D1" w:rsidRPr="003A6ADF">
        <w:trPr>
          <w:trHeight w:val="139"/>
        </w:trPr>
        <w:tc>
          <w:tcPr>
            <w:tcW w:w="360" w:type="dxa"/>
            <w:tcBorders>
              <w:top w:val="nil"/>
              <w:left w:val="single" w:sz="8" w:space="0" w:color="auto"/>
              <w:bottom w:val="single" w:sz="4" w:space="0" w:color="auto"/>
              <w:right w:val="single" w:sz="4" w:space="0" w:color="auto"/>
            </w:tcBorders>
            <w:shd w:val="clear" w:color="auto" w:fill="auto"/>
            <w:noWrap/>
            <w:vAlign w:val="bottom"/>
          </w:tcPr>
          <w:p w:rsidR="008D58D1" w:rsidRPr="003A6ADF" w:rsidRDefault="008D58D1" w:rsidP="008D58D1">
            <w:pPr>
              <w:spacing w:after="0" w:line="240" w:lineRule="auto"/>
              <w:jc w:val="center"/>
              <w:rPr>
                <w:color w:val="000000"/>
                <w:sz w:val="16"/>
                <w:szCs w:val="16"/>
                <w:lang w:val="en-US"/>
              </w:rPr>
            </w:pPr>
            <w:r w:rsidRPr="003A6ADF">
              <w:rPr>
                <w:color w:val="000000"/>
                <w:sz w:val="16"/>
                <w:szCs w:val="16"/>
                <w:lang w:val="en-US"/>
              </w:rPr>
              <w:t>242</w:t>
            </w:r>
          </w:p>
        </w:tc>
        <w:tc>
          <w:tcPr>
            <w:tcW w:w="566" w:type="dxa"/>
            <w:tcBorders>
              <w:top w:val="nil"/>
              <w:left w:val="nil"/>
              <w:bottom w:val="single" w:sz="4" w:space="0" w:color="auto"/>
              <w:right w:val="single" w:sz="4" w:space="0" w:color="auto"/>
            </w:tcBorders>
            <w:shd w:val="clear" w:color="auto" w:fill="FFFFFF"/>
            <w:noWrap/>
            <w:vAlign w:val="bottom"/>
          </w:tcPr>
          <w:p w:rsidR="008D58D1" w:rsidRPr="003A6ADF" w:rsidRDefault="008D58D1" w:rsidP="008D58D1">
            <w:pPr>
              <w:spacing w:after="0" w:line="240" w:lineRule="auto"/>
              <w:jc w:val="right"/>
              <w:rPr>
                <w:color w:val="000000"/>
                <w:sz w:val="16"/>
                <w:szCs w:val="16"/>
                <w:lang w:val="en-US"/>
              </w:rPr>
            </w:pPr>
            <w:r w:rsidRPr="003A6ADF">
              <w:rPr>
                <w:color w:val="000000"/>
                <w:sz w:val="16"/>
                <w:szCs w:val="16"/>
                <w:lang w:val="en-US"/>
              </w:rPr>
              <w:t>317</w:t>
            </w:r>
          </w:p>
        </w:tc>
        <w:tc>
          <w:tcPr>
            <w:tcW w:w="262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Komuna Zejmen</w:t>
            </w:r>
          </w:p>
        </w:tc>
        <w:tc>
          <w:tcPr>
            <w:tcW w:w="1377"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 xml:space="preserve">                 6,397 </w:t>
            </w:r>
          </w:p>
        </w:tc>
        <w:tc>
          <w:tcPr>
            <w:tcW w:w="156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tcBorders>
              <w:top w:val="nil"/>
              <w:left w:val="nil"/>
              <w:bottom w:val="single" w:sz="4" w:space="0" w:color="auto"/>
              <w:right w:val="single" w:sz="4" w:space="0" w:color="auto"/>
            </w:tcBorders>
            <w:shd w:val="clear" w:color="auto" w:fill="FFFF00"/>
            <w:noWrap/>
            <w:vAlign w:val="bottom"/>
          </w:tcPr>
          <w:p w:rsidR="008D58D1" w:rsidRPr="003A6ADF" w:rsidRDefault="008D58D1" w:rsidP="008D58D1">
            <w:pPr>
              <w:spacing w:after="0" w:line="240" w:lineRule="auto"/>
              <w:rPr>
                <w:color w:val="000000"/>
                <w:sz w:val="16"/>
                <w:szCs w:val="16"/>
                <w:lang w:val="en-US"/>
              </w:rPr>
            </w:pPr>
            <w:r w:rsidRPr="003A6ADF">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3A6ADF"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Pr="002307AE" w:rsidRDefault="008D58D1" w:rsidP="008D58D1">
      <w:pPr>
        <w:widowControl w:val="0"/>
        <w:spacing w:after="0" w:line="240" w:lineRule="auto"/>
        <w:rPr>
          <w:rFonts w:ascii="CG Times" w:hAnsi="CG Times"/>
          <w:sz w:val="14"/>
        </w:rPr>
      </w:pPr>
    </w:p>
    <w:tbl>
      <w:tblPr>
        <w:tblW w:w="9380" w:type="dxa"/>
        <w:tblInd w:w="93" w:type="dxa"/>
        <w:tblLook w:val="0000" w:firstRow="0" w:lastRow="0" w:firstColumn="0" w:lastColumn="0" w:noHBand="0" w:noVBand="0"/>
      </w:tblPr>
      <w:tblGrid>
        <w:gridCol w:w="560"/>
        <w:gridCol w:w="569"/>
        <w:gridCol w:w="2620"/>
        <w:gridCol w:w="1408"/>
        <w:gridCol w:w="1560"/>
        <w:gridCol w:w="980"/>
        <w:gridCol w:w="980"/>
        <w:gridCol w:w="739"/>
      </w:tblGrid>
      <w:tr w:rsidR="008D58D1" w:rsidRPr="00B77366">
        <w:trPr>
          <w:trHeight w:val="465"/>
        </w:trPr>
        <w:tc>
          <w:tcPr>
            <w:tcW w:w="5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ZAZ</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243</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319</w:t>
            </w:r>
          </w:p>
        </w:tc>
        <w:tc>
          <w:tcPr>
            <w:tcW w:w="2620" w:type="dxa"/>
            <w:tcBorders>
              <w:top w:val="single" w:sz="4" w:space="0" w:color="auto"/>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Bashkia Rrëshen*</w:t>
            </w:r>
          </w:p>
        </w:tc>
        <w:tc>
          <w:tcPr>
            <w:tcW w:w="1408" w:type="dxa"/>
            <w:tcBorders>
              <w:top w:val="single" w:sz="4" w:space="0" w:color="auto"/>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11,948 </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MIRDITË</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27,935 </w:t>
            </w:r>
          </w:p>
        </w:tc>
        <w:tc>
          <w:tcPr>
            <w:tcW w:w="739"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38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i/>
                <w:iCs/>
                <w:color w:val="000000"/>
                <w:sz w:val="16"/>
                <w:szCs w:val="16"/>
                <w:lang w:val="en-US"/>
              </w:rPr>
            </w:pPr>
            <w:r w:rsidRPr="00B77366">
              <w:rPr>
                <w:i/>
                <w:iCs/>
                <w:color w:val="000000"/>
                <w:sz w:val="16"/>
                <w:szCs w:val="16"/>
                <w:lang w:val="en-US"/>
              </w:rPr>
              <w:t>Komuna Kacinar*</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center"/>
              <w:rPr>
                <w:color w:val="000000"/>
                <w:sz w:val="16"/>
                <w:szCs w:val="16"/>
                <w:lang w:val="en-US"/>
              </w:rPr>
            </w:pPr>
            <w:r w:rsidRPr="00B77366">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244</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320</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Bashkia Rubik</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5,918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MIRDITË</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245</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321</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Fan</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3,593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MIRDITË</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246</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323</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Kthellë*</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4,017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MIRDITË</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i/>
                <w:iCs/>
                <w:color w:val="000000"/>
                <w:sz w:val="16"/>
                <w:szCs w:val="16"/>
                <w:lang w:val="en-US"/>
              </w:rPr>
            </w:pPr>
            <w:r w:rsidRPr="00B77366">
              <w:rPr>
                <w:i/>
                <w:iCs/>
                <w:color w:val="000000"/>
                <w:sz w:val="16"/>
                <w:szCs w:val="16"/>
                <w:lang w:val="en-US"/>
              </w:rPr>
              <w:t>Komuna Selite*</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center"/>
              <w:rPr>
                <w:color w:val="000000"/>
                <w:sz w:val="16"/>
                <w:szCs w:val="16"/>
                <w:lang w:val="en-US"/>
              </w:rPr>
            </w:pPr>
            <w:r w:rsidRPr="00B77366">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247</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324</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Orosh</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2,459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MIRDITË</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248</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327</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Bashkia Laç</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21,365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KURBIN</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51,205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39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249</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328</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Bashkia Mamurras</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15,610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KURBIN</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250</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329</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Fushë Kuqe</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5,970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KURBIN</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251</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330</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Milot</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8,260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KURBIN</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Lezhë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single" w:sz="8" w:space="0" w:color="auto"/>
              <w:bottom w:val="single" w:sz="8" w:space="0" w:color="auto"/>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c>
          <w:tcPr>
            <w:tcW w:w="739" w:type="dxa"/>
            <w:tcBorders>
              <w:top w:val="nil"/>
              <w:left w:val="nil"/>
              <w:bottom w:val="single" w:sz="8" w:space="0" w:color="auto"/>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252</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332</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Bashkia Shkodër</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86,963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86,963 </w:t>
            </w:r>
          </w:p>
        </w:tc>
        <w:tc>
          <w:tcPr>
            <w:tcW w:w="739" w:type="dxa"/>
            <w:tcBorders>
              <w:top w:val="nil"/>
              <w:left w:val="nil"/>
              <w:bottom w:val="single" w:sz="8" w:space="0" w:color="auto"/>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40 </w:t>
            </w: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253</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337</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Ana Malit</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4,466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48,525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41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254</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338</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Bushat</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16,517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255</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340</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Berdicë</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6,607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256</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341</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Dajç</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6,585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257</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342</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Gur i zi</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7,995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258</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350</w:t>
            </w:r>
          </w:p>
        </w:tc>
        <w:tc>
          <w:tcPr>
            <w:tcW w:w="262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Velipojë</w:t>
            </w:r>
          </w:p>
        </w:tc>
        <w:tc>
          <w:tcPr>
            <w:tcW w:w="1408"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6,355 </w:t>
            </w:r>
          </w:p>
        </w:tc>
        <w:tc>
          <w:tcPr>
            <w:tcW w:w="156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0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259</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336</w:t>
            </w:r>
          </w:p>
        </w:tc>
        <w:tc>
          <w:tcPr>
            <w:tcW w:w="2620"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Bashkia Vau Dejes*</w:t>
            </w:r>
          </w:p>
        </w:tc>
        <w:tc>
          <w:tcPr>
            <w:tcW w:w="1408"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10,477 </w:t>
            </w:r>
          </w:p>
        </w:tc>
        <w:tc>
          <w:tcPr>
            <w:tcW w:w="1560"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47,317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B77366" w:rsidRDefault="008D58D1" w:rsidP="008D58D1">
            <w:pPr>
              <w:spacing w:after="0" w:line="240" w:lineRule="auto"/>
              <w:jc w:val="center"/>
              <w:rPr>
                <w:b/>
                <w:bCs/>
                <w:color w:val="000000"/>
                <w:sz w:val="16"/>
                <w:szCs w:val="16"/>
                <w:lang w:val="en-US"/>
              </w:rPr>
            </w:pPr>
            <w:r w:rsidRPr="00B77366">
              <w:rPr>
                <w:b/>
                <w:bCs/>
                <w:color w:val="000000"/>
                <w:sz w:val="16"/>
                <w:szCs w:val="16"/>
                <w:lang w:val="en-US"/>
              </w:rPr>
              <w:t xml:space="preserve">               42 </w:t>
            </w: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i/>
                <w:iCs/>
                <w:color w:val="000000"/>
                <w:sz w:val="16"/>
                <w:szCs w:val="16"/>
                <w:lang w:val="en-US"/>
              </w:rPr>
            </w:pPr>
            <w:r w:rsidRPr="00B77366">
              <w:rPr>
                <w:i/>
                <w:iCs/>
                <w:color w:val="000000"/>
                <w:sz w:val="16"/>
                <w:szCs w:val="16"/>
                <w:lang w:val="en-US"/>
              </w:rPr>
              <w:t>Komuna Temal*</w:t>
            </w:r>
          </w:p>
        </w:tc>
        <w:tc>
          <w:tcPr>
            <w:tcW w:w="1408"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center"/>
              <w:rPr>
                <w:color w:val="000000"/>
                <w:sz w:val="16"/>
                <w:szCs w:val="16"/>
                <w:lang w:val="en-US"/>
              </w:rPr>
            </w:pPr>
            <w:r w:rsidRPr="00B77366">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260</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343</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Hajmel*</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6,613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i/>
                <w:iCs/>
                <w:color w:val="000000"/>
                <w:sz w:val="16"/>
                <w:szCs w:val="16"/>
                <w:lang w:val="en-US"/>
              </w:rPr>
            </w:pPr>
            <w:r w:rsidRPr="00B77366">
              <w:rPr>
                <w:i/>
                <w:iCs/>
                <w:color w:val="000000"/>
                <w:sz w:val="16"/>
                <w:szCs w:val="16"/>
                <w:lang w:val="en-US"/>
              </w:rPr>
              <w:t>Komuna Vig Mnele*</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center"/>
              <w:rPr>
                <w:color w:val="000000"/>
                <w:sz w:val="16"/>
                <w:szCs w:val="16"/>
                <w:lang w:val="en-US"/>
              </w:rPr>
            </w:pPr>
            <w:r w:rsidRPr="00B77366">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261</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344</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Postribë</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7,441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262</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345</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Pult*</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2,239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i/>
                <w:iCs/>
                <w:color w:val="000000"/>
                <w:sz w:val="16"/>
                <w:szCs w:val="16"/>
                <w:lang w:val="en-US"/>
              </w:rPr>
            </w:pPr>
            <w:r w:rsidRPr="00B77366">
              <w:rPr>
                <w:i/>
                <w:iCs/>
                <w:color w:val="000000"/>
                <w:sz w:val="16"/>
                <w:szCs w:val="16"/>
                <w:lang w:val="en-US"/>
              </w:rPr>
              <w:t>Komuna Shosh*</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center"/>
              <w:rPr>
                <w:color w:val="000000"/>
                <w:sz w:val="16"/>
                <w:szCs w:val="16"/>
                <w:lang w:val="en-US"/>
              </w:rPr>
            </w:pPr>
            <w:r w:rsidRPr="00B77366">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263</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346</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Rrethinat</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16,225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264</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347</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Shalë</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3,255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r w:rsidR="008D58D1" w:rsidRPr="00B7736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265</w:t>
            </w:r>
          </w:p>
        </w:tc>
        <w:tc>
          <w:tcPr>
            <w:tcW w:w="533" w:type="dxa"/>
            <w:tcBorders>
              <w:top w:val="nil"/>
              <w:left w:val="nil"/>
              <w:bottom w:val="single" w:sz="4" w:space="0" w:color="auto"/>
              <w:right w:val="single" w:sz="4" w:space="0" w:color="auto"/>
            </w:tcBorders>
            <w:shd w:val="clear" w:color="auto" w:fill="FFFFFF"/>
            <w:noWrap/>
            <w:vAlign w:val="bottom"/>
          </w:tcPr>
          <w:p w:rsidR="008D58D1" w:rsidRPr="00B77366" w:rsidRDefault="008D58D1" w:rsidP="008D58D1">
            <w:pPr>
              <w:spacing w:after="0" w:line="240" w:lineRule="auto"/>
              <w:jc w:val="right"/>
              <w:rPr>
                <w:color w:val="000000"/>
                <w:sz w:val="16"/>
                <w:szCs w:val="16"/>
                <w:lang w:val="en-US"/>
              </w:rPr>
            </w:pPr>
            <w:r w:rsidRPr="00B77366">
              <w:rPr>
                <w:color w:val="000000"/>
                <w:sz w:val="16"/>
                <w:szCs w:val="16"/>
                <w:lang w:val="en-US"/>
              </w:rPr>
              <w:t>352</w:t>
            </w:r>
          </w:p>
        </w:tc>
        <w:tc>
          <w:tcPr>
            <w:tcW w:w="262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Komuna Shllak</w:t>
            </w:r>
          </w:p>
        </w:tc>
        <w:tc>
          <w:tcPr>
            <w:tcW w:w="1408"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 xml:space="preserve">                            1,067 </w:t>
            </w:r>
          </w:p>
        </w:tc>
        <w:tc>
          <w:tcPr>
            <w:tcW w:w="156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tcBorders>
              <w:top w:val="nil"/>
              <w:left w:val="nil"/>
              <w:bottom w:val="single" w:sz="4" w:space="0" w:color="auto"/>
              <w:right w:val="single" w:sz="4" w:space="0" w:color="auto"/>
            </w:tcBorders>
            <w:shd w:val="clear" w:color="auto" w:fill="auto"/>
            <w:noWrap/>
            <w:vAlign w:val="bottom"/>
          </w:tcPr>
          <w:p w:rsidR="008D58D1" w:rsidRPr="00B77366" w:rsidRDefault="008D58D1" w:rsidP="008D58D1">
            <w:pPr>
              <w:spacing w:after="0" w:line="240" w:lineRule="auto"/>
              <w:rPr>
                <w:color w:val="000000"/>
                <w:sz w:val="16"/>
                <w:szCs w:val="16"/>
                <w:lang w:val="en-US"/>
              </w:rPr>
            </w:pPr>
            <w:r w:rsidRPr="00B77366">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B77366" w:rsidRDefault="008D58D1" w:rsidP="008D58D1">
            <w:pPr>
              <w:spacing w:after="0" w:line="240" w:lineRule="auto"/>
              <w:rPr>
                <w:b/>
                <w:bCs/>
                <w:color w:val="000000"/>
                <w:sz w:val="16"/>
                <w:szCs w:val="16"/>
                <w:lang w:val="en-US"/>
              </w:rPr>
            </w:pPr>
          </w:p>
        </w:tc>
      </w:tr>
    </w:tbl>
    <w:p w:rsidR="008D58D1" w:rsidRPr="002307AE" w:rsidRDefault="008D58D1" w:rsidP="008D58D1">
      <w:pPr>
        <w:widowControl w:val="0"/>
        <w:spacing w:after="0" w:line="240" w:lineRule="auto"/>
        <w:rPr>
          <w:rFonts w:ascii="CG Times" w:hAnsi="CG Times"/>
          <w:sz w:val="16"/>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380" w:type="dxa"/>
        <w:tblInd w:w="93" w:type="dxa"/>
        <w:tblLook w:val="0000" w:firstRow="0" w:lastRow="0" w:firstColumn="0" w:lastColumn="0" w:noHBand="0" w:noVBand="0"/>
      </w:tblPr>
      <w:tblGrid>
        <w:gridCol w:w="560"/>
        <w:gridCol w:w="569"/>
        <w:gridCol w:w="2620"/>
        <w:gridCol w:w="1377"/>
        <w:gridCol w:w="1560"/>
        <w:gridCol w:w="980"/>
        <w:gridCol w:w="980"/>
        <w:gridCol w:w="737"/>
      </w:tblGrid>
      <w:tr w:rsidR="008D58D1" w:rsidRPr="005A634E">
        <w:trPr>
          <w:trHeight w:val="465"/>
        </w:trPr>
        <w:tc>
          <w:tcPr>
            <w:tcW w:w="5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Nr.</w:t>
            </w:r>
          </w:p>
        </w:tc>
        <w:tc>
          <w:tcPr>
            <w:tcW w:w="566"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Bashki/Komuna</w:t>
            </w:r>
          </w:p>
        </w:tc>
        <w:tc>
          <w:tcPr>
            <w:tcW w:w="1377" w:type="dxa"/>
            <w:tcBorders>
              <w:top w:val="single" w:sz="8" w:space="0" w:color="auto"/>
              <w:left w:val="nil"/>
              <w:bottom w:val="single" w:sz="8" w:space="0" w:color="auto"/>
              <w:right w:val="single" w:sz="4" w:space="0" w:color="auto"/>
            </w:tcBorders>
            <w:shd w:val="clear" w:color="auto" w:fill="C0C0C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Zgjedhës</w:t>
            </w:r>
          </w:p>
        </w:tc>
        <w:tc>
          <w:tcPr>
            <w:tcW w:w="737" w:type="dxa"/>
            <w:tcBorders>
              <w:top w:val="single" w:sz="8" w:space="0" w:color="auto"/>
              <w:left w:val="nil"/>
              <w:bottom w:val="single" w:sz="8" w:space="0" w:color="auto"/>
              <w:right w:val="single" w:sz="8" w:space="0" w:color="auto"/>
            </w:tcBorders>
            <w:shd w:val="clear" w:color="auto" w:fill="C0C0C0"/>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ZAZ</w:t>
            </w:r>
          </w:p>
        </w:tc>
      </w:tr>
      <w:tr w:rsidR="008D58D1" w:rsidRPr="005A634E">
        <w:trPr>
          <w:trHeight w:val="300"/>
        </w:trPr>
        <w:tc>
          <w:tcPr>
            <w:tcW w:w="5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266</w:t>
            </w:r>
          </w:p>
        </w:tc>
        <w:tc>
          <w:tcPr>
            <w:tcW w:w="566" w:type="dxa"/>
            <w:tcBorders>
              <w:top w:val="single" w:sz="4" w:space="0" w:color="auto"/>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354</w:t>
            </w:r>
          </w:p>
        </w:tc>
        <w:tc>
          <w:tcPr>
            <w:tcW w:w="2620" w:type="dxa"/>
            <w:tcBorders>
              <w:top w:val="single" w:sz="4" w:space="0" w:color="auto"/>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Bashkia Pukë*</w:t>
            </w:r>
          </w:p>
        </w:tc>
        <w:tc>
          <w:tcPr>
            <w:tcW w:w="1377" w:type="dxa"/>
            <w:tcBorders>
              <w:top w:val="single" w:sz="4" w:space="0" w:color="auto"/>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5,721 </w:t>
            </w:r>
          </w:p>
        </w:tc>
        <w:tc>
          <w:tcPr>
            <w:tcW w:w="1560" w:type="dxa"/>
            <w:tcBorders>
              <w:top w:val="single" w:sz="4" w:space="0" w:color="auto"/>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PUKË</w:t>
            </w:r>
          </w:p>
        </w:tc>
        <w:tc>
          <w:tcPr>
            <w:tcW w:w="980" w:type="dxa"/>
            <w:tcBorders>
              <w:top w:val="single" w:sz="4" w:space="0" w:color="auto"/>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24,254 </w:t>
            </w:r>
          </w:p>
        </w:tc>
        <w:tc>
          <w:tcPr>
            <w:tcW w:w="737"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43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right"/>
              <w:rPr>
                <w:i/>
                <w:iCs/>
                <w:color w:val="000000"/>
                <w:sz w:val="16"/>
                <w:szCs w:val="16"/>
                <w:lang w:val="en-US"/>
              </w:rPr>
            </w:pPr>
            <w:r w:rsidRPr="005A634E">
              <w:rPr>
                <w:i/>
                <w:iCs/>
                <w:color w:val="000000"/>
                <w:sz w:val="16"/>
                <w:szCs w:val="16"/>
                <w:lang w:val="en-US"/>
              </w:rPr>
              <w:t>Komuna Rrape*</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center"/>
              <w:rPr>
                <w:color w:val="000000"/>
                <w:sz w:val="16"/>
                <w:szCs w:val="16"/>
                <w:lang w:val="en-US"/>
              </w:rPr>
            </w:pPr>
            <w:r w:rsidRPr="005A634E">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267</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355</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Bashkia Fushë Arrëz*</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7,091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PUKË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right"/>
              <w:rPr>
                <w:i/>
                <w:iCs/>
                <w:color w:val="000000"/>
                <w:sz w:val="16"/>
                <w:szCs w:val="16"/>
                <w:lang w:val="en-US"/>
              </w:rPr>
            </w:pPr>
            <w:r w:rsidRPr="005A634E">
              <w:rPr>
                <w:i/>
                <w:iCs/>
                <w:color w:val="000000"/>
                <w:sz w:val="16"/>
                <w:szCs w:val="16"/>
                <w:lang w:val="en-US"/>
              </w:rPr>
              <w:t xml:space="preserve">Komuna Qafe </w:t>
            </w:r>
            <w:smartTag w:uri="urn:schemas-microsoft-com:office:smarttags" w:element="country-region">
              <w:smartTag w:uri="urn:schemas-microsoft-com:office:smarttags" w:element="place">
                <w:r w:rsidRPr="005A634E">
                  <w:rPr>
                    <w:i/>
                    <w:iCs/>
                    <w:color w:val="000000"/>
                    <w:sz w:val="16"/>
                    <w:szCs w:val="16"/>
                    <w:lang w:val="en-US"/>
                  </w:rPr>
                  <w:t>Mali</w:t>
                </w:r>
              </w:smartTag>
            </w:smartTag>
            <w:r w:rsidRPr="005A634E">
              <w:rPr>
                <w:i/>
                <w:iCs/>
                <w:color w:val="000000"/>
                <w:sz w:val="16"/>
                <w:szCs w:val="16"/>
                <w:lang w:val="en-US"/>
              </w:rPr>
              <w:t>*</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right"/>
              <w:rPr>
                <w:i/>
                <w:iCs/>
                <w:color w:val="000000"/>
                <w:sz w:val="16"/>
                <w:szCs w:val="16"/>
                <w:lang w:val="en-US"/>
              </w:rPr>
            </w:pPr>
            <w:r w:rsidRPr="005A634E">
              <w:rPr>
                <w:i/>
                <w:iCs/>
                <w:color w:val="000000"/>
                <w:sz w:val="16"/>
                <w:szCs w:val="16"/>
                <w:lang w:val="en-US"/>
              </w:rPr>
              <w:t>Komuna Blerim*</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center"/>
              <w:rPr>
                <w:color w:val="000000"/>
                <w:sz w:val="16"/>
                <w:szCs w:val="16"/>
                <w:lang w:val="en-US"/>
              </w:rPr>
            </w:pPr>
            <w:r w:rsidRPr="005A634E">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268</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357</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Iballë</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1,853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PUKË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269</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358</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Fierzë</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1,788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PUKË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270</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359</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Gjegjan</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3,388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PUKË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271</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362</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Qerret*</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4,413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PUKË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right"/>
              <w:rPr>
                <w:i/>
                <w:iCs/>
                <w:color w:val="000000"/>
                <w:sz w:val="16"/>
                <w:szCs w:val="16"/>
                <w:lang w:val="en-US"/>
              </w:rPr>
            </w:pPr>
            <w:r w:rsidRPr="005A634E">
              <w:rPr>
                <w:i/>
                <w:iCs/>
                <w:color w:val="000000"/>
                <w:sz w:val="16"/>
                <w:szCs w:val="16"/>
                <w:lang w:val="en-US"/>
              </w:rPr>
              <w:t>Komuna Qelez*</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jc w:val="center"/>
              <w:rPr>
                <w:color w:val="000000"/>
                <w:sz w:val="16"/>
                <w:szCs w:val="16"/>
                <w:lang w:val="en-US"/>
              </w:rPr>
            </w:pPr>
            <w:r w:rsidRPr="005A634E">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single" w:sz="8" w:space="0" w:color="auto"/>
              <w:bottom w:val="nil"/>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c>
          <w:tcPr>
            <w:tcW w:w="737" w:type="dxa"/>
            <w:tcBorders>
              <w:top w:val="nil"/>
              <w:left w:val="nil"/>
              <w:bottom w:val="nil"/>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r>
      <w:tr w:rsidR="008D58D1" w:rsidRPr="005A634E">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jc w:val="center"/>
              <w:rPr>
                <w:color w:val="000000"/>
                <w:sz w:val="16"/>
                <w:szCs w:val="16"/>
                <w:lang w:val="en-US"/>
              </w:rPr>
            </w:pPr>
            <w:r w:rsidRPr="005A634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272</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365</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Bashkia Koplik</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8,134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MALËSI E MADHE</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40,015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44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273</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366</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Gruemirë</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9,113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MALËSI E MADHE</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274</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367</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Kastrat</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8,959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MALËSI E MADHE</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275</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368</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Kelmend</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5,327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MALËSI E MADHE</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276</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369</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Komuna Qendër </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4,197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MALËSI E MADHE</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277</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370</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Komuna Shkrel</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4,285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MALËSI E MADHE</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Shkodër</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5A634E" w:rsidRDefault="008D58D1" w:rsidP="008D58D1">
            <w:pPr>
              <w:spacing w:after="0" w:line="240" w:lineRule="auto"/>
              <w:rPr>
                <w:b/>
                <w:bCs/>
                <w:color w:val="000000"/>
                <w:sz w:val="16"/>
                <w:szCs w:val="16"/>
                <w:lang w:val="en-US"/>
              </w:rPr>
            </w:pPr>
          </w:p>
        </w:tc>
      </w:tr>
      <w:tr w:rsidR="008D58D1" w:rsidRPr="005A634E">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single" w:sz="8" w:space="0" w:color="auto"/>
              <w:bottom w:val="single" w:sz="8" w:space="0" w:color="auto"/>
              <w:right w:val="single" w:sz="8" w:space="0" w:color="auto"/>
            </w:tcBorders>
            <w:shd w:val="clear" w:color="auto" w:fill="80808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c>
          <w:tcPr>
            <w:tcW w:w="737" w:type="dxa"/>
            <w:tcBorders>
              <w:top w:val="nil"/>
              <w:left w:val="nil"/>
              <w:bottom w:val="single" w:sz="8" w:space="0" w:color="auto"/>
              <w:right w:val="single" w:sz="8" w:space="0" w:color="auto"/>
            </w:tcBorders>
            <w:shd w:val="clear" w:color="auto" w:fill="80808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278</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373</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1</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39,784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39,784 </w:t>
            </w:r>
          </w:p>
        </w:tc>
        <w:tc>
          <w:tcPr>
            <w:tcW w:w="737" w:type="dxa"/>
            <w:tcBorders>
              <w:top w:val="nil"/>
              <w:left w:val="nil"/>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45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279</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374</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2</w:t>
            </w:r>
          </w:p>
        </w:tc>
        <w:tc>
          <w:tcPr>
            <w:tcW w:w="1377"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58,389 </w:t>
            </w:r>
          </w:p>
        </w:tc>
        <w:tc>
          <w:tcPr>
            <w:tcW w:w="156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58,389 </w:t>
            </w:r>
          </w:p>
        </w:tc>
        <w:tc>
          <w:tcPr>
            <w:tcW w:w="737" w:type="dxa"/>
            <w:tcBorders>
              <w:top w:val="nil"/>
              <w:left w:val="nil"/>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46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280</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375</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3</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35,495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35,495 </w:t>
            </w:r>
          </w:p>
        </w:tc>
        <w:tc>
          <w:tcPr>
            <w:tcW w:w="737" w:type="dxa"/>
            <w:tcBorders>
              <w:top w:val="nil"/>
              <w:left w:val="nil"/>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47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281</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376</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4</w:t>
            </w:r>
          </w:p>
        </w:tc>
        <w:tc>
          <w:tcPr>
            <w:tcW w:w="1377"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50,472 </w:t>
            </w:r>
          </w:p>
        </w:tc>
        <w:tc>
          <w:tcPr>
            <w:tcW w:w="156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50,472 </w:t>
            </w:r>
          </w:p>
        </w:tc>
        <w:tc>
          <w:tcPr>
            <w:tcW w:w="737" w:type="dxa"/>
            <w:tcBorders>
              <w:top w:val="nil"/>
              <w:left w:val="nil"/>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48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282</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377</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5</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61,163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61,163 </w:t>
            </w:r>
          </w:p>
        </w:tc>
        <w:tc>
          <w:tcPr>
            <w:tcW w:w="737" w:type="dxa"/>
            <w:tcBorders>
              <w:top w:val="nil"/>
              <w:left w:val="nil"/>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49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283</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378</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6</w:t>
            </w:r>
          </w:p>
        </w:tc>
        <w:tc>
          <w:tcPr>
            <w:tcW w:w="1377"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45,643 </w:t>
            </w:r>
          </w:p>
        </w:tc>
        <w:tc>
          <w:tcPr>
            <w:tcW w:w="156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45,643 </w:t>
            </w:r>
          </w:p>
        </w:tc>
        <w:tc>
          <w:tcPr>
            <w:tcW w:w="737" w:type="dxa"/>
            <w:tcBorders>
              <w:top w:val="nil"/>
              <w:left w:val="nil"/>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50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284</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379</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7</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50,165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50,165 </w:t>
            </w:r>
          </w:p>
        </w:tc>
        <w:tc>
          <w:tcPr>
            <w:tcW w:w="737" w:type="dxa"/>
            <w:tcBorders>
              <w:top w:val="nil"/>
              <w:left w:val="nil"/>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51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285</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380</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8</w:t>
            </w:r>
          </w:p>
        </w:tc>
        <w:tc>
          <w:tcPr>
            <w:tcW w:w="1377"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33,503 </w:t>
            </w:r>
          </w:p>
        </w:tc>
        <w:tc>
          <w:tcPr>
            <w:tcW w:w="156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33,503 </w:t>
            </w:r>
          </w:p>
        </w:tc>
        <w:tc>
          <w:tcPr>
            <w:tcW w:w="737" w:type="dxa"/>
            <w:tcBorders>
              <w:top w:val="nil"/>
              <w:left w:val="nil"/>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52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286</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381</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9</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43,208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43,208 </w:t>
            </w:r>
          </w:p>
        </w:tc>
        <w:tc>
          <w:tcPr>
            <w:tcW w:w="737" w:type="dxa"/>
            <w:tcBorders>
              <w:top w:val="nil"/>
              <w:left w:val="nil"/>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53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287</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382</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10</w:t>
            </w:r>
          </w:p>
        </w:tc>
        <w:tc>
          <w:tcPr>
            <w:tcW w:w="1377"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22,865 </w:t>
            </w:r>
          </w:p>
        </w:tc>
        <w:tc>
          <w:tcPr>
            <w:tcW w:w="156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22,865 </w:t>
            </w:r>
          </w:p>
        </w:tc>
        <w:tc>
          <w:tcPr>
            <w:tcW w:w="737" w:type="dxa"/>
            <w:tcBorders>
              <w:top w:val="nil"/>
              <w:left w:val="nil"/>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54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288</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383</w:t>
            </w:r>
          </w:p>
        </w:tc>
        <w:tc>
          <w:tcPr>
            <w:tcW w:w="262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B.Tiranë - NjB Nr. 11</w:t>
            </w:r>
          </w:p>
        </w:tc>
        <w:tc>
          <w:tcPr>
            <w:tcW w:w="1377"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45,298 </w:t>
            </w:r>
          </w:p>
        </w:tc>
        <w:tc>
          <w:tcPr>
            <w:tcW w:w="156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45,298 </w:t>
            </w:r>
          </w:p>
        </w:tc>
        <w:tc>
          <w:tcPr>
            <w:tcW w:w="737" w:type="dxa"/>
            <w:tcBorders>
              <w:top w:val="nil"/>
              <w:left w:val="nil"/>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55 </w:t>
            </w:r>
          </w:p>
        </w:tc>
      </w:tr>
      <w:tr w:rsidR="008D58D1" w:rsidRPr="005A634E">
        <w:trPr>
          <w:trHeight w:val="300"/>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w:t>
            </w:r>
          </w:p>
        </w:tc>
        <w:tc>
          <w:tcPr>
            <w:tcW w:w="980" w:type="dxa"/>
            <w:tcBorders>
              <w:top w:val="nil"/>
              <w:left w:val="single" w:sz="8" w:space="0" w:color="auto"/>
              <w:bottom w:val="single" w:sz="8" w:space="0" w:color="auto"/>
              <w:right w:val="single" w:sz="8" w:space="0" w:color="auto"/>
            </w:tcBorders>
            <w:shd w:val="clear" w:color="auto" w:fill="80808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c>
          <w:tcPr>
            <w:tcW w:w="737" w:type="dxa"/>
            <w:tcBorders>
              <w:top w:val="nil"/>
              <w:left w:val="nil"/>
              <w:bottom w:val="single" w:sz="8" w:space="0" w:color="auto"/>
              <w:right w:val="single" w:sz="8" w:space="0" w:color="auto"/>
            </w:tcBorders>
            <w:shd w:val="clear" w:color="auto" w:fill="808080"/>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w:t>
            </w:r>
          </w:p>
        </w:tc>
      </w:tr>
      <w:tr w:rsidR="008D58D1" w:rsidRPr="005A634E">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289</w:t>
            </w:r>
          </w:p>
        </w:tc>
        <w:tc>
          <w:tcPr>
            <w:tcW w:w="566" w:type="dxa"/>
            <w:tcBorders>
              <w:top w:val="nil"/>
              <w:left w:val="nil"/>
              <w:bottom w:val="single" w:sz="4" w:space="0" w:color="auto"/>
              <w:right w:val="single" w:sz="4" w:space="0" w:color="auto"/>
            </w:tcBorders>
            <w:shd w:val="clear" w:color="auto" w:fill="FFFFFF"/>
            <w:noWrap/>
            <w:vAlign w:val="bottom"/>
          </w:tcPr>
          <w:p w:rsidR="008D58D1" w:rsidRPr="005A634E" w:rsidRDefault="008D58D1" w:rsidP="008D58D1">
            <w:pPr>
              <w:spacing w:after="0" w:line="240" w:lineRule="auto"/>
              <w:jc w:val="right"/>
              <w:rPr>
                <w:color w:val="000000"/>
                <w:sz w:val="16"/>
                <w:szCs w:val="16"/>
                <w:lang w:val="en-US"/>
              </w:rPr>
            </w:pPr>
            <w:r w:rsidRPr="005A634E">
              <w:rPr>
                <w:color w:val="000000"/>
                <w:sz w:val="16"/>
                <w:szCs w:val="16"/>
                <w:lang w:val="en-US"/>
              </w:rPr>
              <w:t>384</w:t>
            </w:r>
          </w:p>
        </w:tc>
        <w:tc>
          <w:tcPr>
            <w:tcW w:w="262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Bashkia Kamëz</w:t>
            </w:r>
          </w:p>
        </w:tc>
        <w:tc>
          <w:tcPr>
            <w:tcW w:w="1377"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 xml:space="preserve">              54,506 </w:t>
            </w:r>
          </w:p>
        </w:tc>
        <w:tc>
          <w:tcPr>
            <w:tcW w:w="156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5A634E" w:rsidRDefault="008D58D1" w:rsidP="008D58D1">
            <w:pPr>
              <w:spacing w:after="0" w:line="240" w:lineRule="auto"/>
              <w:rPr>
                <w:color w:val="000000"/>
                <w:sz w:val="16"/>
                <w:szCs w:val="16"/>
                <w:lang w:val="en-US"/>
              </w:rPr>
            </w:pPr>
            <w:r w:rsidRPr="005A634E">
              <w:rPr>
                <w:color w:val="000000"/>
                <w:sz w:val="16"/>
                <w:szCs w:val="16"/>
                <w:lang w:val="en-US"/>
              </w:rPr>
              <w:t>Tiranë</w:t>
            </w:r>
          </w:p>
        </w:tc>
        <w:tc>
          <w:tcPr>
            <w:tcW w:w="980" w:type="dxa"/>
            <w:tcBorders>
              <w:top w:val="nil"/>
              <w:left w:val="single" w:sz="8" w:space="0" w:color="auto"/>
              <w:bottom w:val="single" w:sz="8" w:space="0" w:color="auto"/>
              <w:right w:val="single" w:sz="8" w:space="0" w:color="auto"/>
            </w:tcBorders>
            <w:shd w:val="clear" w:color="auto" w:fill="auto"/>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54,506 </w:t>
            </w:r>
          </w:p>
        </w:tc>
        <w:tc>
          <w:tcPr>
            <w:tcW w:w="737" w:type="dxa"/>
            <w:tcBorders>
              <w:top w:val="nil"/>
              <w:left w:val="nil"/>
              <w:bottom w:val="single" w:sz="8" w:space="0" w:color="auto"/>
              <w:right w:val="single" w:sz="8" w:space="0" w:color="auto"/>
            </w:tcBorders>
            <w:shd w:val="clear" w:color="auto" w:fill="FFFFFF"/>
            <w:noWrap/>
            <w:vAlign w:val="center"/>
          </w:tcPr>
          <w:p w:rsidR="008D58D1" w:rsidRPr="005A634E" w:rsidRDefault="008D58D1" w:rsidP="008D58D1">
            <w:pPr>
              <w:spacing w:after="0" w:line="240" w:lineRule="auto"/>
              <w:jc w:val="center"/>
              <w:rPr>
                <w:b/>
                <w:bCs/>
                <w:color w:val="000000"/>
                <w:sz w:val="16"/>
                <w:szCs w:val="16"/>
                <w:lang w:val="en-US"/>
              </w:rPr>
            </w:pPr>
            <w:r w:rsidRPr="005A634E">
              <w:rPr>
                <w:b/>
                <w:bCs/>
                <w:color w:val="000000"/>
                <w:sz w:val="16"/>
                <w:szCs w:val="16"/>
                <w:lang w:val="en-US"/>
              </w:rPr>
              <w:t xml:space="preserve">         56 </w:t>
            </w: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380" w:type="dxa"/>
        <w:tblInd w:w="93" w:type="dxa"/>
        <w:tblLook w:val="0000" w:firstRow="0" w:lastRow="0" w:firstColumn="0" w:lastColumn="0" w:noHBand="0" w:noVBand="0"/>
      </w:tblPr>
      <w:tblGrid>
        <w:gridCol w:w="560"/>
        <w:gridCol w:w="569"/>
        <w:gridCol w:w="2620"/>
        <w:gridCol w:w="1408"/>
        <w:gridCol w:w="1560"/>
        <w:gridCol w:w="980"/>
        <w:gridCol w:w="980"/>
        <w:gridCol w:w="739"/>
      </w:tblGrid>
      <w:tr w:rsidR="008D58D1" w:rsidRPr="002B2130">
        <w:trPr>
          <w:trHeight w:val="465"/>
        </w:trPr>
        <w:tc>
          <w:tcPr>
            <w:tcW w:w="5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Nr.</w:t>
            </w:r>
          </w:p>
        </w:tc>
        <w:tc>
          <w:tcPr>
            <w:tcW w:w="533"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Bashki/Komuna</w:t>
            </w:r>
          </w:p>
        </w:tc>
        <w:tc>
          <w:tcPr>
            <w:tcW w:w="1408" w:type="dxa"/>
            <w:tcBorders>
              <w:top w:val="single" w:sz="8" w:space="0" w:color="auto"/>
              <w:left w:val="nil"/>
              <w:bottom w:val="single" w:sz="8" w:space="0" w:color="auto"/>
              <w:right w:val="single" w:sz="4" w:space="0" w:color="auto"/>
            </w:tcBorders>
            <w:shd w:val="clear" w:color="auto" w:fill="C0C0C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Zgjedhës</w:t>
            </w:r>
          </w:p>
        </w:tc>
        <w:tc>
          <w:tcPr>
            <w:tcW w:w="739" w:type="dxa"/>
            <w:tcBorders>
              <w:top w:val="single" w:sz="8" w:space="0" w:color="auto"/>
              <w:left w:val="nil"/>
              <w:bottom w:val="single" w:sz="8" w:space="0" w:color="auto"/>
              <w:right w:val="single" w:sz="8" w:space="0" w:color="auto"/>
            </w:tcBorders>
            <w:shd w:val="clear" w:color="auto" w:fill="C0C0C0"/>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ZAZ</w:t>
            </w:r>
          </w:p>
        </w:tc>
      </w:tr>
      <w:tr w:rsidR="008D58D1" w:rsidRPr="002B2130">
        <w:trPr>
          <w:trHeight w:val="300"/>
        </w:trPr>
        <w:tc>
          <w:tcPr>
            <w:tcW w:w="5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290</w:t>
            </w:r>
          </w:p>
        </w:tc>
        <w:tc>
          <w:tcPr>
            <w:tcW w:w="533" w:type="dxa"/>
            <w:tcBorders>
              <w:top w:val="single" w:sz="4" w:space="0" w:color="auto"/>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386</w:t>
            </w:r>
          </w:p>
        </w:tc>
        <w:tc>
          <w:tcPr>
            <w:tcW w:w="2620" w:type="dxa"/>
            <w:tcBorders>
              <w:top w:val="single" w:sz="4" w:space="0" w:color="auto"/>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Bashkia Vorë</w:t>
            </w:r>
          </w:p>
        </w:tc>
        <w:tc>
          <w:tcPr>
            <w:tcW w:w="1408" w:type="dxa"/>
            <w:tcBorders>
              <w:top w:val="single" w:sz="4" w:space="0" w:color="auto"/>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12,837 </w:t>
            </w:r>
          </w:p>
        </w:tc>
        <w:tc>
          <w:tcPr>
            <w:tcW w:w="1560" w:type="dxa"/>
            <w:tcBorders>
              <w:top w:val="single" w:sz="4" w:space="0" w:color="auto"/>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single" w:sz="4" w:space="0" w:color="auto"/>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62,931 </w:t>
            </w:r>
          </w:p>
        </w:tc>
        <w:tc>
          <w:tcPr>
            <w:tcW w:w="739"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57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291</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389</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Bërxull</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6,742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292</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391</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Farkë</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7,470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293</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392</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Kashar</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13,760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294</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393</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Ndroq</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6,896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295</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396</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Pezë</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4,269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296</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397</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Prezë</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4,727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297</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399</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Vaqarr</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6,230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nil"/>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298</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387</w:t>
            </w:r>
          </w:p>
        </w:tc>
        <w:tc>
          <w:tcPr>
            <w:tcW w:w="262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Baldushk</w:t>
            </w:r>
          </w:p>
        </w:tc>
        <w:tc>
          <w:tcPr>
            <w:tcW w:w="1408"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3,903 </w:t>
            </w:r>
          </w:p>
        </w:tc>
        <w:tc>
          <w:tcPr>
            <w:tcW w:w="156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62,978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58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299</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388</w:t>
            </w:r>
          </w:p>
        </w:tc>
        <w:tc>
          <w:tcPr>
            <w:tcW w:w="262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Bërzhitë</w:t>
            </w:r>
          </w:p>
        </w:tc>
        <w:tc>
          <w:tcPr>
            <w:tcW w:w="1408"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4,088 </w:t>
            </w:r>
          </w:p>
        </w:tc>
        <w:tc>
          <w:tcPr>
            <w:tcW w:w="156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300</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390</w:t>
            </w:r>
          </w:p>
        </w:tc>
        <w:tc>
          <w:tcPr>
            <w:tcW w:w="262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Dajt</w:t>
            </w:r>
          </w:p>
        </w:tc>
        <w:tc>
          <w:tcPr>
            <w:tcW w:w="1408"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7,521 </w:t>
            </w:r>
          </w:p>
        </w:tc>
        <w:tc>
          <w:tcPr>
            <w:tcW w:w="156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301</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394</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Paskuqan</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27,431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302</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395</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Petrelë</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4,630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303</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398</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Shengjergj</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2,561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304</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400</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Zall Bastar</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3,698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305</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401</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Zall Herr</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6,956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306</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402</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Krrabë</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2,190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307</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404</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Bashkia Kavajë</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28,513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39,868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59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308</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406</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Golem</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8,074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309</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408</w:t>
            </w:r>
          </w:p>
        </w:tc>
        <w:tc>
          <w:tcPr>
            <w:tcW w:w="262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Helmes</w:t>
            </w:r>
          </w:p>
        </w:tc>
        <w:tc>
          <w:tcPr>
            <w:tcW w:w="1408"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3,281 </w:t>
            </w:r>
          </w:p>
        </w:tc>
        <w:tc>
          <w:tcPr>
            <w:tcW w:w="156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FFFF0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533"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1408"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w:t>
            </w:r>
          </w:p>
        </w:tc>
        <w:tc>
          <w:tcPr>
            <w:tcW w:w="739" w:type="dxa"/>
            <w:tcBorders>
              <w:top w:val="nil"/>
              <w:left w:val="nil"/>
              <w:bottom w:val="nil"/>
              <w:right w:val="single" w:sz="8" w:space="0" w:color="auto"/>
            </w:tcBorders>
            <w:shd w:val="clear" w:color="auto" w:fill="808080"/>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310</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405</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Bashkia Rrogozhinë*</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9,376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42,054 </w:t>
            </w:r>
          </w:p>
        </w:tc>
        <w:tc>
          <w:tcPr>
            <w:tcW w:w="7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2B2130" w:rsidRDefault="008D58D1" w:rsidP="008D58D1">
            <w:pPr>
              <w:spacing w:after="0" w:line="240" w:lineRule="auto"/>
              <w:jc w:val="center"/>
              <w:rPr>
                <w:b/>
                <w:bCs/>
                <w:color w:val="000000"/>
                <w:sz w:val="16"/>
                <w:szCs w:val="16"/>
                <w:lang w:val="en-US"/>
              </w:rPr>
            </w:pPr>
            <w:r w:rsidRPr="002B2130">
              <w:rPr>
                <w:b/>
                <w:bCs/>
                <w:color w:val="000000"/>
                <w:sz w:val="16"/>
                <w:szCs w:val="16"/>
                <w:lang w:val="en-US"/>
              </w:rPr>
              <w:t xml:space="preserve">               60 </w:t>
            </w: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i/>
                <w:iCs/>
                <w:color w:val="000000"/>
                <w:sz w:val="16"/>
                <w:szCs w:val="16"/>
                <w:lang w:val="en-US"/>
              </w:rPr>
            </w:pPr>
            <w:r w:rsidRPr="002B2130">
              <w:rPr>
                <w:i/>
                <w:iCs/>
                <w:color w:val="000000"/>
                <w:sz w:val="16"/>
                <w:szCs w:val="16"/>
                <w:lang w:val="en-US"/>
              </w:rPr>
              <w:t>Komuna Sinaballaj*</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center"/>
              <w:rPr>
                <w:color w:val="000000"/>
                <w:sz w:val="16"/>
                <w:szCs w:val="16"/>
                <w:lang w:val="en-US"/>
              </w:rPr>
            </w:pPr>
            <w:r w:rsidRPr="002B2130">
              <w:rPr>
                <w:color w:val="000000"/>
                <w:sz w:val="16"/>
                <w:szCs w:val="16"/>
                <w:lang w:val="en-US"/>
              </w:rPr>
              <w:t xml:space="preserve"> *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311</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407</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Gose</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5,774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312</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409</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Kryevidh</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6,124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313</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410</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Lekaj</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6,520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314</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411</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Luz i vogël</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6,931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r w:rsidR="008D58D1" w:rsidRPr="002B2130">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315</w:t>
            </w:r>
          </w:p>
        </w:tc>
        <w:tc>
          <w:tcPr>
            <w:tcW w:w="533" w:type="dxa"/>
            <w:tcBorders>
              <w:top w:val="nil"/>
              <w:left w:val="nil"/>
              <w:bottom w:val="single" w:sz="4" w:space="0" w:color="auto"/>
              <w:right w:val="single" w:sz="4" w:space="0" w:color="auto"/>
            </w:tcBorders>
            <w:shd w:val="clear" w:color="auto" w:fill="FFFFFF"/>
            <w:noWrap/>
            <w:vAlign w:val="bottom"/>
          </w:tcPr>
          <w:p w:rsidR="008D58D1" w:rsidRPr="002B2130" w:rsidRDefault="008D58D1" w:rsidP="008D58D1">
            <w:pPr>
              <w:spacing w:after="0" w:line="240" w:lineRule="auto"/>
              <w:jc w:val="right"/>
              <w:rPr>
                <w:color w:val="000000"/>
                <w:sz w:val="16"/>
                <w:szCs w:val="16"/>
                <w:lang w:val="en-US"/>
              </w:rPr>
            </w:pPr>
            <w:r w:rsidRPr="002B2130">
              <w:rPr>
                <w:color w:val="000000"/>
                <w:sz w:val="16"/>
                <w:szCs w:val="16"/>
                <w:lang w:val="en-US"/>
              </w:rPr>
              <w:t>413</w:t>
            </w:r>
          </w:p>
        </w:tc>
        <w:tc>
          <w:tcPr>
            <w:tcW w:w="262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Komuna Synej</w:t>
            </w:r>
          </w:p>
        </w:tc>
        <w:tc>
          <w:tcPr>
            <w:tcW w:w="1408"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 xml:space="preserve">                            7,329 </w:t>
            </w:r>
          </w:p>
        </w:tc>
        <w:tc>
          <w:tcPr>
            <w:tcW w:w="156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KAVAJË</w:t>
            </w:r>
          </w:p>
        </w:tc>
        <w:tc>
          <w:tcPr>
            <w:tcW w:w="980" w:type="dxa"/>
            <w:tcBorders>
              <w:top w:val="nil"/>
              <w:left w:val="nil"/>
              <w:bottom w:val="single" w:sz="4" w:space="0" w:color="auto"/>
              <w:right w:val="single" w:sz="4" w:space="0" w:color="auto"/>
            </w:tcBorders>
            <w:shd w:val="clear" w:color="auto" w:fill="auto"/>
            <w:noWrap/>
            <w:vAlign w:val="bottom"/>
          </w:tcPr>
          <w:p w:rsidR="008D58D1" w:rsidRPr="002B2130" w:rsidRDefault="008D58D1" w:rsidP="008D58D1">
            <w:pPr>
              <w:spacing w:after="0" w:line="240" w:lineRule="auto"/>
              <w:rPr>
                <w:color w:val="000000"/>
                <w:sz w:val="16"/>
                <w:szCs w:val="16"/>
                <w:lang w:val="en-US"/>
              </w:rPr>
            </w:pPr>
            <w:r w:rsidRPr="002B2130">
              <w:rPr>
                <w:color w:val="000000"/>
                <w:sz w:val="16"/>
                <w:szCs w:val="16"/>
                <w:lang w:val="en-US"/>
              </w:rPr>
              <w:t>Tiranë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c>
          <w:tcPr>
            <w:tcW w:w="739" w:type="dxa"/>
            <w:vMerge/>
            <w:tcBorders>
              <w:top w:val="single" w:sz="8" w:space="0" w:color="auto"/>
              <w:left w:val="single" w:sz="8" w:space="0" w:color="auto"/>
              <w:bottom w:val="single" w:sz="8" w:space="0" w:color="000000"/>
              <w:right w:val="single" w:sz="8" w:space="0" w:color="auto"/>
            </w:tcBorders>
            <w:vAlign w:val="center"/>
          </w:tcPr>
          <w:p w:rsidR="008D58D1" w:rsidRPr="002B2130"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Pr="00F73B92" w:rsidRDefault="008D58D1" w:rsidP="008D58D1">
      <w:pPr>
        <w:widowControl w:val="0"/>
        <w:spacing w:after="0" w:line="240" w:lineRule="auto"/>
        <w:rPr>
          <w:rFonts w:ascii="CG Times" w:hAnsi="CG Times"/>
          <w:sz w:val="18"/>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r>
        <w:rPr>
          <w:rFonts w:ascii="CG Times" w:hAnsi="CG Times"/>
        </w:rPr>
        <w:t>Zonat e administrimit zgjedhor</w:t>
      </w:r>
    </w:p>
    <w:p w:rsidR="008D58D1" w:rsidRDefault="008D58D1" w:rsidP="008D58D1">
      <w:pPr>
        <w:widowControl w:val="0"/>
        <w:spacing w:after="0" w:line="240" w:lineRule="auto"/>
        <w:rPr>
          <w:rFonts w:ascii="CG Times" w:hAnsi="CG Times"/>
        </w:rPr>
      </w:pPr>
    </w:p>
    <w:tbl>
      <w:tblPr>
        <w:tblW w:w="9380" w:type="dxa"/>
        <w:tblInd w:w="93" w:type="dxa"/>
        <w:tblLook w:val="0000" w:firstRow="0" w:lastRow="0" w:firstColumn="0" w:lastColumn="0" w:noHBand="0" w:noVBand="0"/>
      </w:tblPr>
      <w:tblGrid>
        <w:gridCol w:w="560"/>
        <w:gridCol w:w="569"/>
        <w:gridCol w:w="2620"/>
        <w:gridCol w:w="1377"/>
        <w:gridCol w:w="1560"/>
        <w:gridCol w:w="980"/>
        <w:gridCol w:w="980"/>
        <w:gridCol w:w="737"/>
      </w:tblGrid>
      <w:tr w:rsidR="008D58D1" w:rsidRPr="00AA3AF6">
        <w:trPr>
          <w:trHeight w:val="465"/>
        </w:trPr>
        <w:tc>
          <w:tcPr>
            <w:tcW w:w="560"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Nr.</w:t>
            </w:r>
          </w:p>
        </w:tc>
        <w:tc>
          <w:tcPr>
            <w:tcW w:w="566" w:type="dxa"/>
            <w:tcBorders>
              <w:top w:val="single" w:sz="8" w:space="0" w:color="auto"/>
              <w:left w:val="single" w:sz="8" w:space="0" w:color="auto"/>
              <w:bottom w:val="single" w:sz="8" w:space="0" w:color="auto"/>
              <w:right w:val="single" w:sz="4" w:space="0" w:color="auto"/>
            </w:tcBorders>
            <w:shd w:val="clear" w:color="auto" w:fill="C0C0C0"/>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Kod. Zgjc</w:t>
            </w:r>
          </w:p>
        </w:tc>
        <w:tc>
          <w:tcPr>
            <w:tcW w:w="2620" w:type="dxa"/>
            <w:tcBorders>
              <w:top w:val="single" w:sz="8" w:space="0" w:color="auto"/>
              <w:left w:val="nil"/>
              <w:bottom w:val="single" w:sz="8" w:space="0" w:color="auto"/>
              <w:right w:val="single" w:sz="4" w:space="0" w:color="auto"/>
            </w:tcBorders>
            <w:shd w:val="clear" w:color="auto" w:fill="C0C0C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Bashki/Komuna</w:t>
            </w:r>
          </w:p>
        </w:tc>
        <w:tc>
          <w:tcPr>
            <w:tcW w:w="1377" w:type="dxa"/>
            <w:tcBorders>
              <w:top w:val="single" w:sz="8" w:space="0" w:color="auto"/>
              <w:left w:val="nil"/>
              <w:bottom w:val="single" w:sz="8" w:space="0" w:color="auto"/>
              <w:right w:val="single" w:sz="4" w:space="0" w:color="auto"/>
            </w:tcBorders>
            <w:shd w:val="clear" w:color="auto" w:fill="C0C0C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Numri </w:t>
            </w:r>
          </w:p>
        </w:tc>
        <w:tc>
          <w:tcPr>
            <w:tcW w:w="1560" w:type="dxa"/>
            <w:tcBorders>
              <w:top w:val="single" w:sz="8" w:space="0" w:color="auto"/>
              <w:left w:val="nil"/>
              <w:bottom w:val="single" w:sz="8" w:space="0" w:color="auto"/>
              <w:right w:val="single" w:sz="4" w:space="0" w:color="auto"/>
            </w:tcBorders>
            <w:shd w:val="clear" w:color="auto" w:fill="C0C0C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Rrethi</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Qarku</w:t>
            </w:r>
          </w:p>
        </w:tc>
        <w:tc>
          <w:tcPr>
            <w:tcW w:w="980" w:type="dxa"/>
            <w:tcBorders>
              <w:top w:val="single" w:sz="8" w:space="0" w:color="auto"/>
              <w:left w:val="nil"/>
              <w:bottom w:val="single" w:sz="8" w:space="0" w:color="auto"/>
              <w:right w:val="single" w:sz="4" w:space="0" w:color="auto"/>
            </w:tcBorders>
            <w:shd w:val="clear" w:color="auto" w:fill="C0C0C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Zgjedhës</w:t>
            </w:r>
          </w:p>
        </w:tc>
        <w:tc>
          <w:tcPr>
            <w:tcW w:w="737" w:type="dxa"/>
            <w:tcBorders>
              <w:top w:val="single" w:sz="8" w:space="0" w:color="auto"/>
              <w:left w:val="nil"/>
              <w:bottom w:val="single" w:sz="8" w:space="0" w:color="auto"/>
              <w:right w:val="single" w:sz="8" w:space="0" w:color="auto"/>
            </w:tcBorders>
            <w:shd w:val="clear" w:color="auto" w:fill="C0C0C0"/>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ZAZ</w:t>
            </w:r>
          </w:p>
        </w:tc>
      </w:tr>
      <w:tr w:rsidR="008D58D1" w:rsidRPr="00AA3AF6">
        <w:trPr>
          <w:trHeight w:val="300"/>
        </w:trPr>
        <w:tc>
          <w:tcPr>
            <w:tcW w:w="5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316</w:t>
            </w:r>
          </w:p>
        </w:tc>
        <w:tc>
          <w:tcPr>
            <w:tcW w:w="566" w:type="dxa"/>
            <w:tcBorders>
              <w:top w:val="single" w:sz="4" w:space="0" w:color="auto"/>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415</w:t>
            </w:r>
          </w:p>
        </w:tc>
        <w:tc>
          <w:tcPr>
            <w:tcW w:w="2620" w:type="dxa"/>
            <w:tcBorders>
              <w:top w:val="single" w:sz="4" w:space="0" w:color="auto"/>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Vlorë</w:t>
            </w:r>
          </w:p>
        </w:tc>
        <w:tc>
          <w:tcPr>
            <w:tcW w:w="1377" w:type="dxa"/>
            <w:tcBorders>
              <w:top w:val="single" w:sz="4" w:space="0" w:color="auto"/>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18,687 </w:t>
            </w:r>
          </w:p>
        </w:tc>
        <w:tc>
          <w:tcPr>
            <w:tcW w:w="1560" w:type="dxa"/>
            <w:tcBorders>
              <w:top w:val="single" w:sz="4" w:space="0" w:color="auto"/>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single" w:sz="4" w:space="0" w:color="auto"/>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102,403 </w:t>
            </w:r>
          </w:p>
        </w:tc>
        <w:tc>
          <w:tcPr>
            <w:tcW w:w="737" w:type="dxa"/>
            <w:vMerge w:val="restart"/>
            <w:tcBorders>
              <w:top w:val="nil"/>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61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317</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416</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Vlorë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20,476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318</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417</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Vlorë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20,871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319</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418</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Vlorë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20,909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320</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419</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Vlorë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21,460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nil"/>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321</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420</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Himarë</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10,698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38,381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62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322</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421</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Orikum</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8,075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332</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431</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Vllahinë</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4,882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328</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426</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Kotë</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5,071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325</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424</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Brataj</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3,891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326</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425</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Hore Vranisht</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3,158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327</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429</w:t>
            </w:r>
          </w:p>
        </w:tc>
        <w:tc>
          <w:tcPr>
            <w:tcW w:w="262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Sevaster</w:t>
            </w:r>
          </w:p>
        </w:tc>
        <w:tc>
          <w:tcPr>
            <w:tcW w:w="1377"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2,606 </w:t>
            </w:r>
          </w:p>
        </w:tc>
        <w:tc>
          <w:tcPr>
            <w:tcW w:w="156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329</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427</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Novoselë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11,771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42,604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63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330</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428</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Q - VLORË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13,494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28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323</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422</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Selenicë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5,308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331</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430</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Shushicë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6,846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324</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423</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Armen</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5,185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333</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433</w:t>
            </w:r>
          </w:p>
        </w:tc>
        <w:tc>
          <w:tcPr>
            <w:tcW w:w="262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Sarandë</w:t>
            </w:r>
          </w:p>
        </w:tc>
        <w:tc>
          <w:tcPr>
            <w:tcW w:w="1377"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30,850 </w:t>
            </w:r>
          </w:p>
        </w:tc>
        <w:tc>
          <w:tcPr>
            <w:tcW w:w="156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38,412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64 </w:t>
            </w: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334</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440</w:t>
            </w:r>
          </w:p>
        </w:tc>
        <w:tc>
          <w:tcPr>
            <w:tcW w:w="262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Lukovë</w:t>
            </w:r>
          </w:p>
        </w:tc>
        <w:tc>
          <w:tcPr>
            <w:tcW w:w="1377"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7,562 </w:t>
            </w:r>
          </w:p>
        </w:tc>
        <w:tc>
          <w:tcPr>
            <w:tcW w:w="156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335</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434</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Konispol</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2,335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37,948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65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336</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435</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Aliko</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7,023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337</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436</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Dhivër (1)</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5,604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338</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438</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Ksamil</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6,625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339</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439</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Livadhja</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8,266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340</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441</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Markat</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2,488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341</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442</w:t>
            </w:r>
          </w:p>
        </w:tc>
        <w:tc>
          <w:tcPr>
            <w:tcW w:w="262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Xarrë</w:t>
            </w:r>
          </w:p>
        </w:tc>
        <w:tc>
          <w:tcPr>
            <w:tcW w:w="1377"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5,607 </w:t>
            </w:r>
          </w:p>
        </w:tc>
        <w:tc>
          <w:tcPr>
            <w:tcW w:w="156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SARANDË</w:t>
            </w:r>
          </w:p>
        </w:tc>
        <w:tc>
          <w:tcPr>
            <w:tcW w:w="980" w:type="dxa"/>
            <w:tcBorders>
              <w:top w:val="nil"/>
              <w:left w:val="nil"/>
              <w:bottom w:val="single" w:sz="4" w:space="0" w:color="auto"/>
              <w:right w:val="single" w:sz="4" w:space="0" w:color="auto"/>
            </w:tcBorders>
            <w:shd w:val="clear" w:color="auto" w:fill="FFFF0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566"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262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377"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156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nil"/>
              <w:bottom w:val="single" w:sz="4" w:space="0" w:color="auto"/>
              <w:right w:val="single" w:sz="4" w:space="0" w:color="auto"/>
            </w:tcBorders>
            <w:shd w:val="clear" w:color="auto" w:fill="808080"/>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w:t>
            </w:r>
          </w:p>
        </w:tc>
        <w:tc>
          <w:tcPr>
            <w:tcW w:w="980" w:type="dxa"/>
            <w:tcBorders>
              <w:top w:val="nil"/>
              <w:left w:val="single" w:sz="8" w:space="0" w:color="auto"/>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c>
          <w:tcPr>
            <w:tcW w:w="737" w:type="dxa"/>
            <w:tcBorders>
              <w:top w:val="nil"/>
              <w:left w:val="nil"/>
              <w:bottom w:val="nil"/>
              <w:right w:val="single" w:sz="8" w:space="0" w:color="auto"/>
            </w:tcBorders>
            <w:shd w:val="clear" w:color="auto" w:fill="808080"/>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342</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444</w:t>
            </w:r>
          </w:p>
        </w:tc>
        <w:tc>
          <w:tcPr>
            <w:tcW w:w="262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Bashkia Delvinë</w:t>
            </w:r>
          </w:p>
        </w:tc>
        <w:tc>
          <w:tcPr>
            <w:tcW w:w="1377"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10,846 </w:t>
            </w:r>
          </w:p>
        </w:tc>
        <w:tc>
          <w:tcPr>
            <w:tcW w:w="156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DELVINË</w:t>
            </w:r>
          </w:p>
        </w:tc>
        <w:tc>
          <w:tcPr>
            <w:tcW w:w="98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24,256 </w:t>
            </w:r>
          </w:p>
        </w:tc>
        <w:tc>
          <w:tcPr>
            <w:tcW w:w="73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rsidR="008D58D1" w:rsidRPr="00AA3AF6" w:rsidRDefault="008D58D1" w:rsidP="008D58D1">
            <w:pPr>
              <w:spacing w:after="0" w:line="240" w:lineRule="auto"/>
              <w:jc w:val="center"/>
              <w:rPr>
                <w:b/>
                <w:bCs/>
                <w:color w:val="000000"/>
                <w:sz w:val="16"/>
                <w:szCs w:val="16"/>
                <w:lang w:val="en-US"/>
              </w:rPr>
            </w:pPr>
            <w:r w:rsidRPr="00AA3AF6">
              <w:rPr>
                <w:b/>
                <w:bCs/>
                <w:color w:val="000000"/>
                <w:sz w:val="16"/>
                <w:szCs w:val="16"/>
                <w:lang w:val="en-US"/>
              </w:rPr>
              <w:t xml:space="preserve">         66 </w:t>
            </w: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343</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445</w:t>
            </w:r>
          </w:p>
        </w:tc>
        <w:tc>
          <w:tcPr>
            <w:tcW w:w="262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Finiq</w:t>
            </w:r>
          </w:p>
        </w:tc>
        <w:tc>
          <w:tcPr>
            <w:tcW w:w="1377"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5,154 </w:t>
            </w:r>
          </w:p>
        </w:tc>
        <w:tc>
          <w:tcPr>
            <w:tcW w:w="156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DELVINË</w:t>
            </w:r>
          </w:p>
        </w:tc>
        <w:tc>
          <w:tcPr>
            <w:tcW w:w="98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344</w:t>
            </w:r>
          </w:p>
        </w:tc>
        <w:tc>
          <w:tcPr>
            <w:tcW w:w="566"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446</w:t>
            </w:r>
          </w:p>
        </w:tc>
        <w:tc>
          <w:tcPr>
            <w:tcW w:w="262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Mesopotam</w:t>
            </w:r>
          </w:p>
        </w:tc>
        <w:tc>
          <w:tcPr>
            <w:tcW w:w="1377"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4,929 </w:t>
            </w:r>
          </w:p>
        </w:tc>
        <w:tc>
          <w:tcPr>
            <w:tcW w:w="156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DELVINË</w:t>
            </w:r>
          </w:p>
        </w:tc>
        <w:tc>
          <w:tcPr>
            <w:tcW w:w="980" w:type="dxa"/>
            <w:tcBorders>
              <w:top w:val="nil"/>
              <w:left w:val="nil"/>
              <w:bottom w:val="single" w:sz="4"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r w:rsidR="008D58D1" w:rsidRPr="00AA3AF6">
        <w:trPr>
          <w:trHeight w:val="315"/>
        </w:trPr>
        <w:tc>
          <w:tcPr>
            <w:tcW w:w="560" w:type="dxa"/>
            <w:tcBorders>
              <w:top w:val="nil"/>
              <w:left w:val="single" w:sz="8" w:space="0" w:color="auto"/>
              <w:bottom w:val="single" w:sz="4" w:space="0" w:color="auto"/>
              <w:right w:val="single" w:sz="4" w:space="0" w:color="auto"/>
            </w:tcBorders>
            <w:shd w:val="clear" w:color="auto" w:fill="auto"/>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345</w:t>
            </w:r>
          </w:p>
        </w:tc>
        <w:tc>
          <w:tcPr>
            <w:tcW w:w="566" w:type="dxa"/>
            <w:tcBorders>
              <w:top w:val="nil"/>
              <w:left w:val="nil"/>
              <w:bottom w:val="single" w:sz="8" w:space="0" w:color="auto"/>
              <w:right w:val="single" w:sz="4" w:space="0" w:color="auto"/>
            </w:tcBorders>
            <w:shd w:val="clear" w:color="auto" w:fill="FFFFFF"/>
            <w:noWrap/>
            <w:vAlign w:val="bottom"/>
          </w:tcPr>
          <w:p w:rsidR="008D58D1" w:rsidRPr="00AA3AF6" w:rsidRDefault="008D58D1" w:rsidP="008D58D1">
            <w:pPr>
              <w:spacing w:after="0" w:line="240" w:lineRule="auto"/>
              <w:jc w:val="right"/>
              <w:rPr>
                <w:color w:val="000000"/>
                <w:sz w:val="16"/>
                <w:szCs w:val="16"/>
                <w:lang w:val="en-US"/>
              </w:rPr>
            </w:pPr>
            <w:r w:rsidRPr="00AA3AF6">
              <w:rPr>
                <w:color w:val="000000"/>
                <w:sz w:val="16"/>
                <w:szCs w:val="16"/>
                <w:lang w:val="en-US"/>
              </w:rPr>
              <w:t>447</w:t>
            </w:r>
          </w:p>
        </w:tc>
        <w:tc>
          <w:tcPr>
            <w:tcW w:w="2620" w:type="dxa"/>
            <w:tcBorders>
              <w:top w:val="nil"/>
              <w:left w:val="nil"/>
              <w:bottom w:val="single" w:sz="8"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Komuna Vergo</w:t>
            </w:r>
          </w:p>
        </w:tc>
        <w:tc>
          <w:tcPr>
            <w:tcW w:w="1377" w:type="dxa"/>
            <w:tcBorders>
              <w:top w:val="nil"/>
              <w:left w:val="nil"/>
              <w:bottom w:val="single" w:sz="8"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 xml:space="preserve">                 3,327 </w:t>
            </w:r>
          </w:p>
        </w:tc>
        <w:tc>
          <w:tcPr>
            <w:tcW w:w="1560" w:type="dxa"/>
            <w:tcBorders>
              <w:top w:val="nil"/>
              <w:left w:val="nil"/>
              <w:bottom w:val="single" w:sz="8"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DELVINË</w:t>
            </w:r>
          </w:p>
        </w:tc>
        <w:tc>
          <w:tcPr>
            <w:tcW w:w="980" w:type="dxa"/>
            <w:tcBorders>
              <w:top w:val="nil"/>
              <w:left w:val="nil"/>
              <w:bottom w:val="single" w:sz="8" w:space="0" w:color="auto"/>
              <w:right w:val="single" w:sz="4" w:space="0" w:color="auto"/>
            </w:tcBorders>
            <w:shd w:val="clear" w:color="auto" w:fill="FFFFFF"/>
            <w:noWrap/>
            <w:vAlign w:val="bottom"/>
          </w:tcPr>
          <w:p w:rsidR="008D58D1" w:rsidRPr="00AA3AF6" w:rsidRDefault="008D58D1" w:rsidP="008D58D1">
            <w:pPr>
              <w:spacing w:after="0" w:line="240" w:lineRule="auto"/>
              <w:rPr>
                <w:color w:val="000000"/>
                <w:sz w:val="16"/>
                <w:szCs w:val="16"/>
                <w:lang w:val="en-US"/>
              </w:rPr>
            </w:pPr>
            <w:r w:rsidRPr="00AA3AF6">
              <w:rPr>
                <w:color w:val="000000"/>
                <w:sz w:val="16"/>
                <w:szCs w:val="16"/>
                <w:lang w:val="en-US"/>
              </w:rPr>
              <w:t>Vlorë</w:t>
            </w:r>
          </w:p>
        </w:tc>
        <w:tc>
          <w:tcPr>
            <w:tcW w:w="980"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c>
          <w:tcPr>
            <w:tcW w:w="737" w:type="dxa"/>
            <w:vMerge/>
            <w:tcBorders>
              <w:top w:val="single" w:sz="8" w:space="0" w:color="auto"/>
              <w:left w:val="single" w:sz="8" w:space="0" w:color="auto"/>
              <w:bottom w:val="single" w:sz="8" w:space="0" w:color="000000"/>
              <w:right w:val="single" w:sz="8" w:space="0" w:color="auto"/>
            </w:tcBorders>
            <w:vAlign w:val="center"/>
          </w:tcPr>
          <w:p w:rsidR="008D58D1" w:rsidRPr="00AA3AF6" w:rsidRDefault="008D58D1" w:rsidP="008D58D1">
            <w:pPr>
              <w:spacing w:after="0" w:line="240" w:lineRule="auto"/>
              <w:rPr>
                <w:b/>
                <w:bCs/>
                <w:color w:val="000000"/>
                <w:sz w:val="16"/>
                <w:szCs w:val="16"/>
                <w:lang w:val="en-US"/>
              </w:rPr>
            </w:pPr>
          </w:p>
        </w:tc>
      </w:tr>
    </w:tbl>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Default="008D58D1" w:rsidP="008D58D1">
      <w:pPr>
        <w:widowControl w:val="0"/>
        <w:spacing w:after="0" w:line="240" w:lineRule="auto"/>
        <w:rPr>
          <w:rFonts w:ascii="CG Times" w:hAnsi="CG Times"/>
        </w:rPr>
      </w:pPr>
    </w:p>
    <w:p w:rsidR="008D58D1" w:rsidRPr="00A47CF4" w:rsidRDefault="008D58D1" w:rsidP="008D58D1">
      <w:pPr>
        <w:widowControl w:val="0"/>
        <w:spacing w:after="0" w:line="240" w:lineRule="auto"/>
        <w:jc w:val="both"/>
        <w:rPr>
          <w:rFonts w:ascii="CG Times" w:hAnsi="CG Times"/>
          <w:sz w:val="18"/>
          <w:szCs w:val="18"/>
        </w:rPr>
      </w:pPr>
      <w:r w:rsidRPr="00A47CF4">
        <w:rPr>
          <w:rFonts w:ascii="CG Times" w:hAnsi="CG Times"/>
          <w:sz w:val="18"/>
          <w:szCs w:val="18"/>
        </w:rPr>
        <w:t>Shënim: ZGJC-të e shënuar</w:t>
      </w:r>
      <w:r>
        <w:rPr>
          <w:rFonts w:ascii="CG Times" w:hAnsi="CG Times"/>
          <w:sz w:val="18"/>
          <w:szCs w:val="18"/>
        </w:rPr>
        <w:t>a</w:t>
      </w:r>
      <w:r w:rsidRPr="00A47CF4">
        <w:rPr>
          <w:rFonts w:ascii="CG Times" w:hAnsi="CG Times"/>
          <w:sz w:val="18"/>
          <w:szCs w:val="18"/>
        </w:rPr>
        <w:t xml:space="preserve"> në ITALIC, me * dhe të vendosura djathtas në tabelë, janë mbyllur dhe bashkuar me ZGJC-në më sipër të shënuar me *. Popullsia e ZGJC-ve të mbyllura i është shtuar popullsisë së ZGJC-ve më sipër.</w:t>
      </w:r>
    </w:p>
    <w:p w:rsidR="008D58D1" w:rsidRDefault="008D58D1" w:rsidP="008D58D1">
      <w:pPr>
        <w:widowControl w:val="0"/>
        <w:spacing w:after="0" w:line="240" w:lineRule="auto"/>
        <w:rPr>
          <w:rFonts w:ascii="CG Times" w:hAnsi="CG Times"/>
        </w:rPr>
      </w:pPr>
    </w:p>
    <w:p w:rsidR="00155FB1" w:rsidRDefault="00155FB1"/>
    <w:sectPr w:rsidR="00155FB1" w:rsidSect="008D58D1">
      <w:footerReference w:type="even" r:id="rId7"/>
      <w:footerReference w:type="default" r:id="rId8"/>
      <w:pgSz w:w="11907" w:h="16840" w:code="9"/>
      <w:pgMar w:top="1418" w:right="1418" w:bottom="1418" w:left="1418" w:header="1304" w:footer="1134" w:gutter="0"/>
      <w:pgNumType w:start="930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70B68">
      <w:pPr>
        <w:spacing w:after="0" w:line="240" w:lineRule="auto"/>
      </w:pPr>
      <w:r>
        <w:separator/>
      </w:r>
    </w:p>
  </w:endnote>
  <w:endnote w:type="continuationSeparator" w:id="0">
    <w:p w:rsidR="00000000" w:rsidRDefault="00570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D1" w:rsidRDefault="008D58D1" w:rsidP="008D58D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D58D1" w:rsidRDefault="008D58D1" w:rsidP="008D58D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8D1" w:rsidRDefault="008D58D1" w:rsidP="008D58D1">
    <w:pPr>
      <w:pStyle w:val="Footer"/>
      <w:framePr w:wrap="around" w:vAnchor="text" w:hAnchor="margin" w:xAlign="outside" w:y="1"/>
      <w:rPr>
        <w:rStyle w:val="PageNumber"/>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570B68">
      <w:rPr>
        <w:rStyle w:val="PageNumber"/>
        <w:rFonts w:ascii="Times New Roman" w:hAnsi="Times New Roman"/>
        <w:noProof/>
        <w:sz w:val="24"/>
      </w:rPr>
      <w:t>9306</w:t>
    </w:r>
    <w:r>
      <w:rPr>
        <w:rStyle w:val="PageNumber"/>
        <w:rFonts w:ascii="Times New Roman" w:hAnsi="Times New Roman"/>
        <w:sz w:val="24"/>
      </w:rPr>
      <w:fldChar w:fldCharType="end"/>
    </w:r>
  </w:p>
  <w:p w:rsidR="008D58D1" w:rsidRDefault="008D58D1" w:rsidP="008D58D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70B68">
      <w:pPr>
        <w:spacing w:after="0" w:line="240" w:lineRule="auto"/>
      </w:pPr>
      <w:r>
        <w:separator/>
      </w:r>
    </w:p>
  </w:footnote>
  <w:footnote w:type="continuationSeparator" w:id="0">
    <w:p w:rsidR="00000000" w:rsidRDefault="00570B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4EC123D"/>
    <w:multiLevelType w:val="hybridMultilevel"/>
    <w:tmpl w:val="9E20BE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F92B67"/>
    <w:multiLevelType w:val="multilevel"/>
    <w:tmpl w:val="2B3626C0"/>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Letter"/>
      <w:lvlText w:val="%3)"/>
      <w:lvlJc w:val="left"/>
      <w:pPr>
        <w:tabs>
          <w:tab w:val="num" w:pos="2700"/>
        </w:tabs>
        <w:ind w:left="270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7182AA9"/>
    <w:multiLevelType w:val="hybridMultilevel"/>
    <w:tmpl w:val="C55CDCF0"/>
    <w:lvl w:ilvl="0" w:tplc="013CAF3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401A72"/>
    <w:multiLevelType w:val="hybridMultilevel"/>
    <w:tmpl w:val="6CC2B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AF90998"/>
    <w:multiLevelType w:val="multilevel"/>
    <w:tmpl w:val="0B1C737C"/>
    <w:lvl w:ilvl="0">
      <w:start w:val="1"/>
      <w:numFmt w:val="decimal"/>
      <w:lvlText w:val="%1."/>
      <w:lvlJc w:val="left"/>
      <w:pPr>
        <w:tabs>
          <w:tab w:val="num" w:pos="720"/>
        </w:tabs>
        <w:ind w:left="720" w:hanging="360"/>
      </w:pPr>
      <w:rPr>
        <w:b w:val="0"/>
      </w:rPr>
    </w:lvl>
    <w:lvl w:ilvl="1">
      <w:start w:val="1"/>
      <w:numFmt w:val="lowerLetter"/>
      <w:lvlText w:val="%2)"/>
      <w:lvlJc w:val="left"/>
      <w:pPr>
        <w:tabs>
          <w:tab w:val="num" w:pos="928"/>
        </w:tabs>
        <w:ind w:left="928"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B391633"/>
    <w:multiLevelType w:val="multilevel"/>
    <w:tmpl w:val="9A9CF4E2"/>
    <w:lvl w:ilvl="0">
      <w:start w:val="1"/>
      <w:numFmt w:val="lowerLetter"/>
      <w:lvlText w:val="%1)"/>
      <w:lvlJc w:val="left"/>
      <w:pPr>
        <w:tabs>
          <w:tab w:val="num" w:pos="360"/>
        </w:tabs>
        <w:ind w:left="360" w:hanging="360"/>
      </w:pPr>
      <w:rPr>
        <w:rFonts w:hint="default"/>
      </w:rPr>
    </w:lvl>
    <w:lvl w:ilvl="1">
      <w:start w:val="2"/>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D224AC7"/>
    <w:multiLevelType w:val="hybridMultilevel"/>
    <w:tmpl w:val="E870C37A"/>
    <w:lvl w:ilvl="0" w:tplc="C15200AC">
      <w:start w:val="1"/>
      <w:numFmt w:val="decimal"/>
      <w:lvlText w:val="%1."/>
      <w:lvlJc w:val="left"/>
      <w:pPr>
        <w:tabs>
          <w:tab w:val="num" w:pos="360"/>
        </w:tabs>
        <w:ind w:left="360" w:hanging="360"/>
      </w:pPr>
      <w:rPr>
        <w:b w:val="0"/>
        <w:bCs/>
        <w:i w:val="0"/>
        <w:i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C668F6"/>
    <w:multiLevelType w:val="hybridMultilevel"/>
    <w:tmpl w:val="E1B68A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7C10C6D"/>
    <w:multiLevelType w:val="hybridMultilevel"/>
    <w:tmpl w:val="839A366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414517B"/>
    <w:multiLevelType w:val="hybridMultilevel"/>
    <w:tmpl w:val="2990E95E"/>
    <w:lvl w:ilvl="0" w:tplc="CBE2538A">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2">
    <w:nsid w:val="5BCE25BF"/>
    <w:multiLevelType w:val="hybridMultilevel"/>
    <w:tmpl w:val="6DE45558"/>
    <w:lvl w:ilvl="0" w:tplc="A33E0B3E">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03A5CB7"/>
    <w:multiLevelType w:val="multilevel"/>
    <w:tmpl w:val="E5E632E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661D2B4A"/>
    <w:multiLevelType w:val="hybridMultilevel"/>
    <w:tmpl w:val="2A4E3722"/>
    <w:lvl w:ilvl="0" w:tplc="0409000F">
      <w:start w:val="1"/>
      <w:numFmt w:val="lowerRoman"/>
      <w:lvlText w:val="%1."/>
      <w:lvlJc w:val="right"/>
      <w:pPr>
        <w:ind w:left="360" w:hanging="360"/>
      </w:pPr>
    </w:lvl>
    <w:lvl w:ilvl="1" w:tplc="04090019">
      <w:start w:val="2"/>
      <w:numFmt w:val="lowerLetter"/>
      <w:lvlText w:val="%2."/>
      <w:lvlJc w:val="left"/>
      <w:pPr>
        <w:tabs>
          <w:tab w:val="num" w:pos="1260"/>
        </w:tabs>
        <w:ind w:left="1260" w:hanging="36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nsid w:val="6A047019"/>
    <w:multiLevelType w:val="hybridMultilevel"/>
    <w:tmpl w:val="A2AE9340"/>
    <w:lvl w:ilvl="0" w:tplc="A33E0B3E">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77FE3085"/>
    <w:multiLevelType w:val="hybridMultilevel"/>
    <w:tmpl w:val="2D346C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B0F43D8"/>
    <w:multiLevelType w:val="hybridMultilevel"/>
    <w:tmpl w:val="17904382"/>
    <w:lvl w:ilvl="0" w:tplc="013CAF3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7D894376"/>
    <w:multiLevelType w:val="multilevel"/>
    <w:tmpl w:val="61AC7832"/>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2730"/>
        </w:tabs>
        <w:ind w:left="2730" w:hanging="129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11"/>
  </w:num>
  <w:num w:numId="2">
    <w:abstractNumId w:val="0"/>
  </w:num>
  <w:num w:numId="3">
    <w:abstractNumId w:val="7"/>
  </w:num>
  <w:num w:numId="4">
    <w:abstractNumId w:val="1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4"/>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6"/>
  </w:num>
  <w:num w:numId="12">
    <w:abstractNumId w:val="12"/>
  </w:num>
  <w:num w:numId="13">
    <w:abstractNumId w:val="13"/>
  </w:num>
  <w:num w:numId="14">
    <w:abstractNumId w:val="4"/>
  </w:num>
  <w:num w:numId="15">
    <w:abstractNumId w:val="1"/>
  </w:num>
  <w:num w:numId="16">
    <w:abstractNumId w:val="17"/>
  </w:num>
  <w:num w:numId="17">
    <w:abstractNumId w:val="3"/>
  </w:num>
  <w:num w:numId="18">
    <w:abstractNumId w:val="1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58D1"/>
    <w:rsid w:val="00093BA7"/>
    <w:rsid w:val="00155FB1"/>
    <w:rsid w:val="00427864"/>
    <w:rsid w:val="00570B68"/>
    <w:rsid w:val="008D58D1"/>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8D0261C-C90D-4787-B66F-402386880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58D1"/>
    <w:pPr>
      <w:spacing w:after="200" w:line="276" w:lineRule="auto"/>
    </w:pPr>
    <w:rPr>
      <w:rFonts w:ascii="Calibri" w:hAnsi="Calibri"/>
      <w:sz w:val="22"/>
      <w:szCs w:val="22"/>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8D58D1"/>
    <w:pPr>
      <w:keepNext/>
      <w:spacing w:after="0" w:line="240" w:lineRule="auto"/>
      <w:jc w:val="center"/>
      <w:outlineLvl w:val="3"/>
    </w:pPr>
    <w:rPr>
      <w:rFonts w:ascii="Verdana" w:hAnsi="Verdana"/>
      <w:b/>
      <w:sz w:val="20"/>
      <w:szCs w:val="20"/>
      <w:lang w:val="en-US"/>
    </w:rPr>
  </w:style>
  <w:style w:type="paragraph" w:styleId="Heading5">
    <w:name w:val="heading 5"/>
    <w:basedOn w:val="Normal"/>
    <w:next w:val="Normal"/>
    <w:qFormat/>
    <w:rsid w:val="008D58D1"/>
    <w:pPr>
      <w:spacing w:before="240" w:after="60"/>
      <w:outlineLvl w:val="4"/>
    </w:pPr>
    <w:rPr>
      <w:b/>
      <w:bCs/>
      <w:i/>
      <w:iCs/>
      <w:sz w:val="26"/>
      <w:szCs w:val="26"/>
    </w:rPr>
  </w:style>
  <w:style w:type="paragraph" w:styleId="Heading6">
    <w:name w:val="heading 6"/>
    <w:basedOn w:val="Normal"/>
    <w:next w:val="Normal"/>
    <w:qFormat/>
    <w:rsid w:val="008D58D1"/>
    <w:pPr>
      <w:spacing w:before="240" w:after="60"/>
      <w:outlineLvl w:val="5"/>
    </w:pPr>
    <w:rPr>
      <w:rFonts w:ascii="Times New Roman" w:hAnsi="Times New Roman"/>
      <w:b/>
      <w:bCs/>
    </w:rPr>
  </w:style>
  <w:style w:type="paragraph" w:styleId="Heading7">
    <w:name w:val="heading 7"/>
    <w:basedOn w:val="Normal"/>
    <w:next w:val="Normal"/>
    <w:qFormat/>
    <w:rsid w:val="008D58D1"/>
    <w:pPr>
      <w:spacing w:before="240" w:after="60"/>
      <w:outlineLvl w:val="6"/>
    </w:pPr>
    <w:rPr>
      <w:rFonts w:ascii="Times New Roman" w:hAnsi="Times New Roman"/>
      <w:sz w:val="24"/>
      <w:szCs w:val="24"/>
    </w:rPr>
  </w:style>
  <w:style w:type="paragraph" w:styleId="Heading8">
    <w:name w:val="heading 8"/>
    <w:basedOn w:val="Normal"/>
    <w:next w:val="Normal"/>
    <w:qFormat/>
    <w:rsid w:val="008D58D1"/>
    <w:pPr>
      <w:spacing w:before="240" w:after="60"/>
      <w:outlineLvl w:val="7"/>
    </w:pPr>
    <w:rPr>
      <w:rFonts w:ascii="Times New Roman" w:hAnsi="Times New Roman"/>
      <w:i/>
      <w:iCs/>
      <w:sz w:val="24"/>
      <w:szCs w:val="24"/>
    </w:rPr>
  </w:style>
  <w:style w:type="paragraph" w:styleId="Heading9">
    <w:name w:val="heading 9"/>
    <w:basedOn w:val="Normal"/>
    <w:next w:val="Normal"/>
    <w:qFormat/>
    <w:rsid w:val="008D58D1"/>
    <w:pPr>
      <w:spacing w:before="240" w:after="60"/>
      <w:outlineLvl w:val="8"/>
    </w:pPr>
    <w:rPr>
      <w:rFonts w:ascii="Arial" w:hAnsi="Arial" w:cs="Arial"/>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lang w:eastAsia="en-GB"/>
    </w:rPr>
  </w:style>
  <w:style w:type="paragraph" w:customStyle="1" w:styleId="Pas">
    <w:name w:val="Pas"/>
    <w:basedOn w:val="Normal"/>
    <w:rsid w:val="00427864"/>
    <w:pPr>
      <w:widowControl w:val="0"/>
    </w:pPr>
    <w:rPr>
      <w:rFonts w:ascii="CG Times" w:eastAsia="MS Mincho" w:hAnsi="CG Times"/>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lang w:val="en-GB" w:eastAsia="en-GB"/>
    </w:rPr>
  </w:style>
  <w:style w:type="paragraph" w:styleId="ListParagraph">
    <w:name w:val="List Paragraph"/>
    <w:basedOn w:val="Normal"/>
    <w:qFormat/>
    <w:rsid w:val="008D58D1"/>
    <w:pPr>
      <w:ind w:left="720"/>
      <w:contextualSpacing/>
    </w:pPr>
  </w:style>
  <w:style w:type="character" w:styleId="FootnoteReference">
    <w:name w:val="footnote reference"/>
    <w:basedOn w:val="DefaultParagraphFont"/>
    <w:semiHidden/>
    <w:rsid w:val="008D58D1"/>
    <w:rPr>
      <w:rFonts w:ascii="Tahoma" w:eastAsia="MS Mincho" w:hAnsi="Tahoma"/>
      <w:vertAlign w:val="superscript"/>
      <w:lang w:val="en-GB" w:eastAsia="en-GB" w:bidi="ar-SA"/>
    </w:rPr>
  </w:style>
  <w:style w:type="paragraph" w:styleId="FootnoteText">
    <w:name w:val="footnote text"/>
    <w:basedOn w:val="Normal"/>
    <w:semiHidden/>
    <w:rsid w:val="008D58D1"/>
    <w:pPr>
      <w:spacing w:after="0" w:line="240" w:lineRule="auto"/>
    </w:pPr>
    <w:rPr>
      <w:rFonts w:ascii="Times New Roman" w:hAnsi="Times New Roman"/>
      <w:sz w:val="20"/>
      <w:szCs w:val="20"/>
      <w:lang w:val="en-US"/>
    </w:rPr>
  </w:style>
  <w:style w:type="paragraph" w:styleId="BodyTextIndent">
    <w:name w:val="Body Text Indent"/>
    <w:basedOn w:val="Normal"/>
    <w:rsid w:val="008D58D1"/>
    <w:pPr>
      <w:spacing w:after="120"/>
      <w:ind w:left="360"/>
    </w:pPr>
  </w:style>
  <w:style w:type="paragraph" w:styleId="CommentText">
    <w:name w:val="annotation text"/>
    <w:basedOn w:val="Normal"/>
    <w:semiHidden/>
    <w:rsid w:val="008D58D1"/>
    <w:rPr>
      <w:sz w:val="20"/>
      <w:szCs w:val="20"/>
    </w:rPr>
  </w:style>
  <w:style w:type="paragraph" w:styleId="BodyTextIndent2">
    <w:name w:val="Body Text Indent 2"/>
    <w:basedOn w:val="Normal"/>
    <w:rsid w:val="008D58D1"/>
    <w:pPr>
      <w:spacing w:after="120" w:line="480" w:lineRule="auto"/>
      <w:ind w:left="360"/>
    </w:pPr>
  </w:style>
  <w:style w:type="paragraph" w:customStyle="1" w:styleId="Normal0">
    <w:name w:val="[Normal]"/>
    <w:rsid w:val="008D58D1"/>
    <w:pPr>
      <w:autoSpaceDE w:val="0"/>
      <w:autoSpaceDN w:val="0"/>
      <w:adjustRightInd w:val="0"/>
    </w:pPr>
    <w:rPr>
      <w:rFonts w:ascii="Arial" w:hAnsi="Arial"/>
      <w:sz w:val="24"/>
      <w:lang w:val="en-US" w:eastAsia="en-US"/>
    </w:rPr>
  </w:style>
  <w:style w:type="paragraph" w:styleId="BodyTextIndent3">
    <w:name w:val="Body Text Indent 3"/>
    <w:basedOn w:val="Normal"/>
    <w:rsid w:val="008D58D1"/>
    <w:pPr>
      <w:spacing w:after="120"/>
      <w:ind w:left="360"/>
    </w:pPr>
    <w:rPr>
      <w:sz w:val="16"/>
      <w:szCs w:val="16"/>
    </w:rPr>
  </w:style>
  <w:style w:type="paragraph" w:styleId="BodyText2">
    <w:name w:val="Body Text 2"/>
    <w:basedOn w:val="Normal"/>
    <w:rsid w:val="008D58D1"/>
    <w:pPr>
      <w:spacing w:after="120" w:line="480" w:lineRule="auto"/>
    </w:pPr>
  </w:style>
  <w:style w:type="paragraph" w:styleId="BodyText3">
    <w:name w:val="Body Text 3"/>
    <w:basedOn w:val="Normal"/>
    <w:rsid w:val="008D58D1"/>
    <w:pPr>
      <w:spacing w:after="120"/>
    </w:pPr>
    <w:rPr>
      <w:sz w:val="16"/>
      <w:szCs w:val="16"/>
    </w:rPr>
  </w:style>
  <w:style w:type="paragraph" w:styleId="Footer">
    <w:name w:val="footer"/>
    <w:basedOn w:val="Normal"/>
    <w:unhideWhenUsed/>
    <w:rsid w:val="008D58D1"/>
    <w:pPr>
      <w:tabs>
        <w:tab w:val="center" w:pos="4680"/>
        <w:tab w:val="right" w:pos="9360"/>
      </w:tabs>
      <w:spacing w:after="0" w:line="240" w:lineRule="auto"/>
    </w:pPr>
  </w:style>
  <w:style w:type="character" w:styleId="PageNumber">
    <w:name w:val="page number"/>
    <w:basedOn w:val="DefaultParagraphFont"/>
    <w:rsid w:val="008D58D1"/>
    <w:rPr>
      <w:rFonts w:ascii="Tahoma" w:eastAsia="MS Mincho" w:hAnsi="Tahoma"/>
      <w:lang w:val="en-GB" w:eastAsia="en-GB" w:bidi="ar-SA"/>
    </w:rPr>
  </w:style>
  <w:style w:type="paragraph" w:styleId="Title">
    <w:name w:val="Title"/>
    <w:basedOn w:val="Normal"/>
    <w:qFormat/>
    <w:rsid w:val="008D58D1"/>
    <w:pPr>
      <w:spacing w:after="0" w:line="240" w:lineRule="auto"/>
      <w:jc w:val="center"/>
    </w:pPr>
    <w:rPr>
      <w:rFonts w:ascii="Times New Roman" w:hAnsi="Times New Roman"/>
      <w:b/>
      <w:sz w:val="24"/>
      <w:szCs w:val="20"/>
      <w:lang w:val="en-US"/>
    </w:rPr>
  </w:style>
  <w:style w:type="paragraph" w:customStyle="1" w:styleId="listparagraphcxspfirst">
    <w:name w:val="listparagraphcxspfirst"/>
    <w:basedOn w:val="Normal"/>
    <w:rsid w:val="008D58D1"/>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customStyle="1" w:styleId="listparagraphcxspmiddle">
    <w:name w:val="listparagraphcxspmiddle"/>
    <w:basedOn w:val="Normal"/>
    <w:rsid w:val="008D58D1"/>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customStyle="1" w:styleId="listparagraphcxsplast">
    <w:name w:val="listparagraphcxsplast"/>
    <w:basedOn w:val="Normal"/>
    <w:rsid w:val="008D58D1"/>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styleId="Emphasis">
    <w:name w:val="Emphasis"/>
    <w:basedOn w:val="DefaultParagraphFont"/>
    <w:qFormat/>
    <w:rsid w:val="008D58D1"/>
    <w:rPr>
      <w:rFonts w:ascii="Tahoma" w:eastAsia="MS Mincho" w:hAnsi="Tahoma"/>
      <w:i/>
      <w:iCs/>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41000</Words>
  <Characters>233706</Characters>
  <Application>Microsoft Office Word</Application>
  <DocSecurity>0</DocSecurity>
  <Lines>1947</Lines>
  <Paragraphs>548</Paragraphs>
  <ScaleCrop>false</ScaleCrop>
  <HeadingPairs>
    <vt:vector size="2" baseType="variant">
      <vt:variant>
        <vt:lpstr>Title</vt:lpstr>
      </vt:variant>
      <vt:variant>
        <vt:i4>1</vt:i4>
      </vt:variant>
    </vt:vector>
  </HeadingPairs>
  <TitlesOfParts>
    <vt:vector size="1" baseType="lpstr">
      <vt:lpstr>LIGJ </vt:lpstr>
    </vt:vector>
  </TitlesOfParts>
  <Company>QPZ</Company>
  <LinksUpToDate>false</LinksUpToDate>
  <CharactersWithSpaces>274158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Nisida</dc:creator>
  <cp:keywords/>
  <dc:description/>
  <cp:lastModifiedBy>Inida Noga</cp:lastModifiedBy>
  <cp:revision>2</cp:revision>
  <dcterms:created xsi:type="dcterms:W3CDTF">2019-03-16T20:15:00Z</dcterms:created>
  <dcterms:modified xsi:type="dcterms:W3CDTF">2019-03-16T20:15:00Z</dcterms:modified>
</cp:coreProperties>
</file>