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7C55D" w14:textId="77777777" w:rsidR="007F6AD0" w:rsidRPr="0009281A" w:rsidRDefault="007F6AD0" w:rsidP="007F6AD0">
      <w:pPr>
        <w:jc w:val="both"/>
        <w:rPr>
          <w:rFonts w:ascii="Times New Roman" w:hAnsi="Times New Roman" w:cs="Times New Roman"/>
          <w:lang w:val="sq-AL"/>
        </w:rPr>
      </w:pPr>
      <w:bookmarkStart w:id="0" w:name="_GoBack"/>
    </w:p>
    <w:p w14:paraId="44B7C55E" w14:textId="77777777" w:rsidR="007F6AD0" w:rsidRPr="0009281A" w:rsidRDefault="007F6AD0" w:rsidP="00740FA8">
      <w:pPr>
        <w:jc w:val="center"/>
        <w:rPr>
          <w:rFonts w:ascii="Times New Roman" w:hAnsi="Times New Roman" w:cs="Times New Roman"/>
          <w:lang w:val="sq-AL"/>
        </w:rPr>
      </w:pPr>
      <w:r w:rsidRPr="0009281A">
        <w:rPr>
          <w:rFonts w:ascii="Times New Roman" w:hAnsi="Times New Roman" w:cs="Times New Roman"/>
          <w:lang w:val="sq-AL"/>
        </w:rPr>
        <w:t>LIGJ</w:t>
      </w:r>
    </w:p>
    <w:p w14:paraId="44B7C55F" w14:textId="77777777" w:rsidR="007F6AD0" w:rsidRPr="0009281A" w:rsidRDefault="007F6AD0" w:rsidP="00740FA8">
      <w:pPr>
        <w:jc w:val="center"/>
        <w:rPr>
          <w:rFonts w:ascii="Times New Roman" w:hAnsi="Times New Roman" w:cs="Times New Roman"/>
          <w:b/>
          <w:lang w:val="sq-AL"/>
        </w:rPr>
      </w:pPr>
      <w:r w:rsidRPr="0009281A">
        <w:rPr>
          <w:rFonts w:ascii="Times New Roman" w:hAnsi="Times New Roman" w:cs="Times New Roman"/>
          <w:b/>
          <w:lang w:val="sq-AL"/>
        </w:rPr>
        <w:t>Nr.10 019, datë 29.12.2008</w:t>
      </w:r>
    </w:p>
    <w:p w14:paraId="44B7C560" w14:textId="77777777" w:rsidR="007F6AD0" w:rsidRPr="0009281A" w:rsidRDefault="007F6AD0" w:rsidP="00740FA8">
      <w:pPr>
        <w:jc w:val="center"/>
        <w:rPr>
          <w:rFonts w:ascii="Times New Roman" w:hAnsi="Times New Roman" w:cs="Times New Roman"/>
          <w:b/>
          <w:lang w:val="sq-AL"/>
        </w:rPr>
      </w:pPr>
      <w:r w:rsidRPr="0009281A">
        <w:rPr>
          <w:rFonts w:ascii="Times New Roman" w:hAnsi="Times New Roman" w:cs="Times New Roman"/>
          <w:b/>
          <w:lang w:val="sq-AL"/>
        </w:rPr>
        <w:t>KODI ZGJEDHOR I REPUBLIKËS SË SHQIPËRISË</w:t>
      </w:r>
    </w:p>
    <w:p w14:paraId="44B7C561" w14:textId="77777777" w:rsidR="007F6AD0" w:rsidRPr="0009281A" w:rsidRDefault="007F6AD0" w:rsidP="00740FA8">
      <w:pPr>
        <w:jc w:val="center"/>
        <w:rPr>
          <w:rFonts w:ascii="Times New Roman" w:hAnsi="Times New Roman" w:cs="Times New Roman"/>
          <w:i/>
          <w:lang w:val="sq-AL"/>
        </w:rPr>
      </w:pPr>
      <w:r w:rsidRPr="0009281A">
        <w:rPr>
          <w:rFonts w:ascii="Times New Roman" w:hAnsi="Times New Roman" w:cs="Times New Roman"/>
          <w:i/>
          <w:lang w:val="sq-AL"/>
        </w:rPr>
        <w:t>(ndryshuar me ligjet nr.74/2012, datë 19.07.2012 dhe ligjin nr. 31/2015, datë 02.04.2015</w:t>
      </w:r>
      <w:r w:rsidR="002601A8" w:rsidRPr="0009281A">
        <w:rPr>
          <w:rFonts w:ascii="Times New Roman" w:hAnsi="Times New Roman" w:cs="Times New Roman"/>
          <w:i/>
          <w:lang w:val="sq-AL"/>
        </w:rPr>
        <w:t>, nr. 101/2020, datë 23.7.2020</w:t>
      </w:r>
      <w:r w:rsidRPr="0009281A">
        <w:rPr>
          <w:rFonts w:ascii="Times New Roman" w:hAnsi="Times New Roman" w:cs="Times New Roman"/>
          <w:i/>
          <w:lang w:val="sq-AL"/>
        </w:rPr>
        <w:t>)</w:t>
      </w:r>
    </w:p>
    <w:p w14:paraId="44B7C562" w14:textId="77777777" w:rsidR="007F6AD0" w:rsidRPr="0009281A" w:rsidRDefault="007F6AD0" w:rsidP="00740FA8">
      <w:pPr>
        <w:jc w:val="right"/>
        <w:rPr>
          <w:rFonts w:ascii="Times New Roman" w:hAnsi="Times New Roman" w:cs="Times New Roman"/>
          <w:i/>
          <w:lang w:val="sq-AL"/>
        </w:rPr>
      </w:pPr>
      <w:r w:rsidRPr="0009281A">
        <w:rPr>
          <w:rFonts w:ascii="Times New Roman" w:hAnsi="Times New Roman" w:cs="Times New Roman"/>
          <w:i/>
          <w:lang w:val="sq-AL"/>
        </w:rPr>
        <w:t>(i përditësuar</w:t>
      </w:r>
      <w:r w:rsidR="00CF603D" w:rsidRPr="0009281A">
        <w:rPr>
          <w:rFonts w:ascii="Times New Roman" w:hAnsi="Times New Roman" w:cs="Times New Roman"/>
          <w:i/>
          <w:lang w:val="sq-AL"/>
        </w:rPr>
        <w:t>, 2020</w:t>
      </w:r>
      <w:r w:rsidRPr="0009281A">
        <w:rPr>
          <w:rFonts w:ascii="Times New Roman" w:hAnsi="Times New Roman" w:cs="Times New Roman"/>
          <w:i/>
          <w:lang w:val="sq-AL"/>
        </w:rPr>
        <w:t>)</w:t>
      </w:r>
    </w:p>
    <w:p w14:paraId="44B7C563" w14:textId="77777777" w:rsidR="007F6AD0" w:rsidRPr="0009281A" w:rsidRDefault="007F6AD0" w:rsidP="007F6AD0">
      <w:pPr>
        <w:jc w:val="right"/>
        <w:rPr>
          <w:rFonts w:ascii="Times New Roman" w:hAnsi="Times New Roman" w:cs="Times New Roman"/>
          <w:lang w:val="sq-AL"/>
        </w:rPr>
      </w:pPr>
    </w:p>
    <w:p w14:paraId="44B7C564" w14:textId="77777777" w:rsidR="007F6AD0" w:rsidRPr="0009281A" w:rsidRDefault="007F6AD0" w:rsidP="007F6AD0">
      <w:pPr>
        <w:jc w:val="both"/>
        <w:rPr>
          <w:rFonts w:ascii="Times New Roman" w:hAnsi="Times New Roman" w:cs="Times New Roman"/>
          <w:lang w:val="sq-AL"/>
        </w:rPr>
      </w:pPr>
      <w:r w:rsidRPr="0009281A">
        <w:rPr>
          <w:rFonts w:ascii="Times New Roman" w:hAnsi="Times New Roman" w:cs="Times New Roman"/>
          <w:lang w:val="sq-AL"/>
        </w:rPr>
        <w:t>Në mbështetje të neneve 81 pika 2 dhe 83 pika 1 të Kushtetutës, me propozimin e një grupi deputetësh,</w:t>
      </w:r>
    </w:p>
    <w:p w14:paraId="44B7C565" w14:textId="77777777" w:rsidR="007F6AD0" w:rsidRPr="0009281A" w:rsidRDefault="007F6AD0" w:rsidP="007F6AD0">
      <w:pPr>
        <w:jc w:val="both"/>
        <w:rPr>
          <w:rFonts w:ascii="Times New Roman" w:hAnsi="Times New Roman" w:cs="Times New Roman"/>
          <w:lang w:val="sq-AL"/>
        </w:rPr>
      </w:pPr>
    </w:p>
    <w:p w14:paraId="44B7C566" w14:textId="77777777" w:rsidR="007F6AD0" w:rsidRPr="0009281A" w:rsidRDefault="007F6AD0" w:rsidP="00740FA8">
      <w:pPr>
        <w:jc w:val="center"/>
        <w:rPr>
          <w:rFonts w:ascii="Times New Roman" w:hAnsi="Times New Roman" w:cs="Times New Roman"/>
          <w:lang w:val="sq-AL"/>
        </w:rPr>
      </w:pPr>
      <w:r w:rsidRPr="0009281A">
        <w:rPr>
          <w:rFonts w:ascii="Times New Roman" w:hAnsi="Times New Roman" w:cs="Times New Roman"/>
          <w:lang w:val="sq-AL"/>
        </w:rPr>
        <w:t>KUVENDI</w:t>
      </w:r>
    </w:p>
    <w:p w14:paraId="44B7C567" w14:textId="77777777" w:rsidR="007F6AD0" w:rsidRPr="0009281A" w:rsidRDefault="007F6AD0" w:rsidP="00740FA8">
      <w:pPr>
        <w:jc w:val="center"/>
        <w:rPr>
          <w:rFonts w:ascii="Times New Roman" w:hAnsi="Times New Roman" w:cs="Times New Roman"/>
          <w:lang w:val="sq-AL"/>
        </w:rPr>
      </w:pPr>
      <w:r w:rsidRPr="0009281A">
        <w:rPr>
          <w:rFonts w:ascii="Times New Roman" w:hAnsi="Times New Roman" w:cs="Times New Roman"/>
          <w:lang w:val="sq-AL"/>
        </w:rPr>
        <w:t>I REPUBLIKËS SË SHQIPËRISË</w:t>
      </w:r>
    </w:p>
    <w:p w14:paraId="44B7C568" w14:textId="77777777" w:rsidR="007F6AD0" w:rsidRPr="0009281A" w:rsidRDefault="007F6AD0" w:rsidP="00740FA8">
      <w:pPr>
        <w:jc w:val="center"/>
        <w:rPr>
          <w:rFonts w:ascii="Times New Roman" w:hAnsi="Times New Roman" w:cs="Times New Roman"/>
          <w:lang w:val="sq-AL"/>
        </w:rPr>
      </w:pPr>
    </w:p>
    <w:p w14:paraId="44B7C569" w14:textId="77777777" w:rsidR="007F6AD0" w:rsidRPr="0009281A" w:rsidRDefault="007F6AD0" w:rsidP="00740FA8">
      <w:pPr>
        <w:jc w:val="center"/>
        <w:rPr>
          <w:rFonts w:ascii="Times New Roman" w:hAnsi="Times New Roman" w:cs="Times New Roman"/>
          <w:lang w:val="sq-AL"/>
        </w:rPr>
      </w:pPr>
      <w:r w:rsidRPr="0009281A">
        <w:rPr>
          <w:rFonts w:ascii="Times New Roman" w:hAnsi="Times New Roman" w:cs="Times New Roman"/>
          <w:lang w:val="sq-AL"/>
        </w:rPr>
        <w:t>VENDOSI:</w:t>
      </w:r>
    </w:p>
    <w:p w14:paraId="44B7C56A" w14:textId="77777777" w:rsidR="007F6AD0" w:rsidRPr="0009281A" w:rsidRDefault="007F6AD0" w:rsidP="00740FA8">
      <w:pPr>
        <w:jc w:val="center"/>
        <w:rPr>
          <w:rFonts w:ascii="Times New Roman" w:hAnsi="Times New Roman" w:cs="Times New Roman"/>
          <w:lang w:val="sq-AL"/>
        </w:rPr>
      </w:pPr>
    </w:p>
    <w:p w14:paraId="44B7C56B" w14:textId="77777777" w:rsidR="007F6AD0" w:rsidRPr="0009281A" w:rsidRDefault="007F6AD0" w:rsidP="00740FA8">
      <w:pPr>
        <w:jc w:val="center"/>
        <w:rPr>
          <w:rFonts w:ascii="Times New Roman" w:hAnsi="Times New Roman" w:cs="Times New Roman"/>
          <w:lang w:val="sq-AL"/>
        </w:rPr>
      </w:pPr>
    </w:p>
    <w:p w14:paraId="44B7C56C"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PJESA I</w:t>
      </w:r>
    </w:p>
    <w:p w14:paraId="44B7C56D"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DISPOZITA TË PËRGJITHSHME</w:t>
      </w:r>
    </w:p>
    <w:p w14:paraId="44B7C56E" w14:textId="77777777" w:rsidR="00DA70EA" w:rsidRPr="0009281A" w:rsidRDefault="00DA70EA" w:rsidP="00740FA8">
      <w:pPr>
        <w:jc w:val="center"/>
        <w:rPr>
          <w:rFonts w:ascii="Times New Roman" w:hAnsi="Times New Roman" w:cs="Times New Roman"/>
          <w:lang w:val="sq-AL"/>
        </w:rPr>
      </w:pPr>
    </w:p>
    <w:p w14:paraId="44B7C56F"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KREU I</w:t>
      </w:r>
    </w:p>
    <w:p w14:paraId="44B7C570"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OBJEKTI, PËRKUFIZIME DHE PARIME</w:t>
      </w:r>
    </w:p>
    <w:p w14:paraId="44B7C571" w14:textId="77777777" w:rsidR="00DA70EA" w:rsidRPr="0009281A" w:rsidRDefault="00DA70EA" w:rsidP="00740FA8">
      <w:pPr>
        <w:jc w:val="center"/>
        <w:rPr>
          <w:rFonts w:ascii="Times New Roman" w:hAnsi="Times New Roman" w:cs="Times New Roman"/>
          <w:lang w:val="sq-AL"/>
        </w:rPr>
      </w:pPr>
    </w:p>
    <w:p w14:paraId="44B7C572"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Neni 1</w:t>
      </w:r>
    </w:p>
    <w:p w14:paraId="44B7C573" w14:textId="77777777" w:rsidR="00DA70EA" w:rsidRPr="0009281A" w:rsidRDefault="00293391" w:rsidP="00740FA8">
      <w:pPr>
        <w:jc w:val="center"/>
        <w:rPr>
          <w:rFonts w:ascii="Times New Roman" w:hAnsi="Times New Roman" w:cs="Times New Roman"/>
          <w:b/>
          <w:lang w:val="sq-AL"/>
        </w:rPr>
      </w:pPr>
      <w:r w:rsidRPr="0009281A">
        <w:rPr>
          <w:rFonts w:ascii="Times New Roman" w:hAnsi="Times New Roman" w:cs="Times New Roman"/>
          <w:b/>
          <w:lang w:val="sq-AL"/>
        </w:rPr>
        <w:t>Qëllimi dhe objekti</w:t>
      </w:r>
    </w:p>
    <w:p w14:paraId="44B7C574" w14:textId="77777777" w:rsidR="00DA70EA" w:rsidRPr="0009281A" w:rsidRDefault="00DA70EA" w:rsidP="00081AA8">
      <w:pPr>
        <w:jc w:val="both"/>
        <w:rPr>
          <w:rFonts w:ascii="Times New Roman" w:hAnsi="Times New Roman" w:cs="Times New Roman"/>
          <w:lang w:val="sq-AL"/>
        </w:rPr>
      </w:pPr>
    </w:p>
    <w:p w14:paraId="44B7C575"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Ky Kod ka për qëllim caktimin e rregullave për përgatitjen, zhvillimin, administrimin, mbikëqyrjen, si dhe shpalljen e rezultatit të zgjedhjeve për në Kuvendin e Shqipërisë, për organet e qeverisjes vendore dhe referendumet.</w:t>
      </w:r>
    </w:p>
    <w:p w14:paraId="44B7C576"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këtë Kod janë objekt i rregullimit:</w:t>
      </w:r>
    </w:p>
    <w:p w14:paraId="44B7C577"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caktimi i zonave zgjedhore;</w:t>
      </w:r>
    </w:p>
    <w:p w14:paraId="44B7C578"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afatet, procedura dhe kompetenca për regjistrimin e subjekteve zgjedhore;</w:t>
      </w:r>
    </w:p>
    <w:p w14:paraId="44B7C579"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organizimi dhe funksionimi i administratës dhe komisioneve zgjedhore;</w:t>
      </w:r>
    </w:p>
    <w:p w14:paraId="44B7C57A" w14:textId="77777777" w:rsidR="00DA70EA" w:rsidRPr="0009281A" w:rsidRDefault="00293391" w:rsidP="00740FA8">
      <w:pPr>
        <w:ind w:firstLine="720"/>
        <w:jc w:val="both"/>
        <w:rPr>
          <w:rFonts w:ascii="Times New Roman" w:hAnsi="Times New Roman" w:cs="Times New Roman"/>
          <w:lang w:val="sq-AL"/>
        </w:rPr>
      </w:pPr>
      <w:r w:rsidRPr="0009281A">
        <w:rPr>
          <w:rFonts w:ascii="Times New Roman" w:hAnsi="Times New Roman" w:cs="Times New Roman"/>
          <w:lang w:val="sq-AL"/>
        </w:rPr>
        <w:t>ç) afatet, procedura dhe kompetencat për përgatitjen e listës së zgjedhjeve;</w:t>
      </w:r>
    </w:p>
    <w:p w14:paraId="44B7C57B" w14:textId="77777777" w:rsidR="00081AA8"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 xml:space="preserve">financimi i subjekteve zgjedhore; </w:t>
      </w:r>
    </w:p>
    <w:p w14:paraId="44B7C57C" w14:textId="77777777" w:rsidR="00DA70EA" w:rsidRPr="0009281A" w:rsidRDefault="00293391" w:rsidP="00740FA8">
      <w:pPr>
        <w:ind w:firstLine="720"/>
        <w:jc w:val="both"/>
        <w:rPr>
          <w:rFonts w:ascii="Times New Roman" w:hAnsi="Times New Roman" w:cs="Times New Roman"/>
          <w:lang w:val="sq-AL"/>
        </w:rPr>
      </w:pPr>
      <w:r w:rsidRPr="0009281A">
        <w:rPr>
          <w:rFonts w:ascii="Times New Roman" w:hAnsi="Times New Roman" w:cs="Times New Roman"/>
          <w:lang w:val="sq-AL"/>
        </w:rPr>
        <w:t>dh) zhvillimi i fushatës zgjedhore;</w:t>
      </w:r>
    </w:p>
    <w:p w14:paraId="44B7C57D"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procedura e votimit dhe shpalljes së rezultateve;</w:t>
      </w:r>
    </w:p>
    <w:p w14:paraId="44B7C57E" w14:textId="77777777" w:rsidR="00DA70EA" w:rsidRPr="0009281A" w:rsidRDefault="00293391" w:rsidP="00740FA8">
      <w:pPr>
        <w:ind w:firstLine="720"/>
        <w:jc w:val="both"/>
        <w:rPr>
          <w:rFonts w:ascii="Times New Roman" w:hAnsi="Times New Roman" w:cs="Times New Roman"/>
          <w:lang w:val="sq-AL"/>
        </w:rPr>
      </w:pPr>
      <w:r w:rsidRPr="0009281A">
        <w:rPr>
          <w:rFonts w:ascii="Times New Roman" w:hAnsi="Times New Roman" w:cs="Times New Roman"/>
          <w:lang w:val="sq-AL"/>
        </w:rPr>
        <w:t>ë) shqyrtimi i ankimimeve dhe vendosja e sanksioneve administrative dhe penale;</w:t>
      </w:r>
    </w:p>
    <w:p w14:paraId="44B7C57F"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f) </w:t>
      </w:r>
      <w:r w:rsidR="00293391" w:rsidRPr="0009281A">
        <w:rPr>
          <w:rFonts w:ascii="Times New Roman" w:hAnsi="Times New Roman" w:cs="Times New Roman"/>
          <w:lang w:val="sq-AL"/>
        </w:rPr>
        <w:t>rregulla të tjera në lidhje me zgjedhjet.</w:t>
      </w:r>
    </w:p>
    <w:p w14:paraId="44B7C580" w14:textId="77777777" w:rsidR="00DA70EA" w:rsidRPr="0009281A" w:rsidRDefault="00DA70EA" w:rsidP="00081AA8">
      <w:pPr>
        <w:jc w:val="both"/>
        <w:rPr>
          <w:rFonts w:ascii="Times New Roman" w:hAnsi="Times New Roman" w:cs="Times New Roman"/>
          <w:lang w:val="sq-AL"/>
        </w:rPr>
      </w:pPr>
    </w:p>
    <w:p w14:paraId="44B7C581"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Neni 2</w:t>
      </w:r>
    </w:p>
    <w:p w14:paraId="44B7C582" w14:textId="77777777" w:rsidR="00DA70EA" w:rsidRPr="0009281A" w:rsidRDefault="00293391" w:rsidP="00740FA8">
      <w:pPr>
        <w:jc w:val="center"/>
        <w:rPr>
          <w:rFonts w:ascii="Times New Roman" w:hAnsi="Times New Roman" w:cs="Times New Roman"/>
          <w:b/>
          <w:lang w:val="sq-AL"/>
        </w:rPr>
      </w:pPr>
      <w:r w:rsidRPr="0009281A">
        <w:rPr>
          <w:rFonts w:ascii="Times New Roman" w:hAnsi="Times New Roman" w:cs="Times New Roman"/>
          <w:b/>
          <w:lang w:val="sq-AL"/>
        </w:rPr>
        <w:t>Përkufizime</w:t>
      </w:r>
    </w:p>
    <w:p w14:paraId="44B7C583" w14:textId="77777777" w:rsidR="00DA3507" w:rsidRPr="0009281A" w:rsidRDefault="00DA3507" w:rsidP="00740FA8">
      <w:pPr>
        <w:jc w:val="center"/>
        <w:rPr>
          <w:rFonts w:ascii="Times New Roman" w:hAnsi="Times New Roman" w:cs="Times New Roman"/>
          <w:i/>
          <w:lang w:val="sq-AL"/>
        </w:rPr>
      </w:pPr>
      <w:r w:rsidRPr="0009281A">
        <w:rPr>
          <w:rFonts w:ascii="Times New Roman" w:hAnsi="Times New Roman" w:cs="Times New Roman"/>
          <w:i/>
          <w:lang w:val="sq-AL"/>
        </w:rPr>
        <w:t>(</w:t>
      </w:r>
      <w:r w:rsidR="00A31B1C" w:rsidRPr="0009281A">
        <w:rPr>
          <w:rFonts w:ascii="Times New Roman" w:hAnsi="Times New Roman" w:cs="Times New Roman"/>
          <w:i/>
          <w:lang w:val="sq-AL"/>
        </w:rPr>
        <w:t>Shtuar pika 15/1 dhe shfuqizuar pika 21, me ligjin nr.74/2012, datë 19.</w:t>
      </w:r>
      <w:r w:rsidRPr="0009281A">
        <w:rPr>
          <w:rFonts w:ascii="Times New Roman" w:hAnsi="Times New Roman" w:cs="Times New Roman"/>
          <w:i/>
          <w:lang w:val="sq-AL"/>
        </w:rPr>
        <w:t>7.2012</w:t>
      </w:r>
      <w:r w:rsidR="002601A8" w:rsidRPr="0009281A">
        <w:rPr>
          <w:rFonts w:ascii="Times New Roman" w:hAnsi="Times New Roman" w:cs="Times New Roman"/>
          <w:i/>
          <w:lang w:val="sq-AL"/>
        </w:rPr>
        <w:t>, shtuar pikat 26-31 me ligjin</w:t>
      </w:r>
      <w:r w:rsidR="002601A8" w:rsidRPr="0009281A">
        <w:t xml:space="preserve"> </w:t>
      </w:r>
      <w:r w:rsidR="002601A8" w:rsidRPr="0009281A">
        <w:rPr>
          <w:rFonts w:ascii="Times New Roman" w:hAnsi="Times New Roman" w:cs="Times New Roman"/>
          <w:i/>
          <w:lang w:val="sq-AL"/>
        </w:rPr>
        <w:t>nr. 101/2020, datë 23.7.2020</w:t>
      </w:r>
      <w:r w:rsidRPr="0009281A">
        <w:rPr>
          <w:rFonts w:ascii="Times New Roman" w:hAnsi="Times New Roman" w:cs="Times New Roman"/>
          <w:i/>
          <w:lang w:val="sq-AL"/>
        </w:rPr>
        <w:t>)</w:t>
      </w:r>
    </w:p>
    <w:p w14:paraId="44B7C584" w14:textId="77777777" w:rsidR="00DA70EA" w:rsidRPr="0009281A" w:rsidRDefault="00DA70EA" w:rsidP="00740FA8">
      <w:pPr>
        <w:jc w:val="center"/>
        <w:rPr>
          <w:rFonts w:ascii="Times New Roman" w:hAnsi="Times New Roman" w:cs="Times New Roman"/>
          <w:lang w:val="sq-AL"/>
        </w:rPr>
      </w:pPr>
    </w:p>
    <w:p w14:paraId="44B7C585" w14:textId="77777777" w:rsidR="00DA70EA" w:rsidRPr="0009281A" w:rsidRDefault="00293391" w:rsidP="00740FA8">
      <w:pPr>
        <w:ind w:firstLine="720"/>
        <w:jc w:val="both"/>
        <w:rPr>
          <w:rFonts w:ascii="Times New Roman" w:hAnsi="Times New Roman" w:cs="Times New Roman"/>
          <w:lang w:val="sq-AL"/>
        </w:rPr>
      </w:pPr>
      <w:r w:rsidRPr="0009281A">
        <w:rPr>
          <w:rFonts w:ascii="Times New Roman" w:hAnsi="Times New Roman" w:cs="Times New Roman"/>
          <w:lang w:val="sq-AL"/>
        </w:rPr>
        <w:t>Në këtë Kod termat e mëposhtëm kanë këto kuptime:</w:t>
      </w:r>
    </w:p>
    <w:p w14:paraId="44B7C586"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“Data e zgjedhjeve” është data e votimit, e caktuar me dekret të  Presidentit të</w:t>
      </w:r>
    </w:p>
    <w:p w14:paraId="44B7C587"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Republikës.</w:t>
      </w:r>
    </w:p>
    <w:p w14:paraId="44B7C588"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“Institucione të posaçme” janë burgjet, vendet e paraburgimit, si dhe  spitalet ose</w:t>
      </w:r>
    </w:p>
    <w:p w14:paraId="44B7C589"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institucionet e tjera shëndetësore, që pranojnë pacientë për më shumë se tri ditë.</w:t>
      </w:r>
    </w:p>
    <w:p w14:paraId="44B7C58A"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“Kandidat i paraqitur nga një grup zgjedhësish” është një kandidat për deputet ose</w:t>
      </w:r>
    </w:p>
    <w:p w14:paraId="44B7C58B"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për kryetar bashkie, ose për këshillin e bashkisë, që nuk mbështetet nga asnjë parti politike dhe që propozohet nga zgjedhësit, në përputhje me këtë Kod.</w:t>
      </w:r>
    </w:p>
    <w:p w14:paraId="44B7C58C"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“Kandidat” është një shtetas shqiptar, i regjistruar si kandidat për deputet ose për kryetar bashkie, ose për këshillin e bashkisë, në përputhje me këtë Kod, për të cilin do të</w:t>
      </w:r>
    </w:p>
    <w:p w14:paraId="44B7C58D"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votohet në zgjedhje.</w:t>
      </w:r>
    </w:p>
    <w:p w14:paraId="44B7C58E"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“Koalicion” është grupimi i dy apo më shumë partive politike për të konkurruar së bashku në zgjedhje, në përputhje me rregullat e përcaktuara në këtë Kod.</w:t>
      </w:r>
    </w:p>
    <w:p w14:paraId="44B7C58F"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“KQV” është Komisioni i Qendrës së Votimit.</w:t>
      </w:r>
    </w:p>
    <w:p w14:paraId="44B7C590"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7. </w:t>
      </w:r>
      <w:r w:rsidR="00293391" w:rsidRPr="0009281A">
        <w:rPr>
          <w:rFonts w:ascii="Times New Roman" w:hAnsi="Times New Roman" w:cs="Times New Roman"/>
          <w:lang w:val="sq-AL"/>
        </w:rPr>
        <w:t>“KQZ” është Komisioni Qendror i Zgjedhjeve, i cili është organi më i lartë shtetëror i</w:t>
      </w:r>
    </w:p>
    <w:p w14:paraId="44B7C591"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përhershëm,  i  ngarkuar  për  administrimin  e  zgjedhjeve,  në  përputhje  me  rregullat  e përcaktuara në këtë Kod.</w:t>
      </w:r>
    </w:p>
    <w:p w14:paraId="44B7C592"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“KZAZ”  është  Komisioni  i  Zonës  së  Administrimit  Zgjedhor,  që   ngrihet  dhe</w:t>
      </w:r>
    </w:p>
    <w:p w14:paraId="44B7C593"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funksionon në përputhje më këtë Kod për zgjedhjet në Kuvendin e Shqipërisë dhe zgjedhjet vendore.</w:t>
      </w:r>
    </w:p>
    <w:p w14:paraId="44B7C594"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9. </w:t>
      </w:r>
      <w:r w:rsidR="00DA3507" w:rsidRPr="0009281A">
        <w:rPr>
          <w:rFonts w:ascii="Times New Roman" w:hAnsi="Times New Roman" w:cs="Times New Roman"/>
          <w:lang w:val="sq-AL"/>
        </w:rPr>
        <w:t xml:space="preserve"> </w:t>
      </w:r>
      <w:r w:rsidR="00293391" w:rsidRPr="0009281A">
        <w:rPr>
          <w:rFonts w:ascii="Times New Roman" w:hAnsi="Times New Roman" w:cs="Times New Roman"/>
          <w:lang w:val="sq-AL"/>
        </w:rPr>
        <w:t>“Listat e zgjedhësve” janë dokumente zyrtare të zgjedhësve, që burojnë nga Regjistri Kombëtar i Gjendjes Civile për çdo zonë të qendrës së votimit, të hartuara në përputhje me këtë Kod.</w:t>
      </w:r>
    </w:p>
    <w:p w14:paraId="44B7C595"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10. </w:t>
      </w:r>
      <w:r w:rsidR="00293391" w:rsidRPr="0009281A">
        <w:rPr>
          <w:rFonts w:ascii="Times New Roman" w:hAnsi="Times New Roman" w:cs="Times New Roman"/>
          <w:lang w:val="sq-AL"/>
        </w:rPr>
        <w:t>“Listë shumemërore” është lista e kandidatëve për deputetë ose për këshillat e bashkisë, e hartuar dhe e regjistruar në përputhje me këtë Kod.</w:t>
      </w:r>
    </w:p>
    <w:p w14:paraId="44B7C596" w14:textId="77777777" w:rsidR="00DA70EA" w:rsidRPr="0009281A" w:rsidRDefault="00293391" w:rsidP="00740FA8">
      <w:pPr>
        <w:ind w:firstLine="720"/>
        <w:jc w:val="both"/>
        <w:rPr>
          <w:rFonts w:ascii="Times New Roman" w:hAnsi="Times New Roman" w:cs="Times New Roman"/>
          <w:lang w:val="sq-AL"/>
        </w:rPr>
      </w:pPr>
      <w:r w:rsidRPr="0009281A">
        <w:rPr>
          <w:rFonts w:ascii="Times New Roman" w:hAnsi="Times New Roman" w:cs="Times New Roman"/>
          <w:lang w:val="sq-AL"/>
        </w:rPr>
        <w:t>11. “Marrëdhënie krushqie e afërt” është lidhja e krushqisë midis anëtarit të komisionit</w:t>
      </w:r>
    </w:p>
    <w:p w14:paraId="44B7C597"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dhe kandidatit, ku njëri prej tyre është prind i bashkëshortit ose bashkëshortes së tjetrit apo motër ose vëlla i bashkëshortit ose bashkëshortes, apo bashkëshort i motrës së bashkëshortes ose të bashkëshortit apo bashkëshorte e vëllait të bashkëshortes ose të bashkëshortit.</w:t>
      </w:r>
    </w:p>
    <w:p w14:paraId="44B7C598"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12. </w:t>
      </w:r>
      <w:r w:rsidR="00293391" w:rsidRPr="0009281A">
        <w:rPr>
          <w:rFonts w:ascii="Times New Roman" w:hAnsi="Times New Roman" w:cs="Times New Roman"/>
          <w:lang w:val="sq-AL"/>
        </w:rPr>
        <w:t>“Parti parlamentare” është partia politike që ka fituar dhe zotëron të  paktën një</w:t>
      </w:r>
    </w:p>
    <w:p w14:paraId="44B7C599"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vend në Kuvend nga zgjedhjet pararendëse.</w:t>
      </w:r>
    </w:p>
    <w:p w14:paraId="44B7C59A"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13. </w:t>
      </w:r>
      <w:r w:rsidR="00293391" w:rsidRPr="0009281A">
        <w:rPr>
          <w:rFonts w:ascii="Times New Roman" w:hAnsi="Times New Roman" w:cs="Times New Roman"/>
          <w:lang w:val="sq-AL"/>
        </w:rPr>
        <w:t>“Parti politike” është një parti e regjistruar në përputhje me ligjin nr. 8580, datë 17.2.2000 “Për partitë politike”.</w:t>
      </w:r>
    </w:p>
    <w:p w14:paraId="44B7C59B"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14. </w:t>
      </w:r>
      <w:r w:rsidR="00293391" w:rsidRPr="0009281A">
        <w:rPr>
          <w:rFonts w:ascii="Times New Roman" w:hAnsi="Times New Roman" w:cs="Times New Roman"/>
          <w:lang w:val="sq-AL"/>
        </w:rPr>
        <w:t>“Përfaqësues i subjektit zgjedhor” është një person i autorizuar i subjektit zgjedhor</w:t>
      </w:r>
    </w:p>
    <w:p w14:paraId="44B7C59C"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për të përfaqësuar interesat e tyre dhe për të marrë pjesë në mbledhjet e komisioneve zgjedhore, në emër dhe për llogari të subjektit zgjedhor.</w:t>
      </w:r>
    </w:p>
    <w:p w14:paraId="44B7C59D"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15. </w:t>
      </w:r>
      <w:r w:rsidR="00293391" w:rsidRPr="0009281A">
        <w:rPr>
          <w:rFonts w:ascii="Times New Roman" w:hAnsi="Times New Roman" w:cs="Times New Roman"/>
          <w:lang w:val="sq-AL"/>
        </w:rPr>
        <w:t>“Periudhë zgjedhore” është periudha e vitit, e përcaktuar në këtë Kod,  gjatë së</w:t>
      </w:r>
    </w:p>
    <w:p w14:paraId="44B7C59E"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cilës zhvillohen zgjedhjet periodike të radhës për Kuvendin e Shqipërisë dhe organet e qeverisjes vendore.</w:t>
      </w:r>
    </w:p>
    <w:p w14:paraId="44B7C59F" w14:textId="77777777" w:rsidR="00DA70EA" w:rsidRPr="0009281A" w:rsidRDefault="00293391" w:rsidP="00740FA8">
      <w:pPr>
        <w:ind w:firstLine="720"/>
        <w:jc w:val="both"/>
        <w:rPr>
          <w:rFonts w:ascii="Times New Roman" w:hAnsi="Times New Roman" w:cs="Times New Roman"/>
          <w:lang w:val="sq-AL"/>
        </w:rPr>
      </w:pPr>
      <w:r w:rsidRPr="0009281A">
        <w:rPr>
          <w:rFonts w:ascii="Times New Roman" w:hAnsi="Times New Roman" w:cs="Times New Roman"/>
          <w:lang w:val="sq-AL"/>
        </w:rPr>
        <w:t>15/1.  “Provë”  është  mjeti  ligjor  që  shërben  për  të  provuar  ekzistencën  ose</w:t>
      </w:r>
    </w:p>
    <w:p w14:paraId="44B7C5A0"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mosekzistencën  e  faktit  të  pretenduar  në  shqyrtimin  administrativ  dhe  që  merret  në përputhje me këtë Kod.</w:t>
      </w:r>
    </w:p>
    <w:p w14:paraId="44B7C5A1"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16. </w:t>
      </w:r>
      <w:r w:rsidR="00293391" w:rsidRPr="0009281A">
        <w:rPr>
          <w:rFonts w:ascii="Times New Roman" w:hAnsi="Times New Roman" w:cs="Times New Roman"/>
          <w:lang w:val="sq-AL"/>
        </w:rPr>
        <w:t>“Qendër votimi” është mjedisi i caktuar për zhvillimin e votimit, në  përputhje me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këtë Kod.</w:t>
      </w:r>
    </w:p>
    <w:p w14:paraId="44B7C5A2"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17. </w:t>
      </w:r>
      <w:r w:rsidR="00293391" w:rsidRPr="0009281A">
        <w:rPr>
          <w:rFonts w:ascii="Times New Roman" w:hAnsi="Times New Roman" w:cs="Times New Roman"/>
          <w:lang w:val="sq-AL"/>
        </w:rPr>
        <w:t>“Regjistri  Kombëtar  Elektronik  i  Gjendjes  Civile”  është  baza  elektronike  e  të</w:t>
      </w:r>
    </w:p>
    <w:p w14:paraId="44B7C5A3"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dhënave të shtetasve, i hartuar sipas dispozitave të ligjit për gjendjen civile.</w:t>
      </w:r>
    </w:p>
    <w:p w14:paraId="44B7C5A4"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18. </w:t>
      </w:r>
      <w:r w:rsidR="00293391" w:rsidRPr="0009281A">
        <w:rPr>
          <w:rFonts w:ascii="Times New Roman" w:hAnsi="Times New Roman" w:cs="Times New Roman"/>
          <w:lang w:val="sq-AL"/>
        </w:rPr>
        <w:t>“Rezultati përfundimtar i zgjedhjeve” është rezultati i shpallur nga KQZ-ja, në përputhje më këtë Kod dhe që përfshin:</w:t>
      </w:r>
    </w:p>
    <w:p w14:paraId="44B7C5A5"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numrin e votave, numrin e mandateve dhe listën emërore të deputetëve të zgjedhur</w:t>
      </w:r>
    </w:p>
    <w:p w14:paraId="44B7C5A6"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për çdo subjekt në zonën zgjedhore, si dhe në shkallë vendi, në përputhje me rregullat e këtij Kodi;</w:t>
      </w:r>
    </w:p>
    <w:p w14:paraId="44B7C5A7"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rezultatin e votimit për kandidatët për kryetarë bashkie, të cilët janë  zgjedhur në</w:t>
      </w:r>
    </w:p>
    <w:p w14:paraId="44B7C5A8"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mënyrë të drejtpërdrejtë në zonë zgjedhore përkatëse;</w:t>
      </w:r>
    </w:p>
    <w:p w14:paraId="44B7C5A9"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numrin  e  votave  të  fituar  nga  secili  subjekt  në  shkallë  kombëtare,  bazuar  në rezultatin e votave të fituara nga çdo subjekt zgjedhor në votimin për këshillat e qeverisjes</w:t>
      </w:r>
    </w:p>
    <w:p w14:paraId="44B7C5AA"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vendore; dhe</w:t>
      </w:r>
    </w:p>
    <w:p w14:paraId="44B7C5AB" w14:textId="77777777" w:rsidR="00DA70EA" w:rsidRPr="0009281A" w:rsidRDefault="00293391" w:rsidP="00740FA8">
      <w:pPr>
        <w:ind w:firstLine="720"/>
        <w:jc w:val="both"/>
        <w:rPr>
          <w:rFonts w:ascii="Times New Roman" w:hAnsi="Times New Roman" w:cs="Times New Roman"/>
          <w:lang w:val="sq-AL"/>
        </w:rPr>
      </w:pPr>
      <w:r w:rsidRPr="0009281A">
        <w:rPr>
          <w:rFonts w:ascii="Times New Roman" w:hAnsi="Times New Roman" w:cs="Times New Roman"/>
          <w:lang w:val="sq-AL"/>
        </w:rPr>
        <w:t>ç) rezultatin e votimit për çdo alternativë në referendum, sipas dispozitave të këtij Kodi.</w:t>
      </w:r>
    </w:p>
    <w:p w14:paraId="44B7C5AC"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19. </w:t>
      </w:r>
      <w:r w:rsidR="00293391" w:rsidRPr="0009281A">
        <w:rPr>
          <w:rFonts w:ascii="Times New Roman" w:hAnsi="Times New Roman" w:cs="Times New Roman"/>
          <w:lang w:val="sq-AL"/>
        </w:rPr>
        <w:t>“Rishikimi i listave” është procesi i fshirjes ose i shtimit të emrave apo i ndryshimit të të dhënave në listat e zgjedhësve, në përputhje me këtë Kod.</w:t>
      </w:r>
    </w:p>
    <w:p w14:paraId="44B7C5AD"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20. </w:t>
      </w:r>
      <w:r w:rsidR="00293391" w:rsidRPr="0009281A">
        <w:rPr>
          <w:rFonts w:ascii="Times New Roman" w:hAnsi="Times New Roman" w:cs="Times New Roman"/>
          <w:lang w:val="sq-AL"/>
        </w:rPr>
        <w:t>“Subjekte zgjedhore” janë partitë politike, koalicionet dhe kandidatët e propozuar nga zgjedhësit, si dhe kandidatët për kryetarë të organeve të qeverisjes vendore, të regjistruar në përputhje me këtë Kod.</w:t>
      </w:r>
    </w:p>
    <w:p w14:paraId="44B7C5AE"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21. </w:t>
      </w:r>
      <w:r w:rsidR="00293391" w:rsidRPr="0009281A">
        <w:rPr>
          <w:rFonts w:ascii="Times New Roman" w:hAnsi="Times New Roman" w:cs="Times New Roman"/>
          <w:lang w:val="sq-AL"/>
        </w:rPr>
        <w:t>Shfuqizuar</w:t>
      </w:r>
      <w:r w:rsidR="00A31B1C" w:rsidRPr="0009281A">
        <w:rPr>
          <w:rFonts w:ascii="Times New Roman" w:hAnsi="Times New Roman" w:cs="Times New Roman"/>
          <w:lang w:val="sq-AL"/>
        </w:rPr>
        <w:t>.</w:t>
      </w:r>
    </w:p>
    <w:p w14:paraId="44B7C5AF"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22. </w:t>
      </w:r>
      <w:r w:rsidR="00293391" w:rsidRPr="0009281A">
        <w:rPr>
          <w:rFonts w:ascii="Times New Roman" w:hAnsi="Times New Roman" w:cs="Times New Roman"/>
          <w:lang w:val="sq-AL"/>
        </w:rPr>
        <w:t>“Zgjedhje të pjesshme” janë votimet për të plotësuar vendin e kryetarit të bashkisë,</w:t>
      </w:r>
    </w:p>
    <w:p w14:paraId="44B7C5B0"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si dhe për zgjedhjen e një këshilli të ri vendor në rast shpërndarjeje.</w:t>
      </w:r>
    </w:p>
    <w:p w14:paraId="44B7C5B1"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23. </w:t>
      </w:r>
      <w:r w:rsidR="00293391" w:rsidRPr="0009281A">
        <w:rPr>
          <w:rFonts w:ascii="Times New Roman" w:hAnsi="Times New Roman" w:cs="Times New Roman"/>
          <w:lang w:val="sq-AL"/>
        </w:rPr>
        <w:t>“Zgjedhje”  janë  votimet  për  Kuvendin,  për  njësitë  e  qeverisjes  vendore  dhe referendumet.</w:t>
      </w:r>
    </w:p>
    <w:p w14:paraId="44B7C5B2"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24. </w:t>
      </w:r>
      <w:r w:rsidR="00293391" w:rsidRPr="0009281A">
        <w:rPr>
          <w:rFonts w:ascii="Times New Roman" w:hAnsi="Times New Roman" w:cs="Times New Roman"/>
          <w:lang w:val="sq-AL"/>
        </w:rPr>
        <w:t>“Zonë e qendrës së votimit” është një zonë gjeografike brenda  territorit të një</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bashkie ose zone zgjedhore, e përcaktuar në përputhje me këtë Kod.</w:t>
      </w:r>
    </w:p>
    <w:p w14:paraId="44B7C5B3" w14:textId="77777777" w:rsidR="00182F24"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25. </w:t>
      </w:r>
      <w:r w:rsidR="00293391" w:rsidRPr="0009281A">
        <w:rPr>
          <w:rFonts w:ascii="Times New Roman" w:hAnsi="Times New Roman" w:cs="Times New Roman"/>
          <w:lang w:val="sq-AL"/>
        </w:rPr>
        <w:t>“Zonë zgjedhore” është ndarja administrativo-territoriale e qarkut për zgjedhjet në Kuvend dhe bashkia për zgjedhjet e organeve të qeverisjes vendo</w:t>
      </w:r>
      <w:r w:rsidR="00553121" w:rsidRPr="0009281A">
        <w:rPr>
          <w:rFonts w:ascii="Times New Roman" w:hAnsi="Times New Roman" w:cs="Times New Roman"/>
          <w:lang w:val="sq-AL"/>
        </w:rPr>
        <w:t>re.</w:t>
      </w:r>
    </w:p>
    <w:p w14:paraId="44B7C5B4" w14:textId="77777777" w:rsidR="002601A8" w:rsidRPr="0009281A" w:rsidRDefault="002601A8" w:rsidP="00740FA8">
      <w:pPr>
        <w:ind w:firstLine="720"/>
        <w:jc w:val="both"/>
        <w:rPr>
          <w:rFonts w:ascii="Times New Roman" w:hAnsi="Times New Roman"/>
          <w:lang w:val="sq-AL"/>
        </w:rPr>
      </w:pPr>
      <w:r w:rsidRPr="0009281A">
        <w:rPr>
          <w:rFonts w:ascii="Times New Roman" w:hAnsi="Times New Roman"/>
          <w:lang w:val="sq-AL"/>
        </w:rPr>
        <w:t>26. “Gjini e nënpërfaqësuar” është gjinia me tradicionalisht numrin më të vogël të anëtarëve në Kuvend ose, sipas rastit, në këshillat vendorë në rang vendi.</w:t>
      </w:r>
    </w:p>
    <w:p w14:paraId="44B7C5B5" w14:textId="77777777" w:rsidR="002601A8" w:rsidRPr="0009281A" w:rsidRDefault="002601A8" w:rsidP="00740FA8">
      <w:pPr>
        <w:ind w:firstLine="720"/>
        <w:jc w:val="both"/>
        <w:rPr>
          <w:rFonts w:ascii="Times New Roman" w:hAnsi="Times New Roman"/>
          <w:lang w:val="sq-AL"/>
        </w:rPr>
      </w:pPr>
      <w:r w:rsidRPr="0009281A">
        <w:rPr>
          <w:rFonts w:ascii="Times New Roman" w:hAnsi="Times New Roman"/>
          <w:lang w:val="sq-AL"/>
        </w:rPr>
        <w:lastRenderedPageBreak/>
        <w:t>27. “Identifikimi elektronik” është identifikimi i zgjedhësit nëpërmjet verifikimit të të dhënave personale nga leximi me pajisje dhe përqasja e tyre me bazën elektronike të të dhënave për listën e zgjedhësve të qendrës së votimit, si dhe regjistrimi në pajisje i shenjave daktiloskopike.</w:t>
      </w:r>
    </w:p>
    <w:p w14:paraId="44B7C5B6" w14:textId="77777777" w:rsidR="002601A8" w:rsidRPr="0009281A" w:rsidRDefault="002601A8" w:rsidP="00740FA8">
      <w:pPr>
        <w:ind w:firstLine="720"/>
        <w:jc w:val="both"/>
        <w:rPr>
          <w:rFonts w:ascii="Times New Roman" w:hAnsi="Times New Roman"/>
          <w:lang w:val="sq-AL"/>
        </w:rPr>
      </w:pPr>
      <w:r w:rsidRPr="0009281A">
        <w:rPr>
          <w:rFonts w:ascii="Times New Roman" w:hAnsi="Times New Roman"/>
          <w:lang w:val="sq-AL"/>
        </w:rPr>
        <w:t>28. “Shpenzime të fushatës zgjedhore” janë shpenzimet e bëra nga ose në emër të një subjekti zgjedhor, përfshirë kandidatët dhe/ose degët e tij, ose të një kandidati të pavarur, të cilat kryhen për të promovuar fushatën e vet ose për të dëmtuar fushatën e një subjekti tjetër, përfshirë kandidatët e tij, pavarësisht datës se kur janë kryer.</w:t>
      </w:r>
    </w:p>
    <w:p w14:paraId="44B7C5B7" w14:textId="77777777" w:rsidR="002601A8" w:rsidRPr="0009281A" w:rsidRDefault="002601A8" w:rsidP="00740FA8">
      <w:pPr>
        <w:ind w:firstLine="720"/>
        <w:jc w:val="both"/>
        <w:rPr>
          <w:rFonts w:ascii="Times New Roman" w:hAnsi="Times New Roman"/>
          <w:lang w:val="sq-AL"/>
        </w:rPr>
      </w:pPr>
      <w:r w:rsidRPr="0009281A">
        <w:rPr>
          <w:rFonts w:ascii="Times New Roman" w:hAnsi="Times New Roman"/>
          <w:lang w:val="sq-AL"/>
        </w:rPr>
        <w:t>29. “Votim për të tretët” është votimi kur zgjedhësi voton në emër dhe për llogari të personave të tjerë, të pranishëm ose jo në qendrën e votimit. Përveçse kur bëhet votimi i asistuar sipas këtij ligji, votimi për të tretët është i kundërligjshëm dhe dënohet sipas Kodit Penal.</w:t>
      </w:r>
    </w:p>
    <w:p w14:paraId="44B7C5B8" w14:textId="77777777" w:rsidR="002601A8" w:rsidRPr="0009281A" w:rsidRDefault="002601A8" w:rsidP="00740FA8">
      <w:pPr>
        <w:ind w:firstLine="720"/>
        <w:jc w:val="both"/>
        <w:rPr>
          <w:rFonts w:ascii="Times New Roman" w:hAnsi="Times New Roman"/>
          <w:lang w:val="sq-AL"/>
        </w:rPr>
      </w:pPr>
      <w:r w:rsidRPr="0009281A">
        <w:rPr>
          <w:rFonts w:ascii="Times New Roman" w:hAnsi="Times New Roman"/>
          <w:lang w:val="sq-AL"/>
        </w:rPr>
        <w:t>30. “Votim familjar” është formë e votimit për të tretët dhe ndodh kur një pjesëtar i familjes, si rregull kryefamiljari, voton në emër dhe për llogari të pjesëtarëve të tjerë.</w:t>
      </w:r>
    </w:p>
    <w:p w14:paraId="44B7C5B9" w14:textId="77777777" w:rsidR="002601A8" w:rsidRPr="0009281A" w:rsidRDefault="002601A8" w:rsidP="00740FA8">
      <w:pPr>
        <w:ind w:firstLine="720"/>
        <w:jc w:val="both"/>
        <w:rPr>
          <w:rFonts w:ascii="Times New Roman" w:hAnsi="Times New Roman"/>
          <w:lang w:val="sq-AL"/>
        </w:rPr>
      </w:pPr>
      <w:r w:rsidRPr="0009281A">
        <w:rPr>
          <w:rFonts w:ascii="Times New Roman" w:hAnsi="Times New Roman"/>
          <w:lang w:val="sq-AL"/>
        </w:rPr>
        <w:t>31. “Materiale propaganduese statike” janë materialet që i shërbejnë subjektit zgjedhor për promovimin e fushatës zgjedhore dhe që janë vendosur ose afishuar në vende ose hapësira publike me akses publik, si shtyllat e ndriçimit të rrugëve, fasadat e ndërtesave, sheshet, pjesët ballore të dyqaneve ose ndërtesave, përgjatë rrugëve të qyteteve, rrugëve ndërqytetëse etj.</w:t>
      </w:r>
    </w:p>
    <w:p w14:paraId="44B7C5BA" w14:textId="77777777" w:rsidR="00553121" w:rsidRPr="0009281A" w:rsidRDefault="00553121" w:rsidP="00081AA8">
      <w:pPr>
        <w:jc w:val="both"/>
        <w:rPr>
          <w:rFonts w:ascii="Times New Roman" w:hAnsi="Times New Roman" w:cs="Times New Roman"/>
          <w:lang w:val="sq-AL"/>
        </w:rPr>
      </w:pPr>
    </w:p>
    <w:p w14:paraId="44B7C5BB"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Neni 3</w:t>
      </w:r>
    </w:p>
    <w:p w14:paraId="44B7C5BC" w14:textId="77777777" w:rsidR="00DA70EA" w:rsidRPr="0009281A" w:rsidRDefault="00293391" w:rsidP="00740FA8">
      <w:pPr>
        <w:jc w:val="center"/>
        <w:rPr>
          <w:rFonts w:ascii="Times New Roman" w:hAnsi="Times New Roman" w:cs="Times New Roman"/>
          <w:b/>
          <w:lang w:val="sq-AL"/>
        </w:rPr>
      </w:pPr>
      <w:r w:rsidRPr="0009281A">
        <w:rPr>
          <w:rFonts w:ascii="Times New Roman" w:hAnsi="Times New Roman" w:cs="Times New Roman"/>
          <w:b/>
          <w:lang w:val="sq-AL"/>
        </w:rPr>
        <w:t>Parime të përgjithshme</w:t>
      </w:r>
    </w:p>
    <w:p w14:paraId="44B7C5BD" w14:textId="77777777" w:rsidR="002601A8" w:rsidRPr="0009281A" w:rsidRDefault="002601A8" w:rsidP="00740FA8">
      <w:pPr>
        <w:jc w:val="center"/>
        <w:rPr>
          <w:rFonts w:ascii="Times New Roman" w:hAnsi="Times New Roman"/>
          <w:i/>
          <w:lang w:val="sq-AL"/>
        </w:rPr>
      </w:pPr>
      <w:r w:rsidRPr="0009281A">
        <w:rPr>
          <w:rFonts w:ascii="Times New Roman" w:hAnsi="Times New Roman"/>
          <w:i/>
          <w:lang w:val="sq-AL"/>
        </w:rPr>
        <w:t>(shtuar pika 5/1 dhe shtuar një fjali në pikën 8 me ligjin nr. 101/2020, datë 23.7.2020)</w:t>
      </w:r>
    </w:p>
    <w:p w14:paraId="44B7C5BE" w14:textId="77777777" w:rsidR="00DA70EA" w:rsidRPr="0009281A" w:rsidRDefault="00DA70EA" w:rsidP="00740FA8">
      <w:pPr>
        <w:jc w:val="center"/>
        <w:rPr>
          <w:rFonts w:ascii="Times New Roman" w:hAnsi="Times New Roman" w:cs="Times New Roman"/>
          <w:lang w:val="sq-AL"/>
        </w:rPr>
      </w:pPr>
    </w:p>
    <w:p w14:paraId="44B7C5BF"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Zgjedhjet janë periodike.</w:t>
      </w:r>
    </w:p>
    <w:p w14:paraId="44B7C5C0"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Zgjedhjet bëhen me votim të lirë, të fshehtë, të barabartë dhe të drejtpërdrejtë, sipas rregullave të parashikuara në këtë Kod. Zgjedhësit e ushtrojnë lirisht të drejtën e votës.</w:t>
      </w:r>
    </w:p>
    <w:p w14:paraId="44B7C5C1"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Çdo  shtetas  shqiptar,  që  ka  mbushur  moshën  18  vjeç,  qoftë  edhe  ditën  e</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zgjedhjeve, pa dallim race, etnie, gjinie, gjuhe, bindjeje politike, besimi, aftësie fizike ose gjendjeje ekonomike ka të drejtë të zgjedhë dhe të zgjidhet, në përputhje me rregullat e parashikuara në këtë Kod.</w:t>
      </w:r>
    </w:p>
    <w:p w14:paraId="44B7C5C2"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Çdo zgjedhës ka të drejtën e vetëm një vote për zgjedhjen e një subjekti zgjedhor.</w:t>
      </w:r>
    </w:p>
    <w:p w14:paraId="44B7C5C3"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Subjektet zgjedhore janë të lira të bëjnë paraqitjen e programeve të tyre zgjedhore në çdo formë dhe mënyrë të ligjshme.</w:t>
      </w:r>
    </w:p>
    <w:p w14:paraId="44B7C5C4" w14:textId="77777777" w:rsidR="002601A8" w:rsidRPr="0009281A" w:rsidRDefault="002601A8" w:rsidP="00740FA8">
      <w:pPr>
        <w:ind w:firstLine="720"/>
        <w:jc w:val="both"/>
        <w:rPr>
          <w:rFonts w:ascii="Times New Roman" w:hAnsi="Times New Roman"/>
          <w:lang w:val="sq-AL"/>
        </w:rPr>
      </w:pPr>
      <w:r w:rsidRPr="0009281A">
        <w:rPr>
          <w:rFonts w:ascii="Times New Roman" w:hAnsi="Times New Roman"/>
          <w:lang w:val="sq-AL"/>
        </w:rPr>
        <w:t>5/1 Subjektet zgjedhore përfitojnë financime publike dhe jopublike në mbështetje të fushatës së tyre, sipas dispozitave ligjore përkatëse. Subjektet zgjedhore bartin detyrimin për transparencë dhe publikim të të ardhurave dhe shpenzimeve në zgjedhje kundrejt KQZ-së, personave të ngarkuar me auditimin apo monitorimin dhe publikut.</w:t>
      </w:r>
    </w:p>
    <w:p w14:paraId="44B7C5C5"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Komisionet zgjedhore, të parashikuara në këtë Kod, i përmbushin funksionet e tyre,</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në përputhje me ligjin, në mënyrë të paanshme dhe transparente.</w:t>
      </w:r>
    </w:p>
    <w:p w14:paraId="44B7C5C6"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Me përjashtim të rasteve të parashikuara në ligj, ndalohet vënia në përdorim të subjekteve zgjedhore i mjeteve, fondeve dhe materialeve të ndryshme pronë publike, si dhe i</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burimeve njerëzore të administratës publike të çdo niveli.</w:t>
      </w:r>
    </w:p>
    <w:p w14:paraId="44B7C5C7" w14:textId="77777777" w:rsidR="00DA70EA" w:rsidRPr="0009281A" w:rsidRDefault="00081AA8" w:rsidP="00740FA8">
      <w:pPr>
        <w:ind w:firstLine="284"/>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Institucionet e administratës publike, të çdo niveli, me veprimtarinë e tyre nuk duhet të cenojnë zhvillimin e zgjedhjeve.</w:t>
      </w:r>
      <w:r w:rsidR="002601A8" w:rsidRPr="0009281A">
        <w:t xml:space="preserve"> </w:t>
      </w:r>
      <w:r w:rsidR="002601A8" w:rsidRPr="0009281A">
        <w:rPr>
          <w:rFonts w:ascii="Times New Roman" w:hAnsi="Times New Roman"/>
          <w:lang w:val="sq-AL"/>
        </w:rPr>
        <w:t>Policia e Shtetit i ushtron detyrat e veta në shërbim të zgjedhjeve në paanshmëri të plotë ndaj subjekteve zgjedhore. Veprimtaria e saj zhvillohet sipas rregullave të përcaktuara në këtë ligj dhe në aktet nënligjore të miratuara nga KQZ-ja.</w:t>
      </w:r>
    </w:p>
    <w:p w14:paraId="44B7C5C8" w14:textId="77777777" w:rsidR="00DA70EA" w:rsidRPr="0009281A" w:rsidRDefault="00DA70EA" w:rsidP="00081AA8">
      <w:pPr>
        <w:jc w:val="both"/>
        <w:rPr>
          <w:rFonts w:ascii="Times New Roman" w:hAnsi="Times New Roman" w:cs="Times New Roman"/>
          <w:lang w:val="sq-AL"/>
        </w:rPr>
      </w:pPr>
    </w:p>
    <w:p w14:paraId="44B7C5C9" w14:textId="77777777" w:rsidR="002601A8" w:rsidRPr="0009281A" w:rsidRDefault="002601A8" w:rsidP="002601A8">
      <w:pPr>
        <w:ind w:firstLine="284"/>
        <w:jc w:val="center"/>
        <w:rPr>
          <w:rFonts w:ascii="Garamond" w:hAnsi="Garamond"/>
          <w:sz w:val="24"/>
        </w:rPr>
      </w:pPr>
      <w:r w:rsidRPr="0009281A">
        <w:rPr>
          <w:rFonts w:ascii="Garamond" w:hAnsi="Garamond"/>
          <w:sz w:val="24"/>
        </w:rPr>
        <w:t>Neni 4</w:t>
      </w:r>
    </w:p>
    <w:p w14:paraId="44B7C5CA" w14:textId="77777777" w:rsidR="002601A8" w:rsidRPr="0009281A" w:rsidRDefault="002601A8" w:rsidP="002601A8">
      <w:pPr>
        <w:ind w:firstLine="284"/>
        <w:jc w:val="center"/>
        <w:rPr>
          <w:rFonts w:ascii="Garamond" w:hAnsi="Garamond"/>
          <w:b/>
          <w:sz w:val="24"/>
        </w:rPr>
      </w:pPr>
      <w:r w:rsidRPr="0009281A">
        <w:rPr>
          <w:rFonts w:ascii="Garamond" w:hAnsi="Garamond"/>
          <w:b/>
          <w:sz w:val="24"/>
        </w:rPr>
        <w:t>Ligji zgjedhor dhe barazia gjinore</w:t>
      </w:r>
    </w:p>
    <w:p w14:paraId="44B7C5CB" w14:textId="77777777" w:rsidR="002601A8" w:rsidRPr="0009281A" w:rsidRDefault="002601A8" w:rsidP="002601A8">
      <w:pPr>
        <w:jc w:val="center"/>
        <w:rPr>
          <w:rFonts w:ascii="Times New Roman" w:hAnsi="Times New Roman"/>
          <w:i/>
          <w:lang w:val="sq-AL"/>
        </w:rPr>
      </w:pPr>
      <w:r w:rsidRPr="0009281A">
        <w:rPr>
          <w:rFonts w:ascii="Times New Roman" w:hAnsi="Times New Roman"/>
          <w:i/>
          <w:lang w:val="sq-AL"/>
        </w:rPr>
        <w:t>(ndryshuar me ligjin nr. 101/2020, datë 23.7.2020)</w:t>
      </w:r>
    </w:p>
    <w:p w14:paraId="44B7C5CC" w14:textId="77777777" w:rsidR="002601A8" w:rsidRPr="0009281A" w:rsidRDefault="002601A8" w:rsidP="002601A8">
      <w:pPr>
        <w:ind w:firstLine="284"/>
        <w:jc w:val="both"/>
        <w:rPr>
          <w:rFonts w:ascii="Garamond" w:hAnsi="Garamond"/>
          <w:sz w:val="24"/>
        </w:rPr>
      </w:pPr>
    </w:p>
    <w:p w14:paraId="44B7C5CD" w14:textId="77777777" w:rsidR="002601A8" w:rsidRPr="0009281A" w:rsidRDefault="002601A8" w:rsidP="002601A8">
      <w:pPr>
        <w:ind w:firstLine="284"/>
        <w:jc w:val="both"/>
        <w:rPr>
          <w:rFonts w:ascii="Garamond" w:hAnsi="Garamond"/>
          <w:sz w:val="24"/>
        </w:rPr>
      </w:pPr>
      <w:r w:rsidRPr="0009281A">
        <w:rPr>
          <w:rFonts w:ascii="Garamond" w:hAnsi="Garamond"/>
          <w:sz w:val="24"/>
        </w:rPr>
        <w:t>1. Ky ligj garanton respektimin e parimit të barazisë gjinore, sipas përcaktimeve që i jep këtij parimi legjislacioni në fuqi në Republikën e Shqipërisë. Pjesëmarrja e drejtpërdrejtë dhe aktive në jetën politike dhe publike e gjinisë së nënpërfaqësuar përbën instrument themelor në konsolidimin e sistemit demokratik. Asnjë dispozitë e këtij ligji nuk mund të zbatohet ose interpretohet në kundërshtim ose në shkelje të këtij parimi.</w:t>
      </w:r>
    </w:p>
    <w:p w14:paraId="44B7C5CE" w14:textId="77777777" w:rsidR="002601A8" w:rsidRPr="0009281A" w:rsidRDefault="002601A8" w:rsidP="002601A8">
      <w:pPr>
        <w:ind w:firstLine="284"/>
        <w:jc w:val="both"/>
        <w:rPr>
          <w:rFonts w:ascii="Garamond" w:hAnsi="Garamond"/>
          <w:sz w:val="24"/>
        </w:rPr>
      </w:pPr>
      <w:r w:rsidRPr="0009281A">
        <w:rPr>
          <w:rFonts w:ascii="Garamond" w:hAnsi="Garamond"/>
          <w:sz w:val="24"/>
        </w:rPr>
        <w:t xml:space="preserve">2. Detyrimi për respektimin e parimit të barazisë gjinore u përket subjekteve zgjedhore, administratës zgjedhore dhe gjykatës. Komisioni Qendror i Zgjedhjeve ka të drejtë të ndërhyjë në çdo kohë mbi tagrat që subjektet zgjedhore kanë sipas këtij ligji, të kërkojë nga </w:t>
      </w:r>
      <w:r w:rsidRPr="0009281A">
        <w:rPr>
          <w:rFonts w:ascii="Garamond" w:hAnsi="Garamond"/>
          <w:sz w:val="24"/>
        </w:rPr>
        <w:lastRenderedPageBreak/>
        <w:t>subjektet zgjedhore pushimin e cenimit të këtij parimi dhe, në rast mosveprimi, të ndërhyjë kryesisht për rivendosjen e tij.</w:t>
      </w:r>
    </w:p>
    <w:p w14:paraId="44B7C5CF" w14:textId="77777777" w:rsidR="002601A8" w:rsidRPr="0009281A" w:rsidRDefault="002601A8" w:rsidP="002601A8">
      <w:pPr>
        <w:ind w:firstLine="284"/>
        <w:jc w:val="both"/>
        <w:rPr>
          <w:rFonts w:ascii="Garamond" w:hAnsi="Garamond"/>
          <w:sz w:val="24"/>
        </w:rPr>
      </w:pPr>
      <w:r w:rsidRPr="0009281A">
        <w:rPr>
          <w:rFonts w:ascii="Garamond" w:hAnsi="Garamond"/>
          <w:sz w:val="24"/>
        </w:rPr>
        <w:t>3. Ligji zgjedhor nxit barazinë gjinore për organet e zgjedhura dhe administratën zgjedhore përmes:</w:t>
      </w:r>
    </w:p>
    <w:p w14:paraId="44B7C5D0" w14:textId="77777777" w:rsidR="002601A8" w:rsidRPr="0009281A" w:rsidRDefault="002601A8" w:rsidP="002601A8">
      <w:pPr>
        <w:ind w:firstLine="284"/>
        <w:jc w:val="both"/>
        <w:rPr>
          <w:rFonts w:ascii="Garamond" w:hAnsi="Garamond"/>
          <w:sz w:val="24"/>
        </w:rPr>
      </w:pPr>
      <w:r w:rsidRPr="0009281A">
        <w:rPr>
          <w:rFonts w:ascii="Garamond" w:hAnsi="Garamond"/>
          <w:sz w:val="24"/>
        </w:rPr>
        <w:t>a) vendosjes së kuotave gjinore për gjininë e nënpërfaqësuar në jo më pak se 30 për qind të përbërjes së Kuvendit të Shqipërisë dhe të organeve të njësive bazë të qeverisjes vendore;</w:t>
      </w:r>
    </w:p>
    <w:p w14:paraId="44B7C5D1" w14:textId="77777777" w:rsidR="002601A8" w:rsidRPr="0009281A" w:rsidRDefault="002601A8" w:rsidP="002601A8">
      <w:pPr>
        <w:ind w:firstLine="284"/>
        <w:jc w:val="both"/>
        <w:rPr>
          <w:rFonts w:ascii="Garamond" w:hAnsi="Garamond"/>
          <w:sz w:val="24"/>
        </w:rPr>
      </w:pPr>
      <w:r w:rsidRPr="0009281A">
        <w:rPr>
          <w:rFonts w:ascii="Garamond" w:hAnsi="Garamond"/>
          <w:sz w:val="24"/>
        </w:rPr>
        <w:t>b) vendosjes së kuotave gjinore për gjininë e nënpërfaqësuar në jo më pak se 30 për qind të përbërjes së të gjitha niveleve të administratës zgjedhore;</w:t>
      </w:r>
    </w:p>
    <w:p w14:paraId="44B7C5D2" w14:textId="77777777" w:rsidR="002601A8" w:rsidRPr="0009281A" w:rsidRDefault="002601A8" w:rsidP="002601A8">
      <w:pPr>
        <w:ind w:firstLine="284"/>
        <w:jc w:val="both"/>
        <w:rPr>
          <w:rFonts w:ascii="Garamond" w:hAnsi="Garamond"/>
          <w:sz w:val="24"/>
        </w:rPr>
      </w:pPr>
      <w:r w:rsidRPr="0009281A">
        <w:rPr>
          <w:rFonts w:ascii="Garamond" w:hAnsi="Garamond"/>
          <w:sz w:val="24"/>
        </w:rPr>
        <w:t>c) marrjes së masave në reduktimin dhe eliminimin e votimit për të tretët, votimit familjar, ruajtjen dhe garantimin e fshehtësisë së votimit.</w:t>
      </w:r>
    </w:p>
    <w:p w14:paraId="44B7C5D3" w14:textId="77777777" w:rsidR="002601A8" w:rsidRPr="0009281A" w:rsidRDefault="002601A8" w:rsidP="002601A8">
      <w:pPr>
        <w:jc w:val="both"/>
        <w:rPr>
          <w:rFonts w:ascii="Garamond" w:hAnsi="Garamond"/>
          <w:sz w:val="24"/>
        </w:rPr>
      </w:pPr>
      <w:r w:rsidRPr="0009281A">
        <w:rPr>
          <w:rFonts w:ascii="Garamond" w:hAnsi="Garamond"/>
          <w:sz w:val="24"/>
        </w:rPr>
        <w:t>ç) hartimit dhe publikimit të statistikave operative për pjesëmarrjen e gjinisë së nënpërfaqësuar në ditën e zgjedhjeve, me qëllim sensibilizimin dhe marrjen e masave të duhura për të nxitur më tej këtë pjesëmarrje.</w:t>
      </w:r>
    </w:p>
    <w:p w14:paraId="44B7C5D4" w14:textId="77777777" w:rsidR="002601A8" w:rsidRPr="0009281A" w:rsidRDefault="002601A8" w:rsidP="002601A8">
      <w:pPr>
        <w:jc w:val="both"/>
        <w:rPr>
          <w:rFonts w:ascii="Garamond" w:hAnsi="Garamond" w:cs="Times New Roman"/>
          <w:bCs/>
          <w:sz w:val="24"/>
          <w:szCs w:val="24"/>
        </w:rPr>
      </w:pPr>
    </w:p>
    <w:p w14:paraId="44B7C5D5" w14:textId="77777777" w:rsidR="002601A8" w:rsidRPr="0009281A" w:rsidRDefault="002601A8" w:rsidP="002601A8">
      <w:pPr>
        <w:jc w:val="both"/>
        <w:rPr>
          <w:rFonts w:ascii="Garamond" w:hAnsi="Garamond" w:cs="Times New Roman"/>
          <w:bCs/>
          <w:sz w:val="24"/>
          <w:szCs w:val="24"/>
        </w:rPr>
      </w:pPr>
    </w:p>
    <w:p w14:paraId="44B7C5D6"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Neni 5</w:t>
      </w:r>
    </w:p>
    <w:p w14:paraId="44B7C5D7" w14:textId="77777777" w:rsidR="00DA70EA" w:rsidRPr="0009281A" w:rsidRDefault="00293391" w:rsidP="00740FA8">
      <w:pPr>
        <w:jc w:val="center"/>
        <w:rPr>
          <w:rFonts w:ascii="Times New Roman" w:hAnsi="Times New Roman" w:cs="Times New Roman"/>
          <w:b/>
          <w:lang w:val="sq-AL"/>
        </w:rPr>
      </w:pPr>
      <w:r w:rsidRPr="0009281A">
        <w:rPr>
          <w:rFonts w:ascii="Times New Roman" w:hAnsi="Times New Roman" w:cs="Times New Roman"/>
          <w:b/>
          <w:lang w:val="sq-AL"/>
        </w:rPr>
        <w:t>Ndalimi i përdorimit të forcave dhe strukturave të posaçme</w:t>
      </w:r>
    </w:p>
    <w:p w14:paraId="44B7C5D8" w14:textId="77777777" w:rsidR="00DA70EA" w:rsidRPr="0009281A" w:rsidRDefault="00DA70EA" w:rsidP="00740FA8">
      <w:pPr>
        <w:jc w:val="center"/>
        <w:rPr>
          <w:rFonts w:ascii="Times New Roman" w:hAnsi="Times New Roman" w:cs="Times New Roman"/>
          <w:lang w:val="sq-AL"/>
        </w:rPr>
      </w:pPr>
    </w:p>
    <w:p w14:paraId="44B7C5D9"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Forcat komando dhe forcat e tjera të ushtrisë ndalohen që të përdoren gjatë gjithë fushatës zgjedhore, përveçse me urdhër me shkrim të ministrit që mbulon rendin publik dhe</w:t>
      </w:r>
      <w:r w:rsidR="007F203A" w:rsidRPr="0009281A">
        <w:rPr>
          <w:rFonts w:ascii="Times New Roman" w:hAnsi="Times New Roman" w:cs="Times New Roman"/>
          <w:lang w:val="sq-AL"/>
        </w:rPr>
        <w:t xml:space="preserve"> </w:t>
      </w:r>
      <w:r w:rsidR="00293391" w:rsidRPr="0009281A">
        <w:rPr>
          <w:rFonts w:ascii="Times New Roman" w:hAnsi="Times New Roman" w:cs="Times New Roman"/>
          <w:lang w:val="sq-AL"/>
        </w:rPr>
        <w:t>Ministrit të Mbrojtjes, kur këto forca nevojiten për ruajtjen e objekteve të rëndësisë së veçantë, në zëvendësim të punonjësve të Policisë së Shtetit ose në zbatim të detyrimeve ndërkombëtare. Një kopje e urdhrit me shkrim i dërgohet menjëherë KQZ-së.</w:t>
      </w:r>
    </w:p>
    <w:p w14:paraId="44B7C5DA"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Ndalohet përdorimi i forcave komando dhe i forcave të tjera të ushtrisë për ruajtjen e objekteve që kanë lidhje me zgjedhjet.</w:t>
      </w:r>
    </w:p>
    <w:p w14:paraId="44B7C5DB"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Forcat  e ushtrisë ndalohen të kryejnë ushtrime ose manovra ushtarake  jashtë</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reparteve ose vendeve të dislokimit të tyre gjatë gjithë fushatës zgjedhore.</w:t>
      </w:r>
    </w:p>
    <w:p w14:paraId="44B7C5DC" w14:textId="77777777" w:rsidR="00DA70EA" w:rsidRPr="0009281A" w:rsidRDefault="00081AA8" w:rsidP="00740FA8">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të gjitha llojet e zgjedhjeve ndalohet përdorimi ose pjesëmarrja e punonjësve apo strukturave të Shërbimit Informativ Shtetëror.</w:t>
      </w:r>
    </w:p>
    <w:p w14:paraId="44B7C5DD" w14:textId="77777777" w:rsidR="00DA70EA" w:rsidRPr="0009281A" w:rsidRDefault="00DA70EA" w:rsidP="00740FA8">
      <w:pPr>
        <w:jc w:val="center"/>
        <w:rPr>
          <w:rFonts w:ascii="Times New Roman" w:hAnsi="Times New Roman" w:cs="Times New Roman"/>
          <w:lang w:val="sq-AL"/>
        </w:rPr>
      </w:pPr>
    </w:p>
    <w:p w14:paraId="44B7C5DE"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KREU II</w:t>
      </w:r>
    </w:p>
    <w:p w14:paraId="44B7C5DF"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VËZHGUESIT</w:t>
      </w:r>
    </w:p>
    <w:p w14:paraId="44B7C5E0" w14:textId="77777777" w:rsidR="00DA70EA" w:rsidRPr="0009281A" w:rsidRDefault="00DA70EA" w:rsidP="00740FA8">
      <w:pPr>
        <w:jc w:val="center"/>
        <w:rPr>
          <w:rFonts w:ascii="Times New Roman" w:hAnsi="Times New Roman" w:cs="Times New Roman"/>
          <w:lang w:val="sq-AL"/>
        </w:rPr>
      </w:pPr>
    </w:p>
    <w:p w14:paraId="44B7C5E1"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Neni 6</w:t>
      </w:r>
    </w:p>
    <w:p w14:paraId="44B7C5E2" w14:textId="77777777" w:rsidR="00DA70EA" w:rsidRPr="0009281A" w:rsidRDefault="00293391" w:rsidP="00740FA8">
      <w:pPr>
        <w:jc w:val="center"/>
        <w:rPr>
          <w:rFonts w:ascii="Times New Roman" w:hAnsi="Times New Roman" w:cs="Times New Roman"/>
          <w:lang w:val="sq-AL"/>
        </w:rPr>
      </w:pPr>
      <w:r w:rsidRPr="0009281A">
        <w:rPr>
          <w:rFonts w:ascii="Times New Roman" w:hAnsi="Times New Roman" w:cs="Times New Roman"/>
          <w:lang w:val="sq-AL"/>
        </w:rPr>
        <w:t>E drejta për të caktuar vëzhgues</w:t>
      </w:r>
    </w:p>
    <w:p w14:paraId="44B7C5E3" w14:textId="77777777" w:rsidR="00DA3507" w:rsidRPr="0009281A" w:rsidRDefault="00DA3507" w:rsidP="00740FA8">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A31B1C" w:rsidRPr="0009281A">
        <w:rPr>
          <w:rFonts w:ascii="Times New Roman" w:hAnsi="Times New Roman" w:cs="Times New Roman"/>
          <w:i/>
          <w:lang w:val="sq-AL"/>
        </w:rPr>
        <w:t xml:space="preserve">pika 1 dhe 4 dhe shfuqizuar pika 3, </w:t>
      </w:r>
      <w:r w:rsidRPr="0009281A">
        <w:rPr>
          <w:rFonts w:ascii="Times New Roman" w:hAnsi="Times New Roman" w:cs="Times New Roman"/>
          <w:i/>
          <w:lang w:val="sq-AL"/>
        </w:rPr>
        <w:t>me ligjin nr.74/2012, datë 19.07.2012)</w:t>
      </w:r>
    </w:p>
    <w:p w14:paraId="44B7C5E4" w14:textId="77777777" w:rsidR="00DA70EA" w:rsidRPr="0009281A" w:rsidRDefault="00DA70EA" w:rsidP="00740FA8">
      <w:pPr>
        <w:jc w:val="center"/>
        <w:rPr>
          <w:rFonts w:ascii="Times New Roman" w:hAnsi="Times New Roman" w:cs="Times New Roman"/>
          <w:lang w:val="sq-AL"/>
        </w:rPr>
      </w:pPr>
    </w:p>
    <w:p w14:paraId="44B7C5E5"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Çdo parti politike apo kandidat i propozuar nga zgjedhësit, i regjistruar në KQZ si subjekt zgjedhor, ka të drejtë të caktojë nga një vëzhgues në KZAZ, në KQV dhe për çdo tavolinë në Vendin e Numërimit të Votave pas regjistrimit të kandidatit/kandidatëve për zonën zgjedhore përkatëse ose pasi ka paraqitur listë shumemërore. Në rast se partitë politike paraqiten në zgjedhje si koalicion, të drejtën për të caktuar vëzhgues e ka vetëm koalicioni. Koalicioni mund të caktojë jo më shumë se tre përfaqësues për koalicion. Kandidatët e partive politike nuk kanë të drejtë të caktojnë vëzhgues.</w:t>
      </w:r>
    </w:p>
    <w:p w14:paraId="44B7C5E6"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Organizatat joqeveritare shqiptare dhe të huaja, si dhe organizatat ndërkombëtare të specializuara ose të angazhuara në mirëqeverisjen dhe demokratizimin, përfaqësuesit e shteteve të huaja dhe të medias kanë të drejtë të dërgojnë vëzhgues në zgjedhje.</w:t>
      </w:r>
    </w:p>
    <w:p w14:paraId="44B7C5E7"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Shfuqizuar</w:t>
      </w:r>
    </w:p>
    <w:p w14:paraId="44B7C5E8"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Akreditimi i vëzhguesve pranë komisioneve zgjedhore bëhet mbi bazën e të dhënave vetjake të çdo vëzhguesi. Akreditimi mund të përfshijë një ose më shumë qendra</w:t>
      </w:r>
      <w:r w:rsidR="007F203A" w:rsidRPr="0009281A">
        <w:rPr>
          <w:rFonts w:ascii="Times New Roman" w:hAnsi="Times New Roman" w:cs="Times New Roman"/>
          <w:lang w:val="sq-AL"/>
        </w:rPr>
        <w:t xml:space="preserve"> </w:t>
      </w:r>
      <w:r w:rsidR="00293391" w:rsidRPr="0009281A">
        <w:rPr>
          <w:rFonts w:ascii="Times New Roman" w:hAnsi="Times New Roman" w:cs="Times New Roman"/>
          <w:lang w:val="sq-AL"/>
        </w:rPr>
        <w:t>votimi ose një apo më shumë zona zgjedhore. Një organizatë joqeveritare shqiptare apo</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koalicion i tillë, parti politike ose kandidat i propozuar nga zgjedhësit nuk mund të ketë në të njëjtën kohë më shumë se një vëzhgues të pranishëm në një qendër votimi. Çdo organizatë</w:t>
      </w:r>
      <w:r w:rsidR="007F203A" w:rsidRPr="0009281A">
        <w:rPr>
          <w:rFonts w:ascii="Times New Roman" w:hAnsi="Times New Roman" w:cs="Times New Roman"/>
          <w:lang w:val="sq-AL"/>
        </w:rPr>
        <w:t xml:space="preserve"> </w:t>
      </w:r>
      <w:r w:rsidR="00293391" w:rsidRPr="0009281A">
        <w:rPr>
          <w:rFonts w:ascii="Times New Roman" w:hAnsi="Times New Roman" w:cs="Times New Roman"/>
          <w:lang w:val="sq-AL"/>
        </w:rPr>
        <w:t>joqeveritare e huaj, si dhe organizatat ndërkombëtare nuk mund të kenë në të njëjtën kohë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më shumë se dy vëzhgues të huaj në një qendër votimi. Në rast se partitë politike paraqiten në zgjedhje si koalicion, të drejtën për të caktuar vëzhgues e ka vetëm koalicioni. Koalicioni mund të caktojë jo më shumë se tre përfaqësues për koalicion.</w:t>
      </w:r>
    </w:p>
    <w:p w14:paraId="44B7C5E9"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Kërkesat e vëzhguesve shqiptarë për akreditim i paraqiten KQZ-së jo më vonë se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15 </w:t>
      </w:r>
      <w:r w:rsidR="00293391" w:rsidRPr="0009281A">
        <w:rPr>
          <w:rFonts w:ascii="Times New Roman" w:hAnsi="Times New Roman" w:cs="Times New Roman"/>
          <w:lang w:val="sq-AL"/>
        </w:rPr>
        <w:lastRenderedPageBreak/>
        <w:t>ditë para datës së zgjedhjeve. KQZ-ja miraton kërkesat jo më vonë se 5 ditë nga paraqitja e tyre. Kërkesat e vëzhguesve të huaj paraqiten në KQZ jo më vonë se 72 orë para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datës së zgjedhjeve. KQZ-ja miraton kërkesat e vëzhguesve të huaj brenda 24 orëve nga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paraqitja e tyre. Ndaj refuzimit ose mosdhënies së akreditimit mund të bëhet ankim, sipas procedurave të këtij Kodi.</w:t>
      </w:r>
    </w:p>
    <w:p w14:paraId="44B7C5EA" w14:textId="77777777" w:rsidR="00182F24"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KQZ-ja ka të drejtë, me udhëzim të veçantë, t’u delegojë KZAZ-ve kompetencën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akreditimit të vëzhguesve, sipas pikave 1 dhe 3 të këtij neni.</w:t>
      </w:r>
    </w:p>
    <w:p w14:paraId="44B7C5EB" w14:textId="77777777" w:rsidR="00081AA8" w:rsidRPr="0009281A" w:rsidRDefault="00081AA8" w:rsidP="003A2070">
      <w:pPr>
        <w:jc w:val="center"/>
        <w:rPr>
          <w:rFonts w:ascii="Times New Roman" w:hAnsi="Times New Roman" w:cs="Times New Roman"/>
          <w:lang w:val="sq-AL"/>
        </w:rPr>
      </w:pPr>
    </w:p>
    <w:p w14:paraId="44B7C5EC"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Neni 7</w:t>
      </w:r>
    </w:p>
    <w:p w14:paraId="44B7C5ED" w14:textId="77777777" w:rsidR="00DA70EA" w:rsidRPr="0009281A" w:rsidRDefault="00293391" w:rsidP="003A2070">
      <w:pPr>
        <w:jc w:val="center"/>
        <w:rPr>
          <w:rFonts w:ascii="Times New Roman" w:hAnsi="Times New Roman" w:cs="Times New Roman"/>
          <w:b/>
          <w:lang w:val="sq-AL"/>
        </w:rPr>
      </w:pPr>
      <w:r w:rsidRPr="0009281A">
        <w:rPr>
          <w:rFonts w:ascii="Times New Roman" w:hAnsi="Times New Roman" w:cs="Times New Roman"/>
          <w:b/>
          <w:lang w:val="sq-AL"/>
        </w:rPr>
        <w:t>Të drejtat dhe detyrat e vëzhguesve</w:t>
      </w:r>
    </w:p>
    <w:p w14:paraId="44B7C5EE" w14:textId="77777777" w:rsidR="00DA70EA" w:rsidRPr="0009281A" w:rsidRDefault="00DA70EA" w:rsidP="00081AA8">
      <w:pPr>
        <w:jc w:val="both"/>
        <w:rPr>
          <w:rFonts w:ascii="Times New Roman" w:hAnsi="Times New Roman" w:cs="Times New Roman"/>
          <w:lang w:val="sq-AL"/>
        </w:rPr>
      </w:pPr>
    </w:p>
    <w:p w14:paraId="44B7C5EF"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Gjatë kryerjes së detyrave të tyre, vëzhguesit kanë këto të drejta:</w:t>
      </w:r>
    </w:p>
    <w:p w14:paraId="44B7C5F0"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të vëzhgojnë pa pengesë të gjitha aspektet e përgatitjes dhe zhvillimit të zgjedhjeve dhe të gjitha fazat e procesit zgjedhor;</w:t>
      </w:r>
    </w:p>
    <w:p w14:paraId="44B7C5F1"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të  paraqesin  vërejtje  me  shkrim  para  komisioneve  të  zgjedhjeve  për  çdo  lloj</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parregullsie që vërejnë;</w:t>
      </w:r>
    </w:p>
    <w:p w14:paraId="44B7C5F2"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të shohin ose të këqyrin dokumentacionin ose materialet e procesit zgjedhor;</w:t>
      </w:r>
    </w:p>
    <w:p w14:paraId="44B7C5F3" w14:textId="77777777" w:rsidR="00DA70EA" w:rsidRPr="0009281A" w:rsidRDefault="00293391" w:rsidP="003A2070">
      <w:pPr>
        <w:ind w:firstLine="720"/>
        <w:jc w:val="both"/>
        <w:rPr>
          <w:rFonts w:ascii="Times New Roman" w:hAnsi="Times New Roman" w:cs="Times New Roman"/>
          <w:lang w:val="sq-AL"/>
        </w:rPr>
      </w:pPr>
      <w:r w:rsidRPr="0009281A">
        <w:rPr>
          <w:rFonts w:ascii="Times New Roman" w:hAnsi="Times New Roman" w:cs="Times New Roman"/>
          <w:lang w:val="sq-AL"/>
        </w:rPr>
        <w:t>ç) të drejta të tjera të përcaktuara në këtë Kod apo në aktet nënligjore të dala në zbatim të tij.</w:t>
      </w:r>
    </w:p>
    <w:p w14:paraId="44B7C5F4"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Vëzhguesit kanë këto detyra:</w:t>
      </w:r>
    </w:p>
    <w:p w14:paraId="44B7C5F5"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të respektojnë kërkesat e këtij Kodi dhe udhëzimet e KQZ-së për vëzhgimin e zgjedhjeve;</w:t>
      </w:r>
    </w:p>
    <w:p w14:paraId="44B7C5F6"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të veprojnë në mënyrë të paanshme dhe të mos bëjnë propagandë për asnjë kandidat, parti apo koalicion në qendrat e votimit ose në vende të tjera të ndaluara sipas këtij</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Kodi;</w:t>
      </w:r>
    </w:p>
    <w:p w14:paraId="44B7C5F7"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të paraqiten para komisioneve të zgjedhjeve me autorizimin e lëshuar nga KQZ-ja, si dhe me një dokument identifikimi të pranuar nga KQZ-ja;</w:t>
      </w:r>
    </w:p>
    <w:p w14:paraId="44B7C5F8" w14:textId="77777777" w:rsidR="00DA70EA" w:rsidRPr="0009281A" w:rsidRDefault="00293391" w:rsidP="003A2070">
      <w:pPr>
        <w:ind w:firstLine="720"/>
        <w:jc w:val="both"/>
        <w:rPr>
          <w:rFonts w:ascii="Times New Roman" w:hAnsi="Times New Roman" w:cs="Times New Roman"/>
          <w:lang w:val="sq-AL"/>
        </w:rPr>
      </w:pPr>
      <w:r w:rsidRPr="0009281A">
        <w:rPr>
          <w:rFonts w:ascii="Times New Roman" w:hAnsi="Times New Roman" w:cs="Times New Roman"/>
          <w:lang w:val="sq-AL"/>
        </w:rPr>
        <w:t>ç) të mos mbajnë shenja dalluese, që shërbejnë si mjete propagande ose që mund të ndikojnë mbi vullnetin e zgjedhësit;</w:t>
      </w:r>
    </w:p>
    <w:p w14:paraId="44B7C5F9"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të mos dhunojnë të drejtën e votuesit për të votuar  në fshehtësi dhe të mos pengojnë procesin e votimit, të numërimit dhe administrimit të zgjedhjeve.</w:t>
      </w:r>
    </w:p>
    <w:p w14:paraId="44B7C5FA" w14:textId="77777777" w:rsidR="00DA70EA" w:rsidRPr="0009281A" w:rsidRDefault="00DA70EA" w:rsidP="003A2070">
      <w:pPr>
        <w:jc w:val="center"/>
        <w:rPr>
          <w:rFonts w:ascii="Times New Roman" w:hAnsi="Times New Roman" w:cs="Times New Roman"/>
          <w:lang w:val="sq-AL"/>
        </w:rPr>
      </w:pPr>
    </w:p>
    <w:p w14:paraId="44B7C5FB"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KREU III</w:t>
      </w:r>
    </w:p>
    <w:p w14:paraId="44B7C5FC"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PERIUDHA ZGJEDHORE DHE DATA E MBAJTJES SË ZGJEDHJEVE</w:t>
      </w:r>
    </w:p>
    <w:p w14:paraId="44B7C5FD" w14:textId="77777777" w:rsidR="00DA70EA" w:rsidRPr="0009281A" w:rsidRDefault="00DA70EA" w:rsidP="003A2070">
      <w:pPr>
        <w:jc w:val="center"/>
        <w:rPr>
          <w:rFonts w:ascii="Times New Roman" w:hAnsi="Times New Roman" w:cs="Times New Roman"/>
          <w:lang w:val="sq-AL"/>
        </w:rPr>
      </w:pPr>
    </w:p>
    <w:p w14:paraId="44B7C5FE"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Neni 8</w:t>
      </w:r>
    </w:p>
    <w:p w14:paraId="44B7C5FF" w14:textId="77777777" w:rsidR="00DA70EA" w:rsidRPr="0009281A" w:rsidRDefault="00293391" w:rsidP="003A2070">
      <w:pPr>
        <w:jc w:val="center"/>
        <w:rPr>
          <w:rFonts w:ascii="Times New Roman" w:hAnsi="Times New Roman" w:cs="Times New Roman"/>
          <w:b/>
          <w:lang w:val="sq-AL"/>
        </w:rPr>
      </w:pPr>
      <w:r w:rsidRPr="0009281A">
        <w:rPr>
          <w:rFonts w:ascii="Times New Roman" w:hAnsi="Times New Roman" w:cs="Times New Roman"/>
          <w:b/>
          <w:lang w:val="sq-AL"/>
        </w:rPr>
        <w:t>Periudha zgjedhore</w:t>
      </w:r>
    </w:p>
    <w:p w14:paraId="44B7C600" w14:textId="77777777" w:rsidR="002601A8" w:rsidRPr="0009281A" w:rsidRDefault="002601A8" w:rsidP="002601A8">
      <w:pPr>
        <w:jc w:val="center"/>
        <w:rPr>
          <w:rFonts w:ascii="Times New Roman" w:hAnsi="Times New Roman"/>
          <w:i/>
          <w:lang w:val="sq-AL"/>
        </w:rPr>
      </w:pPr>
      <w:r w:rsidRPr="0009281A">
        <w:rPr>
          <w:rFonts w:ascii="Times New Roman" w:hAnsi="Times New Roman"/>
          <w:i/>
          <w:lang w:val="sq-AL"/>
        </w:rPr>
        <w:t>(ndryshuar me ligjin nr. 101/2020, datë 23.7.2020)</w:t>
      </w:r>
    </w:p>
    <w:p w14:paraId="44B7C601" w14:textId="77777777" w:rsidR="00DA70EA" w:rsidRPr="0009281A" w:rsidRDefault="00DA70EA" w:rsidP="00081AA8">
      <w:pPr>
        <w:jc w:val="both"/>
        <w:rPr>
          <w:rFonts w:ascii="Times New Roman" w:hAnsi="Times New Roman" w:cs="Times New Roman"/>
          <w:lang w:val="sq-AL"/>
        </w:rPr>
      </w:pPr>
    </w:p>
    <w:p w14:paraId="44B7C602" w14:textId="77777777" w:rsidR="002601A8" w:rsidRPr="0009281A" w:rsidRDefault="002601A8" w:rsidP="003A2070">
      <w:pPr>
        <w:ind w:firstLine="720"/>
        <w:jc w:val="both"/>
        <w:rPr>
          <w:rFonts w:ascii="Times New Roman" w:hAnsi="Times New Roman"/>
          <w:lang w:val="sq-AL"/>
        </w:rPr>
      </w:pPr>
      <w:r w:rsidRPr="0009281A">
        <w:rPr>
          <w:rFonts w:ascii="Times New Roman" w:hAnsi="Times New Roman"/>
          <w:lang w:val="sq-AL"/>
        </w:rPr>
        <w:t>Zgjedhjet e përgjithshme për Kuvendin apo për njësitë e qeverisjes vendore zhvillohen njëherësh në të gjithë territorin e vendit brenda periudhës që shtrihet nga 15 prilli deri në 15 maj ose nga 15 tetori deri në 15 nëntor. Bëjnë përjashtim nga ky rregull rastet e parashikuara në pikat 5, 6, 7 dhe 8 të nenit 9 të këtij ligji.</w:t>
      </w:r>
    </w:p>
    <w:p w14:paraId="44B7C603" w14:textId="77777777" w:rsidR="002601A8" w:rsidRPr="0009281A" w:rsidRDefault="002601A8" w:rsidP="002601A8">
      <w:pPr>
        <w:ind w:firstLine="284"/>
        <w:jc w:val="center"/>
        <w:rPr>
          <w:rFonts w:ascii="Garamond" w:hAnsi="Garamond" w:cs="Times New Roman"/>
          <w:bCs/>
          <w:sz w:val="24"/>
          <w:szCs w:val="24"/>
        </w:rPr>
      </w:pPr>
      <w:r w:rsidRPr="0009281A">
        <w:rPr>
          <w:rFonts w:ascii="Garamond" w:hAnsi="Garamond" w:cs="Times New Roman"/>
          <w:bCs/>
          <w:sz w:val="24"/>
          <w:szCs w:val="24"/>
        </w:rPr>
        <w:t>Neni 9</w:t>
      </w:r>
    </w:p>
    <w:p w14:paraId="44B7C604" w14:textId="77777777" w:rsidR="002601A8" w:rsidRPr="0009281A" w:rsidRDefault="002601A8" w:rsidP="002601A8">
      <w:pPr>
        <w:ind w:firstLine="284"/>
        <w:jc w:val="center"/>
        <w:rPr>
          <w:rFonts w:ascii="Garamond" w:hAnsi="Garamond"/>
          <w:b/>
          <w:sz w:val="24"/>
        </w:rPr>
      </w:pPr>
      <w:r w:rsidRPr="0009281A">
        <w:rPr>
          <w:rFonts w:ascii="Garamond" w:hAnsi="Garamond"/>
          <w:b/>
          <w:sz w:val="24"/>
        </w:rPr>
        <w:t>Caktimi i datës së zgjedhjeve për Kuvendin</w:t>
      </w:r>
    </w:p>
    <w:p w14:paraId="44B7C605" w14:textId="77777777" w:rsidR="002601A8" w:rsidRPr="0009281A" w:rsidRDefault="002601A8" w:rsidP="002601A8">
      <w:pPr>
        <w:jc w:val="center"/>
        <w:rPr>
          <w:rFonts w:ascii="Times New Roman" w:hAnsi="Times New Roman"/>
          <w:i/>
          <w:lang w:val="sq-AL"/>
        </w:rPr>
      </w:pPr>
      <w:r w:rsidRPr="0009281A">
        <w:rPr>
          <w:rFonts w:ascii="Times New Roman" w:hAnsi="Times New Roman"/>
          <w:i/>
          <w:lang w:val="sq-AL"/>
        </w:rPr>
        <w:t>(ndryshuar me ligjin nr. 101/2020, datë 23.7.2020)</w:t>
      </w:r>
    </w:p>
    <w:p w14:paraId="44B7C606" w14:textId="77777777" w:rsidR="002601A8" w:rsidRPr="0009281A" w:rsidRDefault="002601A8" w:rsidP="002601A8">
      <w:pPr>
        <w:ind w:firstLine="284"/>
        <w:jc w:val="both"/>
        <w:rPr>
          <w:rFonts w:ascii="Garamond" w:hAnsi="Garamond"/>
          <w:sz w:val="24"/>
        </w:rPr>
      </w:pPr>
    </w:p>
    <w:p w14:paraId="44B7C607" w14:textId="77777777" w:rsidR="002601A8" w:rsidRPr="0009281A" w:rsidRDefault="002601A8" w:rsidP="002601A8">
      <w:pPr>
        <w:ind w:firstLine="284"/>
        <w:jc w:val="both"/>
        <w:rPr>
          <w:rFonts w:ascii="Garamond" w:hAnsi="Garamond"/>
          <w:sz w:val="24"/>
        </w:rPr>
      </w:pPr>
      <w:r w:rsidRPr="0009281A">
        <w:rPr>
          <w:rFonts w:ascii="Garamond" w:hAnsi="Garamond"/>
          <w:sz w:val="24"/>
        </w:rPr>
        <w:t xml:space="preserve">1. Data e zgjedhjeve për Kuvendin caktohet me dekret nga Presidenti i Republikës, sipas rregullave të parashikuara në nenin 65 të Kushtetutës. Zgjedhjet për Kuvendin zhvillohen në një ditë të diel brenda periudhës zgjedhore të përcaktuar në nenin 8 të këtij ligji. </w:t>
      </w:r>
    </w:p>
    <w:p w14:paraId="44B7C608" w14:textId="77777777" w:rsidR="002601A8" w:rsidRPr="0009281A" w:rsidRDefault="002601A8" w:rsidP="002601A8">
      <w:pPr>
        <w:ind w:firstLine="284"/>
        <w:jc w:val="both"/>
        <w:rPr>
          <w:rFonts w:ascii="Garamond" w:hAnsi="Garamond"/>
          <w:sz w:val="24"/>
        </w:rPr>
      </w:pPr>
      <w:r w:rsidRPr="0009281A">
        <w:rPr>
          <w:rFonts w:ascii="Garamond" w:hAnsi="Garamond"/>
          <w:sz w:val="24"/>
        </w:rPr>
        <w:t xml:space="preserve">2. Për efekt të caktimit të datës së zgjedhjeve, kohëzgjatja e mandatit të Kuvendit përllogaritet deri në të njëjtën datë të të njëjtit muaj të vitit të katërt pas datës së mbledhjes së parë të tij. </w:t>
      </w:r>
    </w:p>
    <w:p w14:paraId="44B7C609" w14:textId="77777777" w:rsidR="002601A8" w:rsidRPr="0009281A" w:rsidRDefault="002601A8" w:rsidP="002601A8">
      <w:pPr>
        <w:ind w:firstLine="284"/>
        <w:jc w:val="both"/>
        <w:rPr>
          <w:rFonts w:ascii="Garamond" w:hAnsi="Garamond"/>
          <w:sz w:val="24"/>
        </w:rPr>
      </w:pPr>
      <w:r w:rsidRPr="0009281A">
        <w:rPr>
          <w:rFonts w:ascii="Garamond" w:hAnsi="Garamond"/>
          <w:sz w:val="24"/>
        </w:rPr>
        <w:t xml:space="preserve">3. Midis datës së zgjedhjeve dhe datës së mbarimit të mandatit të Kuvendit duhet të ketë një diferencë prej së paku 30 ditësh. Në rast se diferenca është më e vogël se 30 ditë, atëherë data e zgjedhjeve afrohet me aq javë sa duhen për të plotësuar kushtin sipas kësaj pike, pavarësisht nëse data e zgjedhjeve bie përpara fillimit të periudhës zgjedhore. </w:t>
      </w:r>
    </w:p>
    <w:p w14:paraId="44B7C60A" w14:textId="77777777" w:rsidR="002601A8" w:rsidRPr="0009281A" w:rsidRDefault="002601A8" w:rsidP="002601A8">
      <w:pPr>
        <w:ind w:firstLine="284"/>
        <w:jc w:val="both"/>
        <w:rPr>
          <w:rFonts w:ascii="Garamond" w:hAnsi="Garamond"/>
          <w:sz w:val="24"/>
        </w:rPr>
      </w:pPr>
      <w:r w:rsidRPr="0009281A">
        <w:rPr>
          <w:rFonts w:ascii="Garamond" w:hAnsi="Garamond"/>
          <w:sz w:val="24"/>
        </w:rPr>
        <w:t>4. Presidenti i Republikës nxjerr dekretin për caktimin e datës së zgjedhjeve për Kuvendin jo më vonë se 9 muaj para mbarimit të mandatit të Kuvendit.</w:t>
      </w:r>
    </w:p>
    <w:p w14:paraId="44B7C60B" w14:textId="77777777" w:rsidR="002601A8" w:rsidRPr="0009281A" w:rsidRDefault="002601A8" w:rsidP="002601A8">
      <w:pPr>
        <w:ind w:firstLine="284"/>
        <w:jc w:val="both"/>
        <w:rPr>
          <w:rFonts w:ascii="Garamond" w:hAnsi="Garamond"/>
          <w:sz w:val="24"/>
        </w:rPr>
      </w:pPr>
      <w:r w:rsidRPr="0009281A">
        <w:rPr>
          <w:rFonts w:ascii="Garamond" w:hAnsi="Garamond"/>
          <w:sz w:val="24"/>
        </w:rPr>
        <w:t xml:space="preserve">5. Në zbatim të pikës 5 të nenit 87 të Kushtetutës, Presidenti i Republikës nxjerr dekretin </w:t>
      </w:r>
      <w:r w:rsidRPr="0009281A">
        <w:rPr>
          <w:rFonts w:ascii="Garamond" w:hAnsi="Garamond"/>
          <w:sz w:val="24"/>
        </w:rPr>
        <w:lastRenderedPageBreak/>
        <w:t>për caktimin e datës së zgjedhjeve jo më vonë se 24 orë pas shpërndarjes së Kuvendit. Zgjedhjet zhvillohen jo më parë se 30 ditë dhe jo më vonë se 45 ditë pas shpërndarjes së Kuvendit. Datë e shpërndarjes së Kuvendit është</w:t>
      </w:r>
      <w:r w:rsidRPr="0009281A">
        <w:rPr>
          <w:rFonts w:ascii="Times New Roman" w:hAnsi="Times New Roman"/>
          <w:sz w:val="24"/>
        </w:rPr>
        <w:t>̈</w:t>
      </w:r>
      <w:r w:rsidRPr="0009281A">
        <w:rPr>
          <w:rFonts w:ascii="Garamond" w:hAnsi="Garamond"/>
          <w:sz w:val="24"/>
        </w:rPr>
        <w:t xml:space="preserve"> data e votimit të pestë, sipas pikës 5 të nenit 87 të Kushtetutës, kur Kuvendi nuk arrin të zgjedhë Presidentin e ri. </w:t>
      </w:r>
    </w:p>
    <w:p w14:paraId="44B7C60C" w14:textId="77777777" w:rsidR="002601A8" w:rsidRPr="0009281A" w:rsidRDefault="002601A8" w:rsidP="002601A8">
      <w:pPr>
        <w:ind w:firstLine="284"/>
        <w:jc w:val="both"/>
        <w:rPr>
          <w:rFonts w:ascii="Garamond" w:hAnsi="Garamond"/>
          <w:sz w:val="24"/>
        </w:rPr>
      </w:pPr>
      <w:r w:rsidRPr="0009281A">
        <w:rPr>
          <w:rFonts w:ascii="Garamond" w:hAnsi="Garamond"/>
          <w:sz w:val="24"/>
        </w:rPr>
        <w:t xml:space="preserve">6. Në zbatim të pikës 4 të nenit 96 të Kushtetutës, kur Kuvendi nuk arrin të zgjedhë Kryeministrin e ri, jo më vonë se 24 orë pas votimit të parashikuar në pikën 3 të po atij neni, Presidenti i Republikës dekreton shpërndarjen e Kuvendit dhe cakton datën e zgjedhjeve. Zgjedhjet zhvillohen jo më parë se 30 ditë dhe jo më vonë se 45 ditë pas shpërndarjes së Kuvendit. </w:t>
      </w:r>
    </w:p>
    <w:p w14:paraId="44B7C60D" w14:textId="77777777" w:rsidR="002601A8" w:rsidRPr="0009281A" w:rsidRDefault="002601A8" w:rsidP="002601A8">
      <w:pPr>
        <w:ind w:firstLine="284"/>
        <w:jc w:val="both"/>
        <w:rPr>
          <w:rFonts w:ascii="Garamond" w:hAnsi="Garamond"/>
          <w:sz w:val="24"/>
        </w:rPr>
      </w:pPr>
      <w:r w:rsidRPr="0009281A">
        <w:rPr>
          <w:rFonts w:ascii="Garamond" w:hAnsi="Garamond"/>
          <w:sz w:val="24"/>
        </w:rPr>
        <w:t xml:space="preserve">7. Në zbatim të pikës 2 të nenit 104 të Kushtetutës zgjedhjet zhvillohen jo më parë se 30 ditë dhe jo më vonë se 45 ditë pas shpërndarjes së Kuvendit. </w:t>
      </w:r>
    </w:p>
    <w:p w14:paraId="44B7C60E" w14:textId="77777777" w:rsidR="00DA70EA" w:rsidRPr="0009281A" w:rsidRDefault="002601A8" w:rsidP="002601A8">
      <w:pPr>
        <w:jc w:val="both"/>
        <w:rPr>
          <w:rFonts w:ascii="Garamond" w:hAnsi="Garamond"/>
          <w:sz w:val="24"/>
        </w:rPr>
      </w:pPr>
      <w:r w:rsidRPr="0009281A">
        <w:rPr>
          <w:rFonts w:ascii="Garamond" w:hAnsi="Garamond"/>
          <w:sz w:val="24"/>
        </w:rPr>
        <w:t>8. Kur për shkaqe të tjera nga ato të përmendura në këtë nen Kuvendi vetëshpërndahet, atëherë Presidenti i Republikës cakton datën e zgjedhjeve jo më vonë se 24 orë pas shpërndarjes së tij. Kuvendi shpërndahet në ditën e votimit të tij për vetëshpërndarje. Zgjedhjet zhvillohen jo më parë se 30 ditë dhe jo më vonë se 45 ditë pas shpërndarjes së Kuvendit.</w:t>
      </w:r>
    </w:p>
    <w:p w14:paraId="44B7C60F" w14:textId="77777777" w:rsidR="002601A8" w:rsidRPr="0009281A" w:rsidRDefault="002601A8" w:rsidP="002601A8">
      <w:pPr>
        <w:jc w:val="both"/>
        <w:rPr>
          <w:rFonts w:ascii="Garamond" w:hAnsi="Garamond" w:cs="Times New Roman"/>
          <w:bCs/>
          <w:sz w:val="24"/>
          <w:szCs w:val="24"/>
        </w:rPr>
      </w:pPr>
    </w:p>
    <w:p w14:paraId="44B7C610" w14:textId="77777777" w:rsidR="002601A8" w:rsidRPr="0009281A" w:rsidRDefault="002601A8" w:rsidP="002601A8">
      <w:pPr>
        <w:jc w:val="both"/>
        <w:rPr>
          <w:rFonts w:ascii="Times New Roman" w:hAnsi="Times New Roman" w:cs="Times New Roman"/>
          <w:lang w:val="sq-AL"/>
        </w:rPr>
      </w:pPr>
    </w:p>
    <w:p w14:paraId="44B7C611"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Neni 10</w:t>
      </w:r>
    </w:p>
    <w:p w14:paraId="44B7C612" w14:textId="77777777" w:rsidR="00DA70EA" w:rsidRPr="0009281A" w:rsidRDefault="00293391" w:rsidP="003A2070">
      <w:pPr>
        <w:jc w:val="center"/>
        <w:rPr>
          <w:rFonts w:ascii="Times New Roman" w:hAnsi="Times New Roman" w:cs="Times New Roman"/>
          <w:b/>
          <w:lang w:val="sq-AL"/>
        </w:rPr>
      </w:pPr>
      <w:r w:rsidRPr="0009281A">
        <w:rPr>
          <w:rFonts w:ascii="Times New Roman" w:hAnsi="Times New Roman" w:cs="Times New Roman"/>
          <w:b/>
          <w:lang w:val="sq-AL"/>
        </w:rPr>
        <w:t>Caktimi i datës së zgjedhjeve për organet e qeverisjes vendore</w:t>
      </w:r>
    </w:p>
    <w:p w14:paraId="44B7C613" w14:textId="77777777" w:rsidR="00DA70EA" w:rsidRPr="0009281A" w:rsidRDefault="00DA70EA" w:rsidP="00081AA8">
      <w:pPr>
        <w:jc w:val="both"/>
        <w:rPr>
          <w:rFonts w:ascii="Times New Roman" w:hAnsi="Times New Roman" w:cs="Times New Roman"/>
          <w:b/>
          <w:lang w:val="sq-AL"/>
        </w:rPr>
      </w:pPr>
    </w:p>
    <w:p w14:paraId="44B7C614"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Data e zgjedhjeve për organet e qeverisjes vendore caktohet me dekret nga Presidenti i Republikës. Për caktimin e datës së zgjedhjeve për organet e qeverisjes vendore, Presidenti zbaton rregullat e parashikuara në pikat 1 dhe 2 të nenit 9 të këtij Kodi.</w:t>
      </w:r>
    </w:p>
    <w:p w14:paraId="44B7C615" w14:textId="77777777" w:rsidR="00DA70EA"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 efekt të këtij Kodi, mandati i organeve të qeverisjes vendore mbaron në të njëjtën datë të të njëjtit muaj të vitit të katërt pas datës së shpalljes me vendim të KQZ-së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shkallë vendi të rezultateve të zgjedhjeve për organet e qeverisjes vendore.</w:t>
      </w:r>
    </w:p>
    <w:p w14:paraId="44B7C616" w14:textId="77777777" w:rsidR="00553121" w:rsidRPr="0009281A" w:rsidRDefault="00081AA8"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rast të ndërprerjes së mandatit, për shkaqet e parashikuara në nenin 115 të Kushtetutës, zgjedhjet mbahen jo më parë se 30 ditë dhe jo më vonë se 45 ditë nga data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njoftimit  të  ndërprerjes  së  mandatit.  Në  rast  ankimi  të  organit  të  shpërndarë  ose  të</w:t>
      </w:r>
      <w:r w:rsidR="00C05C73" w:rsidRPr="0009281A">
        <w:rPr>
          <w:rFonts w:ascii="Times New Roman" w:hAnsi="Times New Roman" w:cs="Times New Roman"/>
          <w:lang w:val="sq-AL"/>
        </w:rPr>
        <w:t xml:space="preserve"> </w:t>
      </w:r>
      <w:r w:rsidR="00293391" w:rsidRPr="0009281A">
        <w:rPr>
          <w:rFonts w:ascii="Times New Roman" w:hAnsi="Times New Roman" w:cs="Times New Roman"/>
          <w:lang w:val="sq-AL"/>
        </w:rPr>
        <w:t>shkarkuar, zgjedhjet zhvillohen jo më parë se 30 ditë dhe jo më vonë se 45 ditë nga mbarimi i afatit që ka organi i shpërndarë për të ankimuar vendimin e Këshillit të Ministrave në Gjykatën Kushtetuese, kur kjo e drejtë nuk është ushtruar, ose data e vendimit të Gjykatës Kushtetuese, në rast se është ankuar në këtë gjykatë brenda afatit të nenit 115 pika 2 të Kushtetutës. Në çdo rast, Presidenti i Republikës nxjerr dekretin jo më vonë se 48 orë nga njoftimi për ndërprerjen e mandatit.</w:t>
      </w:r>
    </w:p>
    <w:p w14:paraId="44B7C617" w14:textId="77777777" w:rsidR="00553121" w:rsidRPr="0009281A" w:rsidRDefault="00553121" w:rsidP="00081AA8">
      <w:pPr>
        <w:jc w:val="both"/>
        <w:rPr>
          <w:rFonts w:ascii="Times New Roman" w:hAnsi="Times New Roman" w:cs="Times New Roman"/>
          <w:lang w:val="sq-AL"/>
        </w:rPr>
      </w:pPr>
    </w:p>
    <w:p w14:paraId="44B7C618"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Neni 11</w:t>
      </w:r>
    </w:p>
    <w:p w14:paraId="44B7C619" w14:textId="77777777" w:rsidR="00DA70EA" w:rsidRPr="0009281A" w:rsidRDefault="00293391" w:rsidP="003A2070">
      <w:pPr>
        <w:jc w:val="center"/>
        <w:rPr>
          <w:rFonts w:ascii="Times New Roman" w:hAnsi="Times New Roman" w:cs="Times New Roman"/>
          <w:b/>
          <w:lang w:val="sq-AL"/>
        </w:rPr>
      </w:pPr>
      <w:r w:rsidRPr="0009281A">
        <w:rPr>
          <w:rFonts w:ascii="Times New Roman" w:hAnsi="Times New Roman" w:cs="Times New Roman"/>
          <w:b/>
          <w:lang w:val="sq-AL"/>
        </w:rPr>
        <w:t>Orari i votimit</w:t>
      </w:r>
    </w:p>
    <w:p w14:paraId="44B7C61A" w14:textId="77777777" w:rsidR="00074A35" w:rsidRPr="0009281A" w:rsidRDefault="00074A35" w:rsidP="003A2070">
      <w:pPr>
        <w:jc w:val="center"/>
        <w:rPr>
          <w:rFonts w:ascii="Times New Roman" w:hAnsi="Times New Roman"/>
          <w:i/>
          <w:lang w:val="sq-AL"/>
        </w:rPr>
      </w:pPr>
      <w:r w:rsidRPr="0009281A">
        <w:rPr>
          <w:rFonts w:ascii="Times New Roman" w:hAnsi="Times New Roman"/>
          <w:i/>
          <w:lang w:val="sq-AL"/>
        </w:rPr>
        <w:t>(ndryshuar pikat 1 dhe 2 me ligjin nr. 101/2020, datë 23.7.2020)</w:t>
      </w:r>
    </w:p>
    <w:p w14:paraId="44B7C61B" w14:textId="77777777" w:rsidR="00DA70EA" w:rsidRPr="0009281A" w:rsidRDefault="00DA70EA" w:rsidP="00081AA8">
      <w:pPr>
        <w:jc w:val="both"/>
        <w:rPr>
          <w:rFonts w:ascii="Times New Roman" w:hAnsi="Times New Roman" w:cs="Times New Roman"/>
          <w:lang w:val="sq-AL"/>
        </w:rPr>
      </w:pPr>
    </w:p>
    <w:p w14:paraId="44B7C61C" w14:textId="77777777" w:rsidR="00074A35" w:rsidRPr="0009281A" w:rsidRDefault="00074A35" w:rsidP="003A2070">
      <w:pPr>
        <w:ind w:firstLine="720"/>
        <w:jc w:val="both"/>
        <w:rPr>
          <w:rFonts w:ascii="Times New Roman" w:hAnsi="Times New Roman"/>
          <w:lang w:val="sq-AL"/>
        </w:rPr>
      </w:pPr>
      <w:r w:rsidRPr="0009281A">
        <w:rPr>
          <w:rFonts w:ascii="Times New Roman" w:hAnsi="Times New Roman"/>
          <w:lang w:val="sq-AL"/>
        </w:rPr>
        <w:t>1. Kur data e zgjedhjeve caktohet në periudhën zgjedhore nga 15 prilli deri më 15 maj, qendrat e votimit hapen në orën 7:00 dhe mbyllen në orën 19:00.</w:t>
      </w:r>
    </w:p>
    <w:p w14:paraId="44B7C61D" w14:textId="77777777" w:rsidR="00074A35" w:rsidRPr="0009281A" w:rsidRDefault="00074A35" w:rsidP="003A2070">
      <w:pPr>
        <w:ind w:firstLine="720"/>
        <w:jc w:val="both"/>
        <w:rPr>
          <w:rFonts w:ascii="Times New Roman" w:hAnsi="Times New Roman"/>
          <w:lang w:val="sq-AL"/>
        </w:rPr>
      </w:pPr>
      <w:r w:rsidRPr="0009281A">
        <w:rPr>
          <w:rFonts w:ascii="Times New Roman" w:hAnsi="Times New Roman"/>
          <w:lang w:val="sq-AL"/>
        </w:rPr>
        <w:t>2. Kur data e zgjedhjeve caktohet në periudhën zgjedhore nga 15 tetori deri më 15 nëntor, qendrat e votimit hapen në orën 7:00 dhe mbyllen në orën 18:00.</w:t>
      </w:r>
    </w:p>
    <w:p w14:paraId="44B7C61E" w14:textId="77777777" w:rsidR="00DA70EA" w:rsidRPr="0009281A" w:rsidRDefault="00C05C73"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Askush nuk mund të votojë pas orës  së mbylljes së qendrave të votimit, me përjashtim të zgjedhësve që presin për të votuar në kohën e mbylljes, sipas procedurave të parashikuara në këtë Kod.</w:t>
      </w:r>
    </w:p>
    <w:p w14:paraId="44B7C61F" w14:textId="77777777" w:rsidR="00C05C73" w:rsidRPr="0009281A" w:rsidRDefault="00C05C73" w:rsidP="00081AA8">
      <w:pPr>
        <w:jc w:val="both"/>
        <w:rPr>
          <w:rFonts w:ascii="Times New Roman" w:hAnsi="Times New Roman" w:cs="Times New Roman"/>
          <w:lang w:val="sq-AL"/>
        </w:rPr>
      </w:pPr>
    </w:p>
    <w:p w14:paraId="44B7C620"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PJESA II</w:t>
      </w:r>
    </w:p>
    <w:p w14:paraId="44B7C621"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INSTITUCIONET PËR PËRGATITJEN DHE ADMINISTRIMIN E ZGJEDHJEVE</w:t>
      </w:r>
    </w:p>
    <w:p w14:paraId="44B7C622" w14:textId="77777777" w:rsidR="00DA70EA" w:rsidRPr="0009281A" w:rsidRDefault="00DA70EA" w:rsidP="003A2070">
      <w:pPr>
        <w:jc w:val="center"/>
        <w:rPr>
          <w:rFonts w:ascii="Times New Roman" w:hAnsi="Times New Roman" w:cs="Times New Roman"/>
          <w:lang w:val="sq-AL"/>
        </w:rPr>
      </w:pPr>
    </w:p>
    <w:p w14:paraId="44B7C623"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KREU I</w:t>
      </w:r>
    </w:p>
    <w:p w14:paraId="44B7C624"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KOMISIONI QENDROR I ZGJEDHJEVE (KQZ)</w:t>
      </w:r>
    </w:p>
    <w:p w14:paraId="44B7C625" w14:textId="77777777" w:rsidR="00074A35" w:rsidRPr="0009281A" w:rsidRDefault="00074A35" w:rsidP="003A2070">
      <w:pPr>
        <w:jc w:val="center"/>
        <w:rPr>
          <w:rFonts w:ascii="Times New Roman" w:hAnsi="Times New Roman"/>
          <w:i/>
          <w:lang w:val="sq-AL"/>
        </w:rPr>
      </w:pPr>
      <w:r w:rsidRPr="0009281A">
        <w:rPr>
          <w:rFonts w:ascii="Times New Roman" w:hAnsi="Times New Roman"/>
          <w:i/>
          <w:lang w:val="sq-AL"/>
        </w:rPr>
        <w:t>(ndryshuar kreu me ligjin nr. 101/2020, datë 23.7.2020)</w:t>
      </w:r>
    </w:p>
    <w:p w14:paraId="44B7C626" w14:textId="77777777" w:rsidR="00074A35" w:rsidRPr="0009281A" w:rsidRDefault="00074A35" w:rsidP="00081AA8">
      <w:pPr>
        <w:jc w:val="both"/>
        <w:rPr>
          <w:rFonts w:ascii="Times New Roman" w:hAnsi="Times New Roman" w:cs="Times New Roman"/>
          <w:lang w:val="sq-AL"/>
        </w:rPr>
      </w:pPr>
    </w:p>
    <w:p w14:paraId="44B7C627" w14:textId="77777777" w:rsidR="00074A35" w:rsidRPr="0009281A" w:rsidRDefault="00074A35" w:rsidP="00074A35">
      <w:pPr>
        <w:ind w:firstLine="284"/>
        <w:jc w:val="center"/>
        <w:rPr>
          <w:rFonts w:ascii="Garamond" w:hAnsi="Garamond"/>
          <w:sz w:val="24"/>
        </w:rPr>
      </w:pPr>
      <w:r w:rsidRPr="0009281A">
        <w:rPr>
          <w:rFonts w:ascii="Garamond" w:hAnsi="Garamond"/>
          <w:sz w:val="24"/>
        </w:rPr>
        <w:t>Neni 12</w:t>
      </w:r>
    </w:p>
    <w:p w14:paraId="44B7C628" w14:textId="77777777" w:rsidR="00074A35" w:rsidRPr="0009281A" w:rsidRDefault="00074A35" w:rsidP="00CF603D">
      <w:pPr>
        <w:ind w:firstLine="284"/>
        <w:jc w:val="center"/>
        <w:rPr>
          <w:rFonts w:ascii="Garamond" w:hAnsi="Garamond"/>
          <w:b/>
          <w:sz w:val="24"/>
        </w:rPr>
      </w:pPr>
      <w:r w:rsidRPr="0009281A">
        <w:rPr>
          <w:rFonts w:ascii="Garamond" w:hAnsi="Garamond"/>
          <w:b/>
          <w:sz w:val="24"/>
        </w:rPr>
        <w:lastRenderedPageBreak/>
        <w:t>Pë</w:t>
      </w:r>
      <w:r w:rsidR="00CF603D" w:rsidRPr="0009281A">
        <w:rPr>
          <w:rFonts w:ascii="Garamond" w:hAnsi="Garamond"/>
          <w:b/>
          <w:sz w:val="24"/>
        </w:rPr>
        <w:t>rbërja dhe funksionimi i KQZ-së</w:t>
      </w:r>
    </w:p>
    <w:p w14:paraId="44B7C629" w14:textId="77777777" w:rsidR="00074A35" w:rsidRPr="0009281A" w:rsidRDefault="00074A35" w:rsidP="00074A35">
      <w:pPr>
        <w:ind w:firstLine="284"/>
        <w:jc w:val="both"/>
        <w:rPr>
          <w:rFonts w:ascii="Garamond" w:hAnsi="Garamond"/>
          <w:sz w:val="24"/>
        </w:rPr>
      </w:pPr>
    </w:p>
    <w:p w14:paraId="44B7C62A" w14:textId="77777777" w:rsidR="00074A35" w:rsidRPr="0009281A" w:rsidRDefault="00074A35" w:rsidP="00074A35">
      <w:pPr>
        <w:ind w:firstLine="284"/>
        <w:jc w:val="both"/>
        <w:rPr>
          <w:rFonts w:ascii="Garamond" w:hAnsi="Garamond"/>
          <w:sz w:val="24"/>
        </w:rPr>
      </w:pPr>
      <w:r w:rsidRPr="0009281A">
        <w:rPr>
          <w:rFonts w:ascii="Garamond" w:hAnsi="Garamond"/>
          <w:sz w:val="24"/>
        </w:rPr>
        <w:t>1. Komisioni Qendror i Zgjedhjeve është institucioni përgjegjës për organizimin dhe administrimin e zgjedhjeve dhe referendumeve, i cili drejton dhe mbikëqyr veprimtarinë e administratës zgjedhore, monitoron veprimtarinë e subjekteve zgjedhore, organeve dhe institucioneve shtetërore dhe të medias në raport me zgjedhjet, si dhe zgjidh në rrugë administrative kërkesat apo ankesat që kanë lidhje me procesin zgjedhor.</w:t>
      </w:r>
    </w:p>
    <w:p w14:paraId="44B7C62B" w14:textId="77777777" w:rsidR="00074A35" w:rsidRPr="0009281A" w:rsidRDefault="00074A35" w:rsidP="00074A35">
      <w:pPr>
        <w:ind w:firstLine="284"/>
        <w:jc w:val="both"/>
        <w:rPr>
          <w:rFonts w:ascii="Garamond" w:hAnsi="Garamond"/>
          <w:sz w:val="24"/>
        </w:rPr>
      </w:pPr>
      <w:r w:rsidRPr="0009281A">
        <w:rPr>
          <w:rFonts w:ascii="Garamond" w:hAnsi="Garamond"/>
          <w:sz w:val="24"/>
        </w:rPr>
        <w:t>2. Organet drejtuese të KQZ-së janë:</w:t>
      </w:r>
    </w:p>
    <w:p w14:paraId="44B7C62C" w14:textId="77777777" w:rsidR="00074A35" w:rsidRPr="0009281A" w:rsidRDefault="00074A35" w:rsidP="00074A35">
      <w:pPr>
        <w:ind w:firstLine="284"/>
        <w:jc w:val="both"/>
        <w:rPr>
          <w:rFonts w:ascii="Garamond" w:hAnsi="Garamond"/>
          <w:sz w:val="24"/>
        </w:rPr>
      </w:pPr>
      <w:r w:rsidRPr="0009281A">
        <w:rPr>
          <w:rFonts w:ascii="Garamond" w:hAnsi="Garamond"/>
          <w:sz w:val="24"/>
        </w:rPr>
        <w:t>a) Komisioneri Shtetëror i Zgjedhjeve;</w:t>
      </w:r>
    </w:p>
    <w:p w14:paraId="44B7C62D" w14:textId="77777777" w:rsidR="00074A35" w:rsidRPr="0009281A" w:rsidRDefault="00074A35" w:rsidP="00074A35">
      <w:pPr>
        <w:ind w:firstLine="284"/>
        <w:jc w:val="both"/>
        <w:rPr>
          <w:rFonts w:ascii="Garamond" w:hAnsi="Garamond"/>
          <w:sz w:val="24"/>
        </w:rPr>
      </w:pPr>
      <w:r w:rsidRPr="0009281A">
        <w:rPr>
          <w:rFonts w:ascii="Garamond" w:hAnsi="Garamond"/>
          <w:sz w:val="24"/>
        </w:rPr>
        <w:t>b) Komisioni Rregullator; dhe</w:t>
      </w:r>
    </w:p>
    <w:p w14:paraId="44B7C62E" w14:textId="77777777" w:rsidR="00074A35" w:rsidRPr="0009281A" w:rsidRDefault="00074A35" w:rsidP="00074A35">
      <w:pPr>
        <w:ind w:firstLine="284"/>
        <w:jc w:val="both"/>
        <w:rPr>
          <w:rFonts w:ascii="Garamond" w:hAnsi="Garamond"/>
          <w:sz w:val="24"/>
        </w:rPr>
      </w:pPr>
      <w:r w:rsidRPr="0009281A">
        <w:rPr>
          <w:rFonts w:ascii="Garamond" w:hAnsi="Garamond"/>
          <w:sz w:val="24"/>
        </w:rPr>
        <w:t>c) Komisioni i Ankimimeve dhe Sanksioneve.</w:t>
      </w:r>
    </w:p>
    <w:p w14:paraId="44B7C62F" w14:textId="77777777" w:rsidR="00074A35" w:rsidRPr="0009281A" w:rsidRDefault="00074A35" w:rsidP="00074A35">
      <w:pPr>
        <w:ind w:firstLine="284"/>
        <w:jc w:val="both"/>
        <w:rPr>
          <w:rFonts w:ascii="Garamond" w:hAnsi="Garamond"/>
          <w:sz w:val="24"/>
        </w:rPr>
      </w:pPr>
      <w:r w:rsidRPr="0009281A">
        <w:rPr>
          <w:rFonts w:ascii="Garamond" w:hAnsi="Garamond"/>
          <w:sz w:val="24"/>
        </w:rPr>
        <w:t>3. Komisioneri Shtetëror i Zgjedhjeve (Komisioneri) është organ monokratik, që ushtron kompetencat ekzekutive, drejton administratën e KQZ-së dhe përfaqëson KQZ-në në marrëdhëniet me të tretët.</w:t>
      </w:r>
    </w:p>
    <w:p w14:paraId="44B7C630" w14:textId="77777777" w:rsidR="00074A35" w:rsidRPr="0009281A" w:rsidRDefault="00074A35" w:rsidP="00074A35">
      <w:pPr>
        <w:ind w:firstLine="284"/>
        <w:jc w:val="both"/>
        <w:rPr>
          <w:rFonts w:ascii="Garamond" w:hAnsi="Garamond"/>
          <w:sz w:val="24"/>
        </w:rPr>
      </w:pPr>
      <w:r w:rsidRPr="0009281A">
        <w:rPr>
          <w:rFonts w:ascii="Garamond" w:hAnsi="Garamond"/>
          <w:sz w:val="24"/>
        </w:rPr>
        <w:t>4. Komisioni Rregullator (Rregullatori) është organi kompetent për miratimin e akteve me karakter normativ në fushën e zgjedhjeve dhe vendosjen e rregullave për zgjedhjet. Rregullatori funksionon me kohë të pjesshme dhe e ushtron veprimtarinë në mbledhje publike, të cilat thirren nga Komisioneri. Në rast se Komisioneri nuk vë në lëvizje Rregullatorin ose KAS-in kur ka çështje të kompetencës së tyre, atëherë organet vetëmblidhen me kërkesë të çdo anëtari. Për pjesëmarrjen në mbledhje anëtarët e Rregullatorit përfitojnë shpërblim në masën 50 për qind të pagës mujore të Komisionerit, por jo më shumë se 80 për qind të pagës vjetore të këtij të fundit.</w:t>
      </w:r>
    </w:p>
    <w:p w14:paraId="44B7C631" w14:textId="77777777" w:rsidR="00074A35" w:rsidRPr="0009281A" w:rsidRDefault="00074A35" w:rsidP="00074A35">
      <w:pPr>
        <w:ind w:firstLine="284"/>
        <w:jc w:val="both"/>
        <w:rPr>
          <w:rFonts w:ascii="Garamond" w:hAnsi="Garamond"/>
          <w:sz w:val="24"/>
        </w:rPr>
      </w:pPr>
      <w:r w:rsidRPr="0009281A">
        <w:rPr>
          <w:rFonts w:ascii="Garamond" w:hAnsi="Garamond"/>
          <w:sz w:val="24"/>
        </w:rPr>
        <w:t>5. Komisioni i Ankimimeve dhe Sanksioneve (KAS) është organ kompetent për shqyrtimin e ankimimeve administrative dhe për vendosjen e sanksioneve për shkelje të ligjit zgjedhor. KAS-i funksionon me kohë të pjesshme dhe e ushtron veprimtarinë në seanca publike të shqyrtimit administrativ, të cilat thirren nga Komisioneri, me pjesëmarrjen e palëve të interesuara. Në rast se Komisioneri nuk vë në lëvizje Rregullatorin ose KAS-in kur ka çështje të kompetencës së tyre, atëherë organet vetëmblidhen me kërkesë të çdo anëtari. Për veprimtarinë e tyre gjatë periudhës, e cila fillon 48 orë pas dekretimit të zgjedhjeve të përgjithshme për Kuvendin, zgjedhjeve për organet e qeverisjes vendore ose zgjedhjeve të pjesshme, deri në përfundim të shqyrtimit administrativ të ankimeve zgjedhore ose të kalimit të afateve të ankimit për zgjedhje, anëtarët e KAS-it përfitojnë shpërblim të barabartë me shumën e pesë pagave mujore të Komisionerit. Për veprimtarinë që zhvillojnë jashtë kësaj periudhe, anëtarët e KAS-it përfitojnë shpërblim në masën 50 për qind të pagës mujore të Komisionerit.</w:t>
      </w:r>
    </w:p>
    <w:p w14:paraId="44B7C632" w14:textId="77777777" w:rsidR="00074A35" w:rsidRPr="0009281A" w:rsidRDefault="00074A35" w:rsidP="00074A35">
      <w:pPr>
        <w:ind w:firstLine="284"/>
        <w:jc w:val="both"/>
        <w:rPr>
          <w:rFonts w:ascii="Garamond" w:hAnsi="Garamond"/>
          <w:sz w:val="24"/>
        </w:rPr>
      </w:pPr>
      <w:r w:rsidRPr="0009281A">
        <w:rPr>
          <w:rFonts w:ascii="Garamond" w:hAnsi="Garamond"/>
          <w:sz w:val="24"/>
        </w:rPr>
        <w:t>6. Anëtarët e Rregullatorit dhe të KAS-it nuk mund të ushtrojnë njëkohësisht detyra të tjera brenda organeve, institucioneve apo enteve, pjesë e pushtetit ekzekutiv.</w:t>
      </w:r>
    </w:p>
    <w:p w14:paraId="44B7C633" w14:textId="77777777" w:rsidR="00074A35" w:rsidRPr="0009281A" w:rsidRDefault="00074A35" w:rsidP="00074A35">
      <w:pPr>
        <w:ind w:firstLine="284"/>
        <w:jc w:val="both"/>
        <w:rPr>
          <w:rFonts w:ascii="Garamond" w:hAnsi="Garamond"/>
          <w:sz w:val="24"/>
        </w:rPr>
      </w:pPr>
      <w:r w:rsidRPr="0009281A">
        <w:rPr>
          <w:rFonts w:ascii="Garamond" w:hAnsi="Garamond"/>
          <w:sz w:val="24"/>
        </w:rPr>
        <w:t>7. Veprimtaria e KQZ-së, organeve drejtuese dhe e administratës udhëhiqet, sipas rastit, nga ky ligj dhe aktet nënligjore të nxjerra në zbatim të tij, si dhe nga ligji nr. 44/2015 “Kodi i Procedurave Administrative i Republikës së Shqipërisë.”.</w:t>
      </w:r>
    </w:p>
    <w:p w14:paraId="44B7C634" w14:textId="77777777" w:rsidR="00074A35" w:rsidRPr="0009281A" w:rsidRDefault="00074A35" w:rsidP="00074A35">
      <w:pPr>
        <w:ind w:firstLine="284"/>
        <w:jc w:val="center"/>
        <w:rPr>
          <w:rFonts w:ascii="Garamond" w:hAnsi="Garamond"/>
          <w:sz w:val="24"/>
        </w:rPr>
      </w:pPr>
    </w:p>
    <w:p w14:paraId="44B7C635" w14:textId="77777777" w:rsidR="00074A35" w:rsidRPr="0009281A" w:rsidRDefault="00074A35" w:rsidP="00074A35">
      <w:pPr>
        <w:ind w:firstLine="284"/>
        <w:jc w:val="center"/>
        <w:rPr>
          <w:rFonts w:ascii="Garamond" w:hAnsi="Garamond"/>
          <w:sz w:val="24"/>
        </w:rPr>
      </w:pPr>
      <w:r w:rsidRPr="0009281A">
        <w:rPr>
          <w:rFonts w:ascii="Garamond" w:hAnsi="Garamond"/>
          <w:sz w:val="24"/>
        </w:rPr>
        <w:t>Neni 13</w:t>
      </w:r>
    </w:p>
    <w:p w14:paraId="44B7C636" w14:textId="77777777" w:rsidR="00074A35" w:rsidRPr="0009281A" w:rsidRDefault="00074A35" w:rsidP="00074A35">
      <w:pPr>
        <w:ind w:firstLine="284"/>
        <w:jc w:val="center"/>
        <w:rPr>
          <w:rFonts w:ascii="Garamond" w:hAnsi="Garamond"/>
          <w:b/>
          <w:sz w:val="24"/>
        </w:rPr>
      </w:pPr>
      <w:r w:rsidRPr="0009281A">
        <w:rPr>
          <w:rFonts w:ascii="Garamond" w:hAnsi="Garamond"/>
          <w:b/>
          <w:sz w:val="24"/>
        </w:rPr>
        <w:t>Komisioneri Shtetëror i Zgjedhjeve</w:t>
      </w:r>
    </w:p>
    <w:p w14:paraId="44B7C637" w14:textId="77777777" w:rsidR="00CF603D" w:rsidRPr="0009281A" w:rsidRDefault="00CF603D" w:rsidP="00074A35">
      <w:pPr>
        <w:ind w:firstLine="284"/>
        <w:jc w:val="both"/>
        <w:rPr>
          <w:rFonts w:ascii="Times New Roman" w:hAnsi="Times New Roman" w:cs="Times New Roman"/>
          <w:i/>
          <w:lang w:val="sq-AL"/>
        </w:rPr>
      </w:pPr>
    </w:p>
    <w:p w14:paraId="44B7C638" w14:textId="77777777" w:rsidR="00074A35" w:rsidRPr="0009281A" w:rsidRDefault="00074A35" w:rsidP="00074A35">
      <w:pPr>
        <w:ind w:firstLine="284"/>
        <w:jc w:val="both"/>
        <w:rPr>
          <w:rFonts w:ascii="Garamond" w:hAnsi="Garamond"/>
          <w:sz w:val="24"/>
        </w:rPr>
      </w:pPr>
      <w:r w:rsidRPr="0009281A">
        <w:rPr>
          <w:rFonts w:ascii="Garamond" w:hAnsi="Garamond"/>
          <w:sz w:val="24"/>
        </w:rPr>
        <w:t>1. Komisioneri zgjidhet nga Kuvendi i Republikës së Shqipërisë për një mandat 7-vjeçar, të përtëritshëm, sipas procedurës së përcaktuar në këtë ligj.</w:t>
      </w:r>
    </w:p>
    <w:p w14:paraId="44B7C639" w14:textId="77777777" w:rsidR="00074A35" w:rsidRPr="0009281A" w:rsidRDefault="00074A35" w:rsidP="00074A35">
      <w:pPr>
        <w:ind w:firstLine="284"/>
        <w:jc w:val="both"/>
        <w:rPr>
          <w:rFonts w:ascii="Garamond" w:hAnsi="Garamond"/>
          <w:sz w:val="24"/>
        </w:rPr>
      </w:pPr>
      <w:r w:rsidRPr="0009281A">
        <w:rPr>
          <w:rFonts w:ascii="Garamond" w:hAnsi="Garamond"/>
          <w:sz w:val="24"/>
        </w:rPr>
        <w:t>2. Kanë të drejtën të kandidojnë ose të propozohen për komisioner, shtetasit shqiptarë që vijnë nga radhët e ish-funksionarëve politikë apo të kabineteve, ish-nëpunësve të nivelit të lartë drejtues, ose të-ish drejtuesve të organizatave jofitimprurëse me veprimtari në fushën e zgjedhjeve dhe të të drejtave të njeriut.</w:t>
      </w:r>
    </w:p>
    <w:p w14:paraId="44B7C63A" w14:textId="77777777" w:rsidR="00074A35" w:rsidRPr="0009281A" w:rsidRDefault="00074A35" w:rsidP="00074A35">
      <w:pPr>
        <w:ind w:firstLine="284"/>
        <w:jc w:val="both"/>
        <w:rPr>
          <w:rFonts w:ascii="Garamond" w:hAnsi="Garamond"/>
          <w:sz w:val="24"/>
        </w:rPr>
      </w:pPr>
      <w:r w:rsidRPr="0009281A">
        <w:rPr>
          <w:rFonts w:ascii="Garamond" w:hAnsi="Garamond"/>
          <w:sz w:val="24"/>
        </w:rPr>
        <w:t>3. Përzgjedhja e Komisionerit bëhet në bazë të eksperiencës së mëparshme të suksesshme në drejtim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14:paraId="44B7C63B" w14:textId="77777777" w:rsidR="00074A35" w:rsidRPr="0009281A" w:rsidRDefault="00074A35" w:rsidP="00074A35">
      <w:pPr>
        <w:ind w:firstLine="284"/>
        <w:jc w:val="both"/>
        <w:rPr>
          <w:rFonts w:ascii="Garamond" w:hAnsi="Garamond"/>
          <w:sz w:val="24"/>
        </w:rPr>
      </w:pPr>
      <w:r w:rsidRPr="0009281A">
        <w:rPr>
          <w:rFonts w:ascii="Garamond" w:hAnsi="Garamond"/>
          <w:sz w:val="24"/>
        </w:rPr>
        <w:lastRenderedPageBreak/>
        <w:t>4. Personi që kandidon ose që propozohet për komisioner nuk përfshihet në listën e kandidatëve që votohen nëse në momentin e kandidimit ka qenë në ushtrim të detyrës si funksionar, anëtar i kabinetit, nëpunës i nivelit të lartë drejtues, apo drejtues i organizatës jofitimprurëse, ose kur komisioni kompetent i Kuvendit krijon bindjen se marrëdhënien e tij të punës e ka ndërprerë për shkak të kandidimit ose propozimit për komisioner.</w:t>
      </w:r>
    </w:p>
    <w:p w14:paraId="44B7C63C" w14:textId="77777777" w:rsidR="00074A35" w:rsidRPr="0009281A" w:rsidRDefault="00074A35" w:rsidP="00074A35">
      <w:pPr>
        <w:ind w:firstLine="284"/>
        <w:jc w:val="both"/>
        <w:rPr>
          <w:rFonts w:ascii="Garamond" w:hAnsi="Garamond"/>
          <w:sz w:val="24"/>
        </w:rPr>
      </w:pPr>
      <w:r w:rsidRPr="0009281A">
        <w:rPr>
          <w:rFonts w:ascii="Garamond" w:hAnsi="Garamond"/>
          <w:sz w:val="24"/>
        </w:rPr>
        <w:t>5. Personi që kandidon ose që propozohet për komisioner nuk përfshihet në listën e kandidatëve që votohen nga Kuvendi nëse është anëtar aktiv i ndonjë partie politike, ose nëse ka interesa private, të dukshme ose të njohura, plotësimi i të cilave varet nga qeverisja në nivel qendror ose vendor.</w:t>
      </w:r>
    </w:p>
    <w:p w14:paraId="44B7C63D" w14:textId="77777777" w:rsidR="00074A35" w:rsidRPr="0009281A" w:rsidRDefault="00074A35" w:rsidP="00074A35">
      <w:pPr>
        <w:ind w:firstLine="284"/>
        <w:jc w:val="both"/>
        <w:rPr>
          <w:rFonts w:ascii="Garamond" w:hAnsi="Garamond"/>
          <w:sz w:val="24"/>
        </w:rPr>
      </w:pPr>
      <w:r w:rsidRPr="0009281A">
        <w:rPr>
          <w:rFonts w:ascii="Garamond" w:hAnsi="Garamond"/>
          <w:sz w:val="24"/>
        </w:rPr>
        <w:t>6. Paga dhe privilegjet e Komisionerit janë të njëjta me pagën dhe privilegjet e kryetarit të Gjykatës së Lartë.</w:t>
      </w:r>
    </w:p>
    <w:p w14:paraId="44B7C63E" w14:textId="77777777" w:rsidR="00074A35" w:rsidRPr="0009281A" w:rsidRDefault="00074A35" w:rsidP="00074A35">
      <w:pPr>
        <w:ind w:firstLine="284"/>
        <w:jc w:val="both"/>
        <w:rPr>
          <w:rFonts w:ascii="Garamond" w:hAnsi="Garamond"/>
          <w:sz w:val="24"/>
        </w:rPr>
      </w:pPr>
      <w:r w:rsidRPr="0009281A">
        <w:rPr>
          <w:rFonts w:ascii="Garamond" w:hAnsi="Garamond"/>
          <w:sz w:val="24"/>
        </w:rPr>
        <w:t>7. Komisioneri u nënshtrohet dispozitave të legjislacionit në fuqi për deklarimin dhe kontrollin e pasurive dhe konfliktin e interesave.</w:t>
      </w:r>
    </w:p>
    <w:p w14:paraId="44B7C63F" w14:textId="77777777" w:rsidR="00074A35" w:rsidRPr="0009281A" w:rsidRDefault="00074A35" w:rsidP="00074A35">
      <w:pPr>
        <w:ind w:firstLine="284"/>
        <w:jc w:val="both"/>
        <w:rPr>
          <w:rFonts w:ascii="Garamond" w:hAnsi="Garamond"/>
          <w:sz w:val="24"/>
        </w:rPr>
      </w:pPr>
    </w:p>
    <w:p w14:paraId="44B7C640" w14:textId="77777777" w:rsidR="00074A35" w:rsidRPr="0009281A" w:rsidRDefault="00074A35" w:rsidP="00074A35">
      <w:pPr>
        <w:ind w:firstLine="284"/>
        <w:jc w:val="center"/>
        <w:rPr>
          <w:rFonts w:ascii="Garamond" w:hAnsi="Garamond"/>
          <w:sz w:val="24"/>
        </w:rPr>
      </w:pPr>
      <w:r w:rsidRPr="0009281A">
        <w:rPr>
          <w:rFonts w:ascii="Garamond" w:hAnsi="Garamond"/>
          <w:sz w:val="24"/>
        </w:rPr>
        <w:t>Neni 14</w:t>
      </w:r>
    </w:p>
    <w:p w14:paraId="44B7C641" w14:textId="77777777" w:rsidR="00074A35" w:rsidRPr="0009281A" w:rsidRDefault="00074A35" w:rsidP="00074A35">
      <w:pPr>
        <w:ind w:firstLine="284"/>
        <w:jc w:val="center"/>
        <w:rPr>
          <w:rFonts w:ascii="Garamond" w:hAnsi="Garamond"/>
          <w:b/>
          <w:sz w:val="24"/>
        </w:rPr>
      </w:pPr>
      <w:r w:rsidRPr="0009281A">
        <w:rPr>
          <w:rFonts w:ascii="Garamond" w:hAnsi="Garamond"/>
          <w:b/>
          <w:sz w:val="24"/>
        </w:rPr>
        <w:t>Nënkomisioneri Shtetëror i Zgjedhjeve</w:t>
      </w:r>
    </w:p>
    <w:p w14:paraId="44B7C642" w14:textId="77777777" w:rsidR="00074A35" w:rsidRPr="0009281A" w:rsidRDefault="00074A35" w:rsidP="00074A35">
      <w:pPr>
        <w:ind w:firstLine="284"/>
        <w:jc w:val="both"/>
        <w:rPr>
          <w:rFonts w:ascii="Garamond" w:hAnsi="Garamond"/>
          <w:sz w:val="24"/>
        </w:rPr>
      </w:pPr>
    </w:p>
    <w:p w14:paraId="44B7C643" w14:textId="77777777" w:rsidR="00074A35" w:rsidRPr="0009281A" w:rsidRDefault="00074A35" w:rsidP="00074A35">
      <w:pPr>
        <w:ind w:firstLine="284"/>
        <w:jc w:val="both"/>
        <w:rPr>
          <w:rFonts w:ascii="Garamond" w:hAnsi="Garamond"/>
          <w:sz w:val="24"/>
        </w:rPr>
      </w:pPr>
      <w:r w:rsidRPr="0009281A">
        <w:rPr>
          <w:rFonts w:ascii="Garamond" w:hAnsi="Garamond"/>
          <w:sz w:val="24"/>
        </w:rPr>
        <w:t>1. Nënkomisioneri Shtetëror i Zgjedhjeve (nënkomisioneri) zgjidhet nga Kuvendi për një periudhë 4-vjeçare me detyrën për të monitoruar dhe mbikëqyrur implementimin e teknologjisë për identifikimin elektronik, rekrutimin dhe trajnimin e zyrtarëve zgjedhorë.</w:t>
      </w:r>
    </w:p>
    <w:p w14:paraId="44B7C644" w14:textId="77777777" w:rsidR="00074A35" w:rsidRPr="0009281A" w:rsidRDefault="00074A35" w:rsidP="00074A35">
      <w:pPr>
        <w:ind w:firstLine="284"/>
        <w:jc w:val="both"/>
        <w:rPr>
          <w:rFonts w:ascii="Garamond" w:hAnsi="Garamond"/>
          <w:sz w:val="24"/>
        </w:rPr>
      </w:pPr>
      <w:r w:rsidRPr="0009281A">
        <w:rPr>
          <w:rFonts w:ascii="Garamond" w:hAnsi="Garamond"/>
          <w:sz w:val="24"/>
        </w:rPr>
        <w:t>2. Nënkomisioneri është përgjegjës për përcaktimin e zbatueshmërisë dhe drejton punën për zbatimin e projektit të identifikimit elektronik të votuesve. Ai bashkushtron me të drejta të barabarta me komisionerin kompetencat për përzgjedhjen, monitorimin dhe zbatimin e teknologjisë për identifikimin elektronik të zgjedhësve.</w:t>
      </w:r>
    </w:p>
    <w:p w14:paraId="44B7C645" w14:textId="77777777" w:rsidR="00074A35" w:rsidRPr="0009281A" w:rsidRDefault="00074A35" w:rsidP="00074A35">
      <w:pPr>
        <w:ind w:firstLine="284"/>
        <w:jc w:val="both"/>
        <w:rPr>
          <w:rFonts w:ascii="Garamond" w:hAnsi="Garamond"/>
          <w:sz w:val="24"/>
        </w:rPr>
      </w:pPr>
    </w:p>
    <w:p w14:paraId="44B7C646" w14:textId="77777777" w:rsidR="00074A35" w:rsidRPr="0009281A" w:rsidRDefault="00074A35" w:rsidP="00074A35">
      <w:pPr>
        <w:ind w:firstLine="284"/>
        <w:jc w:val="center"/>
        <w:rPr>
          <w:rFonts w:ascii="Garamond" w:hAnsi="Garamond"/>
          <w:sz w:val="24"/>
        </w:rPr>
      </w:pPr>
      <w:r w:rsidRPr="0009281A">
        <w:rPr>
          <w:rFonts w:ascii="Garamond" w:hAnsi="Garamond"/>
          <w:sz w:val="24"/>
        </w:rPr>
        <w:t>Neni 15</w:t>
      </w:r>
    </w:p>
    <w:p w14:paraId="44B7C647" w14:textId="77777777" w:rsidR="00074A35" w:rsidRPr="0009281A" w:rsidRDefault="00074A35" w:rsidP="00074A35">
      <w:pPr>
        <w:ind w:firstLine="284"/>
        <w:jc w:val="center"/>
        <w:rPr>
          <w:rFonts w:ascii="Garamond" w:hAnsi="Garamond"/>
          <w:b/>
          <w:sz w:val="24"/>
        </w:rPr>
      </w:pPr>
      <w:r w:rsidRPr="0009281A">
        <w:rPr>
          <w:rFonts w:ascii="Garamond" w:hAnsi="Garamond"/>
          <w:b/>
          <w:sz w:val="24"/>
        </w:rPr>
        <w:t>Komisioni Rregullator</w:t>
      </w:r>
    </w:p>
    <w:p w14:paraId="44B7C648" w14:textId="77777777" w:rsidR="00074A35" w:rsidRPr="0009281A" w:rsidRDefault="00074A35" w:rsidP="00074A35">
      <w:pPr>
        <w:jc w:val="both"/>
        <w:rPr>
          <w:rFonts w:ascii="Garamond" w:hAnsi="Garamond"/>
          <w:sz w:val="24"/>
        </w:rPr>
      </w:pPr>
    </w:p>
    <w:p w14:paraId="44B7C649" w14:textId="77777777" w:rsidR="00074A35" w:rsidRPr="0009281A" w:rsidRDefault="00074A35" w:rsidP="00074A35">
      <w:pPr>
        <w:ind w:firstLine="284"/>
        <w:jc w:val="both"/>
        <w:rPr>
          <w:rFonts w:ascii="Garamond" w:hAnsi="Garamond"/>
          <w:sz w:val="24"/>
        </w:rPr>
      </w:pPr>
      <w:r w:rsidRPr="0009281A">
        <w:rPr>
          <w:rFonts w:ascii="Garamond" w:hAnsi="Garamond"/>
          <w:sz w:val="24"/>
        </w:rPr>
        <w:t>1. Komisioni Rregullator (Rregullatori) përbëhet nga 5 anëtarë, nga të cilët njeri ushtron detyrën e kryetarit. Kryetari dhe anëtarët e rregullatorit zgjidhen nga Kuvendi i Republikës së Shqipërisë për një mandat 5-vjeçar, sipas procedurës së përcaktuar në këtë ligj për Komisionerin.</w:t>
      </w:r>
    </w:p>
    <w:p w14:paraId="44B7C64A" w14:textId="77777777" w:rsidR="00074A35" w:rsidRPr="0009281A" w:rsidRDefault="00074A35" w:rsidP="00074A35">
      <w:pPr>
        <w:ind w:firstLine="284"/>
        <w:jc w:val="both"/>
        <w:rPr>
          <w:rFonts w:ascii="Garamond" w:hAnsi="Garamond"/>
          <w:sz w:val="24"/>
        </w:rPr>
      </w:pPr>
      <w:r w:rsidRPr="0009281A">
        <w:rPr>
          <w:rFonts w:ascii="Garamond" w:hAnsi="Garamond"/>
          <w:sz w:val="24"/>
        </w:rPr>
        <w:t>2. Kandidati për kryetar ose anëtar i Rregullatorit duhet të plotësojë kushtet dhe kriteret për të qenë Komisioner. Kriteri i eksperiencës së mëparshme të suksesshme në drejtim zëvendësohet për kandidatin për anëtar të Rregullatorit me kriterin e eksperiencës së mëparshme të suksesshme në hartimin, shqyrtimin ose oponencën e legjislacionit. Dokumentet apo referencat provuese të kandidatit për suksesin dhe ligjshmërinë në ushtrimin e detyrave duhet të shtrihen së paku për një periudhë vazhduese 3-vjeçare veprimtarie.</w:t>
      </w:r>
    </w:p>
    <w:p w14:paraId="44B7C64B" w14:textId="77777777" w:rsidR="00074A35" w:rsidRPr="0009281A" w:rsidRDefault="00074A35" w:rsidP="00074A35">
      <w:pPr>
        <w:ind w:firstLine="284"/>
        <w:jc w:val="both"/>
        <w:rPr>
          <w:rFonts w:ascii="Garamond" w:hAnsi="Garamond"/>
          <w:sz w:val="24"/>
        </w:rPr>
      </w:pPr>
      <w:r w:rsidRPr="0009281A">
        <w:rPr>
          <w:rFonts w:ascii="Garamond" w:hAnsi="Garamond"/>
          <w:sz w:val="24"/>
        </w:rPr>
        <w:t>3. Mënyra e funksionimit të Rregullatorit dhe procedurat e shqyrtimit dhe miratimit të akteve përcaktohen në rregulloren e mbledhjeve të Rregullatorit.</w:t>
      </w:r>
    </w:p>
    <w:p w14:paraId="44B7C64C" w14:textId="77777777" w:rsidR="00074A35" w:rsidRPr="0009281A" w:rsidRDefault="00074A35" w:rsidP="00074A35">
      <w:pPr>
        <w:ind w:firstLine="284"/>
        <w:jc w:val="both"/>
        <w:rPr>
          <w:rFonts w:ascii="Garamond" w:hAnsi="Garamond"/>
          <w:sz w:val="24"/>
        </w:rPr>
      </w:pPr>
      <w:r w:rsidRPr="0009281A">
        <w:rPr>
          <w:rFonts w:ascii="Garamond" w:hAnsi="Garamond"/>
          <w:sz w:val="24"/>
        </w:rPr>
        <w:t>4. Anëtarët e Rregullatorit u nënshtrohen dispozitave të legjislacionit në fuqi për konfliktin e interesave.</w:t>
      </w:r>
    </w:p>
    <w:p w14:paraId="44B7C64D" w14:textId="77777777" w:rsidR="00074A35" w:rsidRPr="0009281A" w:rsidRDefault="00074A35" w:rsidP="00074A35">
      <w:pPr>
        <w:ind w:firstLine="284"/>
        <w:jc w:val="both"/>
        <w:rPr>
          <w:rFonts w:ascii="Garamond" w:hAnsi="Garamond"/>
          <w:sz w:val="24"/>
        </w:rPr>
      </w:pPr>
    </w:p>
    <w:p w14:paraId="44B7C64E" w14:textId="77777777" w:rsidR="00074A35" w:rsidRPr="0009281A" w:rsidRDefault="00074A35" w:rsidP="00074A35">
      <w:pPr>
        <w:ind w:firstLine="284"/>
        <w:jc w:val="center"/>
        <w:rPr>
          <w:rFonts w:ascii="Garamond" w:hAnsi="Garamond"/>
          <w:sz w:val="24"/>
        </w:rPr>
      </w:pPr>
      <w:r w:rsidRPr="0009281A">
        <w:rPr>
          <w:rFonts w:ascii="Garamond" w:hAnsi="Garamond"/>
          <w:sz w:val="24"/>
        </w:rPr>
        <w:t>Neni 16</w:t>
      </w:r>
    </w:p>
    <w:p w14:paraId="44B7C64F" w14:textId="77777777" w:rsidR="00074A35" w:rsidRPr="0009281A" w:rsidRDefault="00074A35" w:rsidP="00074A35">
      <w:pPr>
        <w:ind w:firstLine="284"/>
        <w:jc w:val="center"/>
        <w:rPr>
          <w:rFonts w:ascii="Garamond" w:hAnsi="Garamond"/>
          <w:b/>
          <w:sz w:val="24"/>
        </w:rPr>
      </w:pPr>
      <w:r w:rsidRPr="0009281A">
        <w:rPr>
          <w:rFonts w:ascii="Garamond" w:hAnsi="Garamond"/>
          <w:b/>
          <w:sz w:val="24"/>
        </w:rPr>
        <w:t>Komisioni i Ankimimeve dhe Sanksioneve</w:t>
      </w:r>
    </w:p>
    <w:p w14:paraId="44B7C650" w14:textId="77777777" w:rsidR="00074A35" w:rsidRPr="0009281A" w:rsidRDefault="00074A35" w:rsidP="00074A35">
      <w:pPr>
        <w:ind w:firstLine="284"/>
        <w:jc w:val="both"/>
        <w:rPr>
          <w:rFonts w:ascii="Garamond" w:hAnsi="Garamond"/>
          <w:sz w:val="24"/>
        </w:rPr>
      </w:pPr>
    </w:p>
    <w:p w14:paraId="44B7C651" w14:textId="77777777" w:rsidR="00074A35" w:rsidRPr="0009281A" w:rsidRDefault="00074A35" w:rsidP="00074A35">
      <w:pPr>
        <w:ind w:firstLine="284"/>
        <w:jc w:val="both"/>
        <w:rPr>
          <w:rFonts w:ascii="Garamond" w:hAnsi="Garamond"/>
          <w:sz w:val="24"/>
        </w:rPr>
      </w:pPr>
      <w:r w:rsidRPr="0009281A">
        <w:rPr>
          <w:rFonts w:ascii="Garamond" w:hAnsi="Garamond"/>
          <w:sz w:val="24"/>
        </w:rPr>
        <w:t>1. Komisioni i Ankimimeve dhe Sanksioneve (KAS) përbëhet nga 5 anëtarë, të cilët zgjidhen nga Kuvendi i Republikës së Shqipërisë për një mandat 9-vjeçar, sipas procedurës së përcaktuar në këtë ligj.</w:t>
      </w:r>
    </w:p>
    <w:p w14:paraId="44B7C652" w14:textId="77777777" w:rsidR="00074A35" w:rsidRPr="0009281A" w:rsidRDefault="00074A35" w:rsidP="00074A35">
      <w:pPr>
        <w:ind w:firstLine="284"/>
        <w:jc w:val="both"/>
        <w:rPr>
          <w:rFonts w:ascii="Garamond" w:hAnsi="Garamond"/>
          <w:sz w:val="24"/>
        </w:rPr>
      </w:pPr>
      <w:r w:rsidRPr="0009281A">
        <w:rPr>
          <w:rFonts w:ascii="Garamond" w:hAnsi="Garamond"/>
          <w:sz w:val="24"/>
        </w:rPr>
        <w:t>2. Kanë të drejtë të kandidojnë ose të propozohen për anëtar të KAS-it shtetasit shqiptarë që vijnë nga radhët e ish-gjyqtarëve, ish-këshilltarëve në Gjykatën Kushtetuese ose në Gjykatën e Lartë, ish-anëtarëve të KQZ-së, ish-nëpunësve të nivelit të lartë drejtues ose të juristëve në profesion të lirë, me përvojë në gjykime administrative.</w:t>
      </w:r>
    </w:p>
    <w:p w14:paraId="44B7C653" w14:textId="77777777" w:rsidR="00074A35" w:rsidRPr="0009281A" w:rsidRDefault="00074A35" w:rsidP="00074A35">
      <w:pPr>
        <w:ind w:firstLine="284"/>
        <w:jc w:val="both"/>
        <w:rPr>
          <w:rFonts w:ascii="Garamond" w:hAnsi="Garamond"/>
          <w:sz w:val="24"/>
        </w:rPr>
      </w:pPr>
      <w:r w:rsidRPr="0009281A">
        <w:rPr>
          <w:rFonts w:ascii="Garamond" w:hAnsi="Garamond"/>
          <w:sz w:val="24"/>
        </w:rPr>
        <w:t xml:space="preserve">3. Përzgjedhja e anëtarit të KAS-it bëhet në bazë të eksperiencës së mëparshme të </w:t>
      </w:r>
      <w:r w:rsidRPr="0009281A">
        <w:rPr>
          <w:rFonts w:ascii="Garamond" w:hAnsi="Garamond"/>
          <w:sz w:val="24"/>
        </w:rPr>
        <w:lastRenderedPageBreak/>
        <w:t>suksesshme në shqyrtimin dhe zgjidhjen e mosmarrëveshjeve, të ligjshmërisë së demonstruar ose të provuar në ushtrimin e detyrave apo funksioneve dhe të reputacionit publik të kandidatit. Dokumentet apo referencat provuese të kandidatit për suksesin dhe ligjshmërinë në ushtrimin e detyrave duhet të shtrihen së paku për një periudhë vazhduese 3-vjeçare veprimtarie.</w:t>
      </w:r>
    </w:p>
    <w:p w14:paraId="44B7C654" w14:textId="77777777" w:rsidR="00074A35" w:rsidRPr="0009281A" w:rsidRDefault="00074A35" w:rsidP="00074A35">
      <w:pPr>
        <w:ind w:firstLine="284"/>
        <w:jc w:val="both"/>
        <w:rPr>
          <w:rFonts w:ascii="Garamond" w:hAnsi="Garamond"/>
          <w:sz w:val="24"/>
        </w:rPr>
      </w:pPr>
      <w:r w:rsidRPr="0009281A">
        <w:rPr>
          <w:rFonts w:ascii="Garamond" w:hAnsi="Garamond"/>
          <w:sz w:val="24"/>
        </w:rPr>
        <w:t>4. Personi që kandidon ose që propozohet për anëtar të KAS-it nuk përfshihet në listën e kandidatëve që votohen nëse në momentin e kandidimit ka qenë në ushtrim të funksioneve si gjyqtar, këshilltar në Gjykatën Kushtetuese ose në Gjykatën e Lartë, anëtar i KQZ-së ose nëpunës i nivelit të lartë drejtues, ose kur komisioni përgjegjës i Kuvendit krijon bindjen se marrëdhënien e tij të punës e ka ndërprerë për shkak të kandidimit ose propozimit për anëtar të KAS-it.</w:t>
      </w:r>
    </w:p>
    <w:p w14:paraId="44B7C655" w14:textId="77777777" w:rsidR="00074A35" w:rsidRPr="0009281A" w:rsidRDefault="00074A35" w:rsidP="00074A35">
      <w:pPr>
        <w:ind w:firstLine="284"/>
        <w:jc w:val="both"/>
        <w:rPr>
          <w:rFonts w:ascii="Garamond" w:hAnsi="Garamond"/>
          <w:sz w:val="24"/>
        </w:rPr>
      </w:pPr>
      <w:r w:rsidRPr="0009281A">
        <w:rPr>
          <w:rFonts w:ascii="Garamond" w:hAnsi="Garamond"/>
          <w:sz w:val="24"/>
        </w:rPr>
        <w:t>5. Personi që kandidon ose që propozohet për anëtar të KAS-it nuk përfshihet në listën e kandidatëve që votohen nga Kuvendi nëse është anëtar aktiv i ndonjë partie politike, ose nëse ka interesa të dukshme ose të njohura, plotësimi i të cilave varet nga qeverisja në nivel qendror ose vendor.</w:t>
      </w:r>
    </w:p>
    <w:p w14:paraId="44B7C656" w14:textId="77777777" w:rsidR="00074A35" w:rsidRPr="0009281A" w:rsidRDefault="00074A35" w:rsidP="00074A35">
      <w:pPr>
        <w:ind w:firstLine="284"/>
        <w:jc w:val="both"/>
        <w:rPr>
          <w:rFonts w:ascii="Garamond" w:hAnsi="Garamond"/>
          <w:sz w:val="24"/>
        </w:rPr>
      </w:pPr>
      <w:r w:rsidRPr="0009281A">
        <w:rPr>
          <w:rFonts w:ascii="Garamond" w:hAnsi="Garamond"/>
          <w:sz w:val="24"/>
        </w:rPr>
        <w:t>6. Mënyra e funksionimit të KAS-it dhe procedurat e shqyrtimit të çështjeve përcaktohen në rregulloren e seancave të KAS-it.</w:t>
      </w:r>
    </w:p>
    <w:p w14:paraId="44B7C657" w14:textId="77777777" w:rsidR="00074A35" w:rsidRPr="0009281A" w:rsidRDefault="00074A35" w:rsidP="00074A35">
      <w:pPr>
        <w:ind w:firstLine="284"/>
        <w:jc w:val="both"/>
        <w:rPr>
          <w:rFonts w:ascii="Garamond" w:hAnsi="Garamond"/>
          <w:sz w:val="24"/>
        </w:rPr>
      </w:pPr>
      <w:r w:rsidRPr="0009281A">
        <w:rPr>
          <w:rFonts w:ascii="Garamond" w:hAnsi="Garamond"/>
          <w:sz w:val="24"/>
        </w:rPr>
        <w:t>7. Anëtarët e KAS-it u nënshtrohen dispozitave të legjislacionit në fuqi për konfliktin e interesave.</w:t>
      </w:r>
    </w:p>
    <w:p w14:paraId="44B7C658" w14:textId="77777777" w:rsidR="00074A35" w:rsidRPr="0009281A" w:rsidRDefault="00074A35" w:rsidP="00074A35">
      <w:pPr>
        <w:ind w:firstLine="284"/>
        <w:jc w:val="both"/>
        <w:rPr>
          <w:rFonts w:ascii="Garamond" w:hAnsi="Garamond"/>
          <w:sz w:val="24"/>
        </w:rPr>
      </w:pPr>
    </w:p>
    <w:p w14:paraId="44B7C659" w14:textId="77777777" w:rsidR="00074A35" w:rsidRPr="0009281A" w:rsidRDefault="00074A35" w:rsidP="00074A35">
      <w:pPr>
        <w:ind w:firstLine="284"/>
        <w:jc w:val="center"/>
        <w:rPr>
          <w:rFonts w:ascii="Garamond" w:hAnsi="Garamond"/>
          <w:sz w:val="24"/>
        </w:rPr>
      </w:pPr>
      <w:r w:rsidRPr="0009281A">
        <w:rPr>
          <w:rFonts w:ascii="Garamond" w:hAnsi="Garamond"/>
          <w:sz w:val="24"/>
        </w:rPr>
        <w:t>Neni 17</w:t>
      </w:r>
    </w:p>
    <w:p w14:paraId="44B7C65A" w14:textId="77777777" w:rsidR="00074A35" w:rsidRPr="0009281A" w:rsidRDefault="00074A35" w:rsidP="00074A35">
      <w:pPr>
        <w:ind w:firstLine="284"/>
        <w:jc w:val="center"/>
        <w:rPr>
          <w:rFonts w:ascii="Garamond" w:hAnsi="Garamond"/>
          <w:b/>
          <w:sz w:val="24"/>
        </w:rPr>
      </w:pPr>
      <w:r w:rsidRPr="0009281A">
        <w:rPr>
          <w:rFonts w:ascii="Garamond" w:hAnsi="Garamond"/>
          <w:b/>
          <w:sz w:val="24"/>
        </w:rPr>
        <w:t>Zgjedhja e Komisionerit, anëtarëve të Rregullatorit dhe të KAS-it</w:t>
      </w:r>
    </w:p>
    <w:p w14:paraId="44B7C65B" w14:textId="77777777" w:rsidR="00074A35" w:rsidRPr="0009281A" w:rsidRDefault="00074A35" w:rsidP="00074A35">
      <w:pPr>
        <w:ind w:firstLine="284"/>
        <w:jc w:val="both"/>
        <w:rPr>
          <w:rFonts w:ascii="Garamond" w:hAnsi="Garamond"/>
          <w:sz w:val="24"/>
        </w:rPr>
      </w:pPr>
    </w:p>
    <w:p w14:paraId="44B7C65C" w14:textId="77777777" w:rsidR="00074A35" w:rsidRPr="0009281A" w:rsidRDefault="00074A35" w:rsidP="00074A35">
      <w:pPr>
        <w:ind w:firstLine="284"/>
        <w:jc w:val="both"/>
        <w:rPr>
          <w:rFonts w:ascii="Garamond" w:hAnsi="Garamond"/>
          <w:sz w:val="24"/>
        </w:rPr>
      </w:pPr>
      <w:r w:rsidRPr="0009281A">
        <w:rPr>
          <w:rFonts w:ascii="Garamond" w:hAnsi="Garamond"/>
          <w:sz w:val="24"/>
        </w:rPr>
        <w:t>1. Komisioneri, anëtarët e Rregullatorit dhe anëtarët e KAS-it zgjidhen nga Kuvendi i Republikës së Shqipërisë me jo më pak se tre të pestat e votave të të gjithë anëtarëve të Kuvendit.</w:t>
      </w:r>
    </w:p>
    <w:p w14:paraId="44B7C65D" w14:textId="77777777" w:rsidR="00074A35" w:rsidRPr="0009281A" w:rsidRDefault="00074A35" w:rsidP="00074A35">
      <w:pPr>
        <w:ind w:firstLine="284"/>
        <w:jc w:val="both"/>
        <w:rPr>
          <w:rFonts w:ascii="Garamond" w:hAnsi="Garamond"/>
          <w:sz w:val="24"/>
        </w:rPr>
      </w:pPr>
      <w:r w:rsidRPr="0009281A">
        <w:rPr>
          <w:rFonts w:ascii="Garamond" w:hAnsi="Garamond"/>
          <w:sz w:val="24"/>
        </w:rPr>
        <w:t>2. Paraqitja e kandidaturave bëhet nëpërmjet vetofrimit ose propozimit nga grupet parlamentare ose deputetët e veçantë.</w:t>
      </w:r>
    </w:p>
    <w:p w14:paraId="44B7C65E" w14:textId="77777777" w:rsidR="00074A35" w:rsidRPr="0009281A" w:rsidRDefault="00074A35" w:rsidP="00074A35">
      <w:pPr>
        <w:ind w:firstLine="284"/>
        <w:jc w:val="both"/>
        <w:rPr>
          <w:rFonts w:ascii="Garamond" w:hAnsi="Garamond"/>
          <w:sz w:val="24"/>
        </w:rPr>
      </w:pPr>
      <w:r w:rsidRPr="0009281A">
        <w:rPr>
          <w:rFonts w:ascii="Garamond" w:hAnsi="Garamond"/>
          <w:sz w:val="24"/>
        </w:rPr>
        <w:t>3. Për shqyrtimin dhe përzgjedhjen e kandidaturave, Kuvendi ngre komision të posaçëm parlamentar, me përfaqësim proporcional nga çdo grup parlamentar. Procedura e kandidimit dhe e përzgjedhjes së kandidaturave kryhet sipas dispozitave të rregullores së Kuvendit për zgjedhjen në organet kushtetuese ose të krijuara me ligj, përveçse kur përcaktohet ndryshe në këtë nen.</w:t>
      </w:r>
    </w:p>
    <w:p w14:paraId="44B7C65F" w14:textId="77777777" w:rsidR="00074A35" w:rsidRPr="0009281A" w:rsidRDefault="00074A35" w:rsidP="00074A35">
      <w:pPr>
        <w:ind w:firstLine="284"/>
        <w:jc w:val="both"/>
        <w:rPr>
          <w:rFonts w:ascii="Garamond" w:hAnsi="Garamond"/>
          <w:sz w:val="24"/>
        </w:rPr>
      </w:pPr>
      <w:r w:rsidRPr="0009281A">
        <w:rPr>
          <w:rFonts w:ascii="Garamond" w:hAnsi="Garamond"/>
          <w:sz w:val="24"/>
        </w:rPr>
        <w:t>4. Komisioni i posaçëm parlamentar vlerëson me pikë kandidatët që plotësojnë kushtet dhe kriteret e përcaktuara, sipas rastit, në nenet 13, 15 ose 16 të këtij ligji. Komisioni i paraqet Kuvendit për votim listën e kandidatëve, e cila përmban deri në 20 emra të kandidatëve kalues, me vlerësimin më të lartë. Për secilën kandidaturë të listës shënohet propozuesi dhe organizatat apo partitë politike mbështetëse, nëse ka.</w:t>
      </w:r>
    </w:p>
    <w:p w14:paraId="44B7C660" w14:textId="77777777" w:rsidR="00074A35" w:rsidRPr="0009281A" w:rsidRDefault="00074A35" w:rsidP="00074A35">
      <w:pPr>
        <w:ind w:firstLine="284"/>
        <w:jc w:val="both"/>
        <w:rPr>
          <w:rFonts w:ascii="Garamond" w:hAnsi="Garamond"/>
          <w:sz w:val="24"/>
        </w:rPr>
      </w:pPr>
      <w:r w:rsidRPr="0009281A">
        <w:rPr>
          <w:rFonts w:ascii="Garamond" w:hAnsi="Garamond"/>
          <w:sz w:val="24"/>
        </w:rPr>
        <w:t>5. Në rast se Kuvendi nuk arrin të zgjedhë Komisionerin, apo anëtarë të caktuar të Rregullatorit ose të KAS-it, me shumicën e kërkuar të votave sipas pikës të parë të këtij neni, atëherë administrata e Kuvendit hedh short midis të gjitha kandidaturave të paraqitura për votim Kuvendit për vendin përkatës. Fituesi i njoftohet Kuvendit dhe shpallet i zgjedhur në seancë plenare nga Kryetari i Kuvendit.</w:t>
      </w:r>
    </w:p>
    <w:p w14:paraId="44B7C661" w14:textId="77777777" w:rsidR="00074A35" w:rsidRPr="0009281A" w:rsidRDefault="00074A35" w:rsidP="00074A35">
      <w:pPr>
        <w:ind w:firstLine="284"/>
        <w:jc w:val="both"/>
        <w:rPr>
          <w:rFonts w:ascii="Garamond" w:hAnsi="Garamond"/>
          <w:sz w:val="24"/>
        </w:rPr>
      </w:pPr>
    </w:p>
    <w:p w14:paraId="44B7C662" w14:textId="77777777" w:rsidR="00074A35" w:rsidRPr="0009281A" w:rsidRDefault="00074A35" w:rsidP="00074A35">
      <w:pPr>
        <w:ind w:firstLine="284"/>
        <w:jc w:val="center"/>
        <w:rPr>
          <w:rFonts w:ascii="Garamond" w:hAnsi="Garamond"/>
          <w:sz w:val="24"/>
        </w:rPr>
      </w:pPr>
      <w:r w:rsidRPr="0009281A">
        <w:rPr>
          <w:rFonts w:ascii="Garamond" w:hAnsi="Garamond"/>
          <w:sz w:val="24"/>
        </w:rPr>
        <w:t>Neni 18</w:t>
      </w:r>
    </w:p>
    <w:p w14:paraId="44B7C663" w14:textId="77777777" w:rsidR="00074A35" w:rsidRPr="0009281A" w:rsidRDefault="00074A35" w:rsidP="00074A35">
      <w:pPr>
        <w:ind w:firstLine="284"/>
        <w:jc w:val="center"/>
        <w:rPr>
          <w:rFonts w:ascii="Garamond" w:hAnsi="Garamond"/>
          <w:b/>
          <w:sz w:val="24"/>
        </w:rPr>
      </w:pPr>
      <w:r w:rsidRPr="0009281A">
        <w:rPr>
          <w:rFonts w:ascii="Garamond" w:hAnsi="Garamond"/>
          <w:b/>
          <w:sz w:val="24"/>
        </w:rPr>
        <w:t>Shkarkimi i Komisionerit, anëtarëve të Rregullatorit dhe të KAS-it</w:t>
      </w:r>
    </w:p>
    <w:p w14:paraId="44B7C664" w14:textId="77777777" w:rsidR="00074A35" w:rsidRPr="0009281A" w:rsidRDefault="00074A35" w:rsidP="00074A35">
      <w:pPr>
        <w:ind w:firstLine="284"/>
        <w:jc w:val="both"/>
        <w:rPr>
          <w:rFonts w:ascii="Garamond" w:hAnsi="Garamond"/>
          <w:sz w:val="24"/>
        </w:rPr>
      </w:pPr>
    </w:p>
    <w:p w14:paraId="44B7C665" w14:textId="77777777" w:rsidR="00074A35" w:rsidRPr="0009281A" w:rsidRDefault="00074A35" w:rsidP="00074A35">
      <w:pPr>
        <w:ind w:firstLine="284"/>
        <w:jc w:val="both"/>
        <w:rPr>
          <w:rFonts w:ascii="Garamond" w:hAnsi="Garamond"/>
          <w:sz w:val="24"/>
        </w:rPr>
      </w:pPr>
      <w:r w:rsidRPr="0009281A">
        <w:rPr>
          <w:rFonts w:ascii="Garamond" w:hAnsi="Garamond"/>
          <w:sz w:val="24"/>
        </w:rPr>
        <w:t>1. Shkarkimi i Komisionerit bëhet vetëm për të njëjtat shkaqe (kushte dhe kritere), për të cilat nuk do të lejohej zgjedhja në detyrë e tij. Shkaqet për shkarkim duhet të kenë ndodhur pas fillimit të detyrës dhe duhet të jenë vërtetuar nga organet shtetërore që kanë kompetencë vërtetimin e tyre.</w:t>
      </w:r>
    </w:p>
    <w:p w14:paraId="44B7C666" w14:textId="77777777" w:rsidR="00074A35" w:rsidRPr="0009281A" w:rsidRDefault="00074A35" w:rsidP="00074A35">
      <w:pPr>
        <w:ind w:firstLine="284"/>
        <w:jc w:val="both"/>
        <w:rPr>
          <w:rFonts w:ascii="Garamond" w:hAnsi="Garamond"/>
          <w:sz w:val="24"/>
        </w:rPr>
      </w:pPr>
      <w:r w:rsidRPr="0009281A">
        <w:rPr>
          <w:rFonts w:ascii="Garamond" w:hAnsi="Garamond"/>
          <w:sz w:val="24"/>
        </w:rPr>
        <w:t xml:space="preserve">2. Shkarkimi i anëtarëve të Rregullatorit dhe të KAS-it bëhet për të njëjtat shkaqe (kushte dhe kritere), për të cilat nuk do të lejohej zgjedhja e tyre në detyrën përkatëse, si dhe për mosushtrim të detyrës, pa shkak të ligjshëm, për së paku tri mbledhje ose seanca të njëpasnjëshme. Konflikti i anëtarit me kushtet dhe kriteret, që përbëjnë shkak për shkarkim, </w:t>
      </w:r>
      <w:r w:rsidRPr="0009281A">
        <w:rPr>
          <w:rFonts w:ascii="Garamond" w:hAnsi="Garamond"/>
          <w:sz w:val="24"/>
        </w:rPr>
        <w:lastRenderedPageBreak/>
        <w:t>duhet të ketë ndodhur pas fillimit të detyrës dhe duhet të jetë vërtetuar nga organet shtetërore që kanë kompetencë vërtetimin e tij.</w:t>
      </w:r>
    </w:p>
    <w:p w14:paraId="44B7C667" w14:textId="77777777" w:rsidR="00074A35" w:rsidRPr="0009281A" w:rsidRDefault="00074A35" w:rsidP="00074A35">
      <w:pPr>
        <w:ind w:firstLine="284"/>
        <w:jc w:val="both"/>
        <w:rPr>
          <w:rFonts w:ascii="Garamond" w:hAnsi="Garamond"/>
          <w:sz w:val="24"/>
        </w:rPr>
      </w:pPr>
      <w:r w:rsidRPr="0009281A">
        <w:rPr>
          <w:rFonts w:ascii="Garamond" w:hAnsi="Garamond"/>
          <w:sz w:val="24"/>
        </w:rPr>
        <w:t>3. Në procedurën e shkarkimit, komisioni përgjegjës i Kuvendit nuk mund të bëjë vërtetimin e shkaqeve, por vetëm administrimin e dokumenteve zyrtare të formës së prerë, që vërtetojnë ekzistencën e shkaqeve për shkarkim.</w:t>
      </w:r>
    </w:p>
    <w:p w14:paraId="44B7C668" w14:textId="77777777" w:rsidR="00074A35" w:rsidRPr="0009281A" w:rsidRDefault="00074A35" w:rsidP="00074A35">
      <w:pPr>
        <w:ind w:firstLine="284"/>
        <w:jc w:val="both"/>
        <w:rPr>
          <w:rFonts w:ascii="Garamond" w:hAnsi="Garamond"/>
          <w:sz w:val="24"/>
        </w:rPr>
      </w:pPr>
      <w:r w:rsidRPr="0009281A">
        <w:rPr>
          <w:rFonts w:ascii="Garamond" w:hAnsi="Garamond"/>
          <w:sz w:val="24"/>
        </w:rPr>
        <w:t>4. Procedura e shkarkimit kryhet sipas dispozitave të Rregullores së Kuvendit për shkarkimin e anëtarëve të organeve të krijuara me ligj, përveçse kur përcaktohet ndryshe në këtë nen.</w:t>
      </w:r>
    </w:p>
    <w:p w14:paraId="44B7C669" w14:textId="77777777" w:rsidR="00074A35" w:rsidRPr="0009281A" w:rsidRDefault="00074A35" w:rsidP="00074A35">
      <w:pPr>
        <w:ind w:firstLine="284"/>
        <w:jc w:val="both"/>
        <w:rPr>
          <w:rFonts w:ascii="Garamond" w:hAnsi="Garamond"/>
          <w:sz w:val="24"/>
        </w:rPr>
      </w:pPr>
      <w:r w:rsidRPr="0009281A">
        <w:rPr>
          <w:rFonts w:ascii="Garamond" w:hAnsi="Garamond"/>
          <w:sz w:val="24"/>
        </w:rPr>
        <w:t>5. Komisioneri, anëtarët e Rregullatorit dhe anëtarët e KAS-it shkarkohen kur “pro” shkarkimit votojnë jo më pak se tre të pestat e të gjithë anëtarëve të Kuvendit.</w:t>
      </w:r>
    </w:p>
    <w:p w14:paraId="44B7C66A" w14:textId="77777777" w:rsidR="00074A35" w:rsidRPr="0009281A" w:rsidRDefault="00074A35" w:rsidP="00074A35">
      <w:pPr>
        <w:ind w:firstLine="284"/>
        <w:jc w:val="both"/>
        <w:rPr>
          <w:rFonts w:ascii="Garamond" w:hAnsi="Garamond"/>
          <w:sz w:val="24"/>
        </w:rPr>
      </w:pPr>
      <w:r w:rsidRPr="0009281A">
        <w:rPr>
          <w:rFonts w:ascii="Garamond" w:hAnsi="Garamond"/>
          <w:sz w:val="24"/>
        </w:rPr>
        <w:t>6. Kur Komisioneri, apo anëtarët e Rregullatorit dhe të KAS-it shkarkohen ose kur vendi i tyre ngelet vakant për çfarëdo lloj motivi tjetër, anëtarët e rinj zgjidhen në detyrë me mandat të plotë.</w:t>
      </w:r>
    </w:p>
    <w:p w14:paraId="44B7C66B" w14:textId="77777777" w:rsidR="00074A35" w:rsidRPr="0009281A" w:rsidRDefault="00074A35" w:rsidP="00074A35">
      <w:pPr>
        <w:ind w:firstLine="284"/>
        <w:jc w:val="both"/>
        <w:rPr>
          <w:rFonts w:ascii="Garamond" w:hAnsi="Garamond"/>
          <w:sz w:val="24"/>
        </w:rPr>
      </w:pPr>
    </w:p>
    <w:p w14:paraId="44B7C66C" w14:textId="77777777" w:rsidR="00074A35" w:rsidRPr="0009281A" w:rsidRDefault="00074A35" w:rsidP="00074A35">
      <w:pPr>
        <w:ind w:firstLine="284"/>
        <w:jc w:val="center"/>
        <w:rPr>
          <w:rFonts w:ascii="Garamond" w:hAnsi="Garamond"/>
          <w:sz w:val="24"/>
        </w:rPr>
      </w:pPr>
      <w:r w:rsidRPr="0009281A">
        <w:rPr>
          <w:rFonts w:ascii="Garamond" w:hAnsi="Garamond"/>
          <w:sz w:val="24"/>
        </w:rPr>
        <w:t>Neni 19</w:t>
      </w:r>
    </w:p>
    <w:p w14:paraId="44B7C66D" w14:textId="77777777" w:rsidR="00074A35" w:rsidRPr="0009281A" w:rsidRDefault="00074A35" w:rsidP="00074A35">
      <w:pPr>
        <w:ind w:firstLine="284"/>
        <w:jc w:val="center"/>
        <w:rPr>
          <w:rFonts w:ascii="Garamond" w:hAnsi="Garamond"/>
          <w:b/>
          <w:sz w:val="24"/>
        </w:rPr>
      </w:pPr>
      <w:r w:rsidRPr="0009281A">
        <w:rPr>
          <w:rFonts w:ascii="Garamond" w:hAnsi="Garamond"/>
          <w:b/>
          <w:sz w:val="24"/>
        </w:rPr>
        <w:t>Kompetencat e Komisionerit</w:t>
      </w:r>
    </w:p>
    <w:p w14:paraId="44B7C66E" w14:textId="77777777" w:rsidR="00CF603D" w:rsidRPr="0009281A" w:rsidRDefault="00CF603D" w:rsidP="00074A35">
      <w:pPr>
        <w:ind w:firstLine="284"/>
        <w:jc w:val="both"/>
        <w:rPr>
          <w:rFonts w:ascii="Times New Roman" w:hAnsi="Times New Roman" w:cs="Times New Roman"/>
          <w:i/>
          <w:lang w:val="sq-AL"/>
        </w:rPr>
      </w:pPr>
    </w:p>
    <w:p w14:paraId="44B7C66F" w14:textId="77777777" w:rsidR="00074A35" w:rsidRPr="0009281A" w:rsidRDefault="00074A35" w:rsidP="00074A35">
      <w:pPr>
        <w:ind w:firstLine="284"/>
        <w:jc w:val="both"/>
        <w:rPr>
          <w:rFonts w:ascii="Garamond" w:hAnsi="Garamond"/>
          <w:sz w:val="24"/>
        </w:rPr>
      </w:pPr>
      <w:r w:rsidRPr="0009281A">
        <w:rPr>
          <w:rFonts w:ascii="Garamond" w:hAnsi="Garamond"/>
          <w:sz w:val="24"/>
        </w:rPr>
        <w:t>1. Komisioneri ka këto kompetenca:</w:t>
      </w:r>
    </w:p>
    <w:p w14:paraId="44B7C670" w14:textId="77777777" w:rsidR="00074A35" w:rsidRPr="0009281A" w:rsidRDefault="00074A35" w:rsidP="00074A35">
      <w:pPr>
        <w:ind w:firstLine="284"/>
        <w:jc w:val="both"/>
        <w:rPr>
          <w:rFonts w:ascii="Garamond" w:hAnsi="Garamond"/>
          <w:sz w:val="24"/>
        </w:rPr>
      </w:pPr>
      <w:r w:rsidRPr="0009281A">
        <w:rPr>
          <w:rFonts w:ascii="Garamond" w:hAnsi="Garamond"/>
          <w:sz w:val="24"/>
        </w:rPr>
        <w:t>a) drejton institucionin dhe e përfaqëson atë në marrëdhëniet me të tretët;</w:t>
      </w:r>
    </w:p>
    <w:p w14:paraId="44B7C671" w14:textId="77777777" w:rsidR="00074A35" w:rsidRPr="0009281A" w:rsidRDefault="00074A35" w:rsidP="00074A35">
      <w:pPr>
        <w:ind w:firstLine="284"/>
        <w:jc w:val="both"/>
        <w:rPr>
          <w:rFonts w:ascii="Garamond" w:hAnsi="Garamond"/>
          <w:sz w:val="24"/>
        </w:rPr>
      </w:pPr>
      <w:r w:rsidRPr="0009281A">
        <w:rPr>
          <w:rFonts w:ascii="Garamond" w:hAnsi="Garamond"/>
          <w:sz w:val="24"/>
        </w:rPr>
        <w:t>b) drejton dhe mbikëqyr, drejtpërdrejt ose nëpërmjet administratës së KQZ-së, veprimtarinë e administratës zgjedhore përgjatë zgjedhjeve dhe referendumeve;</w:t>
      </w:r>
    </w:p>
    <w:p w14:paraId="44B7C672" w14:textId="77777777" w:rsidR="00074A35" w:rsidRPr="0009281A" w:rsidRDefault="00074A35" w:rsidP="00074A35">
      <w:pPr>
        <w:ind w:firstLine="284"/>
        <w:jc w:val="both"/>
        <w:rPr>
          <w:rFonts w:ascii="Garamond" w:hAnsi="Garamond"/>
          <w:sz w:val="24"/>
        </w:rPr>
      </w:pPr>
      <w:r w:rsidRPr="0009281A">
        <w:rPr>
          <w:rFonts w:ascii="Garamond" w:hAnsi="Garamond"/>
          <w:sz w:val="24"/>
        </w:rPr>
        <w:t>c) vë në lëvizje Rregullatorin dhe KAS-in sa herë që paraqiten çështje të kompetencës së tyre, u përgatit mbledhjet dhe seancat, si dhe kujdeset për zbardhjen dhe publikimin e akteve. Komisioneri nuk mund të vendosë për çështje që janë kompetencë e Rregullatorit apo KAS-it;</w:t>
      </w:r>
    </w:p>
    <w:p w14:paraId="44B7C673" w14:textId="77777777" w:rsidR="00074A35" w:rsidRPr="0009281A" w:rsidRDefault="00074A35" w:rsidP="00074A35">
      <w:pPr>
        <w:ind w:firstLine="284"/>
        <w:jc w:val="both"/>
        <w:rPr>
          <w:rFonts w:ascii="Garamond" w:hAnsi="Garamond"/>
          <w:sz w:val="24"/>
        </w:rPr>
      </w:pPr>
      <w:r w:rsidRPr="0009281A">
        <w:rPr>
          <w:rFonts w:ascii="Garamond" w:hAnsi="Garamond"/>
          <w:sz w:val="24"/>
        </w:rPr>
        <w:t>ç) emëron dhe shkarkon anëtarët e KZAZ-ve;</w:t>
      </w:r>
    </w:p>
    <w:p w14:paraId="44B7C674" w14:textId="77777777" w:rsidR="00074A35" w:rsidRPr="0009281A" w:rsidRDefault="00074A35" w:rsidP="00074A35">
      <w:pPr>
        <w:ind w:firstLine="284"/>
        <w:jc w:val="both"/>
        <w:rPr>
          <w:rFonts w:ascii="Garamond" w:hAnsi="Garamond"/>
          <w:sz w:val="24"/>
        </w:rPr>
      </w:pPr>
      <w:r w:rsidRPr="0009281A">
        <w:rPr>
          <w:rFonts w:ascii="Garamond" w:hAnsi="Garamond"/>
          <w:sz w:val="24"/>
        </w:rPr>
        <w:t>d) lidh, në emër të KQZ-së, marrëveshje dhe kontrata me të tretët dhe monitoron ose kontrollon zbatimin e tyre;</w:t>
      </w:r>
    </w:p>
    <w:p w14:paraId="44B7C675" w14:textId="77777777" w:rsidR="00074A35" w:rsidRPr="0009281A" w:rsidRDefault="00074A35" w:rsidP="00074A35">
      <w:pPr>
        <w:ind w:firstLine="284"/>
        <w:jc w:val="both"/>
        <w:rPr>
          <w:rFonts w:ascii="Garamond" w:hAnsi="Garamond"/>
          <w:sz w:val="24"/>
        </w:rPr>
      </w:pPr>
      <w:r w:rsidRPr="0009281A">
        <w:rPr>
          <w:rFonts w:ascii="Garamond" w:hAnsi="Garamond"/>
          <w:sz w:val="24"/>
        </w:rPr>
        <w:t>dh) kujdeset për zbatimin e këtij ligji në mënyrë të drejtë, të përpiktë, të saktë dhe uniforme nga të gjitha institucionet, subjektet apo personat e ngarkuar me detyra dhe detyrime, sipas ligjit;</w:t>
      </w:r>
    </w:p>
    <w:p w14:paraId="44B7C676" w14:textId="77777777" w:rsidR="00074A35" w:rsidRPr="0009281A" w:rsidRDefault="00074A35" w:rsidP="00074A35">
      <w:pPr>
        <w:ind w:firstLine="284"/>
        <w:jc w:val="both"/>
        <w:rPr>
          <w:rFonts w:ascii="Garamond" w:hAnsi="Garamond"/>
          <w:sz w:val="24"/>
        </w:rPr>
      </w:pPr>
      <w:r w:rsidRPr="0009281A">
        <w:rPr>
          <w:rFonts w:ascii="Garamond" w:hAnsi="Garamond"/>
          <w:sz w:val="24"/>
        </w:rPr>
        <w:t>e) organizon dhe administron proceset zgjedhore të institucioneve dhe organizmave publike, kur ligji e ngarkon me këtë detyrë;</w:t>
      </w:r>
    </w:p>
    <w:p w14:paraId="44B7C677" w14:textId="77777777" w:rsidR="00074A35" w:rsidRPr="0009281A" w:rsidRDefault="00074A35" w:rsidP="00074A35">
      <w:pPr>
        <w:ind w:firstLine="284"/>
        <w:jc w:val="both"/>
        <w:rPr>
          <w:rFonts w:ascii="Garamond" w:hAnsi="Garamond"/>
          <w:sz w:val="24"/>
        </w:rPr>
      </w:pPr>
      <w:r w:rsidRPr="0009281A">
        <w:rPr>
          <w:rFonts w:ascii="Garamond" w:hAnsi="Garamond"/>
          <w:sz w:val="24"/>
        </w:rPr>
        <w:t>ë) monitoron nëpërmjet administratës së KQZ-së apo subjekteve të kontraktuara fushatën zgjedhore, të gjitha aspektet e financimit të fushatës zgjedhore, si dhe pasqyrimin e fushatës në media;</w:t>
      </w:r>
    </w:p>
    <w:p w14:paraId="44B7C678" w14:textId="77777777" w:rsidR="00074A35" w:rsidRPr="0009281A" w:rsidRDefault="00074A35" w:rsidP="00074A35">
      <w:pPr>
        <w:ind w:firstLine="284"/>
        <w:jc w:val="both"/>
        <w:rPr>
          <w:rFonts w:ascii="Garamond" w:hAnsi="Garamond"/>
          <w:sz w:val="24"/>
        </w:rPr>
      </w:pPr>
      <w:r w:rsidRPr="0009281A">
        <w:rPr>
          <w:rFonts w:ascii="Garamond" w:hAnsi="Garamond"/>
          <w:sz w:val="24"/>
        </w:rPr>
        <w:t>f) monitoron nëpërmjet administratës së KQZ-së apo subjekteve të kontraktuara sjelljen e institucioneve publike gjatë fushatës dhe përdorimin e burimeve publike;</w:t>
      </w:r>
    </w:p>
    <w:p w14:paraId="44B7C679" w14:textId="77777777" w:rsidR="00074A35" w:rsidRPr="0009281A" w:rsidRDefault="00074A35" w:rsidP="00074A35">
      <w:pPr>
        <w:ind w:firstLine="284"/>
        <w:jc w:val="both"/>
        <w:rPr>
          <w:rFonts w:ascii="Garamond" w:hAnsi="Garamond"/>
          <w:sz w:val="24"/>
        </w:rPr>
      </w:pPr>
      <w:r w:rsidRPr="0009281A">
        <w:rPr>
          <w:rFonts w:ascii="Garamond" w:hAnsi="Garamond"/>
          <w:sz w:val="24"/>
        </w:rPr>
        <w:t>g) kujdeset për edukimin, informimin dhe ndërgjegjësimin e zgjedhësve;</w:t>
      </w:r>
    </w:p>
    <w:p w14:paraId="44B7C67A" w14:textId="77777777" w:rsidR="00074A35" w:rsidRPr="0009281A" w:rsidRDefault="00074A35" w:rsidP="00074A35">
      <w:pPr>
        <w:ind w:firstLine="284"/>
        <w:jc w:val="both"/>
        <w:rPr>
          <w:rFonts w:ascii="Garamond" w:hAnsi="Garamond"/>
          <w:sz w:val="24"/>
        </w:rPr>
      </w:pPr>
      <w:r w:rsidRPr="0009281A">
        <w:rPr>
          <w:rFonts w:ascii="Garamond" w:hAnsi="Garamond"/>
          <w:sz w:val="24"/>
        </w:rPr>
        <w:t>gj) drejton procesin e trajnimit dhe kualifikimit të administratës zgjedhore, trajnimin e financierëve të subjekteve zgjedhore, trajnimin e monitoruesve dhe auditëve financiarë, si dhe trajnimin e përfaqësuesve të OJF-ve që vëzhgojnë dhe monitorojnë aspektet e financimit të fushatës;</w:t>
      </w:r>
    </w:p>
    <w:p w14:paraId="44B7C67B" w14:textId="77777777" w:rsidR="00074A35" w:rsidRPr="0009281A" w:rsidRDefault="00074A35" w:rsidP="00074A35">
      <w:pPr>
        <w:ind w:firstLine="284"/>
        <w:jc w:val="both"/>
        <w:rPr>
          <w:rFonts w:ascii="Garamond" w:hAnsi="Garamond"/>
          <w:sz w:val="24"/>
        </w:rPr>
      </w:pPr>
      <w:r w:rsidRPr="0009281A">
        <w:rPr>
          <w:rFonts w:ascii="Garamond" w:hAnsi="Garamond"/>
          <w:sz w:val="24"/>
        </w:rPr>
        <w:t>h) informon publikun për veprimtarinë e KQZ-së, për vendimmarrjen, për fushatën, procesin e votimit dhe rezultatin e zgjedhjeve;</w:t>
      </w:r>
    </w:p>
    <w:p w14:paraId="44B7C67C" w14:textId="77777777" w:rsidR="00074A35" w:rsidRPr="0009281A" w:rsidRDefault="00074A35" w:rsidP="00074A35">
      <w:pPr>
        <w:ind w:firstLine="284"/>
        <w:jc w:val="both"/>
        <w:rPr>
          <w:rFonts w:ascii="Garamond" w:hAnsi="Garamond"/>
          <w:sz w:val="24"/>
        </w:rPr>
      </w:pPr>
      <w:r w:rsidRPr="0009281A">
        <w:rPr>
          <w:rFonts w:ascii="Garamond" w:hAnsi="Garamond"/>
          <w:sz w:val="24"/>
        </w:rPr>
        <w:t>i) miraton shpërndarjen e mandateve në zgjedhjet për Kuvendin dhe për këshillat vendorë, si dhe jep mandatet për çdo deputet dhe për kryetarët e bashkive, territori i të cilave është i ndarë në më shumë se një ZAZ;</w:t>
      </w:r>
    </w:p>
    <w:p w14:paraId="44B7C67D" w14:textId="77777777" w:rsidR="00074A35" w:rsidRPr="0009281A" w:rsidRDefault="00074A35" w:rsidP="00074A35">
      <w:pPr>
        <w:ind w:firstLine="284"/>
        <w:jc w:val="both"/>
        <w:rPr>
          <w:rFonts w:ascii="Garamond" w:hAnsi="Garamond"/>
          <w:sz w:val="24"/>
        </w:rPr>
      </w:pPr>
      <w:r w:rsidRPr="0009281A">
        <w:rPr>
          <w:rFonts w:ascii="Garamond" w:hAnsi="Garamond"/>
          <w:sz w:val="24"/>
        </w:rPr>
        <w:t>j) prodhon dhe publikon të dhëna statistikore për zgjedhjet në vite, të dhëna statistikore për raportet gjinore në zgjedhje, administrimin e tyre, në kandidim dhe në organet e zgjedhura, si dhe të dhënat për listat e kandidatëve të Kuvendit dhe të organeve të qeverisjes vendore;</w:t>
      </w:r>
    </w:p>
    <w:p w14:paraId="44B7C67E" w14:textId="77777777" w:rsidR="00074A35" w:rsidRPr="0009281A" w:rsidRDefault="00074A35" w:rsidP="00074A35">
      <w:pPr>
        <w:ind w:firstLine="284"/>
        <w:jc w:val="both"/>
        <w:rPr>
          <w:rFonts w:ascii="Garamond" w:hAnsi="Garamond"/>
          <w:sz w:val="24"/>
        </w:rPr>
      </w:pPr>
      <w:r w:rsidRPr="0009281A">
        <w:rPr>
          <w:rFonts w:ascii="Garamond" w:hAnsi="Garamond"/>
          <w:sz w:val="24"/>
        </w:rPr>
        <w:t>k) administron buxhetin e KQZ-së, sipas rregullave të fushës;</w:t>
      </w:r>
    </w:p>
    <w:p w14:paraId="44B7C67F" w14:textId="77777777" w:rsidR="00074A35" w:rsidRPr="0009281A" w:rsidRDefault="00074A35" w:rsidP="00074A35">
      <w:pPr>
        <w:ind w:firstLine="284"/>
        <w:jc w:val="both"/>
        <w:rPr>
          <w:rFonts w:ascii="Garamond" w:hAnsi="Garamond"/>
          <w:sz w:val="24"/>
        </w:rPr>
      </w:pPr>
      <w:r w:rsidRPr="0009281A">
        <w:rPr>
          <w:rFonts w:ascii="Garamond" w:hAnsi="Garamond"/>
          <w:sz w:val="24"/>
        </w:rPr>
        <w:t>l) përgatit projektbuxhetin vjetor dhe atë për zgjedhjet, sipas ligjit përkatës, si dhe pas miratimit me ligj të buxhetit përcakton strukturën e shpenzimeve buxhetore.</w:t>
      </w:r>
    </w:p>
    <w:p w14:paraId="44B7C680" w14:textId="77777777" w:rsidR="00074A35" w:rsidRPr="0009281A" w:rsidRDefault="00074A35" w:rsidP="00074A35">
      <w:pPr>
        <w:ind w:firstLine="284"/>
        <w:jc w:val="both"/>
        <w:rPr>
          <w:rFonts w:ascii="Garamond" w:hAnsi="Garamond"/>
          <w:sz w:val="24"/>
        </w:rPr>
      </w:pPr>
      <w:r w:rsidRPr="0009281A">
        <w:rPr>
          <w:rFonts w:ascii="Garamond" w:hAnsi="Garamond"/>
          <w:sz w:val="24"/>
        </w:rPr>
        <w:lastRenderedPageBreak/>
        <w:t>ll) raporton përpara Kuvendit për veprimtarinë e institucionit, si dhe jep rekomandime për përmirësimin e legjislacionit që lidhet me zgjedhjet;</w:t>
      </w:r>
    </w:p>
    <w:p w14:paraId="44B7C681" w14:textId="77777777" w:rsidR="00074A35" w:rsidRPr="0009281A" w:rsidRDefault="00074A35" w:rsidP="00074A35">
      <w:pPr>
        <w:ind w:firstLine="284"/>
        <w:jc w:val="both"/>
        <w:rPr>
          <w:rFonts w:ascii="Garamond" w:hAnsi="Garamond"/>
          <w:sz w:val="24"/>
        </w:rPr>
      </w:pPr>
      <w:r w:rsidRPr="0009281A">
        <w:rPr>
          <w:rFonts w:ascii="Garamond" w:hAnsi="Garamond"/>
          <w:sz w:val="24"/>
        </w:rPr>
        <w:t>m) përgatit dhe i përcjell për miratim Kuvendit strukturën dhe organikën e administratës së KQZ-së, me kohë të plotë pune dhe asaj me kohë jo të plotë;</w:t>
      </w:r>
    </w:p>
    <w:p w14:paraId="44B7C682" w14:textId="77777777" w:rsidR="00074A35" w:rsidRPr="0009281A" w:rsidRDefault="00074A35" w:rsidP="00074A35">
      <w:pPr>
        <w:ind w:firstLine="284"/>
        <w:jc w:val="both"/>
        <w:rPr>
          <w:rFonts w:ascii="Garamond" w:hAnsi="Garamond"/>
          <w:sz w:val="24"/>
        </w:rPr>
      </w:pPr>
      <w:r w:rsidRPr="0009281A">
        <w:rPr>
          <w:rFonts w:ascii="Garamond" w:hAnsi="Garamond"/>
          <w:sz w:val="24"/>
        </w:rPr>
        <w:t>n) ushtron në emër të KQZ-së kompetencat që i ngarkohen asaj me ligje të veçanta, si dhe çdo kompetencë që ky ligj nuk ia njeh shprehimisht Rregullatorit ose KAS-it.</w:t>
      </w:r>
    </w:p>
    <w:p w14:paraId="44B7C683" w14:textId="77777777" w:rsidR="00074A35" w:rsidRPr="0009281A" w:rsidRDefault="00074A35" w:rsidP="003A2070">
      <w:pPr>
        <w:ind w:firstLine="284"/>
        <w:jc w:val="both"/>
        <w:rPr>
          <w:rFonts w:ascii="Garamond" w:hAnsi="Garamond"/>
          <w:sz w:val="24"/>
        </w:rPr>
      </w:pPr>
      <w:r w:rsidRPr="0009281A">
        <w:rPr>
          <w:rFonts w:ascii="Garamond" w:hAnsi="Garamond"/>
          <w:sz w:val="24"/>
        </w:rPr>
        <w:t>2. Aktet administrative bazë të Komisionerit në ushtrimin e detyrës janë v</w:t>
      </w:r>
      <w:r w:rsidR="003A2070" w:rsidRPr="0009281A">
        <w:rPr>
          <w:rFonts w:ascii="Garamond" w:hAnsi="Garamond"/>
          <w:sz w:val="24"/>
        </w:rPr>
        <w:t>endimet, urdhrat dhe udhëzimet.</w:t>
      </w:r>
    </w:p>
    <w:p w14:paraId="44B7C684" w14:textId="77777777" w:rsidR="00074A35" w:rsidRPr="0009281A" w:rsidRDefault="00074A35" w:rsidP="00074A35">
      <w:pPr>
        <w:ind w:firstLine="284"/>
        <w:jc w:val="center"/>
        <w:rPr>
          <w:rFonts w:ascii="Garamond" w:hAnsi="Garamond"/>
          <w:sz w:val="24"/>
        </w:rPr>
      </w:pPr>
      <w:r w:rsidRPr="0009281A">
        <w:rPr>
          <w:rFonts w:ascii="Garamond" w:hAnsi="Garamond"/>
          <w:sz w:val="24"/>
        </w:rPr>
        <w:t>Neni 20</w:t>
      </w:r>
    </w:p>
    <w:p w14:paraId="44B7C685" w14:textId="77777777" w:rsidR="00074A35" w:rsidRPr="0009281A" w:rsidRDefault="00074A35" w:rsidP="00074A35">
      <w:pPr>
        <w:ind w:firstLine="284"/>
        <w:jc w:val="center"/>
        <w:rPr>
          <w:rFonts w:ascii="Garamond" w:hAnsi="Garamond"/>
          <w:b/>
          <w:sz w:val="24"/>
        </w:rPr>
      </w:pPr>
      <w:r w:rsidRPr="0009281A">
        <w:rPr>
          <w:rFonts w:ascii="Garamond" w:hAnsi="Garamond"/>
          <w:b/>
          <w:sz w:val="24"/>
        </w:rPr>
        <w:t>Kompetencat e Rregullatorit</w:t>
      </w:r>
    </w:p>
    <w:p w14:paraId="44B7C686" w14:textId="77777777" w:rsidR="00074A35" w:rsidRPr="0009281A" w:rsidRDefault="00074A35" w:rsidP="00074A35">
      <w:pPr>
        <w:ind w:firstLine="284"/>
        <w:jc w:val="both"/>
        <w:rPr>
          <w:rFonts w:ascii="Garamond" w:hAnsi="Garamond"/>
          <w:sz w:val="24"/>
        </w:rPr>
      </w:pPr>
    </w:p>
    <w:p w14:paraId="44B7C687" w14:textId="77777777" w:rsidR="00074A35" w:rsidRPr="0009281A" w:rsidRDefault="00074A35" w:rsidP="00074A35">
      <w:pPr>
        <w:ind w:firstLine="284"/>
        <w:rPr>
          <w:rFonts w:ascii="Garamond" w:hAnsi="Garamond"/>
          <w:sz w:val="24"/>
        </w:rPr>
      </w:pPr>
      <w:r w:rsidRPr="0009281A">
        <w:rPr>
          <w:rFonts w:ascii="Garamond" w:hAnsi="Garamond"/>
          <w:sz w:val="24"/>
        </w:rPr>
        <w:t>1. Rregullatori shqyrton dhe miraton projektaktet me karakter normativ, të përgatitura nga</w:t>
      </w:r>
    </w:p>
    <w:p w14:paraId="44B7C688" w14:textId="77777777" w:rsidR="00074A35" w:rsidRPr="0009281A" w:rsidRDefault="00074A35" w:rsidP="00074A35">
      <w:pPr>
        <w:ind w:firstLine="284"/>
        <w:rPr>
          <w:rFonts w:ascii="Garamond" w:hAnsi="Garamond"/>
          <w:sz w:val="24"/>
        </w:rPr>
      </w:pPr>
      <w:r w:rsidRPr="0009281A">
        <w:rPr>
          <w:rFonts w:ascii="Garamond" w:hAnsi="Garamond"/>
          <w:sz w:val="24"/>
        </w:rPr>
        <w:t>administrata e KQZ-së ose nga anëtarët e tij, për:</w:t>
      </w:r>
    </w:p>
    <w:p w14:paraId="44B7C689" w14:textId="77777777" w:rsidR="00074A35" w:rsidRPr="0009281A" w:rsidRDefault="00074A35" w:rsidP="00074A35">
      <w:pPr>
        <w:ind w:firstLine="284"/>
        <w:jc w:val="both"/>
        <w:rPr>
          <w:rFonts w:ascii="Garamond" w:hAnsi="Garamond"/>
          <w:sz w:val="24"/>
        </w:rPr>
      </w:pPr>
      <w:r w:rsidRPr="0009281A">
        <w:rPr>
          <w:rFonts w:ascii="Garamond" w:hAnsi="Garamond"/>
          <w:sz w:val="24"/>
        </w:rPr>
        <w:t>a) rregullat e detajuara për organizimin dhe administrimin e zgjedhjeve dhe referendumeve, detyrat e administratës zgjedhore dhe procedurat që zbatohen në zgjedhje;</w:t>
      </w:r>
    </w:p>
    <w:p w14:paraId="44B7C68A" w14:textId="77777777" w:rsidR="00074A35" w:rsidRPr="0009281A" w:rsidRDefault="00074A35" w:rsidP="00074A35">
      <w:pPr>
        <w:ind w:firstLine="284"/>
        <w:jc w:val="both"/>
        <w:rPr>
          <w:rFonts w:ascii="Garamond" w:hAnsi="Garamond"/>
          <w:sz w:val="24"/>
        </w:rPr>
      </w:pPr>
      <w:r w:rsidRPr="0009281A">
        <w:rPr>
          <w:rFonts w:ascii="Garamond" w:hAnsi="Garamond"/>
          <w:sz w:val="24"/>
        </w:rPr>
        <w:t>b) rregullat dhe udhëzimet për njehsimin dhe përmirësimin e praktikave zgjedhore, si dhe për veprimtarinë e institucioneve publike në shërbim të zgjedhjeve;</w:t>
      </w:r>
    </w:p>
    <w:p w14:paraId="44B7C68B" w14:textId="77777777" w:rsidR="00074A35" w:rsidRPr="0009281A" w:rsidRDefault="00074A35" w:rsidP="00074A35">
      <w:pPr>
        <w:ind w:firstLine="284"/>
        <w:jc w:val="both"/>
        <w:rPr>
          <w:rFonts w:ascii="Garamond" w:hAnsi="Garamond"/>
          <w:sz w:val="24"/>
        </w:rPr>
      </w:pPr>
      <w:r w:rsidRPr="0009281A">
        <w:rPr>
          <w:rFonts w:ascii="Garamond" w:hAnsi="Garamond"/>
          <w:sz w:val="24"/>
        </w:rPr>
        <w:t>c) rregullat për raportimin e veprimtarive me karakter publik të institucioneve publike, agjencive dhe/ose ndërmarrjeve shtetërore, kategoritë e veprimtarive të ndaluara përgjatë fushatës, si dhe procedurën e KQZ-së për zbatimin e ndalimit;</w:t>
      </w:r>
    </w:p>
    <w:p w14:paraId="44B7C68C" w14:textId="77777777" w:rsidR="00074A35" w:rsidRPr="0009281A" w:rsidRDefault="00074A35" w:rsidP="00074A35">
      <w:pPr>
        <w:ind w:firstLine="284"/>
        <w:jc w:val="both"/>
        <w:rPr>
          <w:rFonts w:ascii="Garamond" w:hAnsi="Garamond"/>
          <w:sz w:val="24"/>
        </w:rPr>
      </w:pPr>
      <w:r w:rsidRPr="0009281A">
        <w:rPr>
          <w:rFonts w:ascii="Garamond" w:hAnsi="Garamond"/>
          <w:sz w:val="24"/>
        </w:rPr>
        <w:t>ç) rregullat për metodologjinë e monitorimit të medias, për procedurën e shqyrtimit të raporteve dhe për vendosjen e masave qortuese apo ndëshkimore;</w:t>
      </w:r>
    </w:p>
    <w:p w14:paraId="44B7C68D" w14:textId="77777777" w:rsidR="00074A35" w:rsidRPr="0009281A" w:rsidRDefault="00074A35" w:rsidP="00074A35">
      <w:pPr>
        <w:ind w:firstLine="284"/>
        <w:jc w:val="both"/>
        <w:rPr>
          <w:rFonts w:ascii="Garamond" w:hAnsi="Garamond"/>
          <w:sz w:val="24"/>
        </w:rPr>
      </w:pPr>
      <w:r w:rsidRPr="0009281A">
        <w:rPr>
          <w:rFonts w:ascii="Garamond" w:hAnsi="Garamond"/>
          <w:sz w:val="24"/>
        </w:rPr>
        <w:t>d) rregulloren e mbledhjeve të Rregullatorit dhe rregulloren e seancave të KAS-it;</w:t>
      </w:r>
    </w:p>
    <w:p w14:paraId="44B7C68E" w14:textId="77777777" w:rsidR="00074A35" w:rsidRPr="0009281A" w:rsidRDefault="00074A35" w:rsidP="00074A35">
      <w:pPr>
        <w:ind w:firstLine="284"/>
        <w:jc w:val="both"/>
        <w:rPr>
          <w:rFonts w:ascii="Garamond" w:hAnsi="Garamond"/>
          <w:sz w:val="24"/>
        </w:rPr>
      </w:pPr>
      <w:r w:rsidRPr="0009281A">
        <w:rPr>
          <w:rFonts w:ascii="Garamond" w:hAnsi="Garamond"/>
          <w:sz w:val="24"/>
        </w:rPr>
        <w:t>dh) rregullat për regjistrimin e votuesve nga jashtë vendit, për procedurat e tyre të votimit, për administrimin dhe numërimin e votave nga jashtë vendit dhe përfshirjen e tyre në rezultatin e përgjithshëm të zgjedhjeve për Kuvendin;</w:t>
      </w:r>
    </w:p>
    <w:p w14:paraId="44B7C68F" w14:textId="77777777" w:rsidR="00074A35" w:rsidRPr="0009281A" w:rsidRDefault="00074A35" w:rsidP="00074A35">
      <w:pPr>
        <w:ind w:firstLine="284"/>
        <w:jc w:val="both"/>
        <w:rPr>
          <w:rFonts w:ascii="Garamond" w:hAnsi="Garamond"/>
          <w:sz w:val="24"/>
        </w:rPr>
      </w:pPr>
      <w:r w:rsidRPr="0009281A">
        <w:rPr>
          <w:rFonts w:ascii="Garamond" w:hAnsi="Garamond"/>
          <w:sz w:val="24"/>
        </w:rPr>
        <w:t>e) llojin dhe karakteristikat teknike që duhet të plotësojnë sistemet apo pajisjet e teknologjisë së informacionit, që prokurohen dhe përdoren në zgjedhje në Republikën e Shqipërisë;</w:t>
      </w:r>
    </w:p>
    <w:p w14:paraId="44B7C690" w14:textId="77777777" w:rsidR="00074A35" w:rsidRPr="0009281A" w:rsidRDefault="00074A35" w:rsidP="00074A35">
      <w:pPr>
        <w:ind w:firstLine="284"/>
        <w:jc w:val="both"/>
        <w:rPr>
          <w:rFonts w:ascii="Garamond" w:hAnsi="Garamond"/>
          <w:sz w:val="24"/>
        </w:rPr>
      </w:pPr>
      <w:r w:rsidRPr="0009281A">
        <w:rPr>
          <w:rFonts w:ascii="Garamond" w:hAnsi="Garamond"/>
          <w:sz w:val="24"/>
        </w:rPr>
        <w:t>ë) rregullat për përdorimin e sistemeve apo pajisjeve të teknologjisë së informacionit, të domosdoshme për të siguruar përdorimin e ligjshëm, të rregullt, transparent, efikas dhe të qëndrueshëm të tyre;</w:t>
      </w:r>
    </w:p>
    <w:p w14:paraId="44B7C691" w14:textId="77777777" w:rsidR="00074A35" w:rsidRPr="0009281A" w:rsidRDefault="00074A35" w:rsidP="00074A35">
      <w:pPr>
        <w:ind w:firstLine="284"/>
        <w:jc w:val="both"/>
        <w:rPr>
          <w:rFonts w:ascii="Garamond" w:hAnsi="Garamond"/>
          <w:sz w:val="24"/>
        </w:rPr>
      </w:pPr>
      <w:r w:rsidRPr="0009281A">
        <w:rPr>
          <w:rFonts w:ascii="Garamond" w:hAnsi="Garamond"/>
          <w:sz w:val="24"/>
        </w:rPr>
        <w:t>f) rregullat për raportimin financiar të subjekteve zgjedhore, rolin dhe përgjegjësitë e financierëve të subjekteve zgjedhore, monitorimin dhe auditimin e pavarur të tyre, si dhe për hetimin administrativ të informacioneve, kërkesave, propozimeve, ankesave apo denoncimeve për shkelje lidhur me financimin apo shpenzimet e fushatës;</w:t>
      </w:r>
    </w:p>
    <w:p w14:paraId="44B7C692" w14:textId="77777777" w:rsidR="00074A35" w:rsidRPr="0009281A" w:rsidRDefault="00074A35" w:rsidP="00074A35">
      <w:pPr>
        <w:ind w:firstLine="284"/>
        <w:jc w:val="both"/>
        <w:rPr>
          <w:rFonts w:ascii="Garamond" w:hAnsi="Garamond"/>
          <w:sz w:val="24"/>
        </w:rPr>
      </w:pPr>
      <w:r w:rsidRPr="0009281A">
        <w:rPr>
          <w:rFonts w:ascii="Garamond" w:hAnsi="Garamond"/>
          <w:sz w:val="24"/>
        </w:rPr>
        <w:t>g) rregullat për furnizimin dhe administrimin e materialit zgjedhor;</w:t>
      </w:r>
    </w:p>
    <w:p w14:paraId="44B7C693" w14:textId="77777777" w:rsidR="00074A35" w:rsidRPr="0009281A" w:rsidRDefault="00074A35" w:rsidP="00074A35">
      <w:pPr>
        <w:ind w:firstLine="284"/>
        <w:jc w:val="both"/>
        <w:rPr>
          <w:rFonts w:ascii="Garamond" w:hAnsi="Garamond"/>
          <w:sz w:val="24"/>
        </w:rPr>
      </w:pPr>
      <w:r w:rsidRPr="0009281A">
        <w:rPr>
          <w:rFonts w:ascii="Garamond" w:hAnsi="Garamond"/>
          <w:sz w:val="24"/>
        </w:rPr>
        <w:t>gj) udhëzuesit dhe doracakët në shërbim të administratës zgjedhore, subjekteve zgjedhore dhe zgjedhësve;</w:t>
      </w:r>
    </w:p>
    <w:p w14:paraId="44B7C694" w14:textId="77777777" w:rsidR="00074A35" w:rsidRPr="0009281A" w:rsidRDefault="00074A35" w:rsidP="00074A35">
      <w:pPr>
        <w:ind w:firstLine="284"/>
        <w:jc w:val="both"/>
        <w:rPr>
          <w:rFonts w:ascii="Garamond" w:hAnsi="Garamond"/>
          <w:sz w:val="24"/>
        </w:rPr>
      </w:pPr>
      <w:r w:rsidRPr="0009281A">
        <w:rPr>
          <w:rFonts w:ascii="Garamond" w:hAnsi="Garamond"/>
          <w:sz w:val="24"/>
        </w:rPr>
        <w:t>h) tarifat e shërbimit për organizimin dhe administrimin e proceseve zgjedhore të institucioneve dhe organizmave publike, kur ligji e ngarkon me këtë detyrë;</w:t>
      </w:r>
    </w:p>
    <w:p w14:paraId="44B7C695" w14:textId="77777777" w:rsidR="00074A35" w:rsidRPr="0009281A" w:rsidRDefault="00074A35" w:rsidP="00074A35">
      <w:pPr>
        <w:ind w:firstLine="284"/>
        <w:jc w:val="both"/>
        <w:rPr>
          <w:rFonts w:ascii="Garamond" w:hAnsi="Garamond"/>
          <w:sz w:val="24"/>
        </w:rPr>
      </w:pPr>
      <w:r w:rsidRPr="0009281A">
        <w:rPr>
          <w:rFonts w:ascii="Garamond" w:hAnsi="Garamond"/>
          <w:sz w:val="24"/>
        </w:rPr>
        <w:t>2. Rregullatori shqyrton dhe miraton projektaktet e përgatitura nga administrata e KQZ-së,</w:t>
      </w:r>
    </w:p>
    <w:p w14:paraId="44B7C696" w14:textId="77777777" w:rsidR="00074A35" w:rsidRPr="0009281A" w:rsidRDefault="00074A35" w:rsidP="00074A35">
      <w:pPr>
        <w:ind w:firstLine="284"/>
        <w:jc w:val="both"/>
        <w:rPr>
          <w:rFonts w:ascii="Garamond" w:hAnsi="Garamond"/>
          <w:sz w:val="24"/>
        </w:rPr>
      </w:pPr>
      <w:r w:rsidRPr="0009281A">
        <w:rPr>
          <w:rFonts w:ascii="Garamond" w:hAnsi="Garamond"/>
          <w:sz w:val="24"/>
        </w:rPr>
        <w:t>për:</w:t>
      </w:r>
    </w:p>
    <w:p w14:paraId="44B7C697" w14:textId="77777777" w:rsidR="00074A35" w:rsidRPr="0009281A" w:rsidRDefault="00074A35" w:rsidP="00074A35">
      <w:pPr>
        <w:ind w:firstLine="284"/>
        <w:jc w:val="both"/>
        <w:rPr>
          <w:rFonts w:ascii="Garamond" w:hAnsi="Garamond"/>
          <w:sz w:val="24"/>
        </w:rPr>
      </w:pPr>
      <w:r w:rsidRPr="0009281A">
        <w:rPr>
          <w:rFonts w:ascii="Garamond" w:hAnsi="Garamond"/>
          <w:sz w:val="24"/>
        </w:rPr>
        <w:t>a) kufijtë e zonave të administrimit zgjedhor në përputhje me këtë ligj;</w:t>
      </w:r>
    </w:p>
    <w:p w14:paraId="44B7C698" w14:textId="77777777" w:rsidR="00074A35" w:rsidRPr="0009281A" w:rsidRDefault="00074A35" w:rsidP="00074A35">
      <w:pPr>
        <w:ind w:firstLine="284"/>
        <w:jc w:val="both"/>
        <w:rPr>
          <w:rFonts w:ascii="Garamond" w:hAnsi="Garamond"/>
          <w:sz w:val="24"/>
        </w:rPr>
      </w:pPr>
      <w:r w:rsidRPr="0009281A">
        <w:rPr>
          <w:rFonts w:ascii="Garamond" w:hAnsi="Garamond"/>
          <w:sz w:val="24"/>
        </w:rPr>
        <w:t>b) numrin e mandateve për çdo zonë zgjedhore për zgjedhjet në Kuvend;</w:t>
      </w:r>
    </w:p>
    <w:p w14:paraId="44B7C699" w14:textId="77777777" w:rsidR="00074A35" w:rsidRPr="0009281A" w:rsidRDefault="00074A35" w:rsidP="00074A35">
      <w:pPr>
        <w:ind w:firstLine="284"/>
        <w:jc w:val="both"/>
        <w:rPr>
          <w:rFonts w:ascii="Garamond" w:hAnsi="Garamond"/>
          <w:sz w:val="24"/>
        </w:rPr>
      </w:pPr>
      <w:r w:rsidRPr="0009281A">
        <w:rPr>
          <w:rFonts w:ascii="Garamond" w:hAnsi="Garamond"/>
          <w:sz w:val="24"/>
        </w:rPr>
        <w:t>c) përdorimin e sistemeve apo pajisjeve të teknologjisë së informacionit për të mbuluar aspekte apo procedura të veçanta të procesit zgjedhor, ose heqjen e tyre nga përdorimi;</w:t>
      </w:r>
    </w:p>
    <w:p w14:paraId="44B7C69A" w14:textId="77777777" w:rsidR="00074A35" w:rsidRPr="0009281A" w:rsidRDefault="00074A35" w:rsidP="00074A35">
      <w:pPr>
        <w:ind w:firstLine="284"/>
        <w:jc w:val="both"/>
        <w:rPr>
          <w:rFonts w:ascii="Garamond" w:hAnsi="Garamond"/>
          <w:sz w:val="24"/>
        </w:rPr>
      </w:pPr>
      <w:r w:rsidRPr="0009281A">
        <w:rPr>
          <w:rFonts w:ascii="Garamond" w:hAnsi="Garamond"/>
          <w:sz w:val="24"/>
        </w:rPr>
        <w:t>ç) zhvillimin për herë të parë të votimit nga jashtë vendit, mbështetur në raportimin e Komisionerit për plotësimin e masave tekniko-organizative që mundësojnë votimin;</w:t>
      </w:r>
    </w:p>
    <w:p w14:paraId="44B7C69B" w14:textId="77777777" w:rsidR="00074A35" w:rsidRPr="0009281A" w:rsidRDefault="00074A35" w:rsidP="00074A35">
      <w:pPr>
        <w:ind w:firstLine="284"/>
        <w:jc w:val="both"/>
        <w:rPr>
          <w:rFonts w:ascii="Garamond" w:hAnsi="Garamond"/>
          <w:sz w:val="24"/>
        </w:rPr>
      </w:pPr>
      <w:r w:rsidRPr="0009281A">
        <w:rPr>
          <w:rFonts w:ascii="Garamond" w:hAnsi="Garamond"/>
          <w:sz w:val="24"/>
        </w:rPr>
        <w:t>d) rezultatin përfundimtar të zgjedhjeve në shkallë vendi në përputhje me këtë ligj.</w:t>
      </w:r>
    </w:p>
    <w:p w14:paraId="44B7C69C" w14:textId="77777777" w:rsidR="00074A35" w:rsidRPr="0009281A" w:rsidRDefault="00074A35" w:rsidP="00074A35">
      <w:pPr>
        <w:ind w:firstLine="284"/>
        <w:jc w:val="both"/>
        <w:rPr>
          <w:rFonts w:ascii="Garamond" w:hAnsi="Garamond"/>
          <w:sz w:val="24"/>
        </w:rPr>
      </w:pPr>
      <w:r w:rsidRPr="0009281A">
        <w:rPr>
          <w:rFonts w:ascii="Garamond" w:hAnsi="Garamond"/>
          <w:sz w:val="24"/>
        </w:rPr>
        <w:t>3. Aktet administrative bazë të Rregullatorit në ushtrimin e detyrës janë vendimet. Vendimet merren kur pro tyre votojnë së paku katër anëtarë, përveç vendimeve sipas shkronjave “b” dhe “d” të pikës 2 të këtij neni, të cilat miratohen me shumicë të thjeshtë.</w:t>
      </w:r>
    </w:p>
    <w:p w14:paraId="44B7C69D" w14:textId="77777777" w:rsidR="00074A35" w:rsidRPr="0009281A" w:rsidRDefault="00074A35" w:rsidP="00074A35">
      <w:pPr>
        <w:ind w:firstLine="284"/>
        <w:jc w:val="both"/>
        <w:rPr>
          <w:rFonts w:ascii="Garamond" w:hAnsi="Garamond"/>
          <w:sz w:val="24"/>
        </w:rPr>
      </w:pPr>
    </w:p>
    <w:p w14:paraId="44B7C69E" w14:textId="77777777" w:rsidR="00074A35" w:rsidRPr="0009281A" w:rsidRDefault="00074A35" w:rsidP="00074A35">
      <w:pPr>
        <w:ind w:firstLine="284"/>
        <w:jc w:val="center"/>
        <w:rPr>
          <w:rFonts w:ascii="Garamond" w:hAnsi="Garamond"/>
          <w:sz w:val="24"/>
        </w:rPr>
      </w:pPr>
      <w:r w:rsidRPr="0009281A">
        <w:rPr>
          <w:rFonts w:ascii="Garamond" w:hAnsi="Garamond"/>
          <w:sz w:val="24"/>
        </w:rPr>
        <w:t>Neni 21</w:t>
      </w:r>
    </w:p>
    <w:p w14:paraId="44B7C69F" w14:textId="77777777" w:rsidR="00074A35" w:rsidRPr="0009281A" w:rsidRDefault="00CF603D" w:rsidP="00CF603D">
      <w:pPr>
        <w:ind w:firstLine="284"/>
        <w:jc w:val="center"/>
        <w:rPr>
          <w:rFonts w:ascii="Garamond" w:hAnsi="Garamond"/>
          <w:b/>
          <w:sz w:val="24"/>
        </w:rPr>
      </w:pPr>
      <w:r w:rsidRPr="0009281A">
        <w:rPr>
          <w:rFonts w:ascii="Garamond" w:hAnsi="Garamond"/>
          <w:b/>
          <w:sz w:val="24"/>
        </w:rPr>
        <w:t>Kompetencat e KAS-it</w:t>
      </w:r>
    </w:p>
    <w:p w14:paraId="44B7C6A0" w14:textId="77777777" w:rsidR="00074A35" w:rsidRPr="0009281A" w:rsidRDefault="00074A35" w:rsidP="003A2070">
      <w:pPr>
        <w:ind w:firstLine="284"/>
        <w:jc w:val="center"/>
        <w:rPr>
          <w:rFonts w:ascii="Garamond" w:hAnsi="Garamond"/>
          <w:sz w:val="24"/>
        </w:rPr>
      </w:pPr>
    </w:p>
    <w:p w14:paraId="44B7C6A1" w14:textId="77777777" w:rsidR="00074A35" w:rsidRPr="0009281A" w:rsidRDefault="00074A35" w:rsidP="00074A35">
      <w:pPr>
        <w:ind w:firstLine="284"/>
        <w:jc w:val="both"/>
        <w:rPr>
          <w:rFonts w:ascii="Garamond" w:hAnsi="Garamond"/>
          <w:sz w:val="24"/>
        </w:rPr>
      </w:pPr>
      <w:r w:rsidRPr="0009281A">
        <w:rPr>
          <w:rFonts w:ascii="Garamond" w:hAnsi="Garamond"/>
          <w:sz w:val="24"/>
        </w:rPr>
        <w:t>1. Në përputhje me dispozitat e këtij ligji, KAS-i ushtron këto kompetenca:</w:t>
      </w:r>
    </w:p>
    <w:p w14:paraId="44B7C6A2" w14:textId="77777777" w:rsidR="00074A35" w:rsidRPr="0009281A" w:rsidRDefault="00074A35" w:rsidP="00074A35">
      <w:pPr>
        <w:ind w:firstLine="284"/>
        <w:jc w:val="both"/>
        <w:rPr>
          <w:rFonts w:ascii="Garamond" w:hAnsi="Garamond"/>
          <w:sz w:val="24"/>
        </w:rPr>
      </w:pPr>
      <w:r w:rsidRPr="0009281A">
        <w:rPr>
          <w:rFonts w:ascii="Garamond" w:hAnsi="Garamond"/>
          <w:sz w:val="24"/>
        </w:rPr>
        <w:t>a) vendos për shpalljen e pavlefshme të zgjedhjeve në një ose më shumë qendra votimi, në një ose më shumë zona zgjedhore apo në të gjithë vendin, si dhe për përsëritjen e pjesshme ose të plotë të zgjedhjeve;</w:t>
      </w:r>
    </w:p>
    <w:p w14:paraId="44B7C6A3" w14:textId="77777777" w:rsidR="00074A35" w:rsidRPr="0009281A" w:rsidRDefault="00074A35" w:rsidP="00074A35">
      <w:pPr>
        <w:ind w:firstLine="284"/>
        <w:jc w:val="both"/>
        <w:rPr>
          <w:rFonts w:ascii="Garamond" w:hAnsi="Garamond"/>
          <w:sz w:val="24"/>
        </w:rPr>
      </w:pPr>
      <w:r w:rsidRPr="0009281A">
        <w:rPr>
          <w:rFonts w:ascii="Garamond" w:hAnsi="Garamond"/>
          <w:sz w:val="24"/>
        </w:rPr>
        <w:t>b) shqyrton dhe zgjidh në rrugë administrative ankesat ndaj akteve të Komisionerit;</w:t>
      </w:r>
    </w:p>
    <w:p w14:paraId="44B7C6A4" w14:textId="77777777" w:rsidR="00074A35" w:rsidRPr="0009281A" w:rsidRDefault="00074A35" w:rsidP="00074A35">
      <w:pPr>
        <w:ind w:firstLine="284"/>
        <w:jc w:val="both"/>
        <w:rPr>
          <w:rFonts w:ascii="Garamond" w:hAnsi="Garamond"/>
          <w:sz w:val="24"/>
        </w:rPr>
      </w:pPr>
      <w:r w:rsidRPr="0009281A">
        <w:rPr>
          <w:rFonts w:ascii="Garamond" w:hAnsi="Garamond"/>
          <w:sz w:val="24"/>
        </w:rPr>
        <w:t>c) shqyrton dhe zgjidh në rrugë administrative ankesat e subjekteve zgjedhore ndaj vendimeve të KZAZ-ëve;</w:t>
      </w:r>
    </w:p>
    <w:p w14:paraId="44B7C6A5" w14:textId="77777777" w:rsidR="00074A35" w:rsidRPr="0009281A" w:rsidRDefault="00074A35" w:rsidP="00074A35">
      <w:pPr>
        <w:ind w:firstLine="284"/>
        <w:jc w:val="both"/>
        <w:rPr>
          <w:rFonts w:ascii="Garamond" w:hAnsi="Garamond"/>
          <w:sz w:val="24"/>
        </w:rPr>
      </w:pPr>
      <w:r w:rsidRPr="0009281A">
        <w:rPr>
          <w:rFonts w:ascii="Garamond" w:hAnsi="Garamond"/>
          <w:sz w:val="24"/>
        </w:rPr>
        <w:t>ç) vlerëson performancën e komisionerëve dhe numëruesve për çështjet që shqyrton.</w:t>
      </w:r>
    </w:p>
    <w:p w14:paraId="44B7C6A6" w14:textId="77777777" w:rsidR="00074A35" w:rsidRPr="0009281A" w:rsidRDefault="00074A35" w:rsidP="00074A35">
      <w:pPr>
        <w:ind w:firstLine="284"/>
        <w:jc w:val="both"/>
        <w:rPr>
          <w:rFonts w:ascii="Garamond" w:hAnsi="Garamond"/>
          <w:sz w:val="24"/>
        </w:rPr>
      </w:pPr>
      <w:r w:rsidRPr="0009281A">
        <w:rPr>
          <w:rFonts w:ascii="Garamond" w:hAnsi="Garamond"/>
          <w:sz w:val="24"/>
        </w:rPr>
        <w:t>d) me kërkesë të Komisionerit vendos masat disiplinore ndaj zyrtarëve zgjedhorë në rastet kur pas kontrollit aposteriori të materialit zgjedhor janë konstatuar shkelje ose parregullsi në administrim;</w:t>
      </w:r>
    </w:p>
    <w:p w14:paraId="44B7C6A7" w14:textId="77777777" w:rsidR="00074A35" w:rsidRPr="0009281A" w:rsidRDefault="00074A35" w:rsidP="00074A35">
      <w:pPr>
        <w:ind w:firstLine="284"/>
        <w:jc w:val="both"/>
        <w:rPr>
          <w:rFonts w:ascii="Garamond" w:hAnsi="Garamond"/>
          <w:sz w:val="24"/>
        </w:rPr>
      </w:pPr>
      <w:r w:rsidRPr="0009281A">
        <w:rPr>
          <w:rFonts w:ascii="Garamond" w:hAnsi="Garamond"/>
          <w:sz w:val="24"/>
        </w:rPr>
        <w:t>dh) me kërkesë të Komisionerit vendos sanksione administrative kundër personave apo subjekteve zgjedhore dhe/ose kandidatëve të tyre, që kryejnë kundërvajtje administrative në lidhje me zgjedhjet.</w:t>
      </w:r>
    </w:p>
    <w:p w14:paraId="44B7C6A8" w14:textId="77777777" w:rsidR="00074A35" w:rsidRPr="0009281A" w:rsidRDefault="00074A35" w:rsidP="00074A35">
      <w:pPr>
        <w:ind w:firstLine="284"/>
        <w:jc w:val="both"/>
        <w:rPr>
          <w:rFonts w:ascii="Garamond" w:hAnsi="Garamond"/>
          <w:sz w:val="24"/>
        </w:rPr>
      </w:pPr>
      <w:r w:rsidRPr="0009281A">
        <w:rPr>
          <w:rFonts w:ascii="Garamond" w:hAnsi="Garamond"/>
          <w:sz w:val="24"/>
        </w:rPr>
        <w:t>2. Secili anëtar i KAS-it ka të drejtë që gjatë hetimit administrativ të marrë kryesisht, pa debat dhe as votim, prova që janë në administrim të KQZ-së.</w:t>
      </w:r>
    </w:p>
    <w:p w14:paraId="44B7C6A9" w14:textId="77777777" w:rsidR="00074A35" w:rsidRPr="0009281A" w:rsidRDefault="00074A35" w:rsidP="00074A35">
      <w:pPr>
        <w:ind w:firstLine="284"/>
        <w:jc w:val="both"/>
        <w:rPr>
          <w:rFonts w:ascii="Garamond" w:hAnsi="Garamond"/>
          <w:sz w:val="24"/>
        </w:rPr>
      </w:pPr>
      <w:r w:rsidRPr="0009281A">
        <w:rPr>
          <w:rFonts w:ascii="Garamond" w:hAnsi="Garamond"/>
          <w:sz w:val="24"/>
        </w:rPr>
        <w:t>3. Aktet administrative bazë të KAS-it janë vendimet. Vendimet merren kur pro tyre votojnë së paku tre anëtarë, përveç vendimit sipas shkronjave “a”, “b” ose “c” të pikës 1, kur objekt i ankimit është kundërshtimi i tabelës përmbledhëse për rezultatin e zgjedhjeve në zonën zgjedhore. Në këtë rast vendimi merret kur pro tij votojnë së paku katër anëtarë.</w:t>
      </w:r>
    </w:p>
    <w:p w14:paraId="44B7C6AA" w14:textId="77777777" w:rsidR="00074A35" w:rsidRPr="0009281A" w:rsidRDefault="00074A35" w:rsidP="00074A35">
      <w:pPr>
        <w:ind w:firstLine="284"/>
        <w:jc w:val="both"/>
        <w:rPr>
          <w:rFonts w:ascii="Garamond" w:hAnsi="Garamond"/>
          <w:sz w:val="24"/>
        </w:rPr>
      </w:pPr>
    </w:p>
    <w:p w14:paraId="44B7C6AB" w14:textId="77777777" w:rsidR="00074A35" w:rsidRPr="0009281A" w:rsidRDefault="00074A35" w:rsidP="00074A35">
      <w:pPr>
        <w:ind w:firstLine="284"/>
        <w:jc w:val="center"/>
        <w:rPr>
          <w:rFonts w:ascii="Garamond" w:hAnsi="Garamond"/>
          <w:sz w:val="24"/>
        </w:rPr>
      </w:pPr>
      <w:r w:rsidRPr="0009281A">
        <w:rPr>
          <w:rFonts w:ascii="Garamond" w:hAnsi="Garamond"/>
          <w:sz w:val="24"/>
        </w:rPr>
        <w:t>Neni 22</w:t>
      </w:r>
    </w:p>
    <w:p w14:paraId="44B7C6AC" w14:textId="77777777" w:rsidR="00074A35" w:rsidRPr="0009281A" w:rsidRDefault="00074A35" w:rsidP="00074A35">
      <w:pPr>
        <w:ind w:firstLine="284"/>
        <w:jc w:val="center"/>
        <w:rPr>
          <w:rFonts w:ascii="Garamond" w:hAnsi="Garamond"/>
          <w:b/>
          <w:sz w:val="24"/>
        </w:rPr>
      </w:pPr>
      <w:r w:rsidRPr="0009281A">
        <w:rPr>
          <w:rFonts w:ascii="Garamond" w:hAnsi="Garamond"/>
          <w:b/>
          <w:sz w:val="24"/>
        </w:rPr>
        <w:t>Kompetencat e KQZ-së lidhur me teknologjinë në zgjedhje</w:t>
      </w:r>
    </w:p>
    <w:p w14:paraId="44B7C6AD" w14:textId="77777777" w:rsidR="003A2070" w:rsidRPr="0009281A" w:rsidRDefault="003A2070" w:rsidP="00074A35">
      <w:pPr>
        <w:ind w:firstLine="284"/>
        <w:jc w:val="both"/>
        <w:rPr>
          <w:rFonts w:ascii="Garamond" w:hAnsi="Garamond"/>
          <w:sz w:val="24"/>
        </w:rPr>
      </w:pPr>
    </w:p>
    <w:p w14:paraId="44B7C6AE" w14:textId="77777777" w:rsidR="00074A35" w:rsidRPr="0009281A" w:rsidRDefault="00074A35" w:rsidP="00074A35">
      <w:pPr>
        <w:ind w:firstLine="284"/>
        <w:jc w:val="both"/>
        <w:rPr>
          <w:rFonts w:ascii="Garamond" w:hAnsi="Garamond"/>
          <w:sz w:val="24"/>
        </w:rPr>
      </w:pPr>
      <w:r w:rsidRPr="0009281A">
        <w:rPr>
          <w:rFonts w:ascii="Garamond" w:hAnsi="Garamond"/>
          <w:sz w:val="24"/>
        </w:rPr>
        <w:t>1. KQZ-ja ka kompetencë të eksplorojë, eksperimentojë dhe të vendosë përdorimin në zgjedhje të sistemeve dhe/ose pajisjeve të teknologjisë së informacionit, për të mbuluar aspekte dhe/ose procedura të veçanta të procesit zgjedhor, të angazhojë konsulencë të huaj për këtë qëllim, si dhe të prokurojë sisteme apo pajisje të teknologjisë së informacionit apo edhe shërbimin e operimit të tyre. KQZ-ja është e detyruar që përdorimin e sistemeve dhe/ose pajisjeve të teknologjisë së informacionit ta zbatojë në zgjedhje nëpërmjet projekteve pilot, në jo më pak se 10 për qind të numrit të zgjedhësve për çdo fazë të implementimit.</w:t>
      </w:r>
    </w:p>
    <w:p w14:paraId="44B7C6AF" w14:textId="77777777" w:rsidR="00074A35" w:rsidRPr="0009281A" w:rsidRDefault="00074A35" w:rsidP="00074A35">
      <w:pPr>
        <w:ind w:firstLine="284"/>
        <w:jc w:val="both"/>
        <w:rPr>
          <w:rFonts w:ascii="Garamond" w:hAnsi="Garamond"/>
          <w:sz w:val="24"/>
        </w:rPr>
      </w:pPr>
      <w:r w:rsidRPr="0009281A">
        <w:rPr>
          <w:rFonts w:ascii="Garamond" w:hAnsi="Garamond"/>
          <w:sz w:val="24"/>
        </w:rPr>
        <w:t>2. KQZ-ja ka kompetencë të instalojë dhe përdorë sisteme videomonitorimi në qendrat e votimit, si dhe kur bëhet numërimi manual i votave, në VNV-të, për të monitoruar dhe provuar rregullshmërinë e procesit në mjediset e brendshme të tyre. Sistemi i videomonitorimit nuk mund të instalohet në qendrat e votimit në mënyrë të tillë që të cenojë ose të rrezikojë kryerjen në fshehtësi të votimit. Nëse nuk e kryen vetë, KQZ-ja ka të drejtë të prokurojë instalimin ose edhe operimin e sistemit të videomonitorimit.</w:t>
      </w:r>
    </w:p>
    <w:p w14:paraId="44B7C6B0" w14:textId="77777777" w:rsidR="00074A35" w:rsidRPr="0009281A" w:rsidRDefault="00074A35" w:rsidP="00074A35">
      <w:pPr>
        <w:ind w:firstLine="284"/>
        <w:jc w:val="both"/>
        <w:rPr>
          <w:rFonts w:ascii="Garamond" w:hAnsi="Garamond"/>
          <w:sz w:val="24"/>
        </w:rPr>
      </w:pPr>
      <w:r w:rsidRPr="0009281A">
        <w:rPr>
          <w:rFonts w:ascii="Garamond" w:hAnsi="Garamond"/>
          <w:sz w:val="24"/>
        </w:rPr>
        <w:t>3. Përdorimi i sistemeve ose pajisjeve të teknologjisë së informacionit bëhet në përputhje me rregullat e posaçme lidhur me procedurat për aspektet e veçanta të procesit, që mbulohen nga sistemet apo pajisjet e teknologjisë së informacionit. Rregullat procedurale për këtë qëllim miratohen me akt normativ të KQZ-së.</w:t>
      </w:r>
    </w:p>
    <w:p w14:paraId="44B7C6B1" w14:textId="77777777" w:rsidR="00074A35" w:rsidRPr="0009281A" w:rsidRDefault="00074A35" w:rsidP="00074A35">
      <w:pPr>
        <w:ind w:firstLine="284"/>
        <w:jc w:val="both"/>
        <w:rPr>
          <w:rFonts w:ascii="Garamond" w:hAnsi="Garamond"/>
          <w:sz w:val="24"/>
        </w:rPr>
      </w:pPr>
      <w:r w:rsidRPr="0009281A">
        <w:rPr>
          <w:rFonts w:ascii="Garamond" w:hAnsi="Garamond"/>
          <w:sz w:val="24"/>
        </w:rPr>
        <w:t>4. Sistemet ose pajisjet e teknologjisë së informacionit që KQZ-ja vendos të përdoren në zgjedhje duhet të synojnë, në radhë të parë, identifikimin elektronik të votuesve dhe verifikimin paszgjedhor të tyre, votimin me dhe nëpërmjet pajisjeve elektronike dhe numërimin nga pajisjet të votave të hedhura, si dhe të jenë të aplikueshme së paku për pesë procese zgjedhore të njëpasnjëshme.</w:t>
      </w:r>
    </w:p>
    <w:p w14:paraId="44B7C6B2" w14:textId="77777777" w:rsidR="00074A35" w:rsidRPr="0009281A" w:rsidRDefault="00074A35" w:rsidP="00074A35">
      <w:pPr>
        <w:ind w:firstLine="284"/>
        <w:jc w:val="both"/>
        <w:rPr>
          <w:rFonts w:ascii="Garamond" w:hAnsi="Garamond"/>
          <w:sz w:val="24"/>
        </w:rPr>
      </w:pPr>
      <w:r w:rsidRPr="0009281A">
        <w:rPr>
          <w:rFonts w:ascii="Garamond" w:hAnsi="Garamond"/>
          <w:sz w:val="24"/>
        </w:rPr>
        <w:t>5. Identifikimi, përzgjedhja dhe përdorimi i sistemeve apo pajisjeve të teknologjisë së informacionit u nënshtrohen parimeve të ligjshmërisë, transparencës, gjithëpërfshirjes, sigurisë, efikasitetit dhe qëndrueshmërisë.</w:t>
      </w:r>
    </w:p>
    <w:p w14:paraId="44B7C6B3" w14:textId="77777777" w:rsidR="00074A35" w:rsidRPr="0009281A" w:rsidRDefault="00074A35" w:rsidP="00074A35">
      <w:pPr>
        <w:ind w:firstLine="284"/>
        <w:jc w:val="both"/>
        <w:rPr>
          <w:rFonts w:ascii="Garamond" w:hAnsi="Garamond"/>
          <w:sz w:val="24"/>
        </w:rPr>
      </w:pPr>
      <w:r w:rsidRPr="0009281A">
        <w:rPr>
          <w:rFonts w:ascii="Garamond" w:hAnsi="Garamond"/>
          <w:sz w:val="24"/>
        </w:rPr>
        <w:t xml:space="preserve">6. Përpara çdo procesi zgjedhor, sistemet apo pajisjet e teknologjisë së informacionit </w:t>
      </w:r>
      <w:r w:rsidRPr="0009281A">
        <w:rPr>
          <w:rFonts w:ascii="Garamond" w:hAnsi="Garamond"/>
          <w:sz w:val="24"/>
        </w:rPr>
        <w:lastRenderedPageBreak/>
        <w:t>duhet t’i nënshtrohen testimit operacional nga KQZ-ja në seanca publike dhe me procedurë të saktë dhe të detajuar, duke përzgjedhur me kriter rastësor për secilën zonë zgjedhore jo më pak se tre për qind të pajisjeve që do të përdoren dhe duke simuluar me to veprimet operacionale zgjedhore për një numër jo më të vogël se 50 votues.</w:t>
      </w:r>
    </w:p>
    <w:p w14:paraId="44B7C6B4" w14:textId="77777777" w:rsidR="00074A35" w:rsidRPr="0009281A" w:rsidRDefault="00074A35" w:rsidP="00074A35">
      <w:pPr>
        <w:ind w:firstLine="284"/>
        <w:jc w:val="both"/>
        <w:rPr>
          <w:rFonts w:ascii="Garamond" w:hAnsi="Garamond"/>
          <w:sz w:val="24"/>
        </w:rPr>
      </w:pPr>
      <w:r w:rsidRPr="0009281A">
        <w:rPr>
          <w:rFonts w:ascii="Garamond" w:hAnsi="Garamond"/>
          <w:sz w:val="24"/>
        </w:rPr>
        <w:t>7. Pas çdo procesi zgjedhor, pas nxjerrjes së rezultatit përfundimtar të zgjedhjeve dhe konstituimit të organeve të zgjedhura, KQZ-ja kryen në seanca publike dhe me procedurë të detajuar verifikimin e sistemeve apo pajisjeve të teknologjisë informatike, që janë përdorur për votimin dhe numërimin e votave në zgjedhje, nëpërmjet numërimit manual të jo më pak se 10 për qind të qendrave të votimit dhe krahasimit të rezultatit me rezultatin e nxjerrë nga sistemet apo pajisjet e teknologjisë së informacionit. Qendrat e votimit përzgjidhen nga KQZ-ja me kriter rastësor për secilën zonë zgjedhore.</w:t>
      </w:r>
    </w:p>
    <w:p w14:paraId="44B7C6B5" w14:textId="77777777" w:rsidR="00074A35" w:rsidRPr="0009281A" w:rsidRDefault="00074A35" w:rsidP="00074A35">
      <w:pPr>
        <w:ind w:firstLine="284"/>
        <w:jc w:val="both"/>
        <w:rPr>
          <w:rFonts w:ascii="Garamond" w:hAnsi="Garamond"/>
          <w:sz w:val="24"/>
        </w:rPr>
      </w:pPr>
      <w:r w:rsidRPr="0009281A">
        <w:rPr>
          <w:rFonts w:ascii="Garamond" w:hAnsi="Garamond"/>
          <w:sz w:val="24"/>
        </w:rPr>
        <w:t>8. Rezultatet e testimit parazgjedhor dhe të verifikimit paszgjedhor të sistemeve apo pajisjeve të teknologjisë së informacionit kushtëzojnë vendimmarrjen e KQZ-së për përdorimin në vijim të teknologjisë. Rezultatet e testimit parazgjedhor dhe të verifikimit paszgjedhor mund të bëhen objekt i hetimit për kryerje të veprës penale nëse nxjerrin të dhëna dhe krijojnë dyshime për kryerjen e veprave penale nëpërmjet keqpërdorimit të sistemeve apo pajisjeve të teknologjisë së informacionit në zgjedhje.</w:t>
      </w:r>
    </w:p>
    <w:p w14:paraId="44B7C6B6" w14:textId="77777777" w:rsidR="00074A35" w:rsidRPr="0009281A" w:rsidRDefault="00074A35" w:rsidP="00074A35">
      <w:pPr>
        <w:ind w:firstLine="284"/>
        <w:jc w:val="both"/>
        <w:rPr>
          <w:rFonts w:ascii="Garamond" w:hAnsi="Garamond"/>
          <w:sz w:val="24"/>
        </w:rPr>
      </w:pPr>
    </w:p>
    <w:p w14:paraId="44B7C6B7" w14:textId="77777777" w:rsidR="00074A35" w:rsidRPr="0009281A" w:rsidRDefault="00074A35" w:rsidP="00074A35">
      <w:pPr>
        <w:ind w:firstLine="284"/>
        <w:jc w:val="center"/>
        <w:rPr>
          <w:rFonts w:ascii="Garamond" w:hAnsi="Garamond"/>
          <w:sz w:val="24"/>
        </w:rPr>
      </w:pPr>
      <w:r w:rsidRPr="0009281A">
        <w:rPr>
          <w:rFonts w:ascii="Garamond" w:hAnsi="Garamond"/>
          <w:sz w:val="24"/>
        </w:rPr>
        <w:t>Neni 23</w:t>
      </w:r>
    </w:p>
    <w:p w14:paraId="44B7C6B8" w14:textId="77777777" w:rsidR="00074A35" w:rsidRPr="0009281A" w:rsidRDefault="00074A35" w:rsidP="00074A35">
      <w:pPr>
        <w:ind w:firstLine="284"/>
        <w:jc w:val="center"/>
        <w:rPr>
          <w:rFonts w:ascii="Garamond" w:hAnsi="Garamond"/>
          <w:b/>
          <w:sz w:val="24"/>
        </w:rPr>
      </w:pPr>
      <w:r w:rsidRPr="0009281A">
        <w:rPr>
          <w:rFonts w:ascii="Garamond" w:hAnsi="Garamond"/>
          <w:b/>
          <w:sz w:val="24"/>
        </w:rPr>
        <w:t>Procedura për futjen e teknologjisë në zgjedhje dhe vendimmarrja</w:t>
      </w:r>
    </w:p>
    <w:p w14:paraId="44B7C6B9" w14:textId="77777777" w:rsidR="00CF603D" w:rsidRPr="0009281A" w:rsidRDefault="00CF603D" w:rsidP="00074A35">
      <w:pPr>
        <w:ind w:firstLine="284"/>
        <w:jc w:val="both"/>
        <w:rPr>
          <w:rFonts w:ascii="Garamond" w:hAnsi="Garamond"/>
          <w:i/>
          <w:sz w:val="24"/>
        </w:rPr>
      </w:pPr>
    </w:p>
    <w:p w14:paraId="44B7C6BA" w14:textId="77777777" w:rsidR="00074A35" w:rsidRPr="0009281A" w:rsidRDefault="00074A35" w:rsidP="00074A35">
      <w:pPr>
        <w:ind w:firstLine="284"/>
        <w:jc w:val="both"/>
        <w:rPr>
          <w:rFonts w:ascii="Garamond" w:hAnsi="Garamond"/>
          <w:sz w:val="24"/>
        </w:rPr>
      </w:pPr>
      <w:r w:rsidRPr="0009281A">
        <w:rPr>
          <w:rFonts w:ascii="Garamond" w:hAnsi="Garamond"/>
          <w:sz w:val="24"/>
        </w:rPr>
        <w:t>1. Sistemet apo pajisjet e teknologjisë së informacionit në zgjedhje vihen në përdorim nga personeli i kualifikuar i KQZ-së, i punësuar për këtë qëllim, përveçse kur Rregullatori vendos që përdorimi i tyre të bëhet nga operatorë privatë të kontraktuar sipas legjislacionit në fuqi për prokurimin e shërbimeve. Prokurimi i shërbimit mund të jetë pjesë e kontratës për prokurimin e sistemeve apo pajisjeve të teknologjisë së informacionit dhe mund të kryhet edhe nga furnizuesi i këtyre të fundit.</w:t>
      </w:r>
    </w:p>
    <w:p w14:paraId="44B7C6BB" w14:textId="77777777" w:rsidR="00074A35" w:rsidRPr="0009281A" w:rsidRDefault="00074A35" w:rsidP="00074A35">
      <w:pPr>
        <w:ind w:firstLine="284"/>
        <w:jc w:val="both"/>
        <w:rPr>
          <w:rFonts w:ascii="Garamond" w:hAnsi="Garamond"/>
          <w:sz w:val="24"/>
        </w:rPr>
      </w:pPr>
      <w:r w:rsidRPr="0009281A">
        <w:rPr>
          <w:rFonts w:ascii="Garamond" w:hAnsi="Garamond"/>
          <w:sz w:val="24"/>
        </w:rPr>
        <w:t>2. Përdorimi i sistemeve ose pajisjeve të teknologjisë së informacionit kryhet në përputhje me rregulloren teknike të përdorimit, e cila, përveç rregullave që burojnë nga manuali i përdorimit, duhet të përfshijë rregullat për testimin parazgjedhor, për dokumentimin e procedurave operacionale, për konstatimin dhe raportimin e defekteve, shkeljeve apo dhunimeve gjatë operimit, për pezullimin e operacioneve me dhe nëpërmjet sistemeve apo pajisjeve dhe kryerjen e procedurave manualisht, si dhe për përmbylljen e veprimeve operacionale me dhe nëpërmjet sistemeve dhe pajisjeve të teknologjisë së informacionit dhe raportimin e rezultateve. Rregullorja teknike e përdorimit të sistemeve apo pajisjeve të teknologjisë informatike miratohet me akt normativ të KQZ-së.</w:t>
      </w:r>
    </w:p>
    <w:p w14:paraId="44B7C6BC" w14:textId="77777777" w:rsidR="00074A35" w:rsidRPr="0009281A" w:rsidRDefault="00074A35" w:rsidP="00074A35">
      <w:pPr>
        <w:ind w:firstLine="284"/>
        <w:jc w:val="both"/>
        <w:rPr>
          <w:rFonts w:ascii="Garamond" w:hAnsi="Garamond"/>
          <w:sz w:val="24"/>
        </w:rPr>
      </w:pPr>
      <w:r w:rsidRPr="0009281A">
        <w:rPr>
          <w:rFonts w:ascii="Garamond" w:hAnsi="Garamond"/>
          <w:sz w:val="24"/>
        </w:rPr>
        <w:t>3. Në rastet kur nga testimi parazgjedhor rezulton se sistemet apo pajisjet shfaqin defekte apo pasaktësi operacionale, të cilat mund të cenojnë integritetin e tyre apo të procedurave, atëherë KQZ-ja mund të vendosë zbatimin e procedurave manualisht dhe të heqë sistemet apo pajisjet nga përdorimi në zgjedhjet e radhës.</w:t>
      </w:r>
    </w:p>
    <w:p w14:paraId="44B7C6BD" w14:textId="77777777" w:rsidR="00074A35" w:rsidRPr="0009281A" w:rsidRDefault="00074A35" w:rsidP="00074A35">
      <w:pPr>
        <w:ind w:firstLine="284"/>
        <w:jc w:val="both"/>
        <w:rPr>
          <w:rFonts w:ascii="Garamond" w:hAnsi="Garamond"/>
          <w:sz w:val="24"/>
        </w:rPr>
      </w:pPr>
    </w:p>
    <w:p w14:paraId="44B7C6BE" w14:textId="77777777" w:rsidR="00074A35" w:rsidRPr="0009281A" w:rsidRDefault="00074A35" w:rsidP="00074A35">
      <w:pPr>
        <w:ind w:firstLine="284"/>
        <w:jc w:val="center"/>
        <w:rPr>
          <w:rFonts w:ascii="Garamond" w:hAnsi="Garamond"/>
          <w:sz w:val="24"/>
        </w:rPr>
      </w:pPr>
      <w:r w:rsidRPr="0009281A">
        <w:rPr>
          <w:rFonts w:ascii="Garamond" w:hAnsi="Garamond"/>
          <w:sz w:val="24"/>
        </w:rPr>
        <w:t>Neni 24</w:t>
      </w:r>
    </w:p>
    <w:p w14:paraId="44B7C6BF" w14:textId="77777777" w:rsidR="00074A35" w:rsidRPr="0009281A" w:rsidRDefault="00074A35" w:rsidP="00074A35">
      <w:pPr>
        <w:ind w:firstLine="284"/>
        <w:jc w:val="center"/>
        <w:rPr>
          <w:rFonts w:ascii="Garamond" w:hAnsi="Garamond"/>
          <w:b/>
          <w:sz w:val="24"/>
        </w:rPr>
      </w:pPr>
      <w:r w:rsidRPr="0009281A">
        <w:rPr>
          <w:rFonts w:ascii="Garamond" w:hAnsi="Garamond"/>
          <w:b/>
          <w:sz w:val="24"/>
        </w:rPr>
        <w:t>Kompetencat e KQZ-së lidhur me votimin nga jashtë vendit</w:t>
      </w:r>
    </w:p>
    <w:p w14:paraId="44B7C6C0" w14:textId="77777777" w:rsidR="00074A35" w:rsidRPr="0009281A" w:rsidRDefault="00074A35" w:rsidP="00074A35">
      <w:pPr>
        <w:ind w:firstLine="284"/>
        <w:jc w:val="both"/>
        <w:rPr>
          <w:rFonts w:ascii="Garamond" w:hAnsi="Garamond"/>
          <w:sz w:val="24"/>
        </w:rPr>
      </w:pPr>
      <w:r w:rsidRPr="0009281A">
        <w:rPr>
          <w:rFonts w:ascii="Garamond" w:hAnsi="Garamond"/>
          <w:sz w:val="24"/>
        </w:rPr>
        <w:t>1. KQZ-ja udhëheq dhe mbikëqyr procesin për përgatitjen e kushteve dhe zbatimin e masave që mundësojnë votimin nga jashtë vendit në zgjedhjet për Kuvendin, për zgjedhësit që kanë vendbanimin e përhershëm jashtë territorit të Republikës së Shqipërisë, kanë të regjistruar në Regjistrin Kombëtar të Gjendjes Civile adresën e vendbanimit të përhershëm jashtë vendit dhe kërkojnë nga KQZ-ja që të pajisen me dokumentacionin e votimit nga jashtë.</w:t>
      </w:r>
    </w:p>
    <w:p w14:paraId="44B7C6C1" w14:textId="77777777" w:rsidR="00074A35" w:rsidRPr="0009281A" w:rsidRDefault="00074A35" w:rsidP="00074A35">
      <w:pPr>
        <w:ind w:firstLine="284"/>
        <w:jc w:val="both"/>
        <w:rPr>
          <w:rFonts w:ascii="Garamond" w:hAnsi="Garamond"/>
          <w:sz w:val="24"/>
        </w:rPr>
      </w:pPr>
      <w:r w:rsidRPr="0009281A">
        <w:rPr>
          <w:rFonts w:ascii="Garamond" w:hAnsi="Garamond"/>
          <w:sz w:val="24"/>
        </w:rPr>
        <w:t>2. Votimi nga jashtë vendit organizohet dhe administrohet nga KQZ-ja në të gjithë komponentët e tij, pasi Rregullatori të ketë miratuar të gjitha aktet nënligjore që kërkohen për votimin nga jashtë vendit, sipas këtij ligji.</w:t>
      </w:r>
    </w:p>
    <w:p w14:paraId="44B7C6C2" w14:textId="77777777" w:rsidR="00074A35" w:rsidRPr="0009281A" w:rsidRDefault="00074A35" w:rsidP="00074A35">
      <w:pPr>
        <w:ind w:firstLine="284"/>
        <w:jc w:val="both"/>
        <w:rPr>
          <w:rFonts w:ascii="Garamond" w:hAnsi="Garamond"/>
          <w:sz w:val="24"/>
        </w:rPr>
      </w:pPr>
      <w:r w:rsidRPr="0009281A">
        <w:rPr>
          <w:rFonts w:ascii="Garamond" w:hAnsi="Garamond"/>
          <w:sz w:val="24"/>
        </w:rPr>
        <w:t>3. KQZ-ja duhet të marrë vendim për përfshirjen për herë të parë të votimit nga jashtë vendit në procedurat e zakonshme të votimit. Në zgjedhjet vijuese, votimi nga jashtë vendit bëhet automatikisht pjesë përbërëse e procedurave të votimit.</w:t>
      </w:r>
    </w:p>
    <w:p w14:paraId="44B7C6C3" w14:textId="77777777" w:rsidR="00074A35" w:rsidRPr="0009281A" w:rsidRDefault="00074A35" w:rsidP="00074A35">
      <w:pPr>
        <w:ind w:firstLine="284"/>
        <w:jc w:val="both"/>
        <w:rPr>
          <w:rFonts w:ascii="Garamond" w:hAnsi="Garamond"/>
          <w:sz w:val="24"/>
        </w:rPr>
      </w:pPr>
      <w:r w:rsidRPr="0009281A">
        <w:rPr>
          <w:rFonts w:ascii="Garamond" w:hAnsi="Garamond"/>
          <w:sz w:val="24"/>
        </w:rPr>
        <w:lastRenderedPageBreak/>
        <w:t>4. Procedurat e detajuara të votimit nga jashtë vendit miratohen me akt normativ të KQZ-së.</w:t>
      </w:r>
    </w:p>
    <w:p w14:paraId="44B7C6C4" w14:textId="77777777" w:rsidR="00074A35" w:rsidRPr="0009281A" w:rsidRDefault="00074A35" w:rsidP="00074A35">
      <w:pPr>
        <w:ind w:firstLine="284"/>
        <w:jc w:val="both"/>
        <w:rPr>
          <w:rFonts w:ascii="Garamond" w:hAnsi="Garamond"/>
          <w:sz w:val="24"/>
        </w:rPr>
      </w:pPr>
    </w:p>
    <w:p w14:paraId="44B7C6C5" w14:textId="77777777" w:rsidR="00074A35" w:rsidRPr="0009281A" w:rsidRDefault="00074A35" w:rsidP="00074A35">
      <w:pPr>
        <w:ind w:firstLine="284"/>
        <w:jc w:val="center"/>
        <w:rPr>
          <w:rFonts w:ascii="Garamond" w:hAnsi="Garamond"/>
          <w:sz w:val="24"/>
        </w:rPr>
      </w:pPr>
      <w:r w:rsidRPr="0009281A">
        <w:rPr>
          <w:rFonts w:ascii="Garamond" w:hAnsi="Garamond"/>
          <w:sz w:val="24"/>
        </w:rPr>
        <w:t>Neni 25</w:t>
      </w:r>
    </w:p>
    <w:p w14:paraId="44B7C6C6" w14:textId="77777777" w:rsidR="00074A35" w:rsidRPr="0009281A" w:rsidRDefault="00074A35" w:rsidP="00074A35">
      <w:pPr>
        <w:ind w:firstLine="284"/>
        <w:jc w:val="center"/>
        <w:rPr>
          <w:rFonts w:ascii="Garamond" w:hAnsi="Garamond"/>
          <w:b/>
          <w:sz w:val="24"/>
        </w:rPr>
      </w:pPr>
      <w:r w:rsidRPr="0009281A">
        <w:rPr>
          <w:rFonts w:ascii="Garamond" w:hAnsi="Garamond"/>
          <w:b/>
          <w:sz w:val="24"/>
        </w:rPr>
        <w:t>Procedura e votimit nga jashtë vendit</w:t>
      </w:r>
    </w:p>
    <w:p w14:paraId="44B7C6C7" w14:textId="77777777" w:rsidR="00074A35" w:rsidRPr="0009281A" w:rsidRDefault="00074A35" w:rsidP="00074A35">
      <w:pPr>
        <w:ind w:firstLine="284"/>
        <w:jc w:val="both"/>
        <w:rPr>
          <w:rFonts w:ascii="Garamond" w:hAnsi="Garamond"/>
          <w:sz w:val="24"/>
        </w:rPr>
      </w:pPr>
    </w:p>
    <w:p w14:paraId="44B7C6C8" w14:textId="77777777" w:rsidR="00074A35" w:rsidRPr="0009281A" w:rsidRDefault="00074A35" w:rsidP="00074A35">
      <w:pPr>
        <w:ind w:firstLine="284"/>
        <w:jc w:val="both"/>
        <w:rPr>
          <w:rFonts w:ascii="Garamond" w:hAnsi="Garamond"/>
          <w:sz w:val="24"/>
        </w:rPr>
      </w:pPr>
      <w:r w:rsidRPr="0009281A">
        <w:rPr>
          <w:rFonts w:ascii="Garamond" w:hAnsi="Garamond"/>
          <w:sz w:val="24"/>
        </w:rPr>
        <w:t>1. Pavarësisht nga procedura e votimit, manuale ose elektronike, votat e votuesve nga jashtë vendit administrohen nga KQZ-ja, duke garantuar integritetin e votimit dhe fshehtësinë e votës nga çdo ndërhyrje mbi fletët e votimit ose mbi informacionin elektronik të votimit që administrohet prej saj.</w:t>
      </w:r>
    </w:p>
    <w:p w14:paraId="44B7C6C9" w14:textId="77777777" w:rsidR="00074A35" w:rsidRPr="0009281A" w:rsidRDefault="00074A35" w:rsidP="00074A35">
      <w:pPr>
        <w:ind w:firstLine="284"/>
        <w:jc w:val="both"/>
        <w:rPr>
          <w:rFonts w:ascii="Garamond" w:hAnsi="Garamond"/>
          <w:sz w:val="24"/>
        </w:rPr>
      </w:pPr>
      <w:r w:rsidRPr="0009281A">
        <w:rPr>
          <w:rFonts w:ascii="Garamond" w:hAnsi="Garamond"/>
          <w:sz w:val="24"/>
        </w:rPr>
        <w:t>2. Votimi nga jashtë vendit quhet i çelur nga dita që KQZ-ja nis procedurat për dërgimin e dokumentacionit të votimit ose, sipas rastit, dokumentacionit udhëzues në adresë të zgjedhësve nga jashtë vendit. Votimi nga jashtë vendit mbyllet në ditën e votimit, në orën e caktuar nga ky ligj për mbylljen e votimit në qendrat e votimit. Me mbylljen e votimit nga jashtë vendit, KQZ-ja nuk mund të pranojë dhe përfshijë më në numërim asnjë fletë votimi të mbërritur më pas. Nëse votimi nga jashtë vendit bëhet elektronik, sistemi elektronik i votimit mbyllet në orën e caktuar nga ky ligj për mbylljen e votimit në qendrat e votimit.</w:t>
      </w:r>
    </w:p>
    <w:p w14:paraId="44B7C6CA" w14:textId="77777777" w:rsidR="00074A35" w:rsidRPr="0009281A" w:rsidRDefault="00074A35" w:rsidP="00074A35">
      <w:pPr>
        <w:ind w:firstLine="284"/>
        <w:jc w:val="both"/>
        <w:rPr>
          <w:rFonts w:ascii="Garamond" w:hAnsi="Garamond"/>
          <w:sz w:val="24"/>
        </w:rPr>
      </w:pPr>
      <w:r w:rsidRPr="0009281A">
        <w:rPr>
          <w:rFonts w:ascii="Garamond" w:hAnsi="Garamond"/>
          <w:sz w:val="24"/>
        </w:rPr>
        <w:t>3. Rregullat për administrimin e materialit zgjedhor ose të informacionit të votimit, të regjistruar dhe ruajtur nga sistemet e teknologjisë informatike, për votimin nga jashtë vendit, si dhe për testimin parazgjedhor dhe verifikimin paszgjedhor të sistemeve janë pjesë e rregullave të përgjithshme që KQZ-ja miraton për administrimin e materialit zgjedhor apo për përdorimin e sistemeve të teknologjisë informatike në zgjedhje. Garancitë ligjore për vëzhgimin, monitorimin dhe aksesin në KQZ gjatë administrimit të votave nga jashtë vendit, si dhe për testimin, verifikimin dhe sigurinë e materialit zgjedhor apo të sistemeve të teknologjisë informatike që përdoren për këtë votim nuk mund të jenë më të ulëta sesa ato për votimin brenda vendit.</w:t>
      </w:r>
    </w:p>
    <w:p w14:paraId="44B7C6CB" w14:textId="77777777" w:rsidR="00074A35" w:rsidRPr="0009281A" w:rsidRDefault="00074A35" w:rsidP="00074A35">
      <w:pPr>
        <w:ind w:firstLine="284"/>
        <w:jc w:val="both"/>
        <w:rPr>
          <w:rFonts w:ascii="Garamond" w:hAnsi="Garamond"/>
          <w:sz w:val="24"/>
        </w:rPr>
      </w:pPr>
    </w:p>
    <w:p w14:paraId="44B7C6CC" w14:textId="77777777" w:rsidR="00074A35" w:rsidRPr="0009281A" w:rsidRDefault="00074A35" w:rsidP="00074A35">
      <w:pPr>
        <w:ind w:firstLine="284"/>
        <w:jc w:val="center"/>
        <w:rPr>
          <w:rFonts w:ascii="Garamond" w:hAnsi="Garamond"/>
          <w:sz w:val="24"/>
        </w:rPr>
      </w:pPr>
      <w:r w:rsidRPr="0009281A">
        <w:rPr>
          <w:rFonts w:ascii="Garamond" w:hAnsi="Garamond"/>
          <w:sz w:val="24"/>
        </w:rPr>
        <w:t>Neni 26</w:t>
      </w:r>
    </w:p>
    <w:p w14:paraId="44B7C6CD" w14:textId="77777777" w:rsidR="00074A35" w:rsidRPr="0009281A" w:rsidRDefault="00074A35" w:rsidP="00074A35">
      <w:pPr>
        <w:ind w:firstLine="284"/>
        <w:jc w:val="center"/>
        <w:rPr>
          <w:rFonts w:ascii="Garamond" w:hAnsi="Garamond"/>
          <w:b/>
          <w:sz w:val="24"/>
        </w:rPr>
      </w:pPr>
      <w:r w:rsidRPr="0009281A">
        <w:rPr>
          <w:rFonts w:ascii="Garamond" w:hAnsi="Garamond"/>
          <w:b/>
          <w:sz w:val="24"/>
        </w:rPr>
        <w:t>Përfaqësuesit e subjekteve zgjedhore në KQZ</w:t>
      </w:r>
    </w:p>
    <w:p w14:paraId="44B7C6CE" w14:textId="77777777" w:rsidR="00074A35" w:rsidRPr="0009281A" w:rsidRDefault="00074A35" w:rsidP="00074A35">
      <w:pPr>
        <w:ind w:firstLine="284"/>
        <w:jc w:val="both"/>
        <w:rPr>
          <w:rFonts w:ascii="Garamond" w:hAnsi="Garamond"/>
          <w:sz w:val="24"/>
        </w:rPr>
      </w:pPr>
    </w:p>
    <w:p w14:paraId="44B7C6CF" w14:textId="77777777" w:rsidR="00074A35" w:rsidRPr="0009281A" w:rsidRDefault="00074A35" w:rsidP="00074A35">
      <w:pPr>
        <w:ind w:firstLine="284"/>
        <w:jc w:val="both"/>
        <w:rPr>
          <w:rFonts w:ascii="Garamond" w:hAnsi="Garamond"/>
          <w:sz w:val="24"/>
        </w:rPr>
      </w:pPr>
      <w:r w:rsidRPr="0009281A">
        <w:rPr>
          <w:rFonts w:ascii="Garamond" w:hAnsi="Garamond"/>
          <w:sz w:val="24"/>
        </w:rPr>
        <w:t>1. Partitë politike ose koalicionet e partive politike, që regjistrohen për të marrë pjesë në zgjedhje, nëpërmjet personit përgjegjës për komunikimin me KQZ-në, mund të caktojnë me autorizim një përfaqësues dhe një zëvendës të tij pranë KQZ-së, me tagra përfaqësimi për gjithë periudhën deri në shpalljen e rezultatit përfundimtar. Përfaqësuesit e partive parlamentare i ushtrojnë tagrat e përfaqësimit edhe jashtë periudhës së përcaktuar në fjalinë e parë të kësaj pike.</w:t>
      </w:r>
    </w:p>
    <w:p w14:paraId="44B7C6D0" w14:textId="77777777" w:rsidR="00074A35" w:rsidRPr="0009281A" w:rsidRDefault="00074A35" w:rsidP="00074A35">
      <w:pPr>
        <w:ind w:firstLine="284"/>
        <w:jc w:val="both"/>
        <w:rPr>
          <w:rFonts w:ascii="Garamond" w:hAnsi="Garamond"/>
          <w:sz w:val="24"/>
        </w:rPr>
      </w:pPr>
      <w:r w:rsidRPr="0009281A">
        <w:rPr>
          <w:rFonts w:ascii="Garamond" w:hAnsi="Garamond"/>
          <w:sz w:val="24"/>
        </w:rPr>
        <w:t>2. Përfaqësuesit e subjekteve zgjedhore në KQZ kanë të drejtë:</w:t>
      </w:r>
    </w:p>
    <w:p w14:paraId="44B7C6D1" w14:textId="77777777" w:rsidR="00074A35" w:rsidRPr="0009281A" w:rsidRDefault="00074A35" w:rsidP="00074A35">
      <w:pPr>
        <w:ind w:firstLine="284"/>
        <w:jc w:val="both"/>
        <w:rPr>
          <w:rFonts w:ascii="Garamond" w:hAnsi="Garamond"/>
          <w:sz w:val="24"/>
        </w:rPr>
      </w:pPr>
      <w:r w:rsidRPr="0009281A">
        <w:rPr>
          <w:rFonts w:ascii="Garamond" w:hAnsi="Garamond"/>
          <w:sz w:val="24"/>
        </w:rPr>
        <w:t>a) të paraqesin kërkesa dhe propozime pranë KQZ-së;</w:t>
      </w:r>
    </w:p>
    <w:p w14:paraId="44B7C6D2" w14:textId="77777777" w:rsidR="00074A35" w:rsidRPr="0009281A" w:rsidRDefault="00074A35" w:rsidP="00074A35">
      <w:pPr>
        <w:ind w:firstLine="284"/>
        <w:jc w:val="both"/>
        <w:rPr>
          <w:rFonts w:ascii="Garamond" w:hAnsi="Garamond"/>
          <w:sz w:val="24"/>
        </w:rPr>
      </w:pPr>
      <w:r w:rsidRPr="0009281A">
        <w:rPr>
          <w:rFonts w:ascii="Garamond" w:hAnsi="Garamond"/>
          <w:sz w:val="24"/>
        </w:rPr>
        <w:t>b) të marrin kopje të akteve të KQZ-së;</w:t>
      </w:r>
    </w:p>
    <w:p w14:paraId="44B7C6D3" w14:textId="77777777" w:rsidR="00074A35" w:rsidRPr="0009281A" w:rsidRDefault="00074A35" w:rsidP="00074A35">
      <w:pPr>
        <w:ind w:firstLine="284"/>
        <w:jc w:val="both"/>
        <w:rPr>
          <w:rFonts w:ascii="Garamond" w:hAnsi="Garamond"/>
          <w:sz w:val="24"/>
        </w:rPr>
      </w:pPr>
      <w:r w:rsidRPr="0009281A">
        <w:rPr>
          <w:rFonts w:ascii="Garamond" w:hAnsi="Garamond"/>
          <w:sz w:val="24"/>
        </w:rPr>
        <w:t>c) të njihen dhe të marrin informacion për të gjitha aspektet e procesit zgjedhor, pa cenuar veprimtarinë e KQZ-së, pa cenuar fshehtësinë e hetimeve administrative vijuese apo veprimtarinë e strukturave të tjera zgjedhore;</w:t>
      </w:r>
    </w:p>
    <w:p w14:paraId="44B7C6D4" w14:textId="77777777" w:rsidR="00074A35" w:rsidRPr="0009281A" w:rsidRDefault="00074A35" w:rsidP="00074A35">
      <w:pPr>
        <w:ind w:firstLine="284"/>
        <w:jc w:val="both"/>
        <w:rPr>
          <w:rFonts w:ascii="Garamond" w:hAnsi="Garamond"/>
          <w:sz w:val="24"/>
        </w:rPr>
      </w:pPr>
      <w:r w:rsidRPr="0009281A">
        <w:rPr>
          <w:rFonts w:ascii="Garamond" w:hAnsi="Garamond"/>
          <w:sz w:val="24"/>
        </w:rPr>
        <w:t>ç) të njihen dhe të marrin kopje të dokumentacionit zgjedhor, të miratuar nga KQZ-ja;</w:t>
      </w:r>
    </w:p>
    <w:p w14:paraId="44B7C6D5" w14:textId="77777777" w:rsidR="00074A35" w:rsidRPr="0009281A" w:rsidRDefault="00074A35" w:rsidP="00074A35">
      <w:pPr>
        <w:ind w:firstLine="284"/>
        <w:jc w:val="both"/>
        <w:rPr>
          <w:rFonts w:ascii="Garamond" w:hAnsi="Garamond"/>
          <w:sz w:val="24"/>
        </w:rPr>
      </w:pPr>
      <w:r w:rsidRPr="0009281A">
        <w:rPr>
          <w:rFonts w:ascii="Garamond" w:hAnsi="Garamond"/>
          <w:sz w:val="24"/>
        </w:rPr>
        <w:t>d) të marrin pjesë në mbledhjet e Rregullatorit, të diskutojnë në mbrojtje të interesave të ligjshme të subjektit, të paraqesin amendamente për projektaktet që shqyrtohen dhe të marrin fjalën për shtjellimin e amendamenteve të propozuara prej tyre;</w:t>
      </w:r>
    </w:p>
    <w:p w14:paraId="44B7C6D6" w14:textId="77777777" w:rsidR="00074A35" w:rsidRPr="0009281A" w:rsidRDefault="00074A35" w:rsidP="00074A35">
      <w:pPr>
        <w:ind w:firstLine="284"/>
        <w:jc w:val="both"/>
        <w:rPr>
          <w:rFonts w:ascii="Garamond" w:hAnsi="Garamond"/>
          <w:sz w:val="24"/>
        </w:rPr>
      </w:pPr>
      <w:r w:rsidRPr="0009281A">
        <w:rPr>
          <w:rFonts w:ascii="Garamond" w:hAnsi="Garamond"/>
          <w:sz w:val="24"/>
        </w:rPr>
        <w:t>dh) të paraqiten, kur legjitimohet subjekti, si palë në seancat e KAS-it dhe të mbrojnë interesat e subjektit.</w:t>
      </w:r>
    </w:p>
    <w:p w14:paraId="44B7C6D7" w14:textId="77777777" w:rsidR="00074A35" w:rsidRPr="0009281A" w:rsidRDefault="00074A35" w:rsidP="00074A35">
      <w:pPr>
        <w:ind w:firstLine="284"/>
        <w:jc w:val="both"/>
        <w:rPr>
          <w:rFonts w:ascii="Garamond" w:hAnsi="Garamond"/>
          <w:sz w:val="24"/>
        </w:rPr>
      </w:pPr>
      <w:r w:rsidRPr="0009281A">
        <w:rPr>
          <w:rFonts w:ascii="Garamond" w:hAnsi="Garamond"/>
          <w:sz w:val="24"/>
        </w:rPr>
        <w:t>Të gjitha veprimet e kryera nga përfaqësuesit e subjekteve zgjedhore në KQZ konsiderohen sikur të jenë kryer nga vetë subjektet zgjedhore.</w:t>
      </w:r>
    </w:p>
    <w:p w14:paraId="44B7C6D8" w14:textId="77777777" w:rsidR="00DA70EA" w:rsidRPr="0009281A" w:rsidRDefault="00074A35" w:rsidP="003A2070">
      <w:pPr>
        <w:ind w:firstLine="284"/>
        <w:jc w:val="both"/>
        <w:rPr>
          <w:rFonts w:ascii="Garamond" w:hAnsi="Garamond"/>
          <w:sz w:val="24"/>
        </w:rPr>
      </w:pPr>
      <w:r w:rsidRPr="0009281A">
        <w:rPr>
          <w:rFonts w:ascii="Garamond" w:hAnsi="Garamond"/>
          <w:sz w:val="24"/>
        </w:rPr>
        <w:t>3. Përfaqësuesit e subjekteve zgjedhore janë të detyruar të respektojnë rregulloret e KQZ-së, si dhe etikën e mbledhjeve dhe të komunikimit. Në rast të thyerjes së tyre merren masat e parashikuara në rregullore.</w:t>
      </w:r>
    </w:p>
    <w:p w14:paraId="44B7C6D9" w14:textId="77777777" w:rsidR="00074A35" w:rsidRPr="0009281A" w:rsidRDefault="00074A35" w:rsidP="00074A35">
      <w:pPr>
        <w:jc w:val="both"/>
        <w:rPr>
          <w:rFonts w:ascii="Garamond" w:hAnsi="Garamond" w:cs="Times New Roman"/>
          <w:bCs/>
          <w:sz w:val="24"/>
          <w:szCs w:val="24"/>
        </w:rPr>
      </w:pPr>
    </w:p>
    <w:p w14:paraId="44B7C6DA" w14:textId="77777777" w:rsidR="00237355" w:rsidRPr="0009281A" w:rsidRDefault="00237355" w:rsidP="00081AA8">
      <w:pPr>
        <w:jc w:val="both"/>
        <w:rPr>
          <w:rFonts w:ascii="Times New Roman" w:hAnsi="Times New Roman" w:cs="Times New Roman"/>
          <w:lang w:val="sq-AL"/>
        </w:rPr>
      </w:pPr>
    </w:p>
    <w:p w14:paraId="44B7C6DB"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lastRenderedPageBreak/>
        <w:t>KREU II</w:t>
      </w:r>
    </w:p>
    <w:p w14:paraId="44B7C6DC"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ZONAT E ADMINISTRIMIT ZGJEDHOR (ZAZ) DHE</w:t>
      </w:r>
    </w:p>
    <w:p w14:paraId="44B7C6DD"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KOMISIONET E ZONAVE TË ADMINISTRIMIT ZGJEDHOR (KZAZ)</w:t>
      </w:r>
    </w:p>
    <w:p w14:paraId="44B7C6DE" w14:textId="77777777" w:rsidR="00DA70EA" w:rsidRPr="0009281A" w:rsidRDefault="00DA70EA" w:rsidP="003A2070">
      <w:pPr>
        <w:jc w:val="center"/>
        <w:rPr>
          <w:rFonts w:ascii="Times New Roman" w:hAnsi="Times New Roman" w:cs="Times New Roman"/>
          <w:lang w:val="sq-AL"/>
        </w:rPr>
      </w:pPr>
    </w:p>
    <w:p w14:paraId="44B7C6DF"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Neni 27</w:t>
      </w:r>
    </w:p>
    <w:p w14:paraId="44B7C6E0" w14:textId="77777777" w:rsidR="00DA70EA" w:rsidRPr="0009281A" w:rsidRDefault="00293391" w:rsidP="003A2070">
      <w:pPr>
        <w:jc w:val="center"/>
        <w:rPr>
          <w:rFonts w:ascii="Times New Roman" w:hAnsi="Times New Roman" w:cs="Times New Roman"/>
          <w:b/>
          <w:lang w:val="sq-AL"/>
        </w:rPr>
      </w:pPr>
      <w:r w:rsidRPr="0009281A">
        <w:rPr>
          <w:rFonts w:ascii="Times New Roman" w:hAnsi="Times New Roman" w:cs="Times New Roman"/>
          <w:b/>
          <w:lang w:val="sq-AL"/>
        </w:rPr>
        <w:t>Zonat e Administrimit Zgjedhor</w:t>
      </w:r>
    </w:p>
    <w:p w14:paraId="44B7C6E1" w14:textId="77777777" w:rsidR="00D83484" w:rsidRPr="0009281A" w:rsidRDefault="00D83484" w:rsidP="003A2070">
      <w:pPr>
        <w:jc w:val="center"/>
        <w:rPr>
          <w:rFonts w:ascii="Times New Roman" w:hAnsi="Times New Roman"/>
          <w:i/>
          <w:lang w:val="sq-AL"/>
        </w:rPr>
      </w:pPr>
      <w:r w:rsidRPr="0009281A">
        <w:rPr>
          <w:rFonts w:ascii="Times New Roman" w:hAnsi="Times New Roman" w:cs="Times New Roman"/>
          <w:i/>
          <w:lang w:val="sq-AL"/>
        </w:rPr>
        <w:t xml:space="preserve">(Ndryshuar </w:t>
      </w:r>
      <w:r w:rsidR="00330C1C" w:rsidRPr="0009281A">
        <w:rPr>
          <w:rFonts w:ascii="Times New Roman" w:hAnsi="Times New Roman" w:cs="Times New Roman"/>
          <w:i/>
          <w:lang w:val="sq-AL"/>
        </w:rPr>
        <w:t xml:space="preserve">fjalë në pikën </w:t>
      </w:r>
      <w:r w:rsidR="00A31B1C" w:rsidRPr="0009281A">
        <w:rPr>
          <w:rFonts w:ascii="Times New Roman" w:hAnsi="Times New Roman" w:cs="Times New Roman"/>
          <w:i/>
          <w:lang w:val="sq-AL"/>
        </w:rPr>
        <w:t xml:space="preserve"> 2 dhe </w:t>
      </w:r>
      <w:r w:rsidR="00330C1C" w:rsidRPr="0009281A">
        <w:rPr>
          <w:rFonts w:ascii="Times New Roman" w:hAnsi="Times New Roman" w:cs="Times New Roman"/>
          <w:i/>
          <w:lang w:val="sq-AL"/>
        </w:rPr>
        <w:t xml:space="preserve">pika </w:t>
      </w:r>
      <w:r w:rsidR="00A31B1C" w:rsidRPr="0009281A">
        <w:rPr>
          <w:rFonts w:ascii="Times New Roman" w:hAnsi="Times New Roman" w:cs="Times New Roman"/>
          <w:i/>
          <w:lang w:val="sq-AL"/>
        </w:rPr>
        <w:t xml:space="preserve">4, </w:t>
      </w:r>
      <w:r w:rsidRPr="0009281A">
        <w:rPr>
          <w:rFonts w:ascii="Times New Roman" w:hAnsi="Times New Roman" w:cs="Times New Roman"/>
          <w:i/>
          <w:lang w:val="sq-AL"/>
        </w:rPr>
        <w:t xml:space="preserve">me ligjin nr. 74/2012, datë 19.07.2012 dhe </w:t>
      </w:r>
      <w:r w:rsidR="00CA15D8" w:rsidRPr="0009281A">
        <w:rPr>
          <w:rFonts w:ascii="Times New Roman" w:hAnsi="Times New Roman" w:cs="Times New Roman"/>
          <w:i/>
          <w:lang w:val="sq-AL"/>
        </w:rPr>
        <w:t xml:space="preserve">ndryshuar pikat </w:t>
      </w:r>
      <w:r w:rsidR="00330C1C" w:rsidRPr="0009281A">
        <w:rPr>
          <w:rFonts w:ascii="Times New Roman" w:hAnsi="Times New Roman" w:cs="Times New Roman"/>
          <w:i/>
          <w:lang w:val="sq-AL"/>
        </w:rPr>
        <w:t xml:space="preserve"> 2, 3, 4, 5 dhe 6, </w:t>
      </w:r>
      <w:r w:rsidR="00CA15D8" w:rsidRPr="0009281A">
        <w:rPr>
          <w:rFonts w:ascii="Times New Roman" w:hAnsi="Times New Roman" w:cs="Times New Roman"/>
          <w:i/>
          <w:lang w:val="sq-AL"/>
        </w:rPr>
        <w:t xml:space="preserve">me </w:t>
      </w:r>
      <w:r w:rsidRPr="0009281A">
        <w:rPr>
          <w:rFonts w:ascii="Times New Roman" w:hAnsi="Times New Roman" w:cs="Times New Roman"/>
          <w:i/>
          <w:lang w:val="sq-AL"/>
        </w:rPr>
        <w:t>ligjin nr. 31/2015, datë 02.04.2015</w:t>
      </w:r>
      <w:r w:rsidR="00074A35" w:rsidRPr="0009281A">
        <w:rPr>
          <w:rFonts w:ascii="Times New Roman" w:hAnsi="Times New Roman" w:cs="Times New Roman"/>
          <w:i/>
          <w:lang w:val="sq-AL"/>
        </w:rPr>
        <w:t xml:space="preserve">, </w:t>
      </w:r>
      <w:r w:rsidR="00074A35" w:rsidRPr="0009281A">
        <w:rPr>
          <w:rFonts w:ascii="Times New Roman" w:hAnsi="Times New Roman"/>
          <w:i/>
          <w:lang w:val="sq-AL"/>
        </w:rPr>
        <w:t>ndryshuar pika 4 me ligjin nr. 101/2020, datë 23.7.2020)</w:t>
      </w:r>
    </w:p>
    <w:p w14:paraId="44B7C6E2" w14:textId="77777777" w:rsidR="00DA70EA" w:rsidRPr="0009281A" w:rsidRDefault="00DA70EA" w:rsidP="00081AA8">
      <w:pPr>
        <w:jc w:val="both"/>
        <w:rPr>
          <w:rFonts w:ascii="Times New Roman" w:hAnsi="Times New Roman" w:cs="Times New Roman"/>
          <w:lang w:val="sq-AL"/>
        </w:rPr>
      </w:pPr>
    </w:p>
    <w:p w14:paraId="44B7C6E3" w14:textId="77777777" w:rsidR="00DA70EA"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Zonat e Administrimit Zgjedhor ngrihen dhe funksionojnë për çdo lloj zgjedhjeje dhe referendumi, sipas këtij Kodi.</w:t>
      </w:r>
    </w:p>
    <w:p w14:paraId="44B7C6E4" w14:textId="77777777" w:rsidR="00DA70EA"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Juridiksioni territorial i ZAZ-ve, si rregull, është i njëjtë me territorin administrativ të bashkisë,  sipas  ligjit  që  rregullon  organizimin  administrativ-territorial  të  Republikës  së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Shqipërisë. Bashkitë që kanë më shumë se 80 mijë shtetas me të drejtë vote ndahen nga KQZ- ja  në  më  shumë  se  sa  një  Zonë  të  Administrimit  Zgjedhor,  në  përputhje  me  kriteret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mëposhtme:</w:t>
      </w:r>
    </w:p>
    <w:p w14:paraId="44B7C6E5" w14:textId="77777777" w:rsidR="00DA70EA"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pandashmëria e territorit të njësisë administrative, përjashtuar ato me më shumë se 80 mijë zgjedhës;</w:t>
      </w:r>
    </w:p>
    <w:p w14:paraId="44B7C6E6" w14:textId="77777777" w:rsidR="00DA70EA"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vazhdimësia dhe kompaktësia e territorit, duke shmangur barrierat gjeografike;</w:t>
      </w:r>
    </w:p>
    <w:p w14:paraId="44B7C6E7" w14:textId="77777777" w:rsidR="00237355"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 xml:space="preserve">mundësi të mira komunikimi brenda territorit; </w:t>
      </w:r>
    </w:p>
    <w:p w14:paraId="44B7C6E8" w14:textId="77777777" w:rsidR="00DA70EA" w:rsidRPr="0009281A" w:rsidRDefault="00293391" w:rsidP="003A2070">
      <w:pPr>
        <w:ind w:firstLine="720"/>
        <w:jc w:val="both"/>
        <w:rPr>
          <w:rFonts w:ascii="Times New Roman" w:hAnsi="Times New Roman" w:cs="Times New Roman"/>
          <w:lang w:val="sq-AL"/>
        </w:rPr>
      </w:pPr>
      <w:r w:rsidRPr="0009281A">
        <w:rPr>
          <w:rFonts w:ascii="Times New Roman" w:hAnsi="Times New Roman" w:cs="Times New Roman"/>
          <w:lang w:val="sq-AL"/>
        </w:rPr>
        <w:t>ç) numër i përafërt zgjedhësish.</w:t>
      </w:r>
    </w:p>
    <w:p w14:paraId="44B7C6E9" w14:textId="77777777" w:rsidR="00DA70EA"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Asnjë Zonë Administrimi Zgjedhor nuk mund të shtrihet gjeografikisht në dy ose më</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shumë qarqe.</w:t>
      </w:r>
    </w:p>
    <w:p w14:paraId="44B7C6EA" w14:textId="77777777" w:rsidR="00074A35" w:rsidRPr="0009281A" w:rsidRDefault="00074A35" w:rsidP="003A2070">
      <w:pPr>
        <w:ind w:firstLine="720"/>
        <w:jc w:val="both"/>
        <w:rPr>
          <w:rFonts w:ascii="Times New Roman" w:hAnsi="Times New Roman"/>
          <w:lang w:val="sq-AL"/>
        </w:rPr>
      </w:pPr>
      <w:r w:rsidRPr="0009281A">
        <w:rPr>
          <w:rFonts w:ascii="Times New Roman" w:hAnsi="Times New Roman"/>
          <w:lang w:val="sq-AL"/>
        </w:rPr>
        <w:t>4. Për Bashkinë e Tiranës secila nga njësitë administrative ish-njësi bashkiake përbëjnë zonë administrimi zgjedhor më vete.</w:t>
      </w:r>
    </w:p>
    <w:p w14:paraId="44B7C6EB" w14:textId="77777777" w:rsidR="00DA70EA"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Zonat e Administrimit Zgjedhor miratohen nga KQZ-ja jo më vonë se 9 muaj para përfundimit të mandatit të Kuvendit, mbi bazën e numrit të shtetasve me të drejtë vote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datën e fundit të periudhës zgjedhore për  caktimin e zgjedhjeve,  sipas të dhënave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Drejtorisë së Përgjithshme të Gjendjes Civile. Jo më vonë se 10 muaj para mbarimit të mandatit të Kuvendit, Drejtoria e Përgjithshme e Gjendjes Civile i dërgon të dhënat KQZ-së, të ndara sipas njësive të qeverisjes vendore dhe njësive administrative të përfshira në to.</w:t>
      </w:r>
    </w:p>
    <w:p w14:paraId="44B7C6EC" w14:textId="77777777" w:rsidR="00DA70EA"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KQZ-ja, jo më vonë se 5 muaj para datës së zgjedhjeve, mund të ndryshojë kufijtë e ZAZ-së, sipas kërkesave të këtij neni, vetëm nëse ka ndryshim të kritereve për caktimin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tyre sipas pikave 2 dhe 3 të këtij neni.</w:t>
      </w:r>
    </w:p>
    <w:p w14:paraId="44B7C6ED" w14:textId="77777777" w:rsidR="00DA70EA" w:rsidRPr="0009281A" w:rsidRDefault="00DA70EA" w:rsidP="00081AA8">
      <w:pPr>
        <w:jc w:val="both"/>
        <w:rPr>
          <w:rFonts w:ascii="Times New Roman" w:hAnsi="Times New Roman" w:cs="Times New Roman"/>
          <w:lang w:val="sq-AL"/>
        </w:rPr>
      </w:pPr>
    </w:p>
    <w:p w14:paraId="44B7C6EE" w14:textId="77777777" w:rsidR="00DA70EA" w:rsidRPr="0009281A" w:rsidRDefault="00293391" w:rsidP="003A2070">
      <w:pPr>
        <w:jc w:val="center"/>
        <w:rPr>
          <w:rFonts w:ascii="Times New Roman" w:hAnsi="Times New Roman" w:cs="Times New Roman"/>
          <w:lang w:val="sq-AL"/>
        </w:rPr>
      </w:pPr>
      <w:r w:rsidRPr="0009281A">
        <w:rPr>
          <w:rFonts w:ascii="Times New Roman" w:hAnsi="Times New Roman" w:cs="Times New Roman"/>
          <w:lang w:val="sq-AL"/>
        </w:rPr>
        <w:t>Neni 28</w:t>
      </w:r>
    </w:p>
    <w:p w14:paraId="44B7C6EF" w14:textId="77777777" w:rsidR="00DA70EA" w:rsidRPr="0009281A" w:rsidRDefault="00293391" w:rsidP="003A2070">
      <w:pPr>
        <w:jc w:val="center"/>
        <w:rPr>
          <w:rFonts w:ascii="Times New Roman" w:hAnsi="Times New Roman" w:cs="Times New Roman"/>
          <w:b/>
          <w:lang w:val="sq-AL"/>
        </w:rPr>
      </w:pPr>
      <w:r w:rsidRPr="0009281A">
        <w:rPr>
          <w:rFonts w:ascii="Times New Roman" w:hAnsi="Times New Roman" w:cs="Times New Roman"/>
          <w:b/>
          <w:lang w:val="sq-AL"/>
        </w:rPr>
        <w:t>Ngritja e Komisioneve të Zonave të Administrimit Zgjedhor</w:t>
      </w:r>
    </w:p>
    <w:p w14:paraId="44B7C6F0" w14:textId="77777777" w:rsidR="00DA70EA" w:rsidRPr="0009281A" w:rsidRDefault="001A316E" w:rsidP="003A2070">
      <w:pPr>
        <w:jc w:val="center"/>
        <w:rPr>
          <w:rFonts w:ascii="Times New Roman" w:hAnsi="Times New Roman"/>
          <w:i/>
          <w:lang w:val="sq-AL"/>
        </w:rPr>
      </w:pPr>
      <w:r w:rsidRPr="0009281A">
        <w:rPr>
          <w:rFonts w:ascii="Times New Roman" w:hAnsi="Times New Roman"/>
          <w:i/>
          <w:lang w:val="sq-AL"/>
        </w:rPr>
        <w:t>(ndryshuar pika 2 me ligjin nr. 101/2020, datë 23.7.2020)</w:t>
      </w:r>
    </w:p>
    <w:p w14:paraId="44B7C6F1" w14:textId="77777777" w:rsidR="003A2070" w:rsidRPr="0009281A" w:rsidRDefault="003A2070" w:rsidP="003A2070">
      <w:pPr>
        <w:jc w:val="center"/>
        <w:rPr>
          <w:rFonts w:ascii="Times New Roman" w:hAnsi="Times New Roman" w:cs="Times New Roman"/>
          <w:lang w:val="sq-AL"/>
        </w:rPr>
      </w:pPr>
    </w:p>
    <w:p w14:paraId="44B7C6F2" w14:textId="77777777" w:rsidR="00DA70EA" w:rsidRPr="0009281A" w:rsidRDefault="00946669" w:rsidP="003A2070">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Vendimi për ngritjen e Komisioneve të Zonave të Administrimit Zgjedhor merret nga KQZ-ja jo më vonë se 90 ditë para datës së zgjedhjeve.</w:t>
      </w:r>
    </w:p>
    <w:p w14:paraId="44B7C6F3" w14:textId="77777777" w:rsidR="001A316E" w:rsidRPr="0009281A" w:rsidRDefault="001A316E" w:rsidP="003A2070">
      <w:pPr>
        <w:ind w:firstLine="720"/>
        <w:jc w:val="both"/>
        <w:rPr>
          <w:rFonts w:ascii="Times New Roman" w:hAnsi="Times New Roman"/>
          <w:lang w:val="sq-AL"/>
        </w:rPr>
      </w:pPr>
      <w:r w:rsidRPr="0009281A">
        <w:rPr>
          <w:rFonts w:ascii="Times New Roman" w:hAnsi="Times New Roman"/>
          <w:lang w:val="sq-AL"/>
        </w:rPr>
        <w:t>2. Në rast të zgjedhjeve të pjesshme ose të parakohshme, KZAZ-ja ngrihet jo më vonë se 10 ditë nga data e nxjerrjes së dekretit të Presidentit të Republikës për caktimin e datës së zgjedhjeve.</w:t>
      </w:r>
    </w:p>
    <w:p w14:paraId="44B7C6F4" w14:textId="77777777" w:rsidR="003A2070" w:rsidRPr="0009281A" w:rsidRDefault="003A2070" w:rsidP="003A2070">
      <w:pPr>
        <w:jc w:val="center"/>
        <w:rPr>
          <w:rFonts w:ascii="Times New Roman" w:hAnsi="Times New Roman" w:cs="Times New Roman"/>
          <w:lang w:val="sq-AL"/>
        </w:rPr>
      </w:pPr>
    </w:p>
    <w:p w14:paraId="44B7C6F5" w14:textId="77777777" w:rsidR="003A2070" w:rsidRPr="0009281A" w:rsidRDefault="003A2070" w:rsidP="003A2070">
      <w:pPr>
        <w:jc w:val="center"/>
        <w:rPr>
          <w:rFonts w:ascii="Times New Roman" w:hAnsi="Times New Roman" w:cs="Times New Roman"/>
          <w:lang w:val="sq-AL"/>
        </w:rPr>
      </w:pPr>
    </w:p>
    <w:p w14:paraId="44B7C6F6" w14:textId="77777777" w:rsidR="003A2070" w:rsidRPr="0009281A" w:rsidRDefault="003A2070" w:rsidP="003A2070">
      <w:pPr>
        <w:jc w:val="center"/>
        <w:rPr>
          <w:rFonts w:ascii="Times New Roman" w:hAnsi="Times New Roman" w:cs="Times New Roman"/>
          <w:lang w:val="sq-AL"/>
        </w:rPr>
      </w:pPr>
    </w:p>
    <w:p w14:paraId="44B7C6F7" w14:textId="77777777" w:rsidR="003A2070" w:rsidRPr="0009281A" w:rsidRDefault="003A2070" w:rsidP="003A2070">
      <w:pPr>
        <w:jc w:val="center"/>
        <w:rPr>
          <w:rFonts w:ascii="Times New Roman" w:hAnsi="Times New Roman" w:cs="Times New Roman"/>
          <w:lang w:val="sq-AL"/>
        </w:rPr>
      </w:pPr>
    </w:p>
    <w:p w14:paraId="44B7C6F8" w14:textId="77777777" w:rsidR="003A2070" w:rsidRPr="0009281A" w:rsidRDefault="003A2070" w:rsidP="003A2070">
      <w:pPr>
        <w:jc w:val="center"/>
        <w:rPr>
          <w:rFonts w:ascii="Times New Roman" w:hAnsi="Times New Roman" w:cs="Times New Roman"/>
          <w:lang w:val="sq-AL"/>
        </w:rPr>
      </w:pPr>
    </w:p>
    <w:p w14:paraId="44B7C6F9" w14:textId="77777777" w:rsidR="00DA70EA" w:rsidRPr="0009281A" w:rsidRDefault="00D80BDB" w:rsidP="003A2070">
      <w:pPr>
        <w:jc w:val="center"/>
        <w:rPr>
          <w:rFonts w:ascii="Times New Roman" w:hAnsi="Times New Roman" w:cs="Times New Roman"/>
          <w:lang w:val="sq-AL"/>
        </w:rPr>
      </w:pPr>
      <w:r w:rsidRPr="0009281A">
        <w:rPr>
          <w:rFonts w:ascii="Times New Roman" w:hAnsi="Times New Roman" w:cs="Times New Roman"/>
          <w:lang w:val="sq-AL"/>
        </w:rPr>
        <w:t>N</w:t>
      </w:r>
      <w:r w:rsidR="00293391" w:rsidRPr="0009281A">
        <w:rPr>
          <w:rFonts w:ascii="Times New Roman" w:hAnsi="Times New Roman" w:cs="Times New Roman"/>
          <w:lang w:val="sq-AL"/>
        </w:rPr>
        <w:t>eni 29</w:t>
      </w:r>
    </w:p>
    <w:p w14:paraId="44B7C6FA" w14:textId="77777777" w:rsidR="00DA70EA" w:rsidRPr="0009281A" w:rsidRDefault="00293391" w:rsidP="003A2070">
      <w:pPr>
        <w:jc w:val="center"/>
        <w:rPr>
          <w:rFonts w:ascii="Times New Roman" w:hAnsi="Times New Roman" w:cs="Times New Roman"/>
          <w:b/>
          <w:lang w:val="sq-AL"/>
        </w:rPr>
      </w:pPr>
      <w:r w:rsidRPr="0009281A">
        <w:rPr>
          <w:rFonts w:ascii="Times New Roman" w:hAnsi="Times New Roman" w:cs="Times New Roman"/>
          <w:b/>
          <w:lang w:val="sq-AL"/>
        </w:rPr>
        <w:t>Përbërja e KZAZ-së</w:t>
      </w:r>
    </w:p>
    <w:p w14:paraId="44B7C6FB" w14:textId="77777777" w:rsidR="00D83484" w:rsidRPr="0009281A" w:rsidRDefault="00D83484" w:rsidP="003A2070">
      <w:pPr>
        <w:jc w:val="center"/>
        <w:rPr>
          <w:rFonts w:ascii="Times New Roman" w:hAnsi="Times New Roman"/>
          <w:i/>
          <w:lang w:val="sq-AL"/>
        </w:rPr>
      </w:pPr>
      <w:r w:rsidRPr="0009281A">
        <w:rPr>
          <w:rFonts w:ascii="Times New Roman" w:hAnsi="Times New Roman" w:cs="Times New Roman"/>
          <w:i/>
          <w:lang w:val="sq-AL"/>
        </w:rPr>
        <w:t xml:space="preserve">(Ndryshuar </w:t>
      </w:r>
      <w:r w:rsidR="00330C1C" w:rsidRPr="0009281A">
        <w:rPr>
          <w:rFonts w:ascii="Times New Roman" w:hAnsi="Times New Roman" w:cs="Times New Roman"/>
          <w:i/>
          <w:lang w:val="sq-AL"/>
        </w:rPr>
        <w:t xml:space="preserve">pika 5, </w:t>
      </w:r>
      <w:r w:rsidRPr="0009281A">
        <w:rPr>
          <w:rFonts w:ascii="Times New Roman" w:hAnsi="Times New Roman" w:cs="Times New Roman"/>
          <w:i/>
          <w:lang w:val="sq-AL"/>
        </w:rPr>
        <w:t>me ligjin nr. 74/2012, datë 19.07.2012</w:t>
      </w:r>
      <w:r w:rsidR="001A316E" w:rsidRPr="0009281A">
        <w:rPr>
          <w:rFonts w:ascii="Times New Roman" w:hAnsi="Times New Roman"/>
          <w:i/>
          <w:lang w:val="sq-AL"/>
        </w:rPr>
        <w:t>)</w:t>
      </w:r>
    </w:p>
    <w:p w14:paraId="44B7C6FC" w14:textId="77777777" w:rsidR="00DA70EA" w:rsidRPr="0009281A" w:rsidRDefault="00DA70EA" w:rsidP="00081AA8">
      <w:pPr>
        <w:jc w:val="both"/>
        <w:rPr>
          <w:rFonts w:ascii="Times New Roman" w:hAnsi="Times New Roman" w:cs="Times New Roman"/>
          <w:lang w:val="sq-AL"/>
        </w:rPr>
      </w:pPr>
    </w:p>
    <w:p w14:paraId="44B7C6FD"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KZAZ-ja përbëhet nga 7 anëtarë dhe sekretari, të cilët emërohen nga KQZ-ja, sipas procedurës së mëposhtme:</w:t>
      </w:r>
    </w:p>
    <w:p w14:paraId="44B7C6FE"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dy anëtarë propozohen nga partia kryesore e shumicës parlamentare, dy anëtarë propozohen nga partia kryesore e opozitës parlamentare, një anëtar propozohet nga partia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dytë e shumicës parlamentare dhe një anëtar propozohet nga partia e dytë e opozitës parlamentare.  </w:t>
      </w:r>
      <w:r w:rsidR="00293391" w:rsidRPr="0009281A">
        <w:rPr>
          <w:rFonts w:ascii="Times New Roman" w:hAnsi="Times New Roman" w:cs="Times New Roman"/>
          <w:lang w:val="sq-AL"/>
        </w:rPr>
        <w:lastRenderedPageBreak/>
        <w:t>Në  rast  se  nuk  arrihet  baraspeshimi  politik,  sipas  kësaj  shkronje,  grupi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përkatës kompensohet me kandidaturat e partisë kryesore deri në baraspeshimin politik shumicë-opozitë;</w:t>
      </w:r>
    </w:p>
    <w:p w14:paraId="44B7C6FF"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anëtari i shtatë propozohet në gjysmën e KZAZ-ve nga partia e parë e shumicës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parlamentare, kurse gjysma tjetër nga partia e parë e opozitës parlamentare, sipas kritereve objektive të bazuara në:</w:t>
      </w:r>
    </w:p>
    <w:p w14:paraId="44B7C700"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i) </w:t>
      </w:r>
      <w:r w:rsidR="00293391" w:rsidRPr="0009281A">
        <w:rPr>
          <w:rFonts w:ascii="Times New Roman" w:hAnsi="Times New Roman" w:cs="Times New Roman"/>
          <w:lang w:val="sq-AL"/>
        </w:rPr>
        <w:t>përzgjedhjen rastësore;</w:t>
      </w:r>
    </w:p>
    <w:p w14:paraId="44B7C701"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ii) </w:t>
      </w:r>
      <w:r w:rsidR="00293391" w:rsidRPr="0009281A">
        <w:rPr>
          <w:rFonts w:ascii="Times New Roman" w:hAnsi="Times New Roman" w:cs="Times New Roman"/>
          <w:lang w:val="sq-AL"/>
        </w:rPr>
        <w:t>shpërndarjen e barabartë në territorin zgjedhor;</w:t>
      </w:r>
    </w:p>
    <w:p w14:paraId="44B7C702"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sekretari i KZAZ-së duhet të jetë jurist dhe propozohet nga partia, e cila propozon zëvendëskryetarin e KZAZ-së;</w:t>
      </w:r>
    </w:p>
    <w:p w14:paraId="44B7C703"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30 për qind e anëtarëve të propozuar përkatësisht nga partia më e madhe e</w:t>
      </w:r>
      <w:r w:rsidR="00A17069" w:rsidRPr="0009281A">
        <w:rPr>
          <w:rFonts w:ascii="Times New Roman" w:hAnsi="Times New Roman" w:cs="Times New Roman"/>
          <w:lang w:val="sq-AL"/>
        </w:rPr>
        <w:t xml:space="preserve"> </w:t>
      </w:r>
      <w:r w:rsidRPr="0009281A">
        <w:rPr>
          <w:rFonts w:ascii="Times New Roman" w:hAnsi="Times New Roman" w:cs="Times New Roman"/>
          <w:lang w:val="sq-AL"/>
        </w:rPr>
        <w:t>shumicës dhe partia më e madhe e opozitës, në shkallë vendi, duhet të jenë nga secila gjini.</w:t>
      </w:r>
    </w:p>
    <w:p w14:paraId="44B7C704"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Kryetari dhe zëvendëskryetari i KZAZ-së zgjidhen nga KQZ-ja, me propozim të KZAZ-së. Në KZAZ-të ku anëtari i shtatë i përket partisë kryesore të shumicës parlamentare,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kryetar zgjidhet njëri nga anëtarët e KZAZ-së, përfaqësues i partisë kryesore të shumicës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parlamentare, kurse në gjysmën tjetër zgjidhet njëri nga anëtarët e KZAZ-së, përfaqësues i partisë kryesore të opozitës parlamentare. Zëvendëskryetari është i përkatësisë politike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kundërt me kryetarin.</w:t>
      </w:r>
    </w:p>
    <w:p w14:paraId="44B7C705"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Anëtarët e KZAZ-së nuk punojnë me kohë të plotë. KQZ-ja përcakton orarin e punës së KZAZ-së gjatë periudhës së zgjedhjeve dhe jashtë saj. Për punën e kryer anëtarët përfitojnë shpërblim në masën e përcaktuar me vendim të KQZ-së.</w:t>
      </w:r>
    </w:p>
    <w:p w14:paraId="44B7C706"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Renditja e partive për efekt të ndarjes së vendeve në KZAZ, sipas përcaktimeve të këtij neni, bëhet mbi bazën e numrit të mandateve që ka fituar partia politike nga zgjedhjet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pararendëse për Kuvendin. Në rastin e zgjedhjeve vendore, renditja përcaktohet mbi bazën e numrit të votave të fituara në shkallë vendi për këshillat vendorë në zgjedhjet pararendëse nga partitë parlamentare.</w:t>
      </w:r>
    </w:p>
    <w:p w14:paraId="44B7C707"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Në rast se dy ose më shumë parti kanë të njëjtin numër mandatesh dhe nuk është e mundur të përcaktohet partia përfituese, renditja e tyre përcaktohet mbi bazën e numrit të</w:t>
      </w:r>
      <w:r w:rsidR="00A17069" w:rsidRPr="0009281A">
        <w:rPr>
          <w:rFonts w:ascii="Times New Roman" w:hAnsi="Times New Roman" w:cs="Times New Roman"/>
          <w:lang w:val="sq-AL"/>
        </w:rPr>
        <w:t xml:space="preserve"> </w:t>
      </w:r>
      <w:r w:rsidRPr="0009281A">
        <w:rPr>
          <w:rFonts w:ascii="Times New Roman" w:hAnsi="Times New Roman" w:cs="Times New Roman"/>
          <w:lang w:val="sq-AL"/>
        </w:rPr>
        <w:t>votave të fituara në shkallë vendi. Nëse dy ose më shumë parti kanë të njëjtin numër votash, renditja përcaktohet nga KQZ-ja me short.</w:t>
      </w:r>
    </w:p>
    <w:p w14:paraId="44B7C708"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Nëse partitë politike të shumicës parlamentare dhe të opozitës parlamentare, që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kanë të drejtë të paraqesin kandidatura për KZAZ, nuk e ushtrojnë këtë të drejtë në afatin e përcaktuar në pikën 2 të nenit 28 të këtij Kodi, kjo e drejtë u kalon automatikisht partive që vijnë në radhë me numër vendesh në Kuvend pas të parave, brenda grupimit përkatës. Kur kjo nuk është e mundur, propozimet bëhen sipas pikës 1 shkronja “a” të këtij neni. Nëse edhe këto parti nuk propozojnë anëtarë, KQZ-ja emëron kryesisht anëtarët e KZAZ-së deri në plotësimin e numrit të nevojshëm të anëtarëve për vendimmarrje.</w:t>
      </w:r>
    </w:p>
    <w:p w14:paraId="44B7C709"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Anëtarët e emëruar kryesisht qëndrojnë në detyrë deri në emërimin e anëtarëve të propozuar nga partitë politike, sipas këtij neni. Zëvendësimi duhet të kryhet jo më vonë se 30</w:t>
      </w:r>
      <w:r w:rsidR="00553121" w:rsidRPr="0009281A">
        <w:rPr>
          <w:rFonts w:ascii="Times New Roman" w:hAnsi="Times New Roman" w:cs="Times New Roman"/>
          <w:lang w:val="sq-AL"/>
        </w:rPr>
        <w:t xml:space="preserve"> </w:t>
      </w:r>
      <w:r w:rsidRPr="0009281A">
        <w:rPr>
          <w:rFonts w:ascii="Times New Roman" w:hAnsi="Times New Roman" w:cs="Times New Roman"/>
          <w:lang w:val="sq-AL"/>
        </w:rPr>
        <w:t>ditë nga dita e zgjedhjeve. Në rastin e zgjedhjeve të parakohshme, zëvendësimi kryhet jo</w:t>
      </w:r>
      <w:r w:rsidR="00553121" w:rsidRPr="0009281A">
        <w:rPr>
          <w:rFonts w:ascii="Times New Roman" w:hAnsi="Times New Roman" w:cs="Times New Roman"/>
          <w:lang w:val="sq-AL"/>
        </w:rPr>
        <w:t xml:space="preserve"> </w:t>
      </w:r>
      <w:r w:rsidRPr="0009281A">
        <w:rPr>
          <w:rFonts w:ascii="Times New Roman" w:hAnsi="Times New Roman" w:cs="Times New Roman"/>
          <w:lang w:val="sq-AL"/>
        </w:rPr>
        <w:t>më vonë se 5 ditë nga dita e zgjedhjeve. Procedurat për përzgjedhjen dhe trajnimin e shtetasve që mund të emërohen kryesisht përcaktohen nga KQZ-ja me udhëzim të veçantë.</w:t>
      </w:r>
    </w:p>
    <w:p w14:paraId="44B7C70A"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Në rastet e zgjedhjeve të pjesshme ose të parakohshme, KZAZ-ja  ngrihet jo më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vonë se 10 ditë nga data e nxjerrjes së dekretit të Presidentit për caktimin e datës së zgjedhjeve.</w:t>
      </w:r>
    </w:p>
    <w:p w14:paraId="44B7C70B"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Kur vendi i një anëtari të KZAZ-së mbetet vakant, ai plotësohet në përputhje me rregullat e parashikuara në këtë nen brenda 15 ditëve nga data e krijimit të vakancës. Gjatë periudhës së zgjedhjeve, vendet vakante plotësohen brenda 3 ditëve.</w:t>
      </w:r>
    </w:p>
    <w:p w14:paraId="44B7C70C"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Kur  vendi  i  një  anëtari  ose  sekretarit  të  KZAZ-së  mbetet  vakant  në  ditën  e zgjedhjeve, propozimi në KQZ duhet të dorëzohet jo më vonë se 3 orë nga çasti i krijimit të</w:t>
      </w:r>
      <w:r w:rsidR="00553121" w:rsidRPr="0009281A">
        <w:rPr>
          <w:rFonts w:ascii="Times New Roman" w:hAnsi="Times New Roman" w:cs="Times New Roman"/>
          <w:lang w:val="sq-AL"/>
        </w:rPr>
        <w:t xml:space="preserve"> </w:t>
      </w:r>
      <w:r w:rsidR="00293391" w:rsidRPr="0009281A">
        <w:rPr>
          <w:rFonts w:ascii="Times New Roman" w:hAnsi="Times New Roman" w:cs="Times New Roman"/>
          <w:lang w:val="sq-AL"/>
        </w:rPr>
        <w:t>vakancës. Në rast se subjektet me të drejtë propozimi nuk propozojnë kandidaturë në KQZ,</w:t>
      </w:r>
      <w:r w:rsidR="00553121" w:rsidRPr="0009281A">
        <w:rPr>
          <w:rFonts w:ascii="Times New Roman" w:hAnsi="Times New Roman" w:cs="Times New Roman"/>
          <w:lang w:val="sq-AL"/>
        </w:rPr>
        <w:t xml:space="preserve"> </w:t>
      </w:r>
      <w:r w:rsidR="00293391" w:rsidRPr="0009281A">
        <w:rPr>
          <w:rFonts w:ascii="Times New Roman" w:hAnsi="Times New Roman" w:cs="Times New Roman"/>
          <w:lang w:val="sq-AL"/>
        </w:rPr>
        <w:t>kjo e</w:t>
      </w:r>
      <w:r w:rsidR="00553121" w:rsidRPr="0009281A">
        <w:rPr>
          <w:rFonts w:ascii="Times New Roman" w:hAnsi="Times New Roman" w:cs="Times New Roman"/>
          <w:lang w:val="sq-AL"/>
        </w:rPr>
        <w:t xml:space="preserve"> </w:t>
      </w:r>
      <w:r w:rsidR="00293391" w:rsidRPr="0009281A">
        <w:rPr>
          <w:rFonts w:ascii="Times New Roman" w:hAnsi="Times New Roman" w:cs="Times New Roman"/>
          <w:lang w:val="sq-AL"/>
        </w:rPr>
        <w:t>drejtë i kalon partive politike të të njëjtit grupim që vijnë pas tyre në Kuvend për nga numri i vendeve të fituara në Kuvend në zgjedhjet pararendëse. Nëse edhe këto parti nu</w:t>
      </w:r>
      <w:r w:rsidR="00553121" w:rsidRPr="0009281A">
        <w:rPr>
          <w:rFonts w:ascii="Times New Roman" w:hAnsi="Times New Roman" w:cs="Times New Roman"/>
          <w:lang w:val="sq-AL"/>
        </w:rPr>
        <w:t xml:space="preserve">k </w:t>
      </w:r>
      <w:r w:rsidR="00293391" w:rsidRPr="0009281A">
        <w:rPr>
          <w:rFonts w:ascii="Times New Roman" w:hAnsi="Times New Roman" w:cs="Times New Roman"/>
          <w:lang w:val="sq-AL"/>
        </w:rPr>
        <w:t>propozojnë anëtarë, KQZ-ja emëron kryesisht anëtarët e KZAZ-së deri në plotësimin e</w:t>
      </w:r>
      <w:r w:rsidR="00553121" w:rsidRPr="0009281A">
        <w:rPr>
          <w:rFonts w:ascii="Times New Roman" w:hAnsi="Times New Roman" w:cs="Times New Roman"/>
          <w:lang w:val="sq-AL"/>
        </w:rPr>
        <w:t xml:space="preserve"> </w:t>
      </w:r>
      <w:r w:rsidR="00293391" w:rsidRPr="0009281A">
        <w:rPr>
          <w:rFonts w:ascii="Times New Roman" w:hAnsi="Times New Roman" w:cs="Times New Roman"/>
          <w:lang w:val="sq-AL"/>
        </w:rPr>
        <w:t>numrit të nevojshëm të anëtarëve për vendimmarrje.</w:t>
      </w:r>
    </w:p>
    <w:p w14:paraId="44B7C70D" w14:textId="77777777" w:rsidR="00330C1C" w:rsidRPr="0009281A" w:rsidRDefault="00330C1C" w:rsidP="00081AA8">
      <w:pPr>
        <w:jc w:val="both"/>
        <w:rPr>
          <w:rFonts w:ascii="Times New Roman" w:hAnsi="Times New Roman" w:cs="Times New Roman"/>
          <w:lang w:val="sq-AL"/>
        </w:rPr>
      </w:pPr>
    </w:p>
    <w:p w14:paraId="44B7C70E"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30</w:t>
      </w:r>
    </w:p>
    <w:p w14:paraId="44B7C70F"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Papajtueshmëritë me detyrën e anëtarit dhe të sekretarit të KZAZ-së</w:t>
      </w:r>
    </w:p>
    <w:p w14:paraId="44B7C710" w14:textId="77777777" w:rsidR="00DA70EA" w:rsidRPr="0009281A" w:rsidRDefault="00DA70EA" w:rsidP="00081AA8">
      <w:pPr>
        <w:jc w:val="both"/>
        <w:rPr>
          <w:rFonts w:ascii="Times New Roman" w:hAnsi="Times New Roman" w:cs="Times New Roman"/>
          <w:lang w:val="sq-AL"/>
        </w:rPr>
      </w:pPr>
    </w:p>
    <w:p w14:paraId="44B7C711"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Anëtari dhe sekretari i KZAZ-së nuk mund të jenë:</w:t>
      </w:r>
    </w:p>
    <w:p w14:paraId="44B7C712"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deputetë ose kandidatë për deputetë në Kuvend;</w:t>
      </w:r>
    </w:p>
    <w:p w14:paraId="44B7C713"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b) </w:t>
      </w:r>
      <w:r w:rsidR="00293391" w:rsidRPr="0009281A">
        <w:rPr>
          <w:rFonts w:ascii="Times New Roman" w:hAnsi="Times New Roman" w:cs="Times New Roman"/>
          <w:lang w:val="sq-AL"/>
        </w:rPr>
        <w:t>kryetarë të bashkive;</w:t>
      </w:r>
    </w:p>
    <w:p w14:paraId="44B7C714"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ushtarakë, punonjës të strukturave të Policisë së Shtetit ose të Shërbimit Informativ Shtetëror; ose</w:t>
      </w:r>
    </w:p>
    <w:p w14:paraId="44B7C715"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anëtarë apo sekretarë të një komisioni tjetër zgjedhor.</w:t>
      </w:r>
    </w:p>
    <w:p w14:paraId="44B7C716" w14:textId="77777777" w:rsidR="00DA70EA" w:rsidRPr="0009281A" w:rsidRDefault="00DA70EA" w:rsidP="00081AA8">
      <w:pPr>
        <w:jc w:val="both"/>
        <w:rPr>
          <w:rFonts w:ascii="Times New Roman" w:hAnsi="Times New Roman" w:cs="Times New Roman"/>
          <w:lang w:val="sq-AL"/>
        </w:rPr>
      </w:pPr>
    </w:p>
    <w:p w14:paraId="44B7C717"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31</w:t>
      </w:r>
    </w:p>
    <w:p w14:paraId="44B7C718"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Kushtet për emërimin e anëtarit dhe të sekretarit të KZAZ-së</w:t>
      </w:r>
    </w:p>
    <w:p w14:paraId="44B7C719" w14:textId="77777777" w:rsidR="00DA70EA" w:rsidRPr="0009281A" w:rsidRDefault="00DA70EA" w:rsidP="00081AA8">
      <w:pPr>
        <w:jc w:val="both"/>
        <w:rPr>
          <w:rFonts w:ascii="Times New Roman" w:hAnsi="Times New Roman" w:cs="Times New Roman"/>
          <w:lang w:val="sq-AL"/>
        </w:rPr>
      </w:pPr>
    </w:p>
    <w:p w14:paraId="44B7C71A"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Anëtar dhe sekretar i KZAZ-së mund të emërohet çdo person që plotëson kushtet e mëposhtme:</w:t>
      </w:r>
    </w:p>
    <w:p w14:paraId="44B7C71B"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gëzon të drejtën për të qenë zgjedhës;</w:t>
      </w:r>
    </w:p>
    <w:p w14:paraId="44B7C71C"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ka arsim të lartë dhe në rastin e sekretarit të jetë jurist;</w:t>
      </w:r>
    </w:p>
    <w:p w14:paraId="44B7C71D"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është me vendbanim brenda zonës zgjedhore përkatëse;</w:t>
      </w:r>
    </w:p>
    <w:p w14:paraId="44B7C71E"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nuk është dënuar me vendim gjyqësor të formës së prerë për kryerjen e një krimi;</w:t>
      </w:r>
    </w:p>
    <w:p w14:paraId="44B7C71F" w14:textId="77777777" w:rsidR="00DA70EA" w:rsidRPr="0009281A" w:rsidRDefault="00D961E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ndaj tij nuk është marrë masë disiplinore në proceset zgjedhore të mëparshme.</w:t>
      </w:r>
    </w:p>
    <w:p w14:paraId="44B7C720" w14:textId="77777777" w:rsidR="00DA70EA" w:rsidRPr="0009281A" w:rsidRDefault="00DA70EA" w:rsidP="00081AA8">
      <w:pPr>
        <w:jc w:val="both"/>
        <w:rPr>
          <w:rFonts w:ascii="Times New Roman" w:hAnsi="Times New Roman" w:cs="Times New Roman"/>
          <w:lang w:val="sq-AL"/>
        </w:rPr>
      </w:pPr>
    </w:p>
    <w:p w14:paraId="44B7C721"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32</w:t>
      </w:r>
    </w:p>
    <w:p w14:paraId="44B7C722"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Shkarkimi dhe lirimi i anëtarëve dhe i sekretarit të KZAZ-së</w:t>
      </w:r>
    </w:p>
    <w:p w14:paraId="44B7C723" w14:textId="77777777" w:rsidR="00DA70EA" w:rsidRPr="0009281A" w:rsidRDefault="00DA70EA" w:rsidP="00081AA8">
      <w:pPr>
        <w:jc w:val="both"/>
        <w:rPr>
          <w:rFonts w:ascii="Times New Roman" w:hAnsi="Times New Roman" w:cs="Times New Roman"/>
          <w:lang w:val="sq-AL"/>
        </w:rPr>
      </w:pPr>
    </w:p>
    <w:p w14:paraId="44B7C724"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Anëtari dhe sekretari i KZAZ-së shkarkohen nga detyra me vendim të KQZ-së kur:</w:t>
      </w:r>
    </w:p>
    <w:p w14:paraId="44B7C725"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shkelin dispozitat e këtij Kodi ose të akteve nënligjore në zbatim të tij lidhur me detyrat</w:t>
      </w:r>
      <w:r w:rsidR="00553121" w:rsidRPr="0009281A">
        <w:rPr>
          <w:rFonts w:ascii="Times New Roman" w:hAnsi="Times New Roman" w:cs="Times New Roman"/>
          <w:lang w:val="sq-AL"/>
        </w:rPr>
        <w:t xml:space="preserve"> </w:t>
      </w:r>
      <w:r w:rsidR="00293391" w:rsidRPr="0009281A">
        <w:rPr>
          <w:rFonts w:ascii="Times New Roman" w:hAnsi="Times New Roman" w:cs="Times New Roman"/>
          <w:lang w:val="sq-AL"/>
        </w:rPr>
        <w:t>e KZAZ-së;</w:t>
      </w:r>
    </w:p>
    <w:p w14:paraId="44B7C726"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dënohen me vendim gjyqësor të formës së prerë për kryerjen e një krimi;</w:t>
      </w:r>
    </w:p>
    <w:p w14:paraId="44B7C727"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mungojnë pa shkaqe të arsyeshme për më shumë se tri mbledhje rresht të KZAZ- së, ose në periudhën zgjedhore nuk paraqiten në detyrë pa shkaqe të arsyeshme për më shumë se 2 ditë rresht; ose</w:t>
      </w:r>
    </w:p>
    <w:p w14:paraId="44B7C728"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nuk marrin pjesë në trajnimet ose nuk kalojnë testimet e organizuara nga KQZ-ja.</w:t>
      </w:r>
    </w:p>
    <w:p w14:paraId="44B7C729"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Anëtarët dhe sekretari i KZAZ-së lirohen nga detyra me vendim të KQZ-së kur:</w:t>
      </w:r>
    </w:p>
    <w:p w14:paraId="44B7C72A"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kanë marrëdhënie krushqie të afërt ose gjinie deri në shkallë të katërt me ndonjërin nga kandidatët që konkurrojnë në zonë;</w:t>
      </w:r>
    </w:p>
    <w:p w14:paraId="44B7C72B"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janë në marrëdhënie pune me ndonjërin prej kandidatëve të përfshirë në listën shumemërore të një partie apo koalicioni që konkurron në zonë;</w:t>
      </w:r>
    </w:p>
    <w:p w14:paraId="44B7C72C"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nuk plotësojnë më kushtet për të qenë zgjedhës;</w:t>
      </w:r>
    </w:p>
    <w:p w14:paraId="44B7C72D"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nuk kanë më vendbanimin e tyre në zonën zgjedhore;</w:t>
      </w:r>
    </w:p>
    <w:p w14:paraId="44B7C72E"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subjekti zgjedhor që i ka propozuar kërkon zëvendësimin e tyre.</w:t>
      </w:r>
    </w:p>
    <w:p w14:paraId="44B7C72F"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Anëtari  dhe  sekretari  i  KZAZ-së  lirohen/shkarkohen  nga  detyra  nga  KQZ-ja, kryesisht ose me propozim të subjekteve zgjedhore, vetëm për shkaqet e parashikuara në</w:t>
      </w:r>
      <w:r w:rsidR="00D80BDB" w:rsidRPr="0009281A">
        <w:rPr>
          <w:rFonts w:ascii="Times New Roman" w:hAnsi="Times New Roman" w:cs="Times New Roman"/>
          <w:lang w:val="sq-AL"/>
        </w:rPr>
        <w:t xml:space="preserve"> </w:t>
      </w:r>
      <w:r w:rsidR="00293391" w:rsidRPr="0009281A">
        <w:rPr>
          <w:rFonts w:ascii="Times New Roman" w:hAnsi="Times New Roman" w:cs="Times New Roman"/>
          <w:lang w:val="sq-AL"/>
        </w:rPr>
        <w:t>këtë nen. Në çdo rast, kërkesa për lirim ose shkarkim duhet të përmbajë edhe argumente dhe fakte për shkeljen e pretenduar. Në rastin e parashikuar në shkronjën “d” të pikës 2 të këtij neni ky rregull nuk zbatohet dhe kërkesa pranohet në çdo rast.</w:t>
      </w:r>
    </w:p>
    <w:p w14:paraId="44B7C730" w14:textId="77777777" w:rsidR="00DA70EA" w:rsidRPr="0009281A" w:rsidRDefault="00DA70EA" w:rsidP="00081AA8">
      <w:pPr>
        <w:jc w:val="both"/>
        <w:rPr>
          <w:rFonts w:ascii="Times New Roman" w:hAnsi="Times New Roman" w:cs="Times New Roman"/>
          <w:lang w:val="sq-AL"/>
        </w:rPr>
      </w:pPr>
    </w:p>
    <w:p w14:paraId="44B7C731"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33</w:t>
      </w:r>
    </w:p>
    <w:p w14:paraId="44B7C732"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Detyrat e KZAZ-së</w:t>
      </w:r>
    </w:p>
    <w:p w14:paraId="44B7C733" w14:textId="77777777" w:rsidR="00DA70EA" w:rsidRPr="0009281A" w:rsidRDefault="00DA70EA" w:rsidP="00081AA8">
      <w:pPr>
        <w:jc w:val="both"/>
        <w:rPr>
          <w:rFonts w:ascii="Times New Roman" w:hAnsi="Times New Roman" w:cs="Times New Roman"/>
          <w:lang w:val="sq-AL"/>
        </w:rPr>
      </w:pPr>
    </w:p>
    <w:p w14:paraId="44B7C734"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KZAZ-ja kryen këto detyra:</w:t>
      </w:r>
    </w:p>
    <w:p w14:paraId="44B7C735"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përgjigjet për administrimin dhe zhvillimin e zgjedhjeve në ZAZ, sipas dispozitave të këtij Kodi dhe akteve nënligjore të nxjerra nga KQZ-ja;</w:t>
      </w:r>
    </w:p>
    <w:p w14:paraId="44B7C736"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emëron kryetarin, zëvendëskryetarin, anëtarët, sekretarët e KQV-ve, dhe anëtarët e</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grupeve të numërimit, të përfshira në juridiksionin e ZAZ-së, sipas këtij Kodi;</w:t>
      </w:r>
    </w:p>
    <w:p w14:paraId="44B7C737"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regjistron  në  Librin  e  Protokollit  të  Mbledhjeve  dhe,  sipas  rastit,  verifikon informacionet ose pretendimet e subjekteve zgjedhore në zonë;</w:t>
      </w:r>
    </w:p>
    <w:p w14:paraId="44B7C738"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afishon në një vend të dukshëm listat përfundimtare të zgjedhësve, dekretin për</w:t>
      </w:r>
      <w:r w:rsidR="00481435" w:rsidRPr="0009281A">
        <w:rPr>
          <w:rFonts w:ascii="Times New Roman" w:hAnsi="Times New Roman" w:cs="Times New Roman"/>
          <w:lang w:val="sq-AL"/>
        </w:rPr>
        <w:t xml:space="preserve"> </w:t>
      </w:r>
      <w:r w:rsidRPr="0009281A">
        <w:rPr>
          <w:rFonts w:ascii="Times New Roman" w:hAnsi="Times New Roman" w:cs="Times New Roman"/>
          <w:lang w:val="sq-AL"/>
        </w:rPr>
        <w:t>caktimin e datës së zgjedhjeve dhe të dhëna të tjera, që lidhen me zhvillimin e zgjedhjeve në zonë;</w:t>
      </w:r>
    </w:p>
    <w:p w14:paraId="44B7C739"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administron buxhetin e caktuar nga KQZ-ja;</w:t>
      </w:r>
    </w:p>
    <w:p w14:paraId="44B7C73A"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dh) garanton shpërndarjen në kohë të materialeve të votimit;</w:t>
      </w:r>
    </w:p>
    <w:p w14:paraId="44B7C73B"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merr në dorëzim nga KQV-të materialet e votimit dhe kutitë e votimit;</w:t>
      </w:r>
    </w:p>
    <w:p w14:paraId="44B7C73C"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ë) përgatit dhe miraton tabelën përmbledhëse të rezultatit të zgjedhjeve për  çdo subjekt zgjedhor në ZAZ dhe ia dërgon atë KQZ-së, së bashku me materialet e tjera të nevojshme, në </w:t>
      </w:r>
      <w:r w:rsidRPr="0009281A">
        <w:rPr>
          <w:rFonts w:ascii="Times New Roman" w:hAnsi="Times New Roman" w:cs="Times New Roman"/>
          <w:lang w:val="sq-AL"/>
        </w:rPr>
        <w:lastRenderedPageBreak/>
        <w:t>përputhje me nenin 122 të këtij Kodi;</w:t>
      </w:r>
    </w:p>
    <w:p w14:paraId="44B7C73D"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f) </w:t>
      </w:r>
      <w:r w:rsidR="00293391" w:rsidRPr="0009281A">
        <w:rPr>
          <w:rFonts w:ascii="Times New Roman" w:hAnsi="Times New Roman" w:cs="Times New Roman"/>
          <w:lang w:val="sq-AL"/>
        </w:rPr>
        <w:t>regjistron subjektet zgjedhore dhe kandidatët për zgjedhjet e organeve të qeverisjes vendore;</w:t>
      </w:r>
    </w:p>
    <w:p w14:paraId="44B7C73E"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g) </w:t>
      </w:r>
      <w:r w:rsidR="00293391" w:rsidRPr="0009281A">
        <w:rPr>
          <w:rFonts w:ascii="Times New Roman" w:hAnsi="Times New Roman" w:cs="Times New Roman"/>
          <w:lang w:val="sq-AL"/>
        </w:rPr>
        <w:t>shpall kandidatët fitues për kryetar të njësisë vendore.</w:t>
      </w:r>
    </w:p>
    <w:p w14:paraId="44B7C73F" w14:textId="77777777" w:rsidR="00DA70EA" w:rsidRPr="0009281A" w:rsidRDefault="00DA70EA" w:rsidP="00C11D89">
      <w:pPr>
        <w:jc w:val="center"/>
        <w:rPr>
          <w:rFonts w:ascii="Times New Roman" w:hAnsi="Times New Roman" w:cs="Times New Roman"/>
          <w:lang w:val="sq-AL"/>
        </w:rPr>
      </w:pPr>
    </w:p>
    <w:p w14:paraId="44B7C740"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34</w:t>
      </w:r>
    </w:p>
    <w:p w14:paraId="44B7C741"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Detyrat e sekretarit të KZAZ-së</w:t>
      </w:r>
    </w:p>
    <w:p w14:paraId="44B7C742" w14:textId="77777777" w:rsidR="001A316E" w:rsidRPr="0009281A" w:rsidRDefault="001A316E" w:rsidP="00C11D89">
      <w:pPr>
        <w:jc w:val="center"/>
        <w:rPr>
          <w:rFonts w:ascii="Times New Roman" w:hAnsi="Times New Roman"/>
          <w:i/>
          <w:lang w:val="sq-AL"/>
        </w:rPr>
      </w:pPr>
      <w:r w:rsidRPr="0009281A">
        <w:rPr>
          <w:rFonts w:ascii="Times New Roman" w:hAnsi="Times New Roman"/>
          <w:i/>
          <w:lang w:val="sq-AL"/>
        </w:rPr>
        <w:t>(shtuar shkronja “h” me ligjin nr. 101/2020, datë 23.7.2020)</w:t>
      </w:r>
    </w:p>
    <w:p w14:paraId="44B7C743" w14:textId="77777777" w:rsidR="00DA70EA" w:rsidRPr="0009281A" w:rsidRDefault="00DA70EA" w:rsidP="00C11D89">
      <w:pPr>
        <w:jc w:val="center"/>
        <w:rPr>
          <w:rFonts w:ascii="Times New Roman" w:hAnsi="Times New Roman" w:cs="Times New Roman"/>
          <w:lang w:val="sq-AL"/>
        </w:rPr>
      </w:pPr>
    </w:p>
    <w:p w14:paraId="44B7C744"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Sekretari i KZAZ-së kryen këto detyra:</w:t>
      </w:r>
    </w:p>
    <w:p w14:paraId="44B7C745"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përgjigjet për administrimin teknik dhe kushtet e punës së KZAZ-së;</w:t>
      </w:r>
    </w:p>
    <w:p w14:paraId="44B7C746"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protokollon kërkesat, ankesat dhe njoftimet drejtuar KZAZ-së;</w:t>
      </w:r>
    </w:p>
    <w:p w14:paraId="44B7C747"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mban dokumentacionin zgjedhor të arkivuar;</w:t>
      </w:r>
    </w:p>
    <w:p w14:paraId="44B7C748"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përgatit, në përputhje me udhëzimet e kryetarit, materialet për mbledhjen e KZAZ-së dhe ua shpërndan ato anëtarëve;</w:t>
      </w:r>
    </w:p>
    <w:p w14:paraId="44B7C749"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mban procesverbalet e mbledhjeve të KZAZ-së;</w:t>
      </w:r>
    </w:p>
    <w:p w14:paraId="44B7C74A"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dh) kryen zbardhjen e vendimeve të marra nga KZAZ-ja dhe i vulos ato;</w:t>
      </w:r>
    </w:p>
    <w:p w14:paraId="44B7C74B"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regjistron  në  protokoll  vendimet  e  KZAZ-së  dhe  ua  përcjell  ato  menjëherë subjekteve të interesuara;</w:t>
      </w:r>
    </w:p>
    <w:p w14:paraId="44B7C74C"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ë) u jep subjekteve zgjedhore ose personave të tretë, pa pagesë dhe brenda 24 orëve nga paraqitja e kërkesës, kopje të vërtetuara të vendimeve të KZAZ-së ose procesverbaleve</w:t>
      </w:r>
      <w:r w:rsidR="00A17069" w:rsidRPr="0009281A">
        <w:rPr>
          <w:rFonts w:ascii="Times New Roman" w:hAnsi="Times New Roman" w:cs="Times New Roman"/>
          <w:lang w:val="sq-AL"/>
        </w:rPr>
        <w:t xml:space="preserve"> </w:t>
      </w:r>
      <w:r w:rsidRPr="0009281A">
        <w:rPr>
          <w:rFonts w:ascii="Times New Roman" w:hAnsi="Times New Roman" w:cs="Times New Roman"/>
          <w:lang w:val="sq-AL"/>
        </w:rPr>
        <w:t>të mbledhjeve të tyre;</w:t>
      </w:r>
    </w:p>
    <w:p w14:paraId="44B7C74D"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f) </w:t>
      </w:r>
      <w:r w:rsidR="00293391" w:rsidRPr="0009281A">
        <w:rPr>
          <w:rFonts w:ascii="Times New Roman" w:hAnsi="Times New Roman" w:cs="Times New Roman"/>
          <w:lang w:val="sq-AL"/>
        </w:rPr>
        <w:t>regjistron në protokoll marrjen në dorëzim të materialeve zgjedhore të dërguara nga KQZ-ja, sipas nenit 99 të këtij Kodi dhe përgjigjet për administrimin dhe ruajtjen e tyre,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përputhje me kërkesat e këtij Kodi;</w:t>
      </w:r>
    </w:p>
    <w:p w14:paraId="44B7C74E" w14:textId="77777777" w:rsidR="00DA70EA" w:rsidRPr="0009281A" w:rsidRDefault="00A17069"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g) </w:t>
      </w:r>
      <w:r w:rsidR="00293391" w:rsidRPr="0009281A">
        <w:rPr>
          <w:rFonts w:ascii="Times New Roman" w:hAnsi="Times New Roman" w:cs="Times New Roman"/>
          <w:lang w:val="sq-AL"/>
        </w:rPr>
        <w:t>me kërkesë të zgjedhësve, lëshon vërtetime nëse emri i zgjedhësit gjendet ose jo në listat përfundimtare të zgjedhësve në zonën përkatëse të administrimit zgjedhor;</w:t>
      </w:r>
    </w:p>
    <w:p w14:paraId="44B7C74F" w14:textId="77777777" w:rsidR="00D80BDB"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gj) regjistron në protokoll vërejtjet që vëzhguesit i paraqesin komisioni</w:t>
      </w:r>
      <w:r w:rsidR="00237355" w:rsidRPr="0009281A">
        <w:rPr>
          <w:rFonts w:ascii="Times New Roman" w:hAnsi="Times New Roman" w:cs="Times New Roman"/>
          <w:lang w:val="sq-AL"/>
        </w:rPr>
        <w:t>.</w:t>
      </w:r>
    </w:p>
    <w:p w14:paraId="44B7C750" w14:textId="77777777" w:rsidR="001A316E" w:rsidRPr="0009281A" w:rsidRDefault="001A316E" w:rsidP="00C11D89">
      <w:pPr>
        <w:ind w:firstLine="720"/>
        <w:jc w:val="both"/>
        <w:rPr>
          <w:rFonts w:ascii="Times New Roman" w:hAnsi="Times New Roman"/>
          <w:lang w:val="sq-AL"/>
        </w:rPr>
      </w:pPr>
      <w:r w:rsidRPr="0009281A">
        <w:rPr>
          <w:rFonts w:ascii="Times New Roman" w:hAnsi="Times New Roman"/>
          <w:lang w:val="sq-AL"/>
        </w:rPr>
        <w:t>h) bashkërendon me Policinë e Shtetit masat për rendin publik në funksion të zgjedhjeve, si dhe administron dokumentacionin zyrtar për ndërhyrjet e policisë në rivendosjen e rendit publik, kur jashtë qendrës së votimit rrezikohet rendi ose pengohet procesi i rregullt i votimit.</w:t>
      </w:r>
    </w:p>
    <w:p w14:paraId="44B7C751" w14:textId="77777777" w:rsidR="00D80BDB" w:rsidRPr="0009281A" w:rsidRDefault="00D80BDB" w:rsidP="00C11D89">
      <w:pPr>
        <w:jc w:val="center"/>
        <w:rPr>
          <w:rFonts w:ascii="Times New Roman" w:hAnsi="Times New Roman" w:cs="Times New Roman"/>
          <w:lang w:val="sq-AL"/>
        </w:rPr>
      </w:pPr>
    </w:p>
    <w:p w14:paraId="44B7C752"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35</w:t>
      </w:r>
    </w:p>
    <w:p w14:paraId="44B7C753"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Mbledhjet dhe vendimet e KZAZ-së</w:t>
      </w:r>
    </w:p>
    <w:p w14:paraId="44B7C754" w14:textId="77777777" w:rsidR="00237355" w:rsidRPr="0009281A" w:rsidRDefault="00237355" w:rsidP="00C11D89">
      <w:pPr>
        <w:jc w:val="center"/>
        <w:rPr>
          <w:rFonts w:ascii="Times New Roman" w:hAnsi="Times New Roman" w:cs="Times New Roman"/>
          <w:i/>
          <w:lang w:val="sq-AL"/>
        </w:rPr>
      </w:pPr>
      <w:r w:rsidRPr="0009281A">
        <w:rPr>
          <w:rFonts w:ascii="Times New Roman" w:hAnsi="Times New Roman" w:cs="Times New Roman"/>
          <w:i/>
          <w:lang w:val="sq-AL"/>
        </w:rPr>
        <w:t>(</w:t>
      </w:r>
      <w:r w:rsidR="00330C1C" w:rsidRPr="0009281A">
        <w:rPr>
          <w:rFonts w:ascii="Times New Roman" w:hAnsi="Times New Roman" w:cs="Times New Roman"/>
          <w:i/>
          <w:lang w:val="sq-AL"/>
        </w:rPr>
        <w:t xml:space="preserve">Shtuar një fjali në fund të pikës 5, </w:t>
      </w:r>
      <w:r w:rsidRPr="0009281A">
        <w:rPr>
          <w:rFonts w:ascii="Times New Roman" w:hAnsi="Times New Roman" w:cs="Times New Roman"/>
          <w:i/>
          <w:lang w:val="sq-AL"/>
        </w:rPr>
        <w:t>me ligjin nr.74/2012, datë 19.07.2012)</w:t>
      </w:r>
    </w:p>
    <w:p w14:paraId="44B7C755" w14:textId="77777777" w:rsidR="00DA70EA" w:rsidRPr="0009281A" w:rsidRDefault="00DA70EA" w:rsidP="00C11D89">
      <w:pPr>
        <w:jc w:val="center"/>
        <w:rPr>
          <w:rFonts w:ascii="Times New Roman" w:hAnsi="Times New Roman" w:cs="Times New Roman"/>
          <w:lang w:val="sq-AL"/>
        </w:rPr>
      </w:pPr>
    </w:p>
    <w:p w14:paraId="44B7C756"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Mbledhjet e KZAZ-së janë publike.</w:t>
      </w:r>
    </w:p>
    <w:p w14:paraId="44B7C757"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Mbledhjet e KZAZ-së janë të vlefshme kur në to marrin pjesë shumica e të gjithë anëtarëve të KZAZ-së. Vendimet e KZAZ-së merren me shumicën e votave të të gjithë anëtarëve të KZAZ-së. Sekretari nuk ka të drejtë vote.</w:t>
      </w:r>
    </w:p>
    <w:p w14:paraId="44B7C758"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Vendimet e KZAZ-së nënshkruhen nga të gjithë anëtarët që kanë marrë pjesë në votim. Secili prej anëtarëve të komisionit, krahas nënshkrimit të tij në vendim, deklaron votën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“pro” ose “kundër”, si dhe arsyetimin përkatës.</w:t>
      </w:r>
    </w:p>
    <w:p w14:paraId="44B7C759"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Vota e anëtarëve që janë në kushtet e konfliktit të interesit, të parashikuar në nenin 32 pika 2 të këtij Kodi dhe nuk janë liruar nga detyra, sipas atij neni, është e pavlefshme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nuk llogaritet në kuorum.</w:t>
      </w:r>
    </w:p>
    <w:p w14:paraId="44B7C75A"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Në rast se KZAZ-ja nuk arrin të marrë vendim brenda afatit përkatës, çështja i dërgohet brenda 24 orëve për shqyrtim KQZ-së nga kryetari i KZAZ-së ose të paktën nga dy</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anëtarë, ose mund të ankimohet në KQZ nga subjekti zgjedhor i interesuar. Vendimi i KQZ-</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së është i detyrueshëm për t’u zbatuar nga KZAZ-ja.</w:t>
      </w:r>
    </w:p>
    <w:p w14:paraId="44B7C75B" w14:textId="77777777" w:rsidR="00DA70EA" w:rsidRPr="0009281A" w:rsidRDefault="00DA70EA" w:rsidP="00081AA8">
      <w:pPr>
        <w:jc w:val="both"/>
        <w:rPr>
          <w:rFonts w:ascii="Times New Roman" w:hAnsi="Times New Roman" w:cs="Times New Roman"/>
          <w:lang w:val="sq-AL"/>
        </w:rPr>
      </w:pPr>
    </w:p>
    <w:p w14:paraId="44B7C75C"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KREU III</w:t>
      </w:r>
    </w:p>
    <w:p w14:paraId="44B7C75D"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KOMISIONI I QENDRËS SË VOTIMIT (KQV)</w:t>
      </w:r>
    </w:p>
    <w:p w14:paraId="44B7C75E" w14:textId="77777777" w:rsidR="00DA70EA" w:rsidRPr="0009281A" w:rsidRDefault="00DA70EA" w:rsidP="00C11D89">
      <w:pPr>
        <w:jc w:val="center"/>
        <w:rPr>
          <w:rFonts w:ascii="Times New Roman" w:hAnsi="Times New Roman" w:cs="Times New Roman"/>
          <w:lang w:val="sq-AL"/>
        </w:rPr>
      </w:pPr>
    </w:p>
    <w:p w14:paraId="44B7C75F"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36</w:t>
      </w:r>
    </w:p>
    <w:p w14:paraId="44B7C760"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Përbërja e KQV-së</w:t>
      </w:r>
    </w:p>
    <w:p w14:paraId="44B7C761" w14:textId="77777777" w:rsidR="00EB6664" w:rsidRPr="0009281A" w:rsidRDefault="00EB6664" w:rsidP="00C11D89">
      <w:pPr>
        <w:jc w:val="center"/>
        <w:rPr>
          <w:rFonts w:ascii="Times New Roman" w:hAnsi="Times New Roman" w:cs="Times New Roman"/>
          <w:i/>
          <w:lang w:val="sq-AL"/>
        </w:rPr>
      </w:pPr>
      <w:r w:rsidRPr="0009281A">
        <w:rPr>
          <w:rFonts w:ascii="Times New Roman" w:hAnsi="Times New Roman" w:cs="Times New Roman"/>
          <w:i/>
          <w:lang w:val="sq-AL"/>
        </w:rPr>
        <w:t>(Ndryshuar</w:t>
      </w:r>
      <w:r w:rsidR="00330C1C" w:rsidRPr="0009281A">
        <w:rPr>
          <w:rFonts w:ascii="Times New Roman" w:hAnsi="Times New Roman" w:cs="Times New Roman"/>
          <w:i/>
          <w:lang w:val="sq-AL"/>
        </w:rPr>
        <w:t xml:space="preserve"> me ligjin nr.74/2012, datë 19.</w:t>
      </w:r>
      <w:r w:rsidRPr="0009281A">
        <w:rPr>
          <w:rFonts w:ascii="Times New Roman" w:hAnsi="Times New Roman" w:cs="Times New Roman"/>
          <w:i/>
          <w:lang w:val="sq-AL"/>
        </w:rPr>
        <w:t>7.2012)</w:t>
      </w:r>
    </w:p>
    <w:p w14:paraId="44B7C762" w14:textId="77777777" w:rsidR="00DA70EA" w:rsidRPr="0009281A" w:rsidRDefault="00DA70EA" w:rsidP="00C11D89">
      <w:pPr>
        <w:jc w:val="center"/>
        <w:rPr>
          <w:rFonts w:ascii="Times New Roman" w:hAnsi="Times New Roman" w:cs="Times New Roman"/>
          <w:i/>
          <w:lang w:val="sq-AL"/>
        </w:rPr>
      </w:pPr>
    </w:p>
    <w:p w14:paraId="44B7C763"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1. </w:t>
      </w:r>
      <w:r w:rsidR="00293391" w:rsidRPr="0009281A">
        <w:rPr>
          <w:rFonts w:ascii="Times New Roman" w:hAnsi="Times New Roman" w:cs="Times New Roman"/>
          <w:lang w:val="sq-AL"/>
        </w:rPr>
        <w:t>KQV-ja përbëhet nga 7 anëtarë, ku një anëtar ushtron detyrën e sekretarit. KQV-ja formohet sipas mënyrës dhe kritereve të nenit 29 të këtij Kodi për çdo lloj zgjedhjeje, me përjashtim të shkronjës “ç” të pikës 1 të nenit 29 të këtij Kodi.</w:t>
      </w:r>
    </w:p>
    <w:p w14:paraId="44B7C764"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Anëtarët dhe sekretari i KQV-së emërohen vetëm për periudhën e zgjedhjeve. Propozimet për anëtarë dhe sekretar të KQV-së bëhen jo më vonë se 30 ditë para datës së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zgjedhjeve dhe në rastin e zgjedhjeve të pjesshme apo të parakohshme 20 ditë para datës së zgjedhjeve. KZAZ-ja emëron anëtarët e KQV-ve jo më vonë se 5 ditë nga paraqitja e propozimeve, kur konstaton se propozimi është në përputhje me kërkesat e neneve 37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38 të këtij Kodi. Në çdo rast emërimi i anëtarëve dhe sekretarit bëhet jo më vonë se 20 ditë para datës së zgjedhjeve.</w:t>
      </w:r>
    </w:p>
    <w:p w14:paraId="44B7C765"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Kryetari dhe sekretari i KQV-së zgjidhen nga KZAZ-ja. Në KQV-të ku anëtari i shtatë i përket partisë kryesore të shumicës parlamentare, kryetar zgjidhet njëri nga anëtarët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e KQV-së, përfaqësues i partisë kryesore të shumicës parlamentare, kurse në gjysmën tjetër zgjidhet njëri nga anëtarët e KQV-së, përfaqësues i partisë kryesore të opozitës parlamentare. Sekretari është i përkatësisë politike të kundërt me kryetarin.</w:t>
      </w:r>
    </w:p>
    <w:p w14:paraId="44B7C766"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Kur vendi i një anëtari ose sekretarit të KQV-së mbetet vakant, ai plotësohet brenda 3 ditëve, por jo më vonë se 24 orë para hapjes së procesit të votimit. Zëvendësimi 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anëtarëve të larguar në ditën e zgjedhjeve ose që nuk paraqiten në detyrë në ditën e zgjedhjeve, bëhet jo më vonë se 2 orë nga njoftimi i mungesës.</w:t>
      </w:r>
    </w:p>
    <w:p w14:paraId="44B7C767"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Kur KQV-ja mbetet pa kuorum, për shkak të mungesave të anëtarëve  dhe me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kalimin e afatit, sipas pikës 4 të këtij neni, nuk është kryer zëvendësimi, sipas pikës 4, KZAZ-ja urdhëron vazhdimin e procedurave dhe merr masa për plotësimin kryesisht të</w:t>
      </w:r>
      <w:r w:rsidR="00237355" w:rsidRPr="0009281A">
        <w:rPr>
          <w:rFonts w:ascii="Times New Roman" w:hAnsi="Times New Roman" w:cs="Times New Roman"/>
          <w:lang w:val="sq-AL"/>
        </w:rPr>
        <w:t xml:space="preserve"> </w:t>
      </w:r>
      <w:r w:rsidR="00293391" w:rsidRPr="0009281A">
        <w:rPr>
          <w:rFonts w:ascii="Times New Roman" w:hAnsi="Times New Roman" w:cs="Times New Roman"/>
          <w:lang w:val="sq-AL"/>
        </w:rPr>
        <w:t>vakancës. KQV-ja bën shënimet përkatëse në Librin e Protokollit të Mbledhjeve të saj dhe procedon me zbatimin e detyrave, pavarësisht nga kuorumi.</w:t>
      </w:r>
    </w:p>
    <w:p w14:paraId="44B7C768"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Zëvendësimi i anëtarëve dhe sekretarit të KQV-së bëhet, si rregull, me persona, të cilët kanë trajnim për legjislacionin zgjedhor.</w:t>
      </w:r>
    </w:p>
    <w:p w14:paraId="44B7C769" w14:textId="77777777" w:rsidR="00DA70EA" w:rsidRPr="0009281A" w:rsidRDefault="00DA70EA" w:rsidP="00081AA8">
      <w:pPr>
        <w:jc w:val="both"/>
        <w:rPr>
          <w:rFonts w:ascii="Times New Roman" w:hAnsi="Times New Roman" w:cs="Times New Roman"/>
          <w:lang w:val="sq-AL"/>
        </w:rPr>
      </w:pPr>
    </w:p>
    <w:p w14:paraId="44B7C76A"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37</w:t>
      </w:r>
    </w:p>
    <w:p w14:paraId="44B7C76B"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Papajtueshmëritë me detyrën e anëtarit dhe sekretarit të KQV-së</w:t>
      </w:r>
    </w:p>
    <w:p w14:paraId="44B7C76C" w14:textId="77777777" w:rsidR="00DA70EA" w:rsidRPr="0009281A" w:rsidRDefault="00DA70EA" w:rsidP="00C11D89">
      <w:pPr>
        <w:jc w:val="center"/>
        <w:rPr>
          <w:rFonts w:ascii="Times New Roman" w:hAnsi="Times New Roman" w:cs="Times New Roman"/>
          <w:b/>
          <w:lang w:val="sq-AL"/>
        </w:rPr>
      </w:pPr>
    </w:p>
    <w:p w14:paraId="44B7C76D"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Anëtari dhe sekretari i KQV-së nuk mund të jenë:</w:t>
      </w:r>
    </w:p>
    <w:p w14:paraId="44B7C76E"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deputetë ose kandidatë për deputetë në Kuvend;</w:t>
      </w:r>
    </w:p>
    <w:p w14:paraId="44B7C76F"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kandidatë ose të zgjedhur në organet e zgjedhura të qeverisjes vendore;</w:t>
      </w:r>
    </w:p>
    <w:p w14:paraId="44B7C770" w14:textId="77777777" w:rsidR="00DA70EA" w:rsidRPr="0009281A" w:rsidRDefault="00F128AD"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ushtarakë, punonjës të strukturave të Policisë së Shtetit ose të Shërbimit Informativ Shtetëror; ose</w:t>
      </w:r>
    </w:p>
    <w:p w14:paraId="44B7C771"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anëtarë apo sekretarë të një komisioni tjetër zgjedhor</w:t>
      </w:r>
      <w:r w:rsidR="00237355" w:rsidRPr="0009281A">
        <w:rPr>
          <w:rFonts w:ascii="Times New Roman" w:hAnsi="Times New Roman" w:cs="Times New Roman"/>
          <w:lang w:val="sq-AL"/>
        </w:rPr>
        <w:t>.</w:t>
      </w:r>
    </w:p>
    <w:p w14:paraId="44B7C772" w14:textId="77777777" w:rsidR="00DA70EA" w:rsidRPr="0009281A" w:rsidRDefault="00DA70EA" w:rsidP="00081AA8">
      <w:pPr>
        <w:jc w:val="both"/>
        <w:rPr>
          <w:rFonts w:ascii="Times New Roman" w:hAnsi="Times New Roman" w:cs="Times New Roman"/>
          <w:lang w:val="sq-AL"/>
        </w:rPr>
      </w:pPr>
    </w:p>
    <w:p w14:paraId="44B7C773"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38</w:t>
      </w:r>
    </w:p>
    <w:p w14:paraId="44B7C774"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Kushtet për emërimin e anëtarit dhe sekretarit të KQV-së</w:t>
      </w:r>
    </w:p>
    <w:p w14:paraId="44B7C775" w14:textId="77777777" w:rsidR="00DA70EA" w:rsidRPr="0009281A" w:rsidRDefault="00DA70EA" w:rsidP="00C11D89">
      <w:pPr>
        <w:jc w:val="center"/>
        <w:rPr>
          <w:rFonts w:ascii="Times New Roman" w:hAnsi="Times New Roman" w:cs="Times New Roman"/>
          <w:lang w:val="sq-AL"/>
        </w:rPr>
      </w:pPr>
    </w:p>
    <w:p w14:paraId="44B7C776"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Anëtar ose sekretar i KQV-së mund të emërohet çdo person që plotëson kushtet e mëposhtme:</w:t>
      </w:r>
    </w:p>
    <w:p w14:paraId="44B7C777"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gëzon të drejtën për të qenë zgjedhës;</w:t>
      </w:r>
    </w:p>
    <w:p w14:paraId="44B7C778"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ka të paktën arsimin e mesëm;</w:t>
      </w:r>
    </w:p>
    <w:p w14:paraId="44B7C779"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është me vendbanim brenda zonës zgjedhore përkatëse;</w:t>
      </w:r>
    </w:p>
    <w:p w14:paraId="44B7C77A"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nuk është dënuar me vendim gjyqësor të formës së prerë për kryerjen e një krimi;</w:t>
      </w:r>
      <w:r w:rsidR="00481435" w:rsidRPr="0009281A">
        <w:rPr>
          <w:rFonts w:ascii="Times New Roman" w:hAnsi="Times New Roman" w:cs="Times New Roman"/>
          <w:lang w:val="sq-AL"/>
        </w:rPr>
        <w:t xml:space="preserve"> </w:t>
      </w:r>
      <w:r w:rsidRPr="0009281A">
        <w:rPr>
          <w:rFonts w:ascii="Times New Roman" w:hAnsi="Times New Roman" w:cs="Times New Roman"/>
          <w:lang w:val="sq-AL"/>
        </w:rPr>
        <w:t>dhe</w:t>
      </w:r>
    </w:p>
    <w:p w14:paraId="44B7C77B"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ndaj tij nuk është marrë masë disiplinore në proceset zgjedhore të mëparshme.</w:t>
      </w:r>
    </w:p>
    <w:p w14:paraId="44B7C77C"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Sekretari i KQV-së, si rregull, ka arsimin e lartë.</w:t>
      </w:r>
    </w:p>
    <w:p w14:paraId="44B7C77D" w14:textId="77777777" w:rsidR="00DA70EA" w:rsidRPr="0009281A" w:rsidRDefault="00DA70EA" w:rsidP="00081AA8">
      <w:pPr>
        <w:jc w:val="both"/>
        <w:rPr>
          <w:rFonts w:ascii="Times New Roman" w:hAnsi="Times New Roman" w:cs="Times New Roman"/>
          <w:lang w:val="sq-AL"/>
        </w:rPr>
      </w:pPr>
    </w:p>
    <w:p w14:paraId="44B7C77E"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39</w:t>
      </w:r>
    </w:p>
    <w:p w14:paraId="44B7C77F"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Shkarkimi dhe lirimi i anëtarëve dhe sekretarit të KQV-së</w:t>
      </w:r>
    </w:p>
    <w:p w14:paraId="44B7C780" w14:textId="77777777" w:rsidR="00DA70EA" w:rsidRPr="0009281A" w:rsidRDefault="00EB6664" w:rsidP="00C11D89">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330C1C" w:rsidRPr="0009281A">
        <w:rPr>
          <w:rFonts w:ascii="Times New Roman" w:hAnsi="Times New Roman" w:cs="Times New Roman"/>
          <w:i/>
          <w:lang w:val="sq-AL"/>
        </w:rPr>
        <w:t xml:space="preserve">shkronja “c” e pikës 2, </w:t>
      </w:r>
      <w:r w:rsidRPr="0009281A">
        <w:rPr>
          <w:rFonts w:ascii="Times New Roman" w:hAnsi="Times New Roman" w:cs="Times New Roman"/>
          <w:i/>
          <w:lang w:val="sq-AL"/>
        </w:rPr>
        <w:t>me ligjin nr.74/2012, datë 19.07.2012)</w:t>
      </w:r>
    </w:p>
    <w:p w14:paraId="44B7C781" w14:textId="77777777" w:rsidR="00DA70EA" w:rsidRPr="0009281A" w:rsidRDefault="00DA70EA" w:rsidP="00081AA8">
      <w:pPr>
        <w:jc w:val="both"/>
        <w:rPr>
          <w:rFonts w:ascii="Times New Roman" w:hAnsi="Times New Roman" w:cs="Times New Roman"/>
          <w:lang w:val="sq-AL"/>
        </w:rPr>
      </w:pPr>
    </w:p>
    <w:p w14:paraId="44B7C782"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Anëtari dhe sekretari i KQV-së shkarkohen nga detyra me vendim të KZAZ-së kur:</w:t>
      </w:r>
    </w:p>
    <w:p w14:paraId="44B7C783"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shkelin dispozitat e këtij Kodi ose të akteve nënligjore në zbatim të tij, lidhur me detyrat e KQV-së;</w:t>
      </w:r>
    </w:p>
    <w:p w14:paraId="44B7C784"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dënohen me vendim gjyqësor të formës së prerë për kryerjen e një krimi;</w:t>
      </w:r>
    </w:p>
    <w:p w14:paraId="44B7C785"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nuk paraqiten në detyrë pa shkaqe të arsyeshme për më shumë se 2 ditë rresht;</w:t>
      </w:r>
      <w:r w:rsidR="00481435" w:rsidRPr="0009281A">
        <w:rPr>
          <w:rFonts w:ascii="Times New Roman" w:hAnsi="Times New Roman" w:cs="Times New Roman"/>
          <w:lang w:val="sq-AL"/>
        </w:rPr>
        <w:t xml:space="preserve"> </w:t>
      </w:r>
      <w:r w:rsidR="00293391" w:rsidRPr="0009281A">
        <w:rPr>
          <w:rFonts w:ascii="Times New Roman" w:hAnsi="Times New Roman" w:cs="Times New Roman"/>
          <w:lang w:val="sq-AL"/>
        </w:rPr>
        <w:t>ose</w:t>
      </w:r>
    </w:p>
    <w:p w14:paraId="44B7C786"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nuk marrin pjesë në trajnimet ose nuk kalojnë testimet e organizuara nga KQZ-ja.</w:t>
      </w:r>
    </w:p>
    <w:p w14:paraId="44B7C787"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2. </w:t>
      </w:r>
      <w:r w:rsidR="00293391" w:rsidRPr="0009281A">
        <w:rPr>
          <w:rFonts w:ascii="Times New Roman" w:hAnsi="Times New Roman" w:cs="Times New Roman"/>
          <w:lang w:val="sq-AL"/>
        </w:rPr>
        <w:t>Anëtarët dhe sekretari i KQV-së lirohen nga detyra me vendim të KZAZ-së kur:</w:t>
      </w:r>
    </w:p>
    <w:p w14:paraId="44B7C788"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kanë marrëdhënie krushqie të afërt ose gjinie deri në shkallë të dytë me ndonjërin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nga kandidatët që konkurrojnë në zonë zgjedhore për organet e qeverisjes vendore;</w:t>
      </w:r>
    </w:p>
    <w:p w14:paraId="44B7C789"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janë në marrëdhënie pune me ndonjërin nga kandidatët që konkurrojnë në zonë;</w:t>
      </w:r>
    </w:p>
    <w:p w14:paraId="44B7C78A"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japin dorëheqjen nga detyra;</w:t>
      </w:r>
    </w:p>
    <w:p w14:paraId="44B7C78B"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nuk plotësojnë më kushtet për të qenë zgjedhës.</w:t>
      </w:r>
    </w:p>
    <w:p w14:paraId="44B7C78C" w14:textId="77777777" w:rsidR="001D1E51" w:rsidRPr="0009281A" w:rsidRDefault="001D1E51" w:rsidP="00081AA8">
      <w:pPr>
        <w:jc w:val="both"/>
        <w:rPr>
          <w:rFonts w:ascii="Times New Roman" w:hAnsi="Times New Roman" w:cs="Times New Roman"/>
          <w:lang w:val="sq-AL"/>
        </w:rPr>
      </w:pPr>
    </w:p>
    <w:p w14:paraId="44B7C78D"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40</w:t>
      </w:r>
    </w:p>
    <w:p w14:paraId="44B7C78E"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Detyrat e KQV-së</w:t>
      </w:r>
    </w:p>
    <w:p w14:paraId="44B7C78F" w14:textId="77777777" w:rsidR="00DA70EA" w:rsidRPr="0009281A" w:rsidRDefault="00DA70EA" w:rsidP="00081AA8">
      <w:pPr>
        <w:jc w:val="both"/>
        <w:rPr>
          <w:rFonts w:ascii="Times New Roman" w:hAnsi="Times New Roman" w:cs="Times New Roman"/>
          <w:lang w:val="sq-AL"/>
        </w:rPr>
      </w:pPr>
    </w:p>
    <w:p w14:paraId="44B7C790"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KQV-të ngrihen dhe funksionojnë për të gjitha llojet e zgjedhjeve.</w:t>
      </w:r>
    </w:p>
    <w:p w14:paraId="44B7C791"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Anëtarët e KQV-së përgjigjen për zhvillimin e zgjedhjeve në qendrën e votimit, duke zbatuar detyrat e parashikuara në këtë Kod dhe aktet nënligjore të nxjerra në bazë dhe për zbatim të tij.</w:t>
      </w:r>
    </w:p>
    <w:p w14:paraId="44B7C792" w14:textId="77777777" w:rsidR="001D1E51" w:rsidRPr="0009281A" w:rsidRDefault="001D1E51" w:rsidP="00081AA8">
      <w:pPr>
        <w:jc w:val="both"/>
        <w:rPr>
          <w:rFonts w:ascii="Times New Roman" w:hAnsi="Times New Roman" w:cs="Times New Roman"/>
          <w:lang w:val="sq-AL"/>
        </w:rPr>
      </w:pPr>
    </w:p>
    <w:p w14:paraId="44B7C793"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41</w:t>
      </w:r>
    </w:p>
    <w:p w14:paraId="44B7C794"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Detyrat e sekretarit të KQV-së</w:t>
      </w:r>
    </w:p>
    <w:p w14:paraId="44B7C795" w14:textId="77777777" w:rsidR="00DA70EA" w:rsidRPr="0009281A" w:rsidRDefault="00DA70EA" w:rsidP="00081AA8">
      <w:pPr>
        <w:jc w:val="both"/>
        <w:rPr>
          <w:rFonts w:ascii="Times New Roman" w:hAnsi="Times New Roman" w:cs="Times New Roman"/>
          <w:b/>
          <w:lang w:val="sq-AL"/>
        </w:rPr>
      </w:pPr>
    </w:p>
    <w:p w14:paraId="44B7C796"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Sekretari i KQV-së kryen këto detyra:</w:t>
      </w:r>
    </w:p>
    <w:p w14:paraId="44B7C797"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përgjigjet për administrimin teknik dhe kushtet e punës së KQV-së;</w:t>
      </w:r>
    </w:p>
    <w:p w14:paraId="44B7C798"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protokollon kërkesat, ankesat dhe njoftimet drejtuar KQV-së;</w:t>
      </w:r>
    </w:p>
    <w:p w14:paraId="44B7C799"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mban dokumentacionin zgjedhor të arkivuar;</w:t>
      </w:r>
    </w:p>
    <w:p w14:paraId="44B7C79A"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përgatit, në përputhje me udhëzimet e kryetarit, materialet për mbledhjen e KQV-së dhe ua shpërndan ato anëtarëve;</w:t>
      </w:r>
    </w:p>
    <w:p w14:paraId="44B7C79B"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mban procesverbalet e mbledhjeve të KQV-së;</w:t>
      </w:r>
    </w:p>
    <w:p w14:paraId="44B7C79C"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dh) kryen zbardhjen e vendimeve të marra nga KQV-ja dhe i vulos ato;</w:t>
      </w:r>
    </w:p>
    <w:p w14:paraId="44B7C79D"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regjistron në Librin e Protokollit të Mbledhjeve vendimet e KQV-së dhe ua përcjell ato menjëherë subjekteve të interesuara;</w:t>
      </w:r>
    </w:p>
    <w:p w14:paraId="44B7C79E"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ë) u jep subjekteve zgjedhore ose personave të tretë, pa pagesë dhe brenda 24 orëve</w:t>
      </w:r>
      <w:r w:rsidR="001D1E51" w:rsidRPr="0009281A">
        <w:rPr>
          <w:rFonts w:ascii="Times New Roman" w:hAnsi="Times New Roman" w:cs="Times New Roman"/>
          <w:lang w:val="sq-AL"/>
        </w:rPr>
        <w:t xml:space="preserve"> </w:t>
      </w:r>
      <w:r w:rsidRPr="0009281A">
        <w:rPr>
          <w:rFonts w:ascii="Times New Roman" w:hAnsi="Times New Roman" w:cs="Times New Roman"/>
          <w:lang w:val="sq-AL"/>
        </w:rPr>
        <w:t>nga   paraqitja   e   kërkesës,   kopje   të   vërtetuara   të   vendimeve   të   KQV-së   dhe   të procesverbaleve të mbledhjeve të tyre;</w:t>
      </w:r>
    </w:p>
    <w:p w14:paraId="44B7C79F"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f) </w:t>
      </w:r>
      <w:r w:rsidR="00293391" w:rsidRPr="0009281A">
        <w:rPr>
          <w:rFonts w:ascii="Times New Roman" w:hAnsi="Times New Roman" w:cs="Times New Roman"/>
          <w:lang w:val="sq-AL"/>
        </w:rPr>
        <w:t>regjistron në protokoll marrjen në dorëzim të materialeve zgjedhore, sipas nenit 100</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këtij Kodi, nga KZAZ-ja dhe përgjigjet për administrimin dhe ruajtjen e tyre, në përputhje me kërkesat e këtij Kodi;</w:t>
      </w:r>
    </w:p>
    <w:p w14:paraId="44B7C7A0"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g) </w:t>
      </w:r>
      <w:r w:rsidR="00293391" w:rsidRPr="0009281A">
        <w:rPr>
          <w:rFonts w:ascii="Times New Roman" w:hAnsi="Times New Roman" w:cs="Times New Roman"/>
          <w:lang w:val="sq-AL"/>
        </w:rPr>
        <w:t>regjistron në protokoll vërejtjet që vëzhguesit i paraqesin KQV-së;</w:t>
      </w:r>
    </w:p>
    <w:p w14:paraId="44B7C7A1"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gj) përgjigjet për vendosjen e materialeve zgjedhore në Kutinë e Materialeve të Votimit dhe vulosjen e saj me vulat me kodet e sigurisë.</w:t>
      </w:r>
    </w:p>
    <w:p w14:paraId="44B7C7A2" w14:textId="77777777" w:rsidR="00DA70EA" w:rsidRPr="0009281A" w:rsidRDefault="00DA70EA" w:rsidP="00081AA8">
      <w:pPr>
        <w:jc w:val="both"/>
        <w:rPr>
          <w:rFonts w:ascii="Times New Roman" w:hAnsi="Times New Roman" w:cs="Times New Roman"/>
          <w:lang w:val="sq-AL"/>
        </w:rPr>
      </w:pPr>
    </w:p>
    <w:p w14:paraId="44B7C7A3"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42</w:t>
      </w:r>
    </w:p>
    <w:p w14:paraId="44B7C7A4" w14:textId="77777777" w:rsidR="00EB6664"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Mbledhjet dhe vendimet e KQV-së</w:t>
      </w:r>
    </w:p>
    <w:p w14:paraId="44B7C7A5" w14:textId="77777777" w:rsidR="00DA70EA" w:rsidRPr="0009281A" w:rsidRDefault="00EB6664" w:rsidP="00C11D89">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330C1C" w:rsidRPr="0009281A">
        <w:rPr>
          <w:rFonts w:ascii="Times New Roman" w:hAnsi="Times New Roman" w:cs="Times New Roman"/>
          <w:i/>
          <w:lang w:val="sq-AL"/>
        </w:rPr>
        <w:t xml:space="preserve">pika 2, </w:t>
      </w:r>
      <w:r w:rsidRPr="0009281A">
        <w:rPr>
          <w:rFonts w:ascii="Times New Roman" w:hAnsi="Times New Roman" w:cs="Times New Roman"/>
          <w:i/>
          <w:lang w:val="sq-AL"/>
        </w:rPr>
        <w:t xml:space="preserve">me </w:t>
      </w:r>
      <w:r w:rsidR="00330C1C" w:rsidRPr="0009281A">
        <w:rPr>
          <w:rFonts w:ascii="Times New Roman" w:hAnsi="Times New Roman" w:cs="Times New Roman"/>
          <w:i/>
          <w:lang w:val="sq-AL"/>
        </w:rPr>
        <w:t>ligjin nr.74/2012, datë 19.</w:t>
      </w:r>
      <w:r w:rsidRPr="0009281A">
        <w:rPr>
          <w:rFonts w:ascii="Times New Roman" w:hAnsi="Times New Roman" w:cs="Times New Roman"/>
          <w:i/>
          <w:lang w:val="sq-AL"/>
        </w:rPr>
        <w:t>7.2012)</w:t>
      </w:r>
    </w:p>
    <w:p w14:paraId="44B7C7A6" w14:textId="77777777" w:rsidR="00EB6664" w:rsidRPr="0009281A" w:rsidRDefault="00EB6664" w:rsidP="00081AA8">
      <w:pPr>
        <w:jc w:val="both"/>
        <w:rPr>
          <w:rFonts w:ascii="Times New Roman" w:hAnsi="Times New Roman" w:cs="Times New Roman"/>
          <w:lang w:val="sq-AL"/>
        </w:rPr>
      </w:pPr>
    </w:p>
    <w:p w14:paraId="44B7C7A7"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Mbledhjet e KQV-së janë publike.</w:t>
      </w:r>
    </w:p>
    <w:p w14:paraId="44B7C7A8"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Vendimet e KQV-së merren me shumicën e votave të të gjithë anëtarëve të KQV- së. Kur KQV-ja kryen detyrat nën kuorum, sipas pikës 5 të nenit 36 të këtij Kodi, vendimet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marra quhen të vlefshme.</w:t>
      </w:r>
    </w:p>
    <w:p w14:paraId="44B7C7A9"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Vendimet e KQV-së nënshkruhen nga të gjithë anëtarët që kanë marrë pjesë në votim. Secili prej anëtarëve të komisionit, krahas nënshkrimit të tij, deklaron në vendim votën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“pro” ose “kundër”, si dhe arsyetimin përkatës.</w:t>
      </w:r>
    </w:p>
    <w:p w14:paraId="44B7C7AA"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KQV-ja merr vendim për:</w:t>
      </w:r>
    </w:p>
    <w:p w14:paraId="44B7C7AB"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hapjen e votimit;</w:t>
      </w:r>
    </w:p>
    <w:p w14:paraId="44B7C7AC"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pezullimin e votimit;</w:t>
      </w:r>
    </w:p>
    <w:p w14:paraId="44B7C7AD"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kërkimin e ndihmës nga Policia e Shtetit për rivendosjen e rendit në qendrën e votimit;</w:t>
      </w:r>
    </w:p>
    <w:p w14:paraId="44B7C7AE"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largimin e forcave të policisë pas rivendosjes së rendit në qendrën e votimit;</w:t>
      </w:r>
    </w:p>
    <w:p w14:paraId="44B7C7AF"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largimin e personave të caktuar nga mjediset e qendrës së votimit, sipas nenit 110 të këtij Kodi;</w:t>
      </w:r>
    </w:p>
    <w:p w14:paraId="44B7C7B0"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dh) përcaktimin e numrit të personave që kanë votuar në qendrën e votimit në rast kundërshtimi, sipas nenit 113 pika 2 të këtij Kodi;</w:t>
      </w:r>
    </w:p>
    <w:p w14:paraId="44B7C7B1"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e) </w:t>
      </w:r>
      <w:r w:rsidR="00293391" w:rsidRPr="0009281A">
        <w:rPr>
          <w:rFonts w:ascii="Times New Roman" w:hAnsi="Times New Roman" w:cs="Times New Roman"/>
          <w:lang w:val="sq-AL"/>
        </w:rPr>
        <w:t>mbylljen e votimit.</w:t>
      </w:r>
    </w:p>
    <w:p w14:paraId="44B7C7B2"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Në rast se KQV-ja nuk arrin të marrë vendim brenda afatit përkatës, çështja i dërgohet menjëherë për shqyrtim KZAZ-së nga kryetari ose nga të paktën dy anëtarë të KQV-së, apo mund të ankimohet në KZAZ nga subjekti i interesuar. Vendimi i KZAZ-së zbatohet nga KQV-ja.</w:t>
      </w:r>
    </w:p>
    <w:p w14:paraId="44B7C7B3" w14:textId="77777777" w:rsidR="001D1E51" w:rsidRPr="0009281A" w:rsidRDefault="001D1E51" w:rsidP="00081AA8">
      <w:pPr>
        <w:jc w:val="both"/>
        <w:rPr>
          <w:rFonts w:ascii="Times New Roman" w:hAnsi="Times New Roman" w:cs="Times New Roman"/>
          <w:lang w:val="sq-AL"/>
        </w:rPr>
      </w:pPr>
    </w:p>
    <w:p w14:paraId="44B7C7B4"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43</w:t>
      </w:r>
    </w:p>
    <w:p w14:paraId="44B7C7B5"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Përbërja dhe përgjegjësitë e KQV-ve të posaçme</w:t>
      </w:r>
    </w:p>
    <w:p w14:paraId="44B7C7B6" w14:textId="77777777" w:rsidR="00DA70EA" w:rsidRPr="0009281A" w:rsidRDefault="00DA70EA" w:rsidP="00081AA8">
      <w:pPr>
        <w:jc w:val="both"/>
        <w:rPr>
          <w:rFonts w:ascii="Times New Roman" w:hAnsi="Times New Roman" w:cs="Times New Roman"/>
          <w:lang w:val="sq-AL"/>
        </w:rPr>
      </w:pPr>
    </w:p>
    <w:p w14:paraId="44B7C7B7"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KZAZ-ja, në përputhje me këtë Kod dhe me udhëzimet e KQZ-së, i propozon KQZ-së krijimin e KQV-ve të posaçme në institucionet e posaçme. Këto komisione kanë të njëjtën përbërje dhe të njëjtat përgjegjësi si edhe KQV-ja.</w:t>
      </w:r>
    </w:p>
    <w:p w14:paraId="44B7C7B8" w14:textId="77777777" w:rsidR="00DA70EA" w:rsidRPr="0009281A" w:rsidRDefault="00DA70EA" w:rsidP="00081AA8">
      <w:pPr>
        <w:jc w:val="both"/>
        <w:rPr>
          <w:rFonts w:ascii="Times New Roman" w:hAnsi="Times New Roman" w:cs="Times New Roman"/>
          <w:lang w:val="sq-AL"/>
        </w:rPr>
      </w:pPr>
    </w:p>
    <w:p w14:paraId="44B7C7B9"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PJESA III</w:t>
      </w:r>
    </w:p>
    <w:p w14:paraId="44B7C7BA"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ZGJEDHËSIT DHE PËRGATITJA E LISTËS SË ZGJEDHËSVE</w:t>
      </w:r>
    </w:p>
    <w:p w14:paraId="44B7C7BB" w14:textId="77777777" w:rsidR="00DA70EA" w:rsidRPr="0009281A" w:rsidRDefault="00DA70EA" w:rsidP="00C11D89">
      <w:pPr>
        <w:jc w:val="center"/>
        <w:rPr>
          <w:rFonts w:ascii="Times New Roman" w:hAnsi="Times New Roman" w:cs="Times New Roman"/>
          <w:lang w:val="sq-AL"/>
        </w:rPr>
      </w:pPr>
    </w:p>
    <w:p w14:paraId="44B7C7BC"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KREU I</w:t>
      </w:r>
    </w:p>
    <w:p w14:paraId="44B7C7BD"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PËRMBAJTJA, HARTIMI DHE MIRATIMI I LISTËS SË ZGJEDHËSVE</w:t>
      </w:r>
    </w:p>
    <w:p w14:paraId="44B7C7BE" w14:textId="77777777" w:rsidR="00DA70EA" w:rsidRPr="0009281A" w:rsidRDefault="00DA70EA" w:rsidP="00C11D89">
      <w:pPr>
        <w:jc w:val="center"/>
        <w:rPr>
          <w:rFonts w:ascii="Times New Roman" w:hAnsi="Times New Roman" w:cs="Times New Roman"/>
          <w:lang w:val="sq-AL"/>
        </w:rPr>
      </w:pPr>
    </w:p>
    <w:p w14:paraId="44B7C7BF" w14:textId="77777777" w:rsidR="00DA70EA" w:rsidRPr="0009281A" w:rsidRDefault="001D1E51" w:rsidP="00C11D89">
      <w:pPr>
        <w:jc w:val="center"/>
        <w:rPr>
          <w:rFonts w:ascii="Times New Roman" w:hAnsi="Times New Roman" w:cs="Times New Roman"/>
          <w:lang w:val="sq-AL"/>
        </w:rPr>
      </w:pPr>
      <w:r w:rsidRPr="0009281A">
        <w:rPr>
          <w:rFonts w:ascii="Times New Roman" w:hAnsi="Times New Roman" w:cs="Times New Roman"/>
          <w:lang w:val="sq-AL"/>
        </w:rPr>
        <w:t>Neni 44</w:t>
      </w:r>
    </w:p>
    <w:p w14:paraId="44B7C7C0"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Kriteret për përfshirjen e zgjedhësit në listat e zgjedhësve</w:t>
      </w:r>
    </w:p>
    <w:p w14:paraId="44B7C7C1" w14:textId="77777777" w:rsidR="001A316E" w:rsidRPr="0009281A" w:rsidRDefault="00EB6664" w:rsidP="00C11D89">
      <w:pPr>
        <w:jc w:val="center"/>
        <w:rPr>
          <w:rFonts w:ascii="Times New Roman" w:hAnsi="Times New Roman"/>
          <w:i/>
          <w:lang w:val="sq-AL"/>
        </w:rPr>
      </w:pPr>
      <w:r w:rsidRPr="0009281A">
        <w:rPr>
          <w:rFonts w:ascii="Times New Roman" w:hAnsi="Times New Roman" w:cs="Times New Roman"/>
          <w:i/>
          <w:lang w:val="sq-AL"/>
        </w:rPr>
        <w:t xml:space="preserve">(Ndryshuar </w:t>
      </w:r>
      <w:r w:rsidR="00330C1C" w:rsidRPr="0009281A">
        <w:rPr>
          <w:rFonts w:ascii="Times New Roman" w:hAnsi="Times New Roman" w:cs="Times New Roman"/>
          <w:i/>
          <w:lang w:val="sq-AL"/>
        </w:rPr>
        <w:t xml:space="preserve">neni, </w:t>
      </w:r>
      <w:r w:rsidRPr="0009281A">
        <w:rPr>
          <w:rFonts w:ascii="Times New Roman" w:hAnsi="Times New Roman" w:cs="Times New Roman"/>
          <w:i/>
          <w:lang w:val="sq-AL"/>
        </w:rPr>
        <w:t>me ligjin nr.74/2012, datë 19.07.2012</w:t>
      </w:r>
      <w:r w:rsidR="001A316E" w:rsidRPr="0009281A">
        <w:rPr>
          <w:rFonts w:ascii="Times New Roman" w:hAnsi="Times New Roman" w:cs="Times New Roman"/>
          <w:i/>
          <w:lang w:val="sq-AL"/>
        </w:rPr>
        <w:t>,</w:t>
      </w:r>
      <w:r w:rsidR="001A316E" w:rsidRPr="0009281A">
        <w:rPr>
          <w:rFonts w:ascii="Times New Roman" w:hAnsi="Times New Roman"/>
          <w:i/>
          <w:lang w:val="sq-AL"/>
        </w:rPr>
        <w:t xml:space="preserve"> shfuqizuar shkronja “c” me ligjin nr. 101/2020, datë 23.7.2020)</w:t>
      </w:r>
    </w:p>
    <w:p w14:paraId="44B7C7C2" w14:textId="77777777" w:rsidR="00EB6664" w:rsidRPr="0009281A" w:rsidRDefault="00EB6664" w:rsidP="00081AA8">
      <w:pPr>
        <w:jc w:val="both"/>
        <w:rPr>
          <w:rFonts w:ascii="Times New Roman" w:hAnsi="Times New Roman" w:cs="Times New Roman"/>
          <w:lang w:val="sq-AL"/>
        </w:rPr>
      </w:pPr>
    </w:p>
    <w:p w14:paraId="44B7C7C3"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Kriteret për përfshirjen e një personi në listën e zgjedhësve janë:</w:t>
      </w:r>
    </w:p>
    <w:p w14:paraId="44B7C7C4"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të ketë shtetësinë shqiptare;</w:t>
      </w:r>
    </w:p>
    <w:p w14:paraId="44B7C7C5"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të ketë mbushur moshën 18 vjeç, qoftë edhe në datën e zgjedhjeve;</w:t>
      </w:r>
    </w:p>
    <w:p w14:paraId="44B7C7C6" w14:textId="77777777" w:rsidR="00DA70EA" w:rsidRPr="0009281A" w:rsidRDefault="001D1E51" w:rsidP="00C11D89">
      <w:pPr>
        <w:ind w:firstLine="720"/>
        <w:jc w:val="both"/>
        <w:rPr>
          <w:rFonts w:ascii="Times New Roman" w:hAnsi="Times New Roman"/>
          <w:lang w:val="sq-AL"/>
        </w:rPr>
      </w:pPr>
      <w:r w:rsidRPr="0009281A">
        <w:rPr>
          <w:rFonts w:ascii="Times New Roman" w:hAnsi="Times New Roman"/>
          <w:lang w:val="sq-AL"/>
        </w:rPr>
        <w:t xml:space="preserve">c) </w:t>
      </w:r>
      <w:r w:rsidR="001A316E" w:rsidRPr="0009281A">
        <w:rPr>
          <w:rFonts w:ascii="Times New Roman" w:hAnsi="Times New Roman"/>
          <w:lang w:val="sq-AL"/>
        </w:rPr>
        <w:t>Shfuqizuar</w:t>
      </w:r>
      <w:r w:rsidR="00293391" w:rsidRPr="0009281A">
        <w:rPr>
          <w:rFonts w:ascii="Times New Roman" w:hAnsi="Times New Roman"/>
          <w:lang w:val="sq-AL"/>
        </w:rPr>
        <w:t>;</w:t>
      </w:r>
    </w:p>
    <w:p w14:paraId="44B7C7C7"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të jetë i regjistruar në Regjistrin Kombëtar të Gjendjes Civile (në vijim RKGjC);</w:t>
      </w:r>
    </w:p>
    <w:p w14:paraId="44B7C7C8" w14:textId="77777777" w:rsidR="001D1E51"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të ketë vendbanimin e regjistruar në territorin e një prej zonave të  qendrave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votimit;</w:t>
      </w:r>
    </w:p>
    <w:p w14:paraId="44B7C7C9"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dh) </w:t>
      </w:r>
      <w:r w:rsidR="00293391" w:rsidRPr="0009281A">
        <w:rPr>
          <w:rFonts w:ascii="Times New Roman" w:hAnsi="Times New Roman" w:cs="Times New Roman"/>
          <w:lang w:val="sq-AL"/>
        </w:rPr>
        <w:t>të regjistrohet zgjedhës në listën e vetëm një zone qendre votimi.</w:t>
      </w:r>
    </w:p>
    <w:p w14:paraId="44B7C7CA" w14:textId="77777777" w:rsidR="001D1E51" w:rsidRPr="0009281A" w:rsidRDefault="001D1E51" w:rsidP="00081AA8">
      <w:pPr>
        <w:jc w:val="both"/>
        <w:rPr>
          <w:rFonts w:ascii="Times New Roman" w:hAnsi="Times New Roman" w:cs="Times New Roman"/>
          <w:lang w:val="sq-AL"/>
        </w:rPr>
      </w:pPr>
    </w:p>
    <w:p w14:paraId="44B7C7CB" w14:textId="77777777" w:rsidR="00DA70EA" w:rsidRPr="0009281A" w:rsidRDefault="00293391" w:rsidP="00C11D89">
      <w:pPr>
        <w:jc w:val="center"/>
        <w:rPr>
          <w:rFonts w:ascii="Times New Roman" w:hAnsi="Times New Roman" w:cs="Times New Roman"/>
          <w:lang w:val="sq-AL"/>
        </w:rPr>
      </w:pPr>
      <w:r w:rsidRPr="0009281A">
        <w:rPr>
          <w:rFonts w:ascii="Times New Roman" w:hAnsi="Times New Roman" w:cs="Times New Roman"/>
          <w:lang w:val="sq-AL"/>
        </w:rPr>
        <w:t>Neni 45</w:t>
      </w:r>
    </w:p>
    <w:p w14:paraId="44B7C7CC" w14:textId="77777777" w:rsidR="00DA70EA" w:rsidRPr="0009281A" w:rsidRDefault="00293391" w:rsidP="00C11D89">
      <w:pPr>
        <w:jc w:val="center"/>
        <w:rPr>
          <w:rFonts w:ascii="Times New Roman" w:hAnsi="Times New Roman" w:cs="Times New Roman"/>
          <w:b/>
          <w:lang w:val="sq-AL"/>
        </w:rPr>
      </w:pPr>
      <w:r w:rsidRPr="0009281A">
        <w:rPr>
          <w:rFonts w:ascii="Times New Roman" w:hAnsi="Times New Roman" w:cs="Times New Roman"/>
          <w:b/>
          <w:lang w:val="sq-AL"/>
        </w:rPr>
        <w:t>Përbërësit zgjedhorë</w:t>
      </w:r>
    </w:p>
    <w:p w14:paraId="44B7C7CD" w14:textId="77777777" w:rsidR="00EB6664" w:rsidRPr="0009281A" w:rsidRDefault="00EB6664" w:rsidP="00C11D89">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330C1C" w:rsidRPr="0009281A">
        <w:rPr>
          <w:rFonts w:ascii="Times New Roman" w:hAnsi="Times New Roman" w:cs="Times New Roman"/>
          <w:i/>
          <w:lang w:val="sq-AL"/>
        </w:rPr>
        <w:t>me ligjin nr. 74/2012, datë 19.</w:t>
      </w:r>
      <w:r w:rsidRPr="0009281A">
        <w:rPr>
          <w:rFonts w:ascii="Times New Roman" w:hAnsi="Times New Roman" w:cs="Times New Roman"/>
          <w:i/>
          <w:lang w:val="sq-AL"/>
        </w:rPr>
        <w:t>7.2012 d</w:t>
      </w:r>
      <w:r w:rsidR="00330C1C" w:rsidRPr="0009281A">
        <w:rPr>
          <w:rFonts w:ascii="Times New Roman" w:hAnsi="Times New Roman" w:cs="Times New Roman"/>
          <w:i/>
          <w:lang w:val="sq-AL"/>
        </w:rPr>
        <w:t>he ligjin nr. 31/2015, datë 02.</w:t>
      </w:r>
      <w:r w:rsidRPr="0009281A">
        <w:rPr>
          <w:rFonts w:ascii="Times New Roman" w:hAnsi="Times New Roman" w:cs="Times New Roman"/>
          <w:i/>
          <w:lang w:val="sq-AL"/>
        </w:rPr>
        <w:t>4.2015)</w:t>
      </w:r>
    </w:p>
    <w:p w14:paraId="44B7C7CE" w14:textId="77777777" w:rsidR="00DA70EA" w:rsidRPr="0009281A" w:rsidRDefault="00DA70EA" w:rsidP="00C11D89">
      <w:pPr>
        <w:jc w:val="center"/>
        <w:rPr>
          <w:rFonts w:ascii="Times New Roman" w:hAnsi="Times New Roman" w:cs="Times New Roman"/>
          <w:lang w:val="sq-AL"/>
        </w:rPr>
      </w:pPr>
    </w:p>
    <w:p w14:paraId="44B7C7CF"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Zgjedhësi  identifikohet  në  RKGjC  nga  përbërësit  zgjedhorë.  Përbërës  zgjedhorë quhen përbërësit e gjendjes civile si më poshtë:</w:t>
      </w:r>
    </w:p>
    <w:p w14:paraId="44B7C7D0"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emri;</w:t>
      </w:r>
    </w:p>
    <w:p w14:paraId="44B7C7D1"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atësia;</w:t>
      </w:r>
    </w:p>
    <w:p w14:paraId="44B7C7D2" w14:textId="77777777" w:rsidR="001D1E51"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 xml:space="preserve">amësia; </w:t>
      </w:r>
    </w:p>
    <w:p w14:paraId="44B7C7D3"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ç) mbiemri;</w:t>
      </w:r>
    </w:p>
    <w:p w14:paraId="44B7C7D4"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datëlindja;</w:t>
      </w:r>
    </w:p>
    <w:p w14:paraId="44B7C7D5"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dh) numri personal i identifikimit;</w:t>
      </w:r>
    </w:p>
    <w:p w14:paraId="44B7C7D6"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shtetësia;</w:t>
      </w:r>
    </w:p>
    <w:p w14:paraId="44B7C7D7" w14:textId="77777777" w:rsidR="00DA70EA" w:rsidRPr="0009281A" w:rsidRDefault="00293391" w:rsidP="00C11D89">
      <w:pPr>
        <w:ind w:firstLine="720"/>
        <w:jc w:val="both"/>
        <w:rPr>
          <w:rFonts w:ascii="Times New Roman" w:hAnsi="Times New Roman" w:cs="Times New Roman"/>
          <w:lang w:val="sq-AL"/>
        </w:rPr>
      </w:pPr>
      <w:r w:rsidRPr="0009281A">
        <w:rPr>
          <w:rFonts w:ascii="Times New Roman" w:hAnsi="Times New Roman" w:cs="Times New Roman"/>
          <w:lang w:val="sq-AL"/>
        </w:rPr>
        <w:t>ë) kodi i vendbanimit;</w:t>
      </w:r>
    </w:p>
    <w:p w14:paraId="44B7C7D8" w14:textId="77777777" w:rsidR="00F61D4C" w:rsidRPr="0009281A" w:rsidRDefault="0075082D" w:rsidP="00C11D89">
      <w:pPr>
        <w:ind w:firstLine="720"/>
        <w:jc w:val="both"/>
        <w:rPr>
          <w:rFonts w:ascii="Times New Roman" w:hAnsi="Times New Roman" w:cs="Times New Roman"/>
          <w:lang w:val="sq-AL"/>
        </w:rPr>
      </w:pPr>
      <w:r w:rsidRPr="0009281A">
        <w:rPr>
          <w:rFonts w:ascii="Times New Roman" w:hAnsi="Times New Roman" w:cs="Times New Roman"/>
          <w:noProof/>
        </w:rPr>
        <mc:AlternateContent>
          <mc:Choice Requires="wpg">
            <w:drawing>
              <wp:anchor distT="0" distB="0" distL="114300" distR="114300" simplePos="0" relativeHeight="251658240" behindDoc="1" locked="0" layoutInCell="1" allowOverlap="1" wp14:anchorId="44B7CED4" wp14:editId="44B7CED5">
                <wp:simplePos x="0" y="0"/>
                <wp:positionH relativeFrom="page">
                  <wp:posOffset>914400</wp:posOffset>
                </wp:positionH>
                <wp:positionV relativeFrom="paragraph">
                  <wp:posOffset>281940</wp:posOffset>
                </wp:positionV>
                <wp:extent cx="1828800" cy="1270"/>
                <wp:effectExtent l="9525" t="5715" r="9525" b="12065"/>
                <wp:wrapNone/>
                <wp:docPr id="10" name="Group 29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440" y="444"/>
                          <a:chExt cx="2880" cy="2"/>
                        </a:xfrm>
                      </wpg:grpSpPr>
                      <wps:wsp>
                        <wps:cNvPr id="11" name="Freeform 2994"/>
                        <wps:cNvSpPr>
                          <a:spLocks/>
                        </wps:cNvSpPr>
                        <wps:spPr bwMode="auto">
                          <a:xfrm>
                            <a:off x="1440" y="444"/>
                            <a:ext cx="2880" cy="2"/>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1041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0F3D27" id="Group 2993" o:spid="_x0000_s1026" style="position:absolute;margin-left:1in;margin-top:22.2pt;width:2in;height:.1pt;z-index:-251658240;mso-position-horizontal-relative:page" coordorigin="1440,444"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">
                <v:shape id="Freeform 2994" o:spid="_x0000_s1027" style="position:absolute;left:1440;top:444;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03DMAA&#10;AADbAAAADwAAAGRycy9kb3ducmV2LnhtbERPTWvCQBC9F/wPywje6iYKUlLXIIIgFQ9NPbS3ITvN&#10;RrOzYXdr4r93C4Xe5vE+Z12OthM38qF1rCCfZyCIa6dbbhScP/bPLyBCRNbYOSYFdwpQbiZPayy0&#10;G/idblVsRArhUKACE2NfSBlqQxbD3PXEift23mJM0DdSexxSuO3kIstW0mLLqcFgTztD9bX6sQqW&#10;ofocvjzp0z4zR74MK2b/ptRsOm5fQUQa47/4z33QaX4Ov7+kA+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y03DMAAAADbAAAADwAAAAAAAAAAAAAAAACYAgAAZHJzL2Rvd25y&#10;ZXYueG1sUEsFBgAAAAAEAAQA9QAAAIUDAAAAAA==&#10;" path="m,l2880,e" filled="f" strokecolor="#231f20" strokeweight=".82pt">
                  <v:path arrowok="t" o:connecttype="custom" o:connectlocs="0,0;2880,0" o:connectangles="0,0"/>
                </v:shape>
                <w10:wrap anchorx="page"/>
              </v:group>
            </w:pict>
          </mc:Fallback>
        </mc:AlternateContent>
      </w:r>
      <w:r w:rsidR="001D1E51" w:rsidRPr="0009281A">
        <w:rPr>
          <w:rFonts w:ascii="Times New Roman" w:hAnsi="Times New Roman" w:cs="Times New Roman"/>
          <w:lang w:val="sq-AL"/>
        </w:rPr>
        <w:t xml:space="preserve">f) </w:t>
      </w:r>
      <w:r w:rsidR="00293391" w:rsidRPr="0009281A">
        <w:rPr>
          <w:rFonts w:ascii="Times New Roman" w:hAnsi="Times New Roman" w:cs="Times New Roman"/>
          <w:lang w:val="sq-AL"/>
        </w:rPr>
        <w:t>gjinia.</w:t>
      </w:r>
      <w:r w:rsidRPr="0009281A">
        <w:rPr>
          <w:rFonts w:ascii="Times New Roman" w:hAnsi="Times New Roman" w:cs="Times New Roman"/>
          <w:noProof/>
        </w:rPr>
        <mc:AlternateContent>
          <mc:Choice Requires="wps">
            <w:drawing>
              <wp:anchor distT="0" distB="0" distL="114300" distR="114300" simplePos="0" relativeHeight="251654144" behindDoc="1" locked="0" layoutInCell="1" allowOverlap="1" wp14:anchorId="44B7CED6" wp14:editId="44B7CED7">
                <wp:simplePos x="0" y="0"/>
                <wp:positionH relativeFrom="page">
                  <wp:posOffset>0</wp:posOffset>
                </wp:positionH>
                <wp:positionV relativeFrom="page">
                  <wp:posOffset>8963025</wp:posOffset>
                </wp:positionV>
                <wp:extent cx="7127875" cy="245745"/>
                <wp:effectExtent l="0" t="0" r="0" b="1905"/>
                <wp:wrapNone/>
                <wp:docPr id="9" name="Text Box 2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CEE4" w14:textId="77777777" w:rsidR="009E0086" w:rsidRDefault="009E0086">
                            <w:pPr>
                              <w:pStyle w:val="BodyText"/>
                              <w:spacing w:line="226" w:lineRule="exact"/>
                              <w:ind w:left="2147"/>
                              <w:rPr>
                                <w:rFonts w:cs="Arial"/>
                              </w:rPr>
                            </w:pPr>
                            <w:r>
                              <w:rPr>
                                <w:rFonts w:cs="Arial"/>
                                <w:color w:val="231F20"/>
                              </w:rPr>
                              <w:t>4.</w:t>
                            </w:r>
                            <w:r>
                              <w:rPr>
                                <w:rFonts w:cs="Arial"/>
                                <w:color w:val="231F20"/>
                                <w:spacing w:val="3"/>
                              </w:rPr>
                              <w:t xml:space="preserve"> </w:t>
                            </w:r>
                            <w:r>
                              <w:rPr>
                                <w:rFonts w:cs="Arial"/>
                                <w:color w:val="231F20"/>
                                <w:spacing w:val="-1"/>
                              </w:rPr>
                              <w:t>L</w:t>
                            </w:r>
                            <w:r>
                              <w:rPr>
                                <w:rFonts w:cs="Arial"/>
                                <w:color w:val="231F20"/>
                                <w:spacing w:val="-2"/>
                              </w:rPr>
                              <w:t>i</w:t>
                            </w:r>
                            <w:r>
                              <w:rPr>
                                <w:rFonts w:cs="Arial"/>
                                <w:color w:val="231F20"/>
                              </w:rPr>
                              <w:t>sta</w:t>
                            </w:r>
                            <w:r>
                              <w:rPr>
                                <w:rFonts w:cs="Arial"/>
                                <w:color w:val="231F20"/>
                                <w:spacing w:val="3"/>
                              </w:rPr>
                              <w:t xml:space="preserve"> </w:t>
                            </w:r>
                            <w:r>
                              <w:rPr>
                                <w:rFonts w:cs="Arial"/>
                                <w:color w:val="231F20"/>
                              </w:rPr>
                              <w:t>e</w:t>
                            </w:r>
                            <w:r>
                              <w:rPr>
                                <w:rFonts w:cs="Arial"/>
                                <w:color w:val="231F20"/>
                                <w:spacing w:val="3"/>
                              </w:rPr>
                              <w:t xml:space="preserve"> </w:t>
                            </w:r>
                            <w:r>
                              <w:rPr>
                                <w:rFonts w:cs="Arial"/>
                                <w:color w:val="231F20"/>
                                <w:spacing w:val="-3"/>
                              </w:rPr>
                              <w:t>z</w:t>
                            </w:r>
                            <w:r>
                              <w:rPr>
                                <w:rFonts w:cs="Arial"/>
                                <w:color w:val="231F20"/>
                                <w:spacing w:val="1"/>
                              </w:rPr>
                              <w:t>g</w:t>
                            </w:r>
                            <w:r>
                              <w:rPr>
                                <w:rFonts w:cs="Arial"/>
                                <w:color w:val="231F20"/>
                              </w:rPr>
                              <w:t>je</w:t>
                            </w:r>
                            <w:r>
                              <w:rPr>
                                <w:rFonts w:cs="Arial"/>
                                <w:color w:val="231F20"/>
                                <w:spacing w:val="1"/>
                              </w:rPr>
                              <w:t>d</w:t>
                            </w:r>
                            <w:r>
                              <w:rPr>
                                <w:rFonts w:cs="Arial"/>
                                <w:color w:val="231F20"/>
                                <w:spacing w:val="-1"/>
                              </w:rPr>
                              <w:t>hë</w:t>
                            </w:r>
                            <w:r>
                              <w:rPr>
                                <w:rFonts w:cs="Arial"/>
                                <w:color w:val="231F20"/>
                              </w:rPr>
                              <w:t>s</w:t>
                            </w:r>
                            <w:r>
                              <w:rPr>
                                <w:rFonts w:cs="Arial"/>
                                <w:color w:val="231F20"/>
                                <w:spacing w:val="-3"/>
                              </w:rPr>
                              <w:t>v</w:t>
                            </w:r>
                            <w:r>
                              <w:rPr>
                                <w:rFonts w:cs="Arial"/>
                                <w:color w:val="231F20"/>
                              </w:rPr>
                              <w:t>e,</w:t>
                            </w:r>
                            <w:r>
                              <w:rPr>
                                <w:rFonts w:cs="Arial"/>
                                <w:color w:val="231F20"/>
                                <w:spacing w:val="3"/>
                              </w:rPr>
                              <w:t xml:space="preserve"> </w:t>
                            </w:r>
                            <w:r>
                              <w:rPr>
                                <w:rFonts w:cs="Arial"/>
                                <w:color w:val="231F20"/>
                              </w:rPr>
                              <w:t>s</w:t>
                            </w:r>
                            <w:r>
                              <w:rPr>
                                <w:rFonts w:cs="Arial"/>
                                <w:color w:val="231F20"/>
                                <w:spacing w:val="-2"/>
                              </w:rPr>
                              <w:t>i</w:t>
                            </w:r>
                            <w:r>
                              <w:rPr>
                                <w:rFonts w:cs="Arial"/>
                                <w:color w:val="231F20"/>
                                <w:spacing w:val="-1"/>
                              </w:rPr>
                              <w:t>pa</w:t>
                            </w:r>
                            <w:r>
                              <w:rPr>
                                <w:rFonts w:cs="Arial"/>
                                <w:color w:val="231F20"/>
                              </w:rPr>
                              <w:t>s</w:t>
                            </w:r>
                            <w:r>
                              <w:rPr>
                                <w:rFonts w:cs="Arial"/>
                                <w:color w:val="231F20"/>
                                <w:spacing w:val="3"/>
                              </w:rPr>
                              <w:t xml:space="preserve"> </w:t>
                            </w:r>
                            <w:r>
                              <w:rPr>
                                <w:rFonts w:cs="Arial"/>
                                <w:color w:val="231F20"/>
                                <w:spacing w:val="-1"/>
                              </w:rPr>
                              <w:t>nen</w:t>
                            </w:r>
                            <w:r>
                              <w:rPr>
                                <w:rFonts w:cs="Arial"/>
                                <w:color w:val="231F20"/>
                                <w:spacing w:val="-2"/>
                              </w:rPr>
                              <w:t>i</w:t>
                            </w:r>
                            <w:r>
                              <w:rPr>
                                <w:rFonts w:cs="Arial"/>
                                <w:color w:val="231F20"/>
                              </w:rPr>
                              <w:t>t</w:t>
                            </w:r>
                            <w:r>
                              <w:rPr>
                                <w:rFonts w:cs="Arial"/>
                                <w:color w:val="231F20"/>
                                <w:spacing w:val="4"/>
                              </w:rPr>
                              <w:t xml:space="preserve"> </w:t>
                            </w:r>
                            <w:r>
                              <w:rPr>
                                <w:rFonts w:cs="Arial"/>
                                <w:color w:val="231F20"/>
                                <w:spacing w:val="-1"/>
                              </w:rPr>
                              <w:t>56</w:t>
                            </w:r>
                            <w:r>
                              <w:rPr>
                                <w:rFonts w:cs="Arial"/>
                                <w:color w:val="231F20"/>
                              </w:rPr>
                              <w:t>,</w:t>
                            </w:r>
                            <w:r>
                              <w:rPr>
                                <w:rFonts w:cs="Arial"/>
                                <w:color w:val="231F20"/>
                                <w:spacing w:val="4"/>
                              </w:rPr>
                              <w:t xml:space="preserve"> </w:t>
                            </w:r>
                            <w:r>
                              <w:rPr>
                                <w:rFonts w:cs="Arial"/>
                                <w:color w:val="231F20"/>
                                <w:spacing w:val="-1"/>
                              </w:rPr>
                              <w:t>duhe</w:t>
                            </w:r>
                            <w:r>
                              <w:rPr>
                                <w:rFonts w:cs="Arial"/>
                                <w:color w:val="231F20"/>
                              </w:rPr>
                              <w:t>t</w:t>
                            </w:r>
                            <w:r>
                              <w:rPr>
                                <w:rFonts w:cs="Arial"/>
                                <w:color w:val="231F20"/>
                                <w:spacing w:val="4"/>
                              </w:rPr>
                              <w:t xml:space="preserve"> </w:t>
                            </w:r>
                            <w:r>
                              <w:rPr>
                                <w:rFonts w:cs="Arial"/>
                                <w:color w:val="231F20"/>
                              </w:rPr>
                              <w:t>të</w:t>
                            </w:r>
                            <w:r>
                              <w:rPr>
                                <w:rFonts w:cs="Arial"/>
                                <w:color w:val="231F20"/>
                                <w:spacing w:val="3"/>
                              </w:rPr>
                              <w:t xml:space="preserve"> </w:t>
                            </w:r>
                            <w:r>
                              <w:rPr>
                                <w:rFonts w:cs="Arial"/>
                                <w:color w:val="231F20"/>
                                <w:spacing w:val="-2"/>
                              </w:rPr>
                              <w:t>m</w:t>
                            </w:r>
                            <w:r>
                              <w:rPr>
                                <w:rFonts w:cs="Arial"/>
                                <w:color w:val="231F20"/>
                                <w:spacing w:val="-1"/>
                              </w:rPr>
                              <w:t>bahe</w:t>
                            </w:r>
                            <w:r>
                              <w:rPr>
                                <w:rFonts w:cs="Arial"/>
                                <w:color w:val="231F20"/>
                              </w:rPr>
                              <w:t>t</w:t>
                            </w:r>
                            <w:r>
                              <w:rPr>
                                <w:rFonts w:cs="Arial"/>
                                <w:color w:val="231F20"/>
                                <w:spacing w:val="4"/>
                              </w:rPr>
                              <w:t xml:space="preserve"> </w:t>
                            </w:r>
                            <w:r>
                              <w:rPr>
                                <w:rFonts w:cs="Arial"/>
                                <w:color w:val="231F20"/>
                                <w:spacing w:val="-1"/>
                              </w:rPr>
                              <w:t>edh</w:t>
                            </w:r>
                            <w:r>
                              <w:rPr>
                                <w:rFonts w:cs="Arial"/>
                                <w:color w:val="231F20"/>
                              </w:rPr>
                              <w:t>e</w:t>
                            </w:r>
                            <w:r>
                              <w:rPr>
                                <w:rFonts w:cs="Arial"/>
                                <w:color w:val="231F20"/>
                                <w:spacing w:val="2"/>
                              </w:rPr>
                              <w:t xml:space="preserve"> </w:t>
                            </w:r>
                            <w:r>
                              <w:rPr>
                                <w:rFonts w:cs="Arial"/>
                                <w:color w:val="231F20"/>
                                <w:spacing w:val="-1"/>
                              </w:rPr>
                              <w:t>n</w:t>
                            </w:r>
                            <w:r>
                              <w:rPr>
                                <w:rFonts w:cs="Arial"/>
                                <w:color w:val="231F20"/>
                              </w:rPr>
                              <w:t>ë</w:t>
                            </w:r>
                            <w:r>
                              <w:rPr>
                                <w:rFonts w:cs="Arial"/>
                                <w:color w:val="231F20"/>
                                <w:spacing w:val="2"/>
                              </w:rPr>
                              <w:t xml:space="preserve"> </w:t>
                            </w:r>
                            <w:r>
                              <w:rPr>
                                <w:rFonts w:cs="Arial"/>
                                <w:color w:val="231F20"/>
                                <w:spacing w:val="3"/>
                              </w:rPr>
                              <w:t>f</w:t>
                            </w:r>
                            <w:r>
                              <w:rPr>
                                <w:rFonts w:cs="Arial"/>
                                <w:color w:val="231F20"/>
                                <w:spacing w:val="-3"/>
                              </w:rPr>
                              <w:t>o</w:t>
                            </w:r>
                            <w:r>
                              <w:rPr>
                                <w:rFonts w:cs="Arial"/>
                                <w:color w:val="231F20"/>
                              </w:rPr>
                              <w:t>rm</w:t>
                            </w:r>
                            <w:r>
                              <w:rPr>
                                <w:rFonts w:cs="Arial"/>
                                <w:color w:val="231F20"/>
                                <w:spacing w:val="-3"/>
                              </w:rPr>
                              <w:t>a</w:t>
                            </w:r>
                            <w:r>
                              <w:rPr>
                                <w:rFonts w:cs="Arial"/>
                                <w:color w:val="231F20"/>
                              </w:rPr>
                              <w:t>t</w:t>
                            </w:r>
                            <w:r>
                              <w:rPr>
                                <w:rFonts w:cs="Arial"/>
                                <w:color w:val="231F20"/>
                                <w:spacing w:val="4"/>
                              </w:rPr>
                              <w:t xml:space="preserve"> </w:t>
                            </w:r>
                            <w:r>
                              <w:rPr>
                                <w:rFonts w:cs="Arial"/>
                                <w:color w:val="231F20"/>
                                <w:spacing w:val="-1"/>
                              </w:rPr>
                              <w:t>e</w:t>
                            </w:r>
                            <w:r>
                              <w:rPr>
                                <w:rFonts w:cs="Arial"/>
                                <w:color w:val="231F20"/>
                                <w:spacing w:val="-2"/>
                              </w:rPr>
                              <w:t>l</w:t>
                            </w:r>
                            <w:r>
                              <w:rPr>
                                <w:rFonts w:cs="Arial"/>
                                <w:color w:val="231F20"/>
                              </w:rPr>
                              <w:t>ekt</w:t>
                            </w:r>
                            <w:r>
                              <w:rPr>
                                <w:rFonts w:cs="Arial"/>
                                <w:color w:val="231F20"/>
                                <w:spacing w:val="1"/>
                              </w:rPr>
                              <w:t>r</w:t>
                            </w:r>
                            <w:r>
                              <w:rPr>
                                <w:rFonts w:cs="Arial"/>
                                <w:color w:val="231F20"/>
                                <w:spacing w:val="-1"/>
                              </w:rPr>
                              <w:t>on</w:t>
                            </w:r>
                            <w:r>
                              <w:rPr>
                                <w:rFonts w:cs="Arial"/>
                                <w:color w:val="231F20"/>
                                <w:spacing w:val="-4"/>
                              </w:rPr>
                              <w:t>i</w:t>
                            </w:r>
                            <w:r>
                              <w:rPr>
                                <w:rFonts w:cs="Arial"/>
                                <w:color w:val="231F20"/>
                              </w:rPr>
                              <w:t>k.</w:t>
                            </w:r>
                            <w:r>
                              <w:rPr>
                                <w:rFonts w:cs="Arial"/>
                                <w:color w:val="231F20"/>
                                <w:spacing w:val="4"/>
                              </w:rPr>
                              <w:t xml:space="preserve"> </w:t>
                            </w:r>
                            <w:r>
                              <w:rPr>
                                <w:rFonts w:cs="Arial"/>
                                <w:color w:val="231F20"/>
                                <w:spacing w:val="-2"/>
                              </w:rPr>
                              <w:t>N</w:t>
                            </w:r>
                            <w:r>
                              <w:rPr>
                                <w:rFonts w:cs="Arial"/>
                                <w:color w:val="231F20"/>
                              </w:rPr>
                              <w:t>jë</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7CED6" id="_x0000_t202" coordsize="21600,21600" o:spt="202" path="m,l,21600r21600,l21600,xe">
                <v:stroke joinstyle="miter"/>
                <v:path gradientshapeok="t" o:connecttype="rect"/>
              </v:shapetype>
              <v:shape id="Text Box 2992" o:spid="_x0000_s1026" type="#_x0000_t202" style="position:absolute;left:0;text-align:left;margin-left:0;margin-top:705.75pt;width:561.25pt;height:19.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pArwIAAKw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" filled="f" stroked="f">
                <v:textbox inset="0,0,0,0">
                  <w:txbxContent>
                    <w:p w14:paraId="44B7CEE4" w14:textId="77777777" w:rsidR="009E0086" w:rsidRDefault="009E0086">
                      <w:pPr>
                        <w:pStyle w:val="BodyText"/>
                        <w:spacing w:line="226" w:lineRule="exact"/>
                        <w:ind w:left="2147"/>
                        <w:rPr>
                          <w:rFonts w:cs="Arial"/>
                        </w:rPr>
                      </w:pPr>
                      <w:r>
                        <w:rPr>
                          <w:rFonts w:cs="Arial"/>
                          <w:color w:val="231F20"/>
                        </w:rPr>
                        <w:t>4.</w:t>
                      </w:r>
                      <w:r>
                        <w:rPr>
                          <w:rFonts w:cs="Arial"/>
                          <w:color w:val="231F20"/>
                          <w:spacing w:val="3"/>
                        </w:rPr>
                        <w:t xml:space="preserve"> </w:t>
                      </w:r>
                      <w:r>
                        <w:rPr>
                          <w:rFonts w:cs="Arial"/>
                          <w:color w:val="231F20"/>
                          <w:spacing w:val="-1"/>
                        </w:rPr>
                        <w:t>L</w:t>
                      </w:r>
                      <w:r>
                        <w:rPr>
                          <w:rFonts w:cs="Arial"/>
                          <w:color w:val="231F20"/>
                          <w:spacing w:val="-2"/>
                        </w:rPr>
                        <w:t>i</w:t>
                      </w:r>
                      <w:r>
                        <w:rPr>
                          <w:rFonts w:cs="Arial"/>
                          <w:color w:val="231F20"/>
                        </w:rPr>
                        <w:t>sta</w:t>
                      </w:r>
                      <w:r>
                        <w:rPr>
                          <w:rFonts w:cs="Arial"/>
                          <w:color w:val="231F20"/>
                          <w:spacing w:val="3"/>
                        </w:rPr>
                        <w:t xml:space="preserve"> </w:t>
                      </w:r>
                      <w:r>
                        <w:rPr>
                          <w:rFonts w:cs="Arial"/>
                          <w:color w:val="231F20"/>
                        </w:rPr>
                        <w:t>e</w:t>
                      </w:r>
                      <w:r>
                        <w:rPr>
                          <w:rFonts w:cs="Arial"/>
                          <w:color w:val="231F20"/>
                          <w:spacing w:val="3"/>
                        </w:rPr>
                        <w:t xml:space="preserve"> </w:t>
                      </w:r>
                      <w:r>
                        <w:rPr>
                          <w:rFonts w:cs="Arial"/>
                          <w:color w:val="231F20"/>
                          <w:spacing w:val="-3"/>
                        </w:rPr>
                        <w:t>z</w:t>
                      </w:r>
                      <w:r>
                        <w:rPr>
                          <w:rFonts w:cs="Arial"/>
                          <w:color w:val="231F20"/>
                          <w:spacing w:val="1"/>
                        </w:rPr>
                        <w:t>g</w:t>
                      </w:r>
                      <w:r>
                        <w:rPr>
                          <w:rFonts w:cs="Arial"/>
                          <w:color w:val="231F20"/>
                        </w:rPr>
                        <w:t>je</w:t>
                      </w:r>
                      <w:r>
                        <w:rPr>
                          <w:rFonts w:cs="Arial"/>
                          <w:color w:val="231F20"/>
                          <w:spacing w:val="1"/>
                        </w:rPr>
                        <w:t>d</w:t>
                      </w:r>
                      <w:r>
                        <w:rPr>
                          <w:rFonts w:cs="Arial"/>
                          <w:color w:val="231F20"/>
                          <w:spacing w:val="-1"/>
                        </w:rPr>
                        <w:t>hë</w:t>
                      </w:r>
                      <w:r>
                        <w:rPr>
                          <w:rFonts w:cs="Arial"/>
                          <w:color w:val="231F20"/>
                        </w:rPr>
                        <w:t>s</w:t>
                      </w:r>
                      <w:r>
                        <w:rPr>
                          <w:rFonts w:cs="Arial"/>
                          <w:color w:val="231F20"/>
                          <w:spacing w:val="-3"/>
                        </w:rPr>
                        <w:t>v</w:t>
                      </w:r>
                      <w:r>
                        <w:rPr>
                          <w:rFonts w:cs="Arial"/>
                          <w:color w:val="231F20"/>
                        </w:rPr>
                        <w:t>e,</w:t>
                      </w:r>
                      <w:r>
                        <w:rPr>
                          <w:rFonts w:cs="Arial"/>
                          <w:color w:val="231F20"/>
                          <w:spacing w:val="3"/>
                        </w:rPr>
                        <w:t xml:space="preserve"> </w:t>
                      </w:r>
                      <w:r>
                        <w:rPr>
                          <w:rFonts w:cs="Arial"/>
                          <w:color w:val="231F20"/>
                        </w:rPr>
                        <w:t>s</w:t>
                      </w:r>
                      <w:r>
                        <w:rPr>
                          <w:rFonts w:cs="Arial"/>
                          <w:color w:val="231F20"/>
                          <w:spacing w:val="-2"/>
                        </w:rPr>
                        <w:t>i</w:t>
                      </w:r>
                      <w:r>
                        <w:rPr>
                          <w:rFonts w:cs="Arial"/>
                          <w:color w:val="231F20"/>
                          <w:spacing w:val="-1"/>
                        </w:rPr>
                        <w:t>pa</w:t>
                      </w:r>
                      <w:r>
                        <w:rPr>
                          <w:rFonts w:cs="Arial"/>
                          <w:color w:val="231F20"/>
                        </w:rPr>
                        <w:t>s</w:t>
                      </w:r>
                      <w:r>
                        <w:rPr>
                          <w:rFonts w:cs="Arial"/>
                          <w:color w:val="231F20"/>
                          <w:spacing w:val="3"/>
                        </w:rPr>
                        <w:t xml:space="preserve"> </w:t>
                      </w:r>
                      <w:r>
                        <w:rPr>
                          <w:rFonts w:cs="Arial"/>
                          <w:color w:val="231F20"/>
                          <w:spacing w:val="-1"/>
                        </w:rPr>
                        <w:t>nen</w:t>
                      </w:r>
                      <w:r>
                        <w:rPr>
                          <w:rFonts w:cs="Arial"/>
                          <w:color w:val="231F20"/>
                          <w:spacing w:val="-2"/>
                        </w:rPr>
                        <w:t>i</w:t>
                      </w:r>
                      <w:r>
                        <w:rPr>
                          <w:rFonts w:cs="Arial"/>
                          <w:color w:val="231F20"/>
                        </w:rPr>
                        <w:t>t</w:t>
                      </w:r>
                      <w:r>
                        <w:rPr>
                          <w:rFonts w:cs="Arial"/>
                          <w:color w:val="231F20"/>
                          <w:spacing w:val="4"/>
                        </w:rPr>
                        <w:t xml:space="preserve"> </w:t>
                      </w:r>
                      <w:r>
                        <w:rPr>
                          <w:rFonts w:cs="Arial"/>
                          <w:color w:val="231F20"/>
                          <w:spacing w:val="-1"/>
                        </w:rPr>
                        <w:t>56</w:t>
                      </w:r>
                      <w:r>
                        <w:rPr>
                          <w:rFonts w:cs="Arial"/>
                          <w:color w:val="231F20"/>
                        </w:rPr>
                        <w:t>,</w:t>
                      </w:r>
                      <w:r>
                        <w:rPr>
                          <w:rFonts w:cs="Arial"/>
                          <w:color w:val="231F20"/>
                          <w:spacing w:val="4"/>
                        </w:rPr>
                        <w:t xml:space="preserve"> </w:t>
                      </w:r>
                      <w:r>
                        <w:rPr>
                          <w:rFonts w:cs="Arial"/>
                          <w:color w:val="231F20"/>
                          <w:spacing w:val="-1"/>
                        </w:rPr>
                        <w:t>duhe</w:t>
                      </w:r>
                      <w:r>
                        <w:rPr>
                          <w:rFonts w:cs="Arial"/>
                          <w:color w:val="231F20"/>
                        </w:rPr>
                        <w:t>t</w:t>
                      </w:r>
                      <w:r>
                        <w:rPr>
                          <w:rFonts w:cs="Arial"/>
                          <w:color w:val="231F20"/>
                          <w:spacing w:val="4"/>
                        </w:rPr>
                        <w:t xml:space="preserve"> </w:t>
                      </w:r>
                      <w:r>
                        <w:rPr>
                          <w:rFonts w:cs="Arial"/>
                          <w:color w:val="231F20"/>
                        </w:rPr>
                        <w:t>të</w:t>
                      </w:r>
                      <w:r>
                        <w:rPr>
                          <w:rFonts w:cs="Arial"/>
                          <w:color w:val="231F20"/>
                          <w:spacing w:val="3"/>
                        </w:rPr>
                        <w:t xml:space="preserve"> </w:t>
                      </w:r>
                      <w:r>
                        <w:rPr>
                          <w:rFonts w:cs="Arial"/>
                          <w:color w:val="231F20"/>
                          <w:spacing w:val="-2"/>
                        </w:rPr>
                        <w:t>m</w:t>
                      </w:r>
                      <w:r>
                        <w:rPr>
                          <w:rFonts w:cs="Arial"/>
                          <w:color w:val="231F20"/>
                          <w:spacing w:val="-1"/>
                        </w:rPr>
                        <w:t>bahe</w:t>
                      </w:r>
                      <w:r>
                        <w:rPr>
                          <w:rFonts w:cs="Arial"/>
                          <w:color w:val="231F20"/>
                        </w:rPr>
                        <w:t>t</w:t>
                      </w:r>
                      <w:r>
                        <w:rPr>
                          <w:rFonts w:cs="Arial"/>
                          <w:color w:val="231F20"/>
                          <w:spacing w:val="4"/>
                        </w:rPr>
                        <w:t xml:space="preserve"> </w:t>
                      </w:r>
                      <w:r>
                        <w:rPr>
                          <w:rFonts w:cs="Arial"/>
                          <w:color w:val="231F20"/>
                          <w:spacing w:val="-1"/>
                        </w:rPr>
                        <w:t>edh</w:t>
                      </w:r>
                      <w:r>
                        <w:rPr>
                          <w:rFonts w:cs="Arial"/>
                          <w:color w:val="231F20"/>
                        </w:rPr>
                        <w:t>e</w:t>
                      </w:r>
                      <w:r>
                        <w:rPr>
                          <w:rFonts w:cs="Arial"/>
                          <w:color w:val="231F20"/>
                          <w:spacing w:val="2"/>
                        </w:rPr>
                        <w:t xml:space="preserve"> </w:t>
                      </w:r>
                      <w:r>
                        <w:rPr>
                          <w:rFonts w:cs="Arial"/>
                          <w:color w:val="231F20"/>
                          <w:spacing w:val="-1"/>
                        </w:rPr>
                        <w:t>n</w:t>
                      </w:r>
                      <w:r>
                        <w:rPr>
                          <w:rFonts w:cs="Arial"/>
                          <w:color w:val="231F20"/>
                        </w:rPr>
                        <w:t>ë</w:t>
                      </w:r>
                      <w:r>
                        <w:rPr>
                          <w:rFonts w:cs="Arial"/>
                          <w:color w:val="231F20"/>
                          <w:spacing w:val="2"/>
                        </w:rPr>
                        <w:t xml:space="preserve"> </w:t>
                      </w:r>
                      <w:r>
                        <w:rPr>
                          <w:rFonts w:cs="Arial"/>
                          <w:color w:val="231F20"/>
                          <w:spacing w:val="3"/>
                        </w:rPr>
                        <w:t>f</w:t>
                      </w:r>
                      <w:r>
                        <w:rPr>
                          <w:rFonts w:cs="Arial"/>
                          <w:color w:val="231F20"/>
                          <w:spacing w:val="-3"/>
                        </w:rPr>
                        <w:t>o</w:t>
                      </w:r>
                      <w:r>
                        <w:rPr>
                          <w:rFonts w:cs="Arial"/>
                          <w:color w:val="231F20"/>
                        </w:rPr>
                        <w:t>rm</w:t>
                      </w:r>
                      <w:r>
                        <w:rPr>
                          <w:rFonts w:cs="Arial"/>
                          <w:color w:val="231F20"/>
                          <w:spacing w:val="-3"/>
                        </w:rPr>
                        <w:t>a</w:t>
                      </w:r>
                      <w:r>
                        <w:rPr>
                          <w:rFonts w:cs="Arial"/>
                          <w:color w:val="231F20"/>
                        </w:rPr>
                        <w:t>t</w:t>
                      </w:r>
                      <w:r>
                        <w:rPr>
                          <w:rFonts w:cs="Arial"/>
                          <w:color w:val="231F20"/>
                          <w:spacing w:val="4"/>
                        </w:rPr>
                        <w:t xml:space="preserve"> </w:t>
                      </w:r>
                      <w:r>
                        <w:rPr>
                          <w:rFonts w:cs="Arial"/>
                          <w:color w:val="231F20"/>
                          <w:spacing w:val="-1"/>
                        </w:rPr>
                        <w:t>e</w:t>
                      </w:r>
                      <w:r>
                        <w:rPr>
                          <w:rFonts w:cs="Arial"/>
                          <w:color w:val="231F20"/>
                          <w:spacing w:val="-2"/>
                        </w:rPr>
                        <w:t>l</w:t>
                      </w:r>
                      <w:r>
                        <w:rPr>
                          <w:rFonts w:cs="Arial"/>
                          <w:color w:val="231F20"/>
                        </w:rPr>
                        <w:t>ekt</w:t>
                      </w:r>
                      <w:r>
                        <w:rPr>
                          <w:rFonts w:cs="Arial"/>
                          <w:color w:val="231F20"/>
                          <w:spacing w:val="1"/>
                        </w:rPr>
                        <w:t>r</w:t>
                      </w:r>
                      <w:r>
                        <w:rPr>
                          <w:rFonts w:cs="Arial"/>
                          <w:color w:val="231F20"/>
                          <w:spacing w:val="-1"/>
                        </w:rPr>
                        <w:t>on</w:t>
                      </w:r>
                      <w:r>
                        <w:rPr>
                          <w:rFonts w:cs="Arial"/>
                          <w:color w:val="231F20"/>
                          <w:spacing w:val="-4"/>
                        </w:rPr>
                        <w:t>i</w:t>
                      </w:r>
                      <w:r>
                        <w:rPr>
                          <w:rFonts w:cs="Arial"/>
                          <w:color w:val="231F20"/>
                        </w:rPr>
                        <w:t>k.</w:t>
                      </w:r>
                      <w:r>
                        <w:rPr>
                          <w:rFonts w:cs="Arial"/>
                          <w:color w:val="231F20"/>
                          <w:spacing w:val="4"/>
                        </w:rPr>
                        <w:t xml:space="preserve"> </w:t>
                      </w:r>
                      <w:r>
                        <w:rPr>
                          <w:rFonts w:cs="Arial"/>
                          <w:color w:val="231F20"/>
                          <w:spacing w:val="-2"/>
                        </w:rPr>
                        <w:t>N</w:t>
                      </w:r>
                      <w:r>
                        <w:rPr>
                          <w:rFonts w:cs="Arial"/>
                          <w:color w:val="231F20"/>
                        </w:rPr>
                        <w:t>jë</w:t>
                      </w:r>
                    </w:p>
                  </w:txbxContent>
                </v:textbox>
                <w10:wrap anchorx="page" anchory="page"/>
              </v:shape>
            </w:pict>
          </mc:Fallback>
        </mc:AlternateContent>
      </w:r>
      <w:r w:rsidRPr="0009281A">
        <w:rPr>
          <w:rFonts w:ascii="Times New Roman" w:hAnsi="Times New Roman" w:cs="Times New Roman"/>
          <w:noProof/>
        </w:rPr>
        <mc:AlternateContent>
          <mc:Choice Requires="wpg">
            <w:drawing>
              <wp:anchor distT="0" distB="0" distL="114300" distR="114300" simplePos="0" relativeHeight="251656192" behindDoc="1" locked="0" layoutInCell="1" allowOverlap="1" wp14:anchorId="44B7CED8" wp14:editId="44B7CED9">
                <wp:simplePos x="0" y="0"/>
                <wp:positionH relativeFrom="page">
                  <wp:posOffset>0</wp:posOffset>
                </wp:positionH>
                <wp:positionV relativeFrom="page">
                  <wp:posOffset>8964295</wp:posOffset>
                </wp:positionV>
                <wp:extent cx="7127875" cy="245110"/>
                <wp:effectExtent l="0" t="1270" r="0" b="1270"/>
                <wp:wrapNone/>
                <wp:docPr id="7" name="Group 29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7875" cy="245110"/>
                          <a:chOff x="0" y="14117"/>
                          <a:chExt cx="11225" cy="385"/>
                        </a:xfrm>
                      </wpg:grpSpPr>
                      <wps:wsp>
                        <wps:cNvPr id="8" name="Freeform 2991"/>
                        <wps:cNvSpPr>
                          <a:spLocks/>
                        </wps:cNvSpPr>
                        <wps:spPr bwMode="auto">
                          <a:xfrm>
                            <a:off x="0" y="14117"/>
                            <a:ext cx="11225" cy="385"/>
                          </a:xfrm>
                          <a:custGeom>
                            <a:avLst/>
                            <a:gdLst>
                              <a:gd name="T0" fmla="*/ 0 w 11225"/>
                              <a:gd name="T1" fmla="+- 0 14502 14117"/>
                              <a:gd name="T2" fmla="*/ 14502 h 385"/>
                              <a:gd name="T3" fmla="*/ 11225 w 11225"/>
                              <a:gd name="T4" fmla="+- 0 14502 14117"/>
                              <a:gd name="T5" fmla="*/ 14502 h 385"/>
                              <a:gd name="T6" fmla="*/ 11225 w 11225"/>
                              <a:gd name="T7" fmla="+- 0 14117 14117"/>
                              <a:gd name="T8" fmla="*/ 14117 h 385"/>
                              <a:gd name="T9" fmla="*/ 0 w 11225"/>
                              <a:gd name="T10" fmla="+- 0 14117 14117"/>
                              <a:gd name="T11" fmla="*/ 14117 h 385"/>
                              <a:gd name="T12" fmla="*/ 0 w 11225"/>
                              <a:gd name="T13" fmla="+- 0 14502 14117"/>
                              <a:gd name="T14" fmla="*/ 14502 h 385"/>
                            </a:gdLst>
                            <a:ahLst/>
                            <a:cxnLst>
                              <a:cxn ang="0">
                                <a:pos x="T0" y="T2"/>
                              </a:cxn>
                              <a:cxn ang="0">
                                <a:pos x="T3" y="T5"/>
                              </a:cxn>
                              <a:cxn ang="0">
                                <a:pos x="T6" y="T8"/>
                              </a:cxn>
                              <a:cxn ang="0">
                                <a:pos x="T9" y="T11"/>
                              </a:cxn>
                              <a:cxn ang="0">
                                <a:pos x="T12" y="T14"/>
                              </a:cxn>
                            </a:cxnLst>
                            <a:rect l="0" t="0" r="r" b="b"/>
                            <a:pathLst>
                              <a:path w="11225" h="385">
                                <a:moveTo>
                                  <a:pt x="0" y="385"/>
                                </a:moveTo>
                                <a:lnTo>
                                  <a:pt x="11225" y="385"/>
                                </a:lnTo>
                                <a:lnTo>
                                  <a:pt x="11225" y="0"/>
                                </a:lnTo>
                                <a:lnTo>
                                  <a:pt x="0" y="0"/>
                                </a:lnTo>
                                <a:lnTo>
                                  <a:pt x="0" y="38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6F9457" id="Group 2990" o:spid="_x0000_s1026" style="position:absolute;margin-left:0;margin-top:705.85pt;width:561.25pt;height:19.3pt;z-index:-251660288;mso-position-horizontal-relative:page;mso-position-vertical-relative:page" coordorigin=",14117" coordsize="11225,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">
                <v:shape id="Freeform 2991" o:spid="_x0000_s1027" style="position:absolute;top:14117;width:11225;height:385;visibility:visible;mso-wrap-style:square;v-text-anchor:top" coordsize="11225,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KE+sIA&#10;AADaAAAADwAAAGRycy9kb3ducmV2LnhtbERPy2rCQBTdF/oPwy10pxOFiqSOUoTW1LrQWITuLpmb&#10;B2buhJlpEv/eWRS6PJz3ajOaVvTkfGNZwWyagCAurG64UvB9fp8sQfiArLG1TApu5GGzfnxYYart&#10;wCfq81CJGMI+RQV1CF0qpS9qMuintiOOXGmdwRChq6R2OMRw08p5kiykwYZjQ40dbWsqrvmvUfBy&#10;WGaX/FLujx87/VW68geH2adSz0/j2yuIQGP4F/+5M60gbo1X4g2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MoT6wgAAANoAAAAPAAAAAAAAAAAAAAAAAJgCAABkcnMvZG93&#10;bnJldi54bWxQSwUGAAAAAAQABAD1AAAAhwMAAAAA&#10;" path="m,385r11225,l11225,,,,,385xe" stroked="f">
                  <v:path arrowok="t" o:connecttype="custom" o:connectlocs="0,14502;11225,14502;11225,14117;0,14117;0,14502" o:connectangles="0,0,0,0,0"/>
                </v:shape>
                <w10:wrap anchorx="page" anchory="page"/>
              </v:group>
            </w:pict>
          </mc:Fallback>
        </mc:AlternateContent>
      </w:r>
    </w:p>
    <w:p w14:paraId="44B7C7D9" w14:textId="77777777" w:rsidR="00F61D4C" w:rsidRPr="0009281A" w:rsidRDefault="00F61D4C" w:rsidP="00C11D89">
      <w:pPr>
        <w:ind w:firstLine="720"/>
        <w:jc w:val="both"/>
        <w:rPr>
          <w:rFonts w:ascii="Times New Roman" w:hAnsi="Times New Roman" w:cs="Times New Roman"/>
          <w:lang w:val="sq-AL"/>
        </w:rPr>
      </w:pPr>
    </w:p>
    <w:p w14:paraId="44B7C7DA" w14:textId="77777777" w:rsidR="00DA70EA" w:rsidRPr="0009281A" w:rsidRDefault="001D1E51" w:rsidP="00C11D89">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Përbërësit zgjedhorë të përcaktuar në shkronjat “a”, “b”, “c”, “ç”, “d” dhe “ë” publikohen në përputhje me nenet 51 dhe 56 të këtij Kodi. Lista që përdoret nga KQV-ja në procesin e votimit përmban përbërësit e përcaktuar në shkronjat “a”, “ç”, “d”, “dh” dhe “f” të pikës 1, të këtij neni.</w:t>
      </w:r>
    </w:p>
    <w:p w14:paraId="44B7C7DB" w14:textId="77777777" w:rsidR="00DA70EA" w:rsidRPr="0009281A" w:rsidRDefault="00DA70EA" w:rsidP="00081AA8">
      <w:pPr>
        <w:jc w:val="both"/>
        <w:rPr>
          <w:rFonts w:ascii="Times New Roman" w:hAnsi="Times New Roman" w:cs="Times New Roman"/>
          <w:lang w:val="sq-AL"/>
        </w:rPr>
      </w:pPr>
    </w:p>
    <w:p w14:paraId="44B7C7DC"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46</w:t>
      </w:r>
    </w:p>
    <w:p w14:paraId="44B7C7DD"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Lista e zgjedhësve</w:t>
      </w:r>
    </w:p>
    <w:p w14:paraId="44B7C7DE" w14:textId="77777777" w:rsidR="001A316E" w:rsidRPr="0009281A" w:rsidRDefault="00420477" w:rsidP="00F61D4C">
      <w:pPr>
        <w:jc w:val="center"/>
        <w:rPr>
          <w:rFonts w:ascii="Times New Roman" w:hAnsi="Times New Roman"/>
          <w:i/>
          <w:lang w:val="sq-AL"/>
        </w:rPr>
      </w:pPr>
      <w:r w:rsidRPr="0009281A">
        <w:rPr>
          <w:rFonts w:ascii="Times New Roman" w:hAnsi="Times New Roman" w:cs="Times New Roman"/>
          <w:i/>
          <w:lang w:val="sq-AL"/>
        </w:rPr>
        <w:t>(</w:t>
      </w:r>
      <w:r w:rsidR="00EB6664" w:rsidRPr="0009281A">
        <w:rPr>
          <w:rFonts w:ascii="Times New Roman" w:hAnsi="Times New Roman" w:cs="Times New Roman"/>
          <w:i/>
          <w:lang w:val="sq-AL"/>
        </w:rPr>
        <w:t>Ndryshuar me ligjin nr.74/2012, datë 19.07.2012</w:t>
      </w:r>
      <w:r w:rsidR="001A316E" w:rsidRPr="0009281A">
        <w:rPr>
          <w:rFonts w:ascii="Times New Roman" w:hAnsi="Times New Roman" w:cs="Times New Roman"/>
          <w:i/>
          <w:lang w:val="sq-AL"/>
        </w:rPr>
        <w:t>,</w:t>
      </w:r>
      <w:r w:rsidR="001A316E" w:rsidRPr="0009281A">
        <w:rPr>
          <w:rFonts w:ascii="Times New Roman" w:hAnsi="Times New Roman"/>
          <w:i/>
          <w:lang w:val="sq-AL"/>
        </w:rPr>
        <w:t xml:space="preserve"> ndryshuar pika 2 dhe shtuar pika 3 me ligjin nr. 101/2020, datë 23.7.2020)</w:t>
      </w:r>
    </w:p>
    <w:p w14:paraId="44B7C7DF" w14:textId="77777777" w:rsidR="00EB6664" w:rsidRPr="0009281A" w:rsidRDefault="00EB6664" w:rsidP="00F61D4C">
      <w:pPr>
        <w:jc w:val="center"/>
        <w:rPr>
          <w:rFonts w:ascii="Times New Roman" w:hAnsi="Times New Roman" w:cs="Times New Roman"/>
          <w:i/>
          <w:lang w:val="sq-AL"/>
        </w:rPr>
      </w:pPr>
    </w:p>
    <w:p w14:paraId="44B7C7E0" w14:textId="77777777" w:rsidR="00DA70EA" w:rsidRPr="0009281A" w:rsidRDefault="00DA70EA" w:rsidP="00081AA8">
      <w:pPr>
        <w:jc w:val="both"/>
        <w:rPr>
          <w:rFonts w:ascii="Times New Roman" w:hAnsi="Times New Roman" w:cs="Times New Roman"/>
          <w:lang w:val="sq-AL"/>
        </w:rPr>
      </w:pPr>
    </w:p>
    <w:p w14:paraId="44B7C7E1"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Lista e zgjedhësve hartohet për çdo zonë qendre votimi dhe përmban të gjithë zgjedhësit që kanë vendbanimin e regjistruar në RKGjC në atë zonë qendre votimi. Përfshirja e zgjedhësit në listë bëhet mbi bazën e kodit të vendbanimit.</w:t>
      </w:r>
    </w:p>
    <w:p w14:paraId="44B7C7E2" w14:textId="77777777" w:rsidR="001A316E" w:rsidRPr="0009281A" w:rsidRDefault="001A316E" w:rsidP="00F61D4C">
      <w:pPr>
        <w:ind w:firstLine="720"/>
        <w:jc w:val="both"/>
        <w:rPr>
          <w:rFonts w:ascii="Times New Roman" w:hAnsi="Times New Roman"/>
          <w:lang w:val="sq-AL"/>
        </w:rPr>
      </w:pPr>
      <w:r w:rsidRPr="0009281A">
        <w:rPr>
          <w:rFonts w:ascii="Times New Roman" w:hAnsi="Times New Roman"/>
          <w:lang w:val="sq-AL"/>
        </w:rPr>
        <w:t>2. Një zonë qendre votimi ka jo më pak se 300 dhe jo më shumë se 1000 zgjedhës me vendbanim në territorin e saj.</w:t>
      </w:r>
    </w:p>
    <w:p w14:paraId="44B7C7E3" w14:textId="77777777" w:rsidR="001D1E51" w:rsidRPr="0009281A" w:rsidRDefault="001A316E" w:rsidP="00F61D4C">
      <w:pPr>
        <w:ind w:firstLine="720"/>
        <w:jc w:val="both"/>
        <w:rPr>
          <w:rFonts w:ascii="Times New Roman" w:hAnsi="Times New Roman"/>
          <w:lang w:val="sq-AL"/>
        </w:rPr>
      </w:pPr>
      <w:r w:rsidRPr="0009281A">
        <w:rPr>
          <w:rFonts w:ascii="Times New Roman" w:hAnsi="Times New Roman"/>
          <w:lang w:val="sq-AL"/>
        </w:rPr>
        <w:t>3. Lista e zgjedhësve që votojnë nga jashtë vendit përfshin vetëm zgjedhësit me vendbanim jashtë vendit, të cilët deklarojnë vullnetin për të ushtruar të drejtën e votimit, sipas rregullave të dala në zbatim të nenit 24 të këtij ligji.</w:t>
      </w:r>
    </w:p>
    <w:p w14:paraId="44B7C7E4" w14:textId="77777777" w:rsidR="00330C1C" w:rsidRPr="0009281A" w:rsidRDefault="00330C1C" w:rsidP="00081AA8">
      <w:pPr>
        <w:jc w:val="both"/>
        <w:rPr>
          <w:rFonts w:ascii="Times New Roman" w:hAnsi="Times New Roman" w:cs="Times New Roman"/>
          <w:lang w:val="sq-AL"/>
        </w:rPr>
      </w:pPr>
    </w:p>
    <w:p w14:paraId="44B7C7E5"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47</w:t>
      </w:r>
    </w:p>
    <w:p w14:paraId="44B7C7E6"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Përputhshmëria me RKGjC-në</w:t>
      </w:r>
    </w:p>
    <w:p w14:paraId="44B7C7E7" w14:textId="77777777" w:rsidR="001A316E" w:rsidRPr="0009281A" w:rsidRDefault="00420477" w:rsidP="00F61D4C">
      <w:pPr>
        <w:jc w:val="center"/>
        <w:rPr>
          <w:rFonts w:ascii="Times New Roman" w:hAnsi="Times New Roman" w:cs="Times New Roman"/>
          <w:i/>
          <w:lang w:val="sq-AL"/>
        </w:rPr>
      </w:pPr>
      <w:r w:rsidRPr="0009281A">
        <w:rPr>
          <w:rFonts w:ascii="Times New Roman" w:hAnsi="Times New Roman" w:cs="Times New Roman"/>
          <w:i/>
          <w:lang w:val="sq-AL"/>
        </w:rPr>
        <w:t>(</w:t>
      </w:r>
      <w:r w:rsidR="00EB6664" w:rsidRPr="0009281A">
        <w:rPr>
          <w:rFonts w:ascii="Times New Roman" w:hAnsi="Times New Roman" w:cs="Times New Roman"/>
          <w:i/>
          <w:lang w:val="sq-AL"/>
        </w:rPr>
        <w:t>Ndryshuar me ligjin nr.74/2012, datë 19.07.2012</w:t>
      </w:r>
      <w:r w:rsidR="001A316E" w:rsidRPr="0009281A">
        <w:rPr>
          <w:rFonts w:ascii="Times New Roman" w:hAnsi="Times New Roman" w:cs="Times New Roman"/>
          <w:i/>
          <w:lang w:val="sq-AL"/>
        </w:rPr>
        <w:t xml:space="preserve">, </w:t>
      </w:r>
      <w:r w:rsidR="001A316E" w:rsidRPr="0009281A">
        <w:rPr>
          <w:rFonts w:ascii="Times New Roman" w:hAnsi="Times New Roman"/>
          <w:i/>
          <w:lang w:val="sq-AL"/>
        </w:rPr>
        <w:t>shtuar pika 4 me ligjin nr. 101/2020, datë 23.7.2020)</w:t>
      </w:r>
    </w:p>
    <w:p w14:paraId="44B7C7E8" w14:textId="77777777" w:rsidR="00DA70EA" w:rsidRPr="0009281A" w:rsidRDefault="00DA70EA" w:rsidP="00081AA8">
      <w:pPr>
        <w:jc w:val="both"/>
        <w:rPr>
          <w:rFonts w:ascii="Times New Roman" w:hAnsi="Times New Roman" w:cs="Times New Roman"/>
          <w:lang w:val="sq-AL"/>
        </w:rPr>
      </w:pPr>
    </w:p>
    <w:p w14:paraId="44B7C7E9"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Lista e zgjedhësve nxirret nga RKGjC-ja.</w:t>
      </w:r>
    </w:p>
    <w:p w14:paraId="44B7C7EA"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RKGjC-ja mundëson administrimin, përpunimin dhe përditësimin e përbërësve zgjedhorë, si dhe nxjerrjen e tyre në çdo moment dhe në përputhje me dispozitat e këtij</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Kodi.</w:t>
      </w:r>
    </w:p>
    <w:p w14:paraId="44B7C7EB"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Ndryshimi i përbërësve të gjendjes civile që janë përbërës zgjedhorë, në përputhje me dispozitat e legjislacionit për gjendjen civile, kryhet automatikisht në RKGjC.</w:t>
      </w:r>
    </w:p>
    <w:p w14:paraId="44B7C7EC" w14:textId="77777777" w:rsidR="001A316E" w:rsidRPr="0009281A" w:rsidRDefault="001A316E" w:rsidP="00F61D4C">
      <w:pPr>
        <w:ind w:firstLine="720"/>
        <w:jc w:val="both"/>
        <w:rPr>
          <w:rFonts w:ascii="Times New Roman" w:hAnsi="Times New Roman"/>
          <w:lang w:val="sq-AL"/>
        </w:rPr>
      </w:pPr>
      <w:r w:rsidRPr="0009281A">
        <w:rPr>
          <w:rFonts w:ascii="Times New Roman" w:hAnsi="Times New Roman"/>
          <w:lang w:val="sq-AL"/>
        </w:rPr>
        <w:t>4. Përpunimi, ndryshimi, modifikimi, shtesa apo heqja e emrave apo të dhënave të tjera nga lista jashtë RKGJC-së dhe në kundërshtim me procedurat e përcaktuara në këtë ligji përbën vepër penale dhe dënohet sipas nenit 248 të Kodit Penal.</w:t>
      </w:r>
    </w:p>
    <w:p w14:paraId="44B7C7ED" w14:textId="77777777" w:rsidR="00DA70EA" w:rsidRPr="0009281A" w:rsidRDefault="00DA70EA" w:rsidP="00081AA8">
      <w:pPr>
        <w:jc w:val="both"/>
        <w:rPr>
          <w:rFonts w:ascii="Times New Roman" w:hAnsi="Times New Roman" w:cs="Times New Roman"/>
          <w:lang w:val="sq-AL"/>
        </w:rPr>
      </w:pPr>
    </w:p>
    <w:p w14:paraId="44B7C7EE"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48</w:t>
      </w:r>
    </w:p>
    <w:p w14:paraId="44B7C7EF" w14:textId="77777777" w:rsidR="00EB6664"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Përmbajtja dhe formati i listës së zgjedhësve</w:t>
      </w:r>
    </w:p>
    <w:p w14:paraId="44B7C7F0" w14:textId="77777777" w:rsidR="00EB6664"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t>(</w:t>
      </w:r>
      <w:r w:rsidR="00EB6664" w:rsidRPr="0009281A">
        <w:rPr>
          <w:rFonts w:ascii="Times New Roman" w:hAnsi="Times New Roman" w:cs="Times New Roman"/>
          <w:i/>
          <w:lang w:val="sq-AL"/>
        </w:rPr>
        <w:t>Ndryshuar me ligjin nr. 74/2012, datë 19.07.2012 dhe ligj</w:t>
      </w:r>
      <w:r w:rsidRPr="0009281A">
        <w:rPr>
          <w:rFonts w:ascii="Times New Roman" w:hAnsi="Times New Roman" w:cs="Times New Roman"/>
          <w:i/>
          <w:lang w:val="sq-AL"/>
        </w:rPr>
        <w:t>in nr. 31/2015, datë 02.04.2015)</w:t>
      </w:r>
    </w:p>
    <w:p w14:paraId="44B7C7F1" w14:textId="77777777" w:rsidR="00DA70EA" w:rsidRPr="0009281A" w:rsidRDefault="00DA70EA" w:rsidP="00081AA8">
      <w:pPr>
        <w:jc w:val="both"/>
        <w:rPr>
          <w:rFonts w:ascii="Times New Roman" w:hAnsi="Times New Roman" w:cs="Times New Roman"/>
          <w:lang w:val="sq-AL"/>
        </w:rPr>
      </w:pPr>
    </w:p>
    <w:p w14:paraId="44B7C7F2"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Lista e zgjedhësve përmban emërtimin e zonës zgjedhore, njësinë e qeverisjes vendore, njësinë administrative, llojin dhe datën e zgjedhjeve, numrin e qendrës së votimit dhe përbërësit zgjedhorë të zgjedhësve, sipas përcaktimeve të pikës 2 të këtij neni.</w:t>
      </w:r>
    </w:p>
    <w:p w14:paraId="44B7C7F3"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Lista e zgjedhësve hartohet në formatet e mëposhtme:</w:t>
      </w:r>
    </w:p>
    <w:p w14:paraId="44B7C7F4"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listë zgjedhësish në formë të printuar për publikim, sipas përcaktimeve të nenit 56, e ndarë sipas qendrave të votimit dhe që përmban përbërësit zgjedhorë të përcaktuar në shkronjat “a”, “b”, “ç”, “d” dhe “ë” të pikës 1 të nenit 45 të këtij Kodi;</w:t>
      </w:r>
    </w:p>
    <w:p w14:paraId="44B7C7F5"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listë zgjedhësish në formë të printuar për përdorim nga KQV-ja në procesin e votimit,  e  ndarë  sipas  qendrave  të  votimit  dhe  që  përmban  përbërësit  zgjedhorë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përcaktuar në shkronjat “a”, “ç”, “d”, “dh” dhe “f”, të pikës 1, të nenit 45. Ky format përmban edhe hapësirën për shënimin e numrit të dokumentit të identifikimit dhe nënshkrimin nga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vetë zgjedhësi gjatë votimit;</w:t>
      </w:r>
    </w:p>
    <w:p w14:paraId="44B7C7F6"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përmbledhje e të gjithë zgjedhësve në formë elektronike, printuar nga Drejtoria e Përgjithshme  e  Gjendjes  Civile,  në  nivel  zone  të  administrimit  zgjedhor,  sipas  llojit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zgjedhjeve, me përbërësit zgjedhorë, të përmendur</w:t>
      </w:r>
      <w:r w:rsidR="00FD78EC" w:rsidRPr="0009281A">
        <w:rPr>
          <w:rFonts w:ascii="Times New Roman" w:hAnsi="Times New Roman" w:cs="Times New Roman"/>
          <w:lang w:val="sq-AL"/>
        </w:rPr>
        <w:t xml:space="preserve"> në shkronjën “a”, të kësaj pike</w:t>
      </w:r>
      <w:r w:rsidR="00293391" w:rsidRPr="0009281A">
        <w:rPr>
          <w:rFonts w:ascii="Times New Roman" w:hAnsi="Times New Roman" w:cs="Times New Roman"/>
          <w:lang w:val="sq-AL"/>
        </w:rPr>
        <w:t>, i cili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përdoret nga KZAZ-ja për informim të zgjedhësve;</w:t>
      </w:r>
    </w:p>
    <w:p w14:paraId="44B7C7F7" w14:textId="77777777" w:rsidR="00DA70EA" w:rsidRPr="0009281A" w:rsidRDefault="00293391" w:rsidP="00F61D4C">
      <w:pPr>
        <w:ind w:firstLine="720"/>
        <w:jc w:val="both"/>
        <w:rPr>
          <w:rFonts w:ascii="Times New Roman" w:hAnsi="Times New Roman" w:cs="Times New Roman"/>
          <w:lang w:val="sq-AL"/>
        </w:rPr>
      </w:pPr>
      <w:r w:rsidRPr="0009281A">
        <w:rPr>
          <w:rFonts w:ascii="Times New Roman" w:hAnsi="Times New Roman" w:cs="Times New Roman"/>
          <w:lang w:val="sq-AL"/>
        </w:rPr>
        <w:t>ç) përmbledhje e të gjitha listave në nivel vendi që publikohet në faqet zyrtare të internetit të KQZ-së dhe ministrisë që mbulon shërbimin e gjendjes civile, e organizuar në nivel qarku, rrethesh brenda qarkut, njësish të qeverisjes vendore dhe qendrash votimi.</w:t>
      </w:r>
    </w:p>
    <w:p w14:paraId="44B7C7F8"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Zgjedhësit në listë renditen sipas rendit alfabetik të mbiemrit.</w:t>
      </w:r>
    </w:p>
    <w:p w14:paraId="44B7C7F9"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Lista e zgjedhësve, sipas nenit 56, duhet të mbahet edhe në format elektronik. Një kopje në format elektronik, sipas shkronjës “ç” të pikës 2 të këtij neni, i dërgohet Arkivit Qendror të Shtetit nga Drejtoria e Përgjithshme e Gjendjes Civile jo më vonë se 10 ditë pas shpalljes së listës së zgjedhësve.</w:t>
      </w:r>
    </w:p>
    <w:p w14:paraId="44B7C7FA" w14:textId="77777777" w:rsidR="00DA70EA" w:rsidRPr="0009281A" w:rsidRDefault="00DA70EA" w:rsidP="00081AA8">
      <w:pPr>
        <w:jc w:val="both"/>
        <w:rPr>
          <w:rFonts w:ascii="Times New Roman" w:hAnsi="Times New Roman" w:cs="Times New Roman"/>
          <w:lang w:val="sq-AL"/>
        </w:rPr>
      </w:pPr>
    </w:p>
    <w:p w14:paraId="44B7C7FB" w14:textId="77777777" w:rsidR="00481435" w:rsidRPr="0009281A" w:rsidRDefault="00481435" w:rsidP="00081AA8">
      <w:pPr>
        <w:jc w:val="both"/>
        <w:rPr>
          <w:rFonts w:ascii="Times New Roman" w:hAnsi="Times New Roman" w:cs="Times New Roman"/>
          <w:lang w:val="sq-AL"/>
        </w:rPr>
      </w:pPr>
    </w:p>
    <w:p w14:paraId="44B7C7FC"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KREU II</w:t>
      </w:r>
    </w:p>
    <w:p w14:paraId="44B7C7FD"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PROCESI I PËRGATITJES SË LISTËS SË ZGJEDHËSVE</w:t>
      </w:r>
    </w:p>
    <w:p w14:paraId="44B7C7FE" w14:textId="77777777" w:rsidR="00420477" w:rsidRPr="0009281A" w:rsidRDefault="00420477" w:rsidP="00F61D4C">
      <w:pPr>
        <w:jc w:val="center"/>
        <w:rPr>
          <w:rFonts w:ascii="Times New Roman" w:hAnsi="Times New Roman" w:cs="Times New Roman"/>
          <w:lang w:val="sq-AL"/>
        </w:rPr>
      </w:pPr>
    </w:p>
    <w:p w14:paraId="44B7C7FF"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49</w:t>
      </w:r>
    </w:p>
    <w:p w14:paraId="44B7C800"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Organi që harton listën e zgjedhësve</w:t>
      </w:r>
    </w:p>
    <w:p w14:paraId="44B7C801" w14:textId="77777777" w:rsidR="00127CD7"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lastRenderedPageBreak/>
        <w:t>(Ndryshuar me ligjin nr.74/2012, datë</w:t>
      </w:r>
      <w:r w:rsidR="00420477" w:rsidRPr="0009281A">
        <w:rPr>
          <w:rFonts w:ascii="Times New Roman" w:hAnsi="Times New Roman" w:cs="Times New Roman"/>
          <w:i/>
          <w:lang w:val="sq-AL"/>
        </w:rPr>
        <w:t xml:space="preserve"> </w:t>
      </w:r>
      <w:r w:rsidRPr="0009281A">
        <w:rPr>
          <w:rFonts w:ascii="Times New Roman" w:hAnsi="Times New Roman" w:cs="Times New Roman"/>
          <w:i/>
          <w:lang w:val="sq-AL"/>
        </w:rPr>
        <w:t>19.07.2012)</w:t>
      </w:r>
    </w:p>
    <w:p w14:paraId="44B7C802" w14:textId="77777777" w:rsidR="00DA70EA" w:rsidRPr="0009281A" w:rsidRDefault="00DA70EA" w:rsidP="001D1E51">
      <w:pPr>
        <w:jc w:val="both"/>
        <w:rPr>
          <w:rFonts w:ascii="Times New Roman" w:hAnsi="Times New Roman" w:cs="Times New Roman"/>
          <w:lang w:val="sq-AL"/>
        </w:rPr>
      </w:pPr>
    </w:p>
    <w:p w14:paraId="44B7C803"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Çdo zyrë e gjendjes civile është përgjegjëse për përgatitjen e listave të zgjedhësve të zonave të qendrave të votimit nën juridiksionin e saj, në përputhje me aktet nënligjore të nxjerra nga ministri që ka në varësi shërbimin e gjendjes civile. Zyra e gjendjes civile ka akses të plotë në RKGjC mbi përbërësit zgjedhorë të shtetasve të njësisë vendore, individualisht dhe në tërësi, dhe ka përgjegjësi të plotë për saktësinë e administrimit dhe ndryshimit të tyre.</w:t>
      </w:r>
    </w:p>
    <w:p w14:paraId="44B7C804"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Zyra e gjendjes civile, pas fillimit të procesit të hartimit të listave, i raporton një herë në muaj kryetarit të njësisë vendore për numrin dhe llojin e ndryshimeve që janë kryer në përbërësit zgjedhorë, shtimin apo pakësimin e numrit të zgjedhësve, si dhe i dorëzon për shpallje listën e zgjedhësve.</w:t>
      </w:r>
    </w:p>
    <w:p w14:paraId="44B7C805"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Listat e hartuara nga zyra e gjendjes civile shpallen nga kryetari i njësisë së qeverisjes vendore që ka në juridiksion zyrën përkatëse të gjendjes civile. Çdo faqe e listës</w:t>
      </w:r>
    </w:p>
    <w:p w14:paraId="44B7C806"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së  publikuar  përmban nënshkrimin  dhe  vulën  e  përgjegjësit  të gjendjes  civile.  Në  rast</w:t>
      </w:r>
      <w:r w:rsidR="00C34479" w:rsidRPr="0009281A">
        <w:rPr>
          <w:rFonts w:ascii="Times New Roman" w:hAnsi="Times New Roman" w:cs="Times New Roman"/>
          <w:lang w:val="sq-AL"/>
        </w:rPr>
        <w:t xml:space="preserve"> </w:t>
      </w:r>
      <w:r w:rsidRPr="0009281A">
        <w:rPr>
          <w:rFonts w:ascii="Times New Roman" w:hAnsi="Times New Roman" w:cs="Times New Roman"/>
          <w:lang w:val="sq-AL"/>
        </w:rPr>
        <w:t>mospërmbushjeje brenda afatit të këtij detyrimi nga ana e kryetarit, zyra e gjendjes civile njofton menjëherë Drejtorinë e Përgjithshme të Gjendjes Civile, e cila shpall listat.</w:t>
      </w:r>
    </w:p>
    <w:p w14:paraId="44B7C807" w14:textId="77777777" w:rsidR="00DA70EA" w:rsidRPr="0009281A" w:rsidRDefault="00DA70EA" w:rsidP="00081AA8">
      <w:pPr>
        <w:jc w:val="both"/>
        <w:rPr>
          <w:rFonts w:ascii="Times New Roman" w:hAnsi="Times New Roman" w:cs="Times New Roman"/>
          <w:lang w:val="sq-AL"/>
        </w:rPr>
      </w:pPr>
    </w:p>
    <w:p w14:paraId="44B7C808" w14:textId="77777777" w:rsidR="001D1E51" w:rsidRPr="0009281A" w:rsidRDefault="001D1E51" w:rsidP="00081AA8">
      <w:pPr>
        <w:jc w:val="both"/>
        <w:rPr>
          <w:rFonts w:ascii="Times New Roman" w:hAnsi="Times New Roman" w:cs="Times New Roman"/>
          <w:lang w:val="sq-AL"/>
        </w:rPr>
      </w:pPr>
    </w:p>
    <w:p w14:paraId="44B7C809"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50</w:t>
      </w:r>
    </w:p>
    <w:p w14:paraId="44B7C80A"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Drejtimi metodologjik dhe mbikëqyrja e procesit të hartimit të listave</w:t>
      </w:r>
    </w:p>
    <w:p w14:paraId="44B7C80B" w14:textId="77777777" w:rsidR="00DA70EA"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80C" w14:textId="77777777" w:rsidR="00DA70EA" w:rsidRPr="0009281A" w:rsidRDefault="00DA70EA" w:rsidP="00F61D4C">
      <w:pPr>
        <w:jc w:val="center"/>
        <w:rPr>
          <w:rFonts w:ascii="Times New Roman" w:hAnsi="Times New Roman" w:cs="Times New Roman"/>
          <w:lang w:val="sq-AL"/>
        </w:rPr>
      </w:pPr>
    </w:p>
    <w:p w14:paraId="44B7C80D"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Ministri që ka në varësi shërbimin e gjendjes civile nxjerr urdhra dhe udhëzime</w:t>
      </w:r>
      <w:r w:rsidR="00420477" w:rsidRPr="0009281A">
        <w:rPr>
          <w:rFonts w:ascii="Times New Roman" w:hAnsi="Times New Roman" w:cs="Times New Roman"/>
          <w:lang w:val="sq-AL"/>
        </w:rPr>
        <w:t xml:space="preserve"> për:</w:t>
      </w:r>
    </w:p>
    <w:p w14:paraId="44B7C80E"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mbajtjen,  përpunimin,  përditësimin,  ndryshimin,  nxjerrjen  dhe  publikimin  e  të</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dhënave zgjedhore të RKGjC-së;</w:t>
      </w:r>
    </w:p>
    <w:p w14:paraId="44B7C80F"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procedurat dhe afatet për hartimin dhe shpalljen e listave dhe ekstrakteve të përbërësve zgjedhorë, njoftimin e zgjedhësve, si dhe vënien e listave në dispozicion të</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subjekteve që përcakton ky Kod;</w:t>
      </w:r>
    </w:p>
    <w:p w14:paraId="44B7C810"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administrimin e zonave të qendrave të votimit, në përputhje me nenin 62, ndarjen ose bashkimin e listave të zgjedhësve, si dhe për çdo aspekt tjetër të hartimit të listave të zgjedhësve në zbatim të këtij Kodi dhe legjislacionit të gjendjes civile;</w:t>
      </w:r>
    </w:p>
    <w:p w14:paraId="44B7C811" w14:textId="77777777" w:rsidR="00DA70EA" w:rsidRPr="0009281A" w:rsidRDefault="00293391" w:rsidP="00F61D4C">
      <w:pPr>
        <w:ind w:firstLine="720"/>
        <w:jc w:val="both"/>
        <w:rPr>
          <w:rFonts w:ascii="Times New Roman" w:hAnsi="Times New Roman" w:cs="Times New Roman"/>
          <w:lang w:val="sq-AL"/>
        </w:rPr>
      </w:pPr>
      <w:r w:rsidRPr="0009281A">
        <w:rPr>
          <w:rFonts w:ascii="Times New Roman" w:hAnsi="Times New Roman" w:cs="Times New Roman"/>
          <w:lang w:val="sq-AL"/>
        </w:rPr>
        <w:t>ç) modelet dhe formularët që përdoren në procesin e hartimit të listave të zgjedhësve.</w:t>
      </w:r>
    </w:p>
    <w:p w14:paraId="44B7C812"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Drejtoria e Përgjithshme e Gjendjes Civile mbikëqyr dhe kontrollon të gjitha veprimet që kryhen në RKGjC, kryen udhëzimin dhe drejtimin metodologjik të punës së zyrave  të  gjendjes  civile,  u  kërkon  atyre  të  verifikojnë  dhe  të  ndryshojnë  problemet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konstatuara në RKGjC, merr masa disiplinore për nëpunësit e shërbimit të gjendjes civile që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shkelin procedurat e administrimit të përbërësve zgjedhorë, si dhe i propozon KQZ-së marrjen e masave disiplinore për kryetarët e njësive të qeverisjes vendore që shkelin rregullat e përcaktuara në këtë Kod.</w:t>
      </w:r>
    </w:p>
    <w:p w14:paraId="44B7C813" w14:textId="77777777" w:rsidR="00DA70EA" w:rsidRPr="0009281A" w:rsidRDefault="001D1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KQZ-ja mbikëqyr procesin e hartimit të listave të zgjedhësve, administrimin e zonave të qendrave të votimit dhe numrit të zgjedhësve për çdo qendër votimi. KQZ-ja 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kërkon informacion Drejtorisë së Përgjithshme të Gjendjes Civile dhe njësive të qeverisjes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vendore. Për shkeljet e konstatuara dhe për mosdhënie të informacionit, KQZ-ja u vendos sanksione drejtuesve të institucioneve përgjegjëse, në përputhje me këtë Kod.</w:t>
      </w:r>
    </w:p>
    <w:p w14:paraId="44B7C814" w14:textId="77777777" w:rsidR="00DA70EA" w:rsidRPr="0009281A" w:rsidRDefault="00DA70EA" w:rsidP="00081AA8">
      <w:pPr>
        <w:jc w:val="both"/>
        <w:rPr>
          <w:rFonts w:ascii="Times New Roman" w:hAnsi="Times New Roman" w:cs="Times New Roman"/>
          <w:lang w:val="sq-AL"/>
        </w:rPr>
      </w:pPr>
    </w:p>
    <w:p w14:paraId="44B7C815"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51</w:t>
      </w:r>
    </w:p>
    <w:p w14:paraId="44B7C816"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Publikimi i ekstraktit të përbërësve zgjedhorë</w:t>
      </w:r>
    </w:p>
    <w:p w14:paraId="44B7C817" w14:textId="77777777" w:rsidR="001A316E" w:rsidRPr="0009281A" w:rsidRDefault="00127CD7" w:rsidP="00F61D4C">
      <w:pPr>
        <w:jc w:val="center"/>
        <w:rPr>
          <w:rFonts w:ascii="Times New Roman" w:hAnsi="Times New Roman"/>
          <w:i/>
          <w:lang w:val="sq-AL"/>
        </w:rPr>
      </w:pPr>
      <w:r w:rsidRPr="0009281A">
        <w:rPr>
          <w:rFonts w:ascii="Times New Roman" w:hAnsi="Times New Roman" w:cs="Times New Roman"/>
          <w:i/>
          <w:lang w:val="sq-AL"/>
        </w:rPr>
        <w:t>(Ndryshuar</w:t>
      </w:r>
      <w:r w:rsidR="00330C1C" w:rsidRPr="0009281A">
        <w:rPr>
          <w:rFonts w:ascii="Times New Roman" w:hAnsi="Times New Roman" w:cs="Times New Roman"/>
          <w:i/>
          <w:lang w:val="sq-AL"/>
        </w:rPr>
        <w:t xml:space="preserve"> me ligjin nr.74/2012, datë 19.</w:t>
      </w:r>
      <w:r w:rsidR="001A316E" w:rsidRPr="0009281A">
        <w:rPr>
          <w:rFonts w:ascii="Times New Roman" w:hAnsi="Times New Roman" w:cs="Times New Roman"/>
          <w:i/>
          <w:lang w:val="sq-AL"/>
        </w:rPr>
        <w:t>7.201</w:t>
      </w:r>
      <w:r w:rsidR="001A316E" w:rsidRPr="0009281A">
        <w:rPr>
          <w:rFonts w:ascii="Times New Roman" w:hAnsi="Times New Roman"/>
          <w:i/>
          <w:lang w:val="sq-AL"/>
        </w:rPr>
        <w:t>)</w:t>
      </w:r>
    </w:p>
    <w:p w14:paraId="44B7C818" w14:textId="77777777" w:rsidR="00127CD7" w:rsidRPr="0009281A" w:rsidRDefault="00127CD7" w:rsidP="00F61D4C">
      <w:pPr>
        <w:jc w:val="center"/>
        <w:rPr>
          <w:rFonts w:ascii="Times New Roman" w:hAnsi="Times New Roman" w:cs="Times New Roman"/>
          <w:i/>
          <w:lang w:val="sq-AL"/>
        </w:rPr>
      </w:pPr>
    </w:p>
    <w:p w14:paraId="44B7C819" w14:textId="77777777" w:rsidR="00DA70EA" w:rsidRPr="0009281A" w:rsidRDefault="00DA70EA" w:rsidP="00081AA8">
      <w:pPr>
        <w:jc w:val="both"/>
        <w:rPr>
          <w:rFonts w:ascii="Times New Roman" w:hAnsi="Times New Roman" w:cs="Times New Roman"/>
          <w:lang w:val="sq-AL"/>
        </w:rPr>
      </w:pPr>
    </w:p>
    <w:p w14:paraId="44B7C81A"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Drejtoria e Përgjithshme e Gjendjes Civile,  jo më vonë se 5 ditë nga dita e dekretimit të datës së zgjedhjeve, urdhëron zyrat e gjendjes civile të fillojnë procesin e hartimit të ekstraktit të përbërësve zgjedhorë, në përputhje me këtë Kod. Jo më vonë se 15 ditë nga dita e dekretimit, zyra e gjendjes civile nxjerr në format elektronik ekstraktin me përbërësit zgjedhorë të të gjithë shtetasve me të drejtë vote në datën e zgjedhjeve, me përjashtim të shtetasve që kanë mbushur 100 vjeç deri në këtë datë.</w:t>
      </w:r>
    </w:p>
    <w:p w14:paraId="44B7C81B"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Kur ekstrakti i një zone qendre votimi ka një numër zgjedhësish më të vogël se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200 zgjedhës, RKGjC-ja nuk lejon hartimin e ekstraktit për zonën e qendrës së votimit respektive. Në këtë rast zyra e gjendjes civile njofton jo më vonë se 48 orë nga konstatimi kryetarin e </w:t>
      </w:r>
      <w:r w:rsidR="00293391" w:rsidRPr="0009281A">
        <w:rPr>
          <w:rFonts w:ascii="Times New Roman" w:hAnsi="Times New Roman" w:cs="Times New Roman"/>
          <w:lang w:val="sq-AL"/>
        </w:rPr>
        <w:lastRenderedPageBreak/>
        <w:t>njësisë vendore dhe Drejtorinë e Përgjithshme të Gjendjes Civile. Kryetari i njësisë vendore zbaton detyrimet që rrjedhin nga pikat 6 dhe 7 të nenit 62 të këtij Kodi. Sistemi kompjuterik mundëson ndryshimin e qendrës së votimit dhe ekstraktin respektiv pas bashkimit, sipas kësaj pike.</w:t>
      </w:r>
    </w:p>
    <w:p w14:paraId="44B7C81C"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Kur numri i zgjedhësve të një zone qendre votimi është më i madh se 1,000, ekstrakti i zgjedhësve ndahet në aq pjesë të barabarta sa qendra votimi ngrihen për atë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zonë qendre votimi, në përputhje me nenin 62. Listat e ndara u caktohen qendrave në përputhje me numrin rendor të zgjedhësve, ku pjesa e parë i përket qendrës së votimit me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numrin bazë. Në këtë rast, programi kompjuterik i RKGjC-së bën ndarjen automatike të listës mbi bazën e numrit të qendrës së votimit të caktuar çdo zgjedhësi. Zgjedhësit me të njëjtin mbiemër nuk mund të ndahen në lista të ndryshme.</w:t>
      </w:r>
    </w:p>
    <w:p w14:paraId="44B7C81D"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Jo më vonë se 30 ditë nga dekretimi i datës së zgjedhjeve, zyrat e gjendjes civile, pas miratimit nga kryetari i njësisë vendore, printojnë dhe publikojnë ekstraktin e përbërësve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zgjedhorë të të gjithë shtetasve që kanë vendbanim në zonat e qendrave të votimit nën juridiksionin e çdo zyre. Publikimi bëhet në ambientet e zyrave të gjendjes civile ose në ambientet pranë tyre me akses të lirë për publikun.</w:t>
      </w:r>
    </w:p>
    <w:p w14:paraId="44B7C81E"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Jo më vonë se 30 ditë nga dekretimi i datës së zgjedhjeve, ministria që mbulon shërbimin e gjendjes civile dhe KQZ-ja publikojnë në faqet përkatëse zyrtare të internetit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ekstraktin e zgjedhësve në shkallë vendi.</w:t>
      </w:r>
    </w:p>
    <w:p w14:paraId="44B7C81F"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Të dhënat  e shtetasve,  sipas pikave 3, 4 dhe 5 të këtij  neni, publikohen të grupuara sipas zonave të qendrave të votimit dhe renditen sipas rendit alfabetik të mbiemrit.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rastin e publikimit, sipas pikës 5 të këtij neni, faqet përkatëse të internetit duhet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mundësojnë kërkime të përbërësve zgjedhorë të shtetasve.</w:t>
      </w:r>
    </w:p>
    <w:p w14:paraId="44B7C820"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Publikimi, sipas pikës 4 të këtij neni, përsëritet në mënyrë periodike çdo 30 ditë deri në shpalljen e listës së zgjedhësve. Çdo publikim duhet të pasqyrojë çdo ndryshim të përbërësve zgjedhorë të RKGjC-së që është bërë nga publikimi paraardhës deri në momentin e publikimit të ri.</w:t>
      </w:r>
    </w:p>
    <w:p w14:paraId="44B7C821" w14:textId="77777777" w:rsidR="00420477" w:rsidRPr="0009281A" w:rsidRDefault="00420477" w:rsidP="00081AA8">
      <w:pPr>
        <w:jc w:val="both"/>
        <w:rPr>
          <w:rFonts w:ascii="Times New Roman" w:hAnsi="Times New Roman" w:cs="Times New Roman"/>
          <w:lang w:val="sq-AL"/>
        </w:rPr>
      </w:pPr>
    </w:p>
    <w:p w14:paraId="44B7C822" w14:textId="77777777" w:rsidR="00DA70EA" w:rsidRPr="0009281A" w:rsidRDefault="00F1074F" w:rsidP="00F61D4C">
      <w:pPr>
        <w:jc w:val="center"/>
        <w:rPr>
          <w:rFonts w:ascii="Times New Roman" w:hAnsi="Times New Roman" w:cs="Times New Roman"/>
          <w:lang w:val="sq-AL"/>
        </w:rPr>
      </w:pPr>
      <w:r w:rsidRPr="0009281A">
        <w:rPr>
          <w:rFonts w:ascii="Times New Roman" w:hAnsi="Times New Roman" w:cs="Times New Roman"/>
          <w:lang w:val="sq-AL"/>
        </w:rPr>
        <w:t>Neni 52</w:t>
      </w:r>
    </w:p>
    <w:p w14:paraId="44B7C823"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Njoftimi me shkrim i zgjedhësve</w:t>
      </w:r>
    </w:p>
    <w:p w14:paraId="44B7C824" w14:textId="77777777" w:rsidR="00127CD7" w:rsidRPr="0009281A" w:rsidRDefault="00127CD7" w:rsidP="00F61D4C">
      <w:pPr>
        <w:jc w:val="center"/>
        <w:rPr>
          <w:rFonts w:ascii="Times New Roman" w:hAnsi="Times New Roman"/>
          <w:i/>
          <w:lang w:val="sq-AL"/>
        </w:rPr>
      </w:pPr>
      <w:r w:rsidRPr="0009281A">
        <w:rPr>
          <w:rFonts w:ascii="Times New Roman" w:hAnsi="Times New Roman" w:cs="Times New Roman"/>
          <w:i/>
          <w:lang w:val="sq-AL"/>
        </w:rPr>
        <w:t>(Ndryshuar</w:t>
      </w:r>
      <w:r w:rsidR="00330C1C" w:rsidRPr="0009281A">
        <w:rPr>
          <w:rFonts w:ascii="Times New Roman" w:hAnsi="Times New Roman" w:cs="Times New Roman"/>
          <w:i/>
          <w:lang w:val="sq-AL"/>
        </w:rPr>
        <w:t xml:space="preserve"> me ligjin nr.74/2012, datë 19.</w:t>
      </w:r>
      <w:r w:rsidRPr="0009281A">
        <w:rPr>
          <w:rFonts w:ascii="Times New Roman" w:hAnsi="Times New Roman" w:cs="Times New Roman"/>
          <w:i/>
          <w:lang w:val="sq-AL"/>
        </w:rPr>
        <w:t>7.2012</w:t>
      </w:r>
      <w:r w:rsidR="001A316E" w:rsidRPr="0009281A">
        <w:rPr>
          <w:rFonts w:ascii="Times New Roman" w:hAnsi="Times New Roman" w:cs="Times New Roman"/>
          <w:i/>
          <w:lang w:val="sq-AL"/>
        </w:rPr>
        <w:t>,</w:t>
      </w:r>
      <w:r w:rsidR="001A316E" w:rsidRPr="0009281A">
        <w:t xml:space="preserve"> </w:t>
      </w:r>
      <w:r w:rsidR="001A316E" w:rsidRPr="0009281A">
        <w:rPr>
          <w:rFonts w:ascii="Times New Roman" w:hAnsi="Times New Roman"/>
          <w:i/>
          <w:lang w:val="sq-AL"/>
        </w:rPr>
        <w:t>shfuqizuar fjalia e fundit e pikës 1 dhe shtuar pika 6 me ligjin nr. 101/2020, datë 23.7.2020)</w:t>
      </w:r>
    </w:p>
    <w:p w14:paraId="44B7C825" w14:textId="77777777" w:rsidR="00DA70EA" w:rsidRPr="0009281A" w:rsidRDefault="00DA70EA" w:rsidP="00081AA8">
      <w:pPr>
        <w:jc w:val="both"/>
        <w:rPr>
          <w:rFonts w:ascii="Times New Roman" w:hAnsi="Times New Roman" w:cs="Times New Roman"/>
          <w:lang w:val="sq-AL"/>
        </w:rPr>
      </w:pPr>
    </w:p>
    <w:p w14:paraId="44B7C826" w14:textId="77777777" w:rsidR="001A316E"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Brenda 60 ditëve nga publikimi i ekstraktit të përbërësve zgjedhorë të zgjedhësve, sipas pikave 1, 2 dhe 3 të nenit 51, kryetari i njësisë së qeverisjes vendore kryen lajmërimin me shkrim për çdo zgjedhës të përfshirë në ekstraktin e përbërësve zgjedhorë të qendrave të votimit në njësinë përkatëse të qeverisjes vendore. </w:t>
      </w:r>
    </w:p>
    <w:p w14:paraId="44B7C827"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Lajmërimi me shkrim përmban qendrën e votimit, vendndodhjen dhe adresën e saj, si dhe numrin rendor të zgjedhësit në listën e zgjedhësve të qendrës së tij të votimit.</w:t>
      </w:r>
    </w:p>
    <w:p w14:paraId="44B7C828"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Për  kryerjen  e  njoftimit,  kryetari  i  njësisë  së  qeverisjes  vendore   ngarkon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administratorët e lagjeve ose, sipas rastit, kryetarët e fshatrave që përfshihen në njësinë përkatëse të qeverisjes vendore dhe, nëse është e nevojshme, edhe persona të tjerë nga administrata e njësisë së qeverisjes vendore.</w:t>
      </w:r>
    </w:p>
    <w:p w14:paraId="44B7C829"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Personat e ngarkuar me njoftimin e zgjedhësve i dorëzojnë njoftimin zgjedhësit personalisht ose, në mungesë të zgjedhësit, një anëtari madhor të familjes së tij, që gjendet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banesën e zgjedhësit, i cili firmos për marrjen e njoftimit. Kryetari i njësisë së qeverisjes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vendore raporton për pëmbushjen e këtij detyrimi, sipas udhëzimit të ministrit që mbulon shërbimin e gjendjes civile.</w:t>
      </w:r>
    </w:p>
    <w:p w14:paraId="44B7C82A"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Shpenzimet për njoftimin, sipas këtij neni, mbulohen nga ministria  që mbulon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shërbimin e gjendjes civile. Fondi përkatës u shpërndahet njësive të qeverisjes vendore në raport me numrin e zgjedhësve që ka çdo njësi e qeverisjes vendore.</w:t>
      </w:r>
    </w:p>
    <w:p w14:paraId="44B7C82B" w14:textId="77777777" w:rsidR="00C36C6C" w:rsidRPr="0009281A" w:rsidRDefault="00C36C6C" w:rsidP="00F61D4C">
      <w:pPr>
        <w:ind w:firstLine="720"/>
        <w:jc w:val="both"/>
        <w:rPr>
          <w:rFonts w:ascii="Times New Roman" w:hAnsi="Times New Roman"/>
          <w:lang w:val="sq-AL"/>
        </w:rPr>
      </w:pPr>
      <w:r w:rsidRPr="0009281A">
        <w:rPr>
          <w:rFonts w:ascii="Times New Roman" w:hAnsi="Times New Roman"/>
          <w:lang w:val="sq-AL"/>
        </w:rPr>
        <w:t>6. Kryetari i bashkisë të paktën një herë në javë, si dhe sa herë i kërkohet nga KQZ-ja raporton për zbatimin e përcaktimeve të bëra në këtë nen. Mënyra e komunikimit me KQZ- në dhe masa administrative e gjobës, që zbatohet ndaj kryetarit të bashkisë në rast mosraportimi, dhe ekzekutimi i gjobës përcaktohen me vendim të KQZ-së.</w:t>
      </w:r>
    </w:p>
    <w:p w14:paraId="44B7C82C" w14:textId="77777777" w:rsidR="00DA70EA" w:rsidRPr="0009281A" w:rsidRDefault="00DA70EA" w:rsidP="00081AA8">
      <w:pPr>
        <w:jc w:val="both"/>
        <w:rPr>
          <w:rFonts w:ascii="Times New Roman" w:hAnsi="Times New Roman" w:cs="Times New Roman"/>
          <w:lang w:val="sq-AL"/>
        </w:rPr>
      </w:pPr>
    </w:p>
    <w:p w14:paraId="44B7C82D"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53</w:t>
      </w:r>
    </w:p>
    <w:p w14:paraId="44B7C82E"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Shkaqet dhe procedurat e ndryshimit në ekstraktin e përbërësve zgjedhorë</w:t>
      </w:r>
    </w:p>
    <w:p w14:paraId="44B7C82F" w14:textId="77777777" w:rsidR="00C36C6C" w:rsidRPr="0009281A" w:rsidRDefault="00127CD7" w:rsidP="00F61D4C">
      <w:pPr>
        <w:jc w:val="center"/>
        <w:rPr>
          <w:rFonts w:ascii="Times New Roman" w:hAnsi="Times New Roman"/>
          <w:i/>
          <w:lang w:val="sq-AL"/>
        </w:rPr>
      </w:pPr>
      <w:r w:rsidRPr="0009281A">
        <w:rPr>
          <w:rFonts w:ascii="Times New Roman" w:hAnsi="Times New Roman" w:cs="Times New Roman"/>
          <w:i/>
          <w:lang w:val="sq-AL"/>
        </w:rPr>
        <w:t>(Ndryshuar me ligjin nr.74/2012, datë 19.07.2012</w:t>
      </w:r>
      <w:r w:rsidR="00C36C6C" w:rsidRPr="0009281A">
        <w:rPr>
          <w:rFonts w:ascii="Times New Roman" w:hAnsi="Times New Roman"/>
          <w:i/>
          <w:lang w:val="sq-AL"/>
        </w:rPr>
        <w:t xml:space="preserve">, shfuqizuar pika 3 me ligjin nr. 101/2020, </w:t>
      </w:r>
      <w:r w:rsidR="00C36C6C" w:rsidRPr="0009281A">
        <w:rPr>
          <w:rFonts w:ascii="Times New Roman" w:hAnsi="Times New Roman"/>
          <w:i/>
          <w:lang w:val="sq-AL"/>
        </w:rPr>
        <w:lastRenderedPageBreak/>
        <w:t>datë 23.7.2020)</w:t>
      </w:r>
    </w:p>
    <w:p w14:paraId="44B7C830" w14:textId="77777777" w:rsidR="00DA70EA" w:rsidRPr="0009281A" w:rsidRDefault="00DA70EA" w:rsidP="00081AA8">
      <w:pPr>
        <w:jc w:val="both"/>
        <w:rPr>
          <w:rFonts w:ascii="Times New Roman" w:hAnsi="Times New Roman" w:cs="Times New Roman"/>
          <w:lang w:val="sq-AL"/>
        </w:rPr>
      </w:pPr>
    </w:p>
    <w:p w14:paraId="44B7C831"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Ekstrakti i përbërësve zgjedhorë shtohet, ndryshohet ose fshihet në rastet kur, pas momentit të publikimit të përbërësve zgjedhorë deri në shpalljen e listës së zgjedhësve, një person që ka mbushur ose </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mbush moshën 18 vjeç në datën e zgjedhjeve:</w:t>
      </w:r>
    </w:p>
    <w:p w14:paraId="44B7C832"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ka fituar ose ka lënë shtetësinë shqiptare;</w:t>
      </w:r>
    </w:p>
    <w:p w14:paraId="44B7C833"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është shpallur me vendim gjyqësor të formës së prerë si i pazoti për të vepruar;</w:t>
      </w:r>
    </w:p>
    <w:p w14:paraId="44B7C834"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vdes;</w:t>
      </w:r>
    </w:p>
    <w:p w14:paraId="44B7C835" w14:textId="77777777" w:rsidR="00DA70EA" w:rsidRPr="0009281A" w:rsidRDefault="00293391" w:rsidP="00F61D4C">
      <w:pPr>
        <w:ind w:firstLine="720"/>
        <w:jc w:val="both"/>
        <w:rPr>
          <w:rFonts w:ascii="Times New Roman" w:hAnsi="Times New Roman" w:cs="Times New Roman"/>
          <w:lang w:val="sq-AL"/>
        </w:rPr>
      </w:pPr>
      <w:r w:rsidRPr="0009281A">
        <w:rPr>
          <w:rFonts w:ascii="Times New Roman" w:hAnsi="Times New Roman" w:cs="Times New Roman"/>
          <w:lang w:val="sq-AL"/>
        </w:rPr>
        <w:t>ç) ndryshojnë një ose më shumë prej përbërësve të gjendjes civile që përbëjnë përbërës zgjedhorë;</w:t>
      </w:r>
    </w:p>
    <w:p w14:paraId="44B7C836" w14:textId="77777777" w:rsidR="00D961ED"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 xml:space="preserve">është regjistruar më shumë se një herë në listë; </w:t>
      </w:r>
    </w:p>
    <w:p w14:paraId="44B7C837" w14:textId="77777777" w:rsidR="00DA70EA" w:rsidRPr="0009281A" w:rsidRDefault="00293391" w:rsidP="00F61D4C">
      <w:pPr>
        <w:ind w:firstLine="720"/>
        <w:jc w:val="both"/>
        <w:rPr>
          <w:rFonts w:ascii="Times New Roman" w:hAnsi="Times New Roman" w:cs="Times New Roman"/>
          <w:lang w:val="sq-AL"/>
        </w:rPr>
      </w:pPr>
      <w:r w:rsidRPr="0009281A">
        <w:rPr>
          <w:rFonts w:ascii="Times New Roman" w:hAnsi="Times New Roman" w:cs="Times New Roman"/>
          <w:lang w:val="sq-AL"/>
        </w:rPr>
        <w:t>dh) është regjistruar në qendrën e gabuar të votimit;</w:t>
      </w:r>
    </w:p>
    <w:p w14:paraId="44B7C838" w14:textId="77777777" w:rsidR="00DA70EA" w:rsidRPr="0009281A" w:rsidRDefault="00D961ED" w:rsidP="00F61D4C">
      <w:pPr>
        <w:ind w:firstLine="720"/>
        <w:jc w:val="both"/>
        <w:rPr>
          <w:rFonts w:ascii="Times New Roman" w:hAnsi="Times New Roman" w:cs="Times New Roman"/>
          <w:lang w:val="sq-AL"/>
        </w:rPr>
      </w:pPr>
      <w:r w:rsidRPr="0009281A">
        <w:rPr>
          <w:rFonts w:ascii="Times New Roman" w:hAnsi="Times New Roman" w:cs="Times New Roman"/>
          <w:lang w:val="sq-AL"/>
        </w:rPr>
        <w:t>e</w:t>
      </w:r>
      <w:r w:rsidR="00F1074F" w:rsidRPr="0009281A">
        <w:rPr>
          <w:rFonts w:ascii="Times New Roman" w:hAnsi="Times New Roman" w:cs="Times New Roman"/>
          <w:lang w:val="sq-AL"/>
        </w:rPr>
        <w:t xml:space="preserve">) </w:t>
      </w:r>
      <w:r w:rsidR="00293391" w:rsidRPr="0009281A">
        <w:rPr>
          <w:rFonts w:ascii="Times New Roman" w:hAnsi="Times New Roman" w:cs="Times New Roman"/>
          <w:lang w:val="sq-AL"/>
        </w:rPr>
        <w:t>nuk është caktuar në asnjë qendër votimi;</w:t>
      </w:r>
    </w:p>
    <w:p w14:paraId="44B7C839" w14:textId="77777777" w:rsidR="00DA70EA" w:rsidRPr="0009281A" w:rsidRDefault="00293391" w:rsidP="00F61D4C">
      <w:pPr>
        <w:ind w:firstLine="720"/>
        <w:jc w:val="both"/>
        <w:rPr>
          <w:rFonts w:ascii="Times New Roman" w:hAnsi="Times New Roman" w:cs="Times New Roman"/>
          <w:lang w:val="sq-AL"/>
        </w:rPr>
      </w:pPr>
      <w:r w:rsidRPr="0009281A">
        <w:rPr>
          <w:rFonts w:ascii="Times New Roman" w:hAnsi="Times New Roman" w:cs="Times New Roman"/>
          <w:lang w:val="sq-AL"/>
        </w:rPr>
        <w:t>ë) zona e qendrës së votimit është bashkuar me një zonë tjetër ose lista është ndarë në përputhje me nenin 62.</w:t>
      </w:r>
    </w:p>
    <w:p w14:paraId="44B7C83A"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rast se kërkohet të shtohet, të ndryshohet ose të fshihen të dhënat e një zgjedhësi ose një apo më shumë përbërës zgjedhorë të tij, kërkesa bëhet pranë zyrës</w:t>
      </w:r>
    </w:p>
    <w:p w14:paraId="44B7C83B"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përkatëse të gjendjes civile, në përputhje me ligjin e gjendjes civile dhe aktet e dala në zbatim të tij, si më poshtë:</w:t>
      </w:r>
    </w:p>
    <w:p w14:paraId="44B7C83C"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në rastin e shkronjave “ç”, “d”, “dh” dhe “e” të pikës 1 të këtij neni, kërkesa për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ndryshim të përbërësit zgjedhor bëhet nga shtetasi ose një anëtar madhor i familjes së tij;</w:t>
      </w:r>
    </w:p>
    <w:p w14:paraId="44B7C83D"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në rastet e shkronjave “a”, “b” dhe “c” të pikës 1 të këtij neni, kërkesa për shtimin ose fshirjen e përbërësit zgjedhor mund të bëhet nga shtetasi kur ka fituar shtetësinë, një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anëtar madhor i familjes së personit, kujdestari ligjor ose nga Drejtoria e Përgjithshme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Gjendjes Civile, kryesisht ose mbi bazën e dokumentacionit të paraqitur nga persona të tretë;</w:t>
      </w:r>
    </w:p>
    <w:p w14:paraId="44B7C83E"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në rastin e shkronjës “d” të pikës 1 të këtij neni, Drejtoria e Përgjithshme e Gjendjes Civile ka të drejtë t'i kërkojë zyrës përkatëse të gjendjes civile fshirjen e përbërësit zgjedhor të dyfishtë ose të përbërësit që nuk përputhet me vendbanimin e regjistruar në RKGjC. Procedurat për evidentimin dhe verifikimin përcaktohen me udhëzim të ministrit që mbulon shërbimin e gjendjes civile, duke përdorur të gjitha të dhënat shtetërore, sipas legjislacionit në fuqi;</w:t>
      </w:r>
    </w:p>
    <w:p w14:paraId="44B7C83F" w14:textId="77777777" w:rsidR="00DA70EA" w:rsidRPr="0009281A" w:rsidRDefault="00293391" w:rsidP="00F61D4C">
      <w:pPr>
        <w:ind w:firstLine="720"/>
        <w:jc w:val="both"/>
        <w:rPr>
          <w:rFonts w:ascii="Times New Roman" w:hAnsi="Times New Roman" w:cs="Times New Roman"/>
          <w:lang w:val="sq-AL"/>
        </w:rPr>
      </w:pPr>
      <w:r w:rsidRPr="0009281A">
        <w:rPr>
          <w:rFonts w:ascii="Times New Roman" w:hAnsi="Times New Roman" w:cs="Times New Roman"/>
          <w:lang w:val="sq-AL"/>
        </w:rPr>
        <w:t>ç) në rastin e shkronjës “ë” të pikës 1 të këtij neni, ndryshimi bëhet drejtpërdrejt nga</w:t>
      </w:r>
      <w:r w:rsidR="00C34479" w:rsidRPr="0009281A">
        <w:rPr>
          <w:rFonts w:ascii="Times New Roman" w:hAnsi="Times New Roman" w:cs="Times New Roman"/>
          <w:lang w:val="sq-AL"/>
        </w:rPr>
        <w:t xml:space="preserve"> </w:t>
      </w:r>
      <w:r w:rsidRPr="0009281A">
        <w:rPr>
          <w:rFonts w:ascii="Times New Roman" w:hAnsi="Times New Roman" w:cs="Times New Roman"/>
          <w:lang w:val="sq-AL"/>
        </w:rPr>
        <w:t>zyra e gjendjes civile mbi bazën e vendimit të marrë në përputhje me nenin 62 nga kryetari i njësisë së qeverisjes vendore.</w:t>
      </w:r>
    </w:p>
    <w:p w14:paraId="44B7C840" w14:textId="77777777" w:rsidR="00DA70EA" w:rsidRPr="0009281A" w:rsidRDefault="00F1074F" w:rsidP="00F61D4C">
      <w:pPr>
        <w:ind w:firstLine="720"/>
        <w:jc w:val="both"/>
        <w:rPr>
          <w:rFonts w:ascii="Times New Roman" w:hAnsi="Times New Roman"/>
          <w:lang w:val="sq-AL"/>
        </w:rPr>
      </w:pPr>
      <w:r w:rsidRPr="0009281A">
        <w:rPr>
          <w:rFonts w:ascii="Times New Roman" w:hAnsi="Times New Roman"/>
          <w:lang w:val="sq-AL"/>
        </w:rPr>
        <w:t xml:space="preserve">3. </w:t>
      </w:r>
      <w:r w:rsidR="00C36C6C" w:rsidRPr="0009281A">
        <w:rPr>
          <w:rFonts w:ascii="Times New Roman" w:hAnsi="Times New Roman"/>
          <w:lang w:val="sq-AL"/>
        </w:rPr>
        <w:t>Shfuqizuar</w:t>
      </w:r>
      <w:r w:rsidR="00293391" w:rsidRPr="0009281A">
        <w:rPr>
          <w:rFonts w:ascii="Times New Roman" w:hAnsi="Times New Roman"/>
          <w:lang w:val="sq-AL"/>
        </w:rPr>
        <w:t>.</w:t>
      </w:r>
    </w:p>
    <w:p w14:paraId="44B7C841" w14:textId="77777777" w:rsidR="00DA70EA" w:rsidRPr="0009281A" w:rsidRDefault="00DA70EA" w:rsidP="00F61D4C">
      <w:pPr>
        <w:jc w:val="center"/>
        <w:rPr>
          <w:rFonts w:ascii="Times New Roman" w:hAnsi="Times New Roman" w:cs="Times New Roman"/>
          <w:lang w:val="sq-AL"/>
        </w:rPr>
      </w:pPr>
    </w:p>
    <w:p w14:paraId="44B7C842" w14:textId="77777777" w:rsidR="00DA70EA" w:rsidRPr="0009281A" w:rsidRDefault="00F1074F" w:rsidP="00F61D4C">
      <w:pPr>
        <w:jc w:val="center"/>
        <w:rPr>
          <w:rFonts w:ascii="Times New Roman" w:hAnsi="Times New Roman" w:cs="Times New Roman"/>
          <w:lang w:val="sq-AL"/>
        </w:rPr>
      </w:pPr>
      <w:r w:rsidRPr="0009281A">
        <w:rPr>
          <w:rFonts w:ascii="Times New Roman" w:hAnsi="Times New Roman" w:cs="Times New Roman"/>
          <w:lang w:val="sq-AL"/>
        </w:rPr>
        <w:t>Neni 54</w:t>
      </w:r>
    </w:p>
    <w:p w14:paraId="44B7C843"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Procedura administrative e rishikimit dhe e ndryshimit të ekstraktit të përbërësve zgjedhorë</w:t>
      </w:r>
    </w:p>
    <w:p w14:paraId="44B7C844" w14:textId="77777777" w:rsidR="00127CD7"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t>(Ndryshuar</w:t>
      </w:r>
      <w:r w:rsidR="00330C1C" w:rsidRPr="0009281A">
        <w:rPr>
          <w:rFonts w:ascii="Times New Roman" w:hAnsi="Times New Roman" w:cs="Times New Roman"/>
          <w:i/>
          <w:lang w:val="sq-AL"/>
        </w:rPr>
        <w:t xml:space="preserve"> me ligjin nr.74/2012, datë 19.</w:t>
      </w:r>
      <w:r w:rsidRPr="0009281A">
        <w:rPr>
          <w:rFonts w:ascii="Times New Roman" w:hAnsi="Times New Roman" w:cs="Times New Roman"/>
          <w:i/>
          <w:lang w:val="sq-AL"/>
        </w:rPr>
        <w:t>7.2012)</w:t>
      </w:r>
    </w:p>
    <w:p w14:paraId="44B7C845" w14:textId="77777777" w:rsidR="00DA70EA" w:rsidRPr="0009281A" w:rsidRDefault="00DA70EA" w:rsidP="00F61D4C">
      <w:pPr>
        <w:jc w:val="center"/>
        <w:rPr>
          <w:rFonts w:ascii="Times New Roman" w:hAnsi="Times New Roman" w:cs="Times New Roman"/>
          <w:i/>
          <w:lang w:val="sq-AL"/>
        </w:rPr>
      </w:pPr>
    </w:p>
    <w:p w14:paraId="44B7C846"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Me përjashtim të rastit të parashikuar në pikën 2 shkronja “c” të nenit 53, kërkesat për ndryshime në ekstraktin e përbërësve zgjedhorë nuk mund të paraqiten më vonë se 60 ditë para datës së zgjedhjeve.</w:t>
      </w:r>
    </w:p>
    <w:p w14:paraId="44B7C847"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Kërkesa  për  ndryshim,  sipas  shkronjave  “a”  dhe  “b”  të  pikës  2  të  nenit  53,</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përbëhet nga një formular i veçantë, i cili paraqitet në zyrën e gjendjes civile ku zgjedhësi ka vendbanimin. Një kopje e formularit mbahet nga kërkuesi pas shënimit të datës së pranimit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dhe nënshkrimit të nëpunësit që ka pranuar formularin. Formulari përmban:</w:t>
      </w:r>
    </w:p>
    <w:p w14:paraId="44B7C848"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emrin e plotë të kërkuesit dhe adresën e tij;</w:t>
      </w:r>
    </w:p>
    <w:p w14:paraId="44B7C849"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shkakun, për të cilin kërkohet ndryshimi;</w:t>
      </w:r>
    </w:p>
    <w:p w14:paraId="44B7C84A"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dokumentet që provojnë shkakun për të cilin kërkohet ndryshimi.</w:t>
      </w:r>
    </w:p>
    <w:p w14:paraId="44B7C84B" w14:textId="77777777" w:rsidR="00DA70EA" w:rsidRPr="0009281A" w:rsidRDefault="00293391" w:rsidP="00F61D4C">
      <w:pPr>
        <w:ind w:firstLine="720"/>
        <w:jc w:val="both"/>
        <w:rPr>
          <w:rFonts w:ascii="Times New Roman" w:hAnsi="Times New Roman" w:cs="Times New Roman"/>
          <w:lang w:val="sq-AL"/>
        </w:rPr>
      </w:pPr>
      <w:r w:rsidRPr="0009281A">
        <w:rPr>
          <w:rFonts w:ascii="Times New Roman" w:hAnsi="Times New Roman" w:cs="Times New Roman"/>
          <w:lang w:val="sq-AL"/>
        </w:rPr>
        <w:t>3. Pas dorëzimit të kërkesës, zyra e gjendjes civile kryen verifikimet përkatëse dhe jo më vonë se 2 ditë nga dorëzimi i kërkesës kryen ndryshimin e kërkuar ose refuzon me shkrim kërkesën. Akti i refuzimit hartohet në jo më pak se tri kopje, nga të cilat njëra i dërgohet kërkuesit jo më vonë se 3 ditë nga data e marrjes së vendimit, një kopje Drejtorisë së Përgjithshme të Gjendjes Civile në përfundim të periudhës së rishikimit dhe një kopje ruhet pranë zyrës përkatëse të gjendjes civile.</w:t>
      </w:r>
    </w:p>
    <w:p w14:paraId="44B7C84C" w14:textId="77777777" w:rsidR="00F1074F" w:rsidRPr="0009281A" w:rsidRDefault="00F1074F" w:rsidP="00081AA8">
      <w:pPr>
        <w:jc w:val="both"/>
        <w:rPr>
          <w:rFonts w:ascii="Times New Roman" w:hAnsi="Times New Roman" w:cs="Times New Roman"/>
          <w:lang w:val="sq-AL"/>
        </w:rPr>
      </w:pPr>
    </w:p>
    <w:p w14:paraId="44B7C84D" w14:textId="77777777" w:rsidR="00DA70EA" w:rsidRPr="0009281A" w:rsidRDefault="00F1074F" w:rsidP="00F61D4C">
      <w:pPr>
        <w:jc w:val="center"/>
        <w:rPr>
          <w:rFonts w:ascii="Times New Roman" w:hAnsi="Times New Roman" w:cs="Times New Roman"/>
          <w:lang w:val="sq-AL"/>
        </w:rPr>
      </w:pPr>
      <w:r w:rsidRPr="0009281A">
        <w:rPr>
          <w:rFonts w:ascii="Times New Roman" w:hAnsi="Times New Roman" w:cs="Times New Roman"/>
          <w:lang w:val="sq-AL"/>
        </w:rPr>
        <w:t>Neni 55</w:t>
      </w:r>
    </w:p>
    <w:p w14:paraId="44B7C84E"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Ankimi gjyqësor ndaj refuzimit të kërkesës për ndryshim</w:t>
      </w:r>
    </w:p>
    <w:p w14:paraId="44B7C84F" w14:textId="77777777" w:rsidR="00127CD7"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lastRenderedPageBreak/>
        <w:t>(Ndryshuar me ligjin nr.74/2</w:t>
      </w:r>
      <w:r w:rsidR="00420477" w:rsidRPr="0009281A">
        <w:rPr>
          <w:rFonts w:ascii="Times New Roman" w:hAnsi="Times New Roman" w:cs="Times New Roman"/>
          <w:i/>
          <w:lang w:val="sq-AL"/>
        </w:rPr>
        <w:t>012, datë 19.07.2012)</w:t>
      </w:r>
    </w:p>
    <w:p w14:paraId="44B7C850" w14:textId="77777777" w:rsidR="00DA70EA" w:rsidRPr="0009281A" w:rsidRDefault="00DA70EA" w:rsidP="00081AA8">
      <w:pPr>
        <w:jc w:val="both"/>
        <w:rPr>
          <w:rFonts w:ascii="Times New Roman" w:hAnsi="Times New Roman" w:cs="Times New Roman"/>
          <w:lang w:val="sq-AL"/>
        </w:rPr>
      </w:pPr>
    </w:p>
    <w:p w14:paraId="44B7C851"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Kundër mospranimit të kërkesës për ndryshim të përbërësit zgjedhor, për shkaqet e parashikuara në nenin 53 dhe sipas procedurave të nenit 54 të këtij Kodi, mund të bëhet ankim nga kërkuesi në gjykatën e rrethit gjyqësor, në juridiksionin e së cilës ndodhet njësia e qeverisjes vendore. Ankimi bëhet jo më vonë se 5 ditë nga marrja dijeni për vendimin ose nga kalimi i afatit për marrjen e vendimit mbi kërkesën nga zyra e gjendjes civile. Kërkesëpaditë, sipas këtij neni, përjashtohen nga pagesa e taksës së shërbimit gjyqësor.</w:t>
      </w:r>
    </w:p>
    <w:p w14:paraId="44B7C852"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Gjykata shqyrton çështjen dhe merr vendim brenda 5 ditëve nga çasti i paraqitjes së kërkesëpadisë. Në rast se paditësi ose përfaqësuesi i tij ligjor nuk paraqitet në gjykim, gjykata pushon gjykimin. Në rast se i padituri nuk paraqitet në gjykim, gjykimi zhvillohet në mungesë. Gjykata duhet t’i njoftojë vendimin palës në mungesë, sipas dispozitave përkatëse të Kodit të Procedurës Civile, brenda 24 orëve nga data e shpalljes së vendimit. Zyra e gjendjes civile është e detyruar të zbatojë vendimin e gjykatës brenda 48 orëve nga marrja</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dijeni, pa qenë nevoja që paditësi të kërkojë lëshimin e urdhrit të ekzekutimit. Në çdo rast, gjykata duhet të vërë në dispozicion të palëve vendimin e saj të arsyetuar me shkrim në të njëjtën datë me shpalljen e vendimit.</w:t>
      </w:r>
    </w:p>
    <w:p w14:paraId="44B7C853"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Kërkimi provohet me të njëjtat dokumente dhe prova, me të cilat provohet kërkesa para zyrës së gjendjes civile.</w:t>
      </w:r>
    </w:p>
    <w:p w14:paraId="44B7C854" w14:textId="77777777" w:rsidR="00F1074F" w:rsidRPr="0009281A" w:rsidRDefault="00F1074F" w:rsidP="00081AA8">
      <w:pPr>
        <w:jc w:val="both"/>
        <w:rPr>
          <w:rFonts w:ascii="Times New Roman" w:hAnsi="Times New Roman" w:cs="Times New Roman"/>
          <w:lang w:val="sq-AL"/>
        </w:rPr>
      </w:pPr>
    </w:p>
    <w:p w14:paraId="44B7C855"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56</w:t>
      </w:r>
    </w:p>
    <w:p w14:paraId="44B7C856"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Përgatitja dhe shpallja e listës së zgjedhësve</w:t>
      </w:r>
    </w:p>
    <w:p w14:paraId="44B7C857" w14:textId="77777777" w:rsidR="00127CD7"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858" w14:textId="77777777" w:rsidR="00DA70EA" w:rsidRPr="0009281A" w:rsidRDefault="00DA70EA" w:rsidP="00081AA8">
      <w:pPr>
        <w:jc w:val="both"/>
        <w:rPr>
          <w:rFonts w:ascii="Times New Roman" w:hAnsi="Times New Roman" w:cs="Times New Roman"/>
          <w:lang w:val="sq-AL"/>
        </w:rPr>
      </w:pPr>
    </w:p>
    <w:p w14:paraId="44B7C859"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Zyra e gjendjes civile harton listën e zgjedhësve për çdo zonë qendre votimi jo më vonë se 40 ditë para datës së zgjedhjeve, duke nxjerrë nga të dhënat elektronike të RKGjC- së të gjithë shtetasit që do të mbushin moshën 18 vjeç deri në datën e zhvillimit të zgjedhjeve dhe që kanë vendbanimin në zonat e qendrave të votimit nën juridiksionin e saj. Lista miratohet nga kryetari i njësisë përkatëse të qeverisjes vendore.</w:t>
      </w:r>
    </w:p>
    <w:p w14:paraId="44B7C85A"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Lista e zgjedhësve hartohet në përputhje me kriteret për numër zgjedhësish, të përcaktuara në pikën 2 të nenit 46 të këtij Kodi.</w:t>
      </w:r>
    </w:p>
    <w:p w14:paraId="44B7C85B"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Lista e zgjedhësve i dërgohet, jo më vonë se 35 ditë para datës së zgjedhjeve,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KZAZ-së në tri formatet e parashikuara në shkronjat “a”, “b” dhe “c” të pikës 2 të nenit 48.</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KZAZ-ja, sipas rastit, publikon listën pranë qendrës përkatëse të votimit, në një ambient me akses të lirë për zgjedhësit, si dhe i dërgon KQV-së kopjen e saj të listës për përdorim gjatë votimit.</w:t>
      </w:r>
    </w:p>
    <w:p w14:paraId="44B7C85C" w14:textId="77777777" w:rsidR="00DA70EA" w:rsidRPr="0009281A" w:rsidRDefault="00F1074F"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rast se kompetencat e parashikuara në këtë nen nuk ushtrohen nga kryetari i njësisë  së  qeverisjes  vendore,  detyrimet,  sipas  këtij  neni,  përmbushen  menjëherë  nga</w:t>
      </w:r>
      <w:r w:rsidR="008A4E51" w:rsidRPr="0009281A">
        <w:rPr>
          <w:rFonts w:ascii="Times New Roman" w:hAnsi="Times New Roman" w:cs="Times New Roman"/>
          <w:lang w:val="sq-AL"/>
        </w:rPr>
        <w:t xml:space="preserve"> </w:t>
      </w:r>
      <w:r w:rsidR="00293391" w:rsidRPr="0009281A">
        <w:rPr>
          <w:rFonts w:ascii="Times New Roman" w:hAnsi="Times New Roman" w:cs="Times New Roman"/>
          <w:lang w:val="sq-AL"/>
        </w:rPr>
        <w:t>Drejtoria e Përgjithshme e Gjendjes Civile.</w:t>
      </w:r>
    </w:p>
    <w:p w14:paraId="44B7C85D"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Lista e zgjedhësve nuk ndryshon në asnjë rrethanë dhe për asnjë shkak pas afatit të parashikuar në pikën 1. Programi kompjuterik ndërtohet në një mënyrë të tillë që nuk lejon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asnjë ndryshim në listën e zgjedhësve, pavarësisht nga ndryshimet në përbërësit e gjendjes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civile në RKGjC.</w:t>
      </w:r>
    </w:p>
    <w:p w14:paraId="44B7C85E"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Drejtoria e Përgjithshme e Gjendjes Civile i dërgon një kopje të printuar të të gjitha listave të zgjedhësve Arkivit Qendror të Shtetit për ruajtje brenda 10 ditëve nga përfundimi i afatit të parashikuar në pikën 1 të këtij neni.</w:t>
      </w:r>
    </w:p>
    <w:p w14:paraId="44B7C85F" w14:textId="77777777" w:rsidR="008A4E51" w:rsidRPr="0009281A" w:rsidRDefault="008A4E51" w:rsidP="00081AA8">
      <w:pPr>
        <w:jc w:val="both"/>
        <w:rPr>
          <w:rFonts w:ascii="Times New Roman" w:hAnsi="Times New Roman" w:cs="Times New Roman"/>
          <w:lang w:val="sq-AL"/>
        </w:rPr>
      </w:pPr>
    </w:p>
    <w:p w14:paraId="44B7C860"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Neni 57</w:t>
      </w:r>
    </w:p>
    <w:p w14:paraId="44B7C861"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Vendimet gjyqësore pas hartimit të listës së zgjedhësve</w:t>
      </w:r>
    </w:p>
    <w:p w14:paraId="44B7C862" w14:textId="77777777" w:rsidR="00127CD7"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863" w14:textId="77777777" w:rsidR="00DA70EA" w:rsidRPr="0009281A" w:rsidRDefault="00DA70EA" w:rsidP="00F61D4C">
      <w:pPr>
        <w:jc w:val="center"/>
        <w:rPr>
          <w:rFonts w:ascii="Times New Roman" w:hAnsi="Times New Roman" w:cs="Times New Roman"/>
          <w:lang w:val="sq-AL"/>
        </w:rPr>
      </w:pPr>
    </w:p>
    <w:p w14:paraId="44B7C864"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Kur zgjedhësi vëren se përbërësi i tij zgjedhor përmban pasaktësi, nuk është i regjistruar në listën e zgjedhësve të zonës së qendrës së votimit të vendbanimit të tij ose nuk është regjistruar fare në ndonjë nga listat e njësisë së qeverisjes vendore ku ai ka vendbanimin, ai ka të drejtë të paraqesë kërkesë në gjykatën e rrethit gjyqësor përkatës deri 24 orë përpara datës së zgjedhjeve. Kërkesa, sipas kësaj pike, përjashtohet nga taksat gjyqësore.</w:t>
      </w:r>
    </w:p>
    <w:p w14:paraId="44B7C865"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rast se zgjedhësi ndryshon vendbanimin pas shpalljes së listës së zgjedhësve, lista nuk ndryshon dhe zgjedhësi voton në qendrën e votimit ku ka emrin në listën e miratuar. Në rast se zgjedhësi paraqet kërkesë në gjykatë në kushtet e kësaj pike, kërkesa rrëzohet.</w:t>
      </w:r>
    </w:p>
    <w:p w14:paraId="44B7C866"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 xml:space="preserve">Gjykatat e rretheve gjyqësore shqyrtojnë dhe vendosin në lidhje me kërkesat, sipas </w:t>
      </w:r>
      <w:r w:rsidR="00293391" w:rsidRPr="0009281A">
        <w:rPr>
          <w:rFonts w:ascii="Times New Roman" w:hAnsi="Times New Roman" w:cs="Times New Roman"/>
          <w:lang w:val="sq-AL"/>
        </w:rPr>
        <w:lastRenderedPageBreak/>
        <w:t>pikës 1 të këtij neni, si në ditën e fundit para zgjedhjeve, edhe në ditën e zgjedhjeve,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por jo më vonë se 6 orë përpara mbylljes së votimit. Në rastin kur vendimi gjyqësor bën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korrigjimin e përbërësve zgjedhorë, përcaktohet qartë përbërësi zgjedhor që ndryshohet. Kur</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saktësohet qendra e votimit ose zgjedhësi shtohet në listë, vendimi gjyqësor përcakton qendrën e votimit ku zgjedhësi do të votojë dhe numrin e dokumentit të identifikimit.</w:t>
      </w:r>
    </w:p>
    <w:p w14:paraId="44B7C867"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Emri i zgjedhësit që paraqitet për të votuar me vendim gjykate shënohet nga KQV- ja në një regjistër të posaçëm, të cilit i bashkëngjitet vendimi i gjykatës. Në këtë regjistër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shënohet edhe numri i dokumentit të identifikimit që përdoret për votim. E njëjta procedurë zbatohet edhe për rastet kur vendimi është marrë në përputhje me nenin 55, por vendimi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nuk është pasqyruar në listën e zgjedhësve.</w:t>
      </w:r>
    </w:p>
    <w:p w14:paraId="44B7C868" w14:textId="77777777" w:rsidR="00420477" w:rsidRPr="0009281A" w:rsidRDefault="00420477" w:rsidP="00081AA8">
      <w:pPr>
        <w:jc w:val="both"/>
        <w:rPr>
          <w:rFonts w:ascii="Times New Roman" w:hAnsi="Times New Roman" w:cs="Times New Roman"/>
          <w:lang w:val="sq-AL"/>
        </w:rPr>
      </w:pPr>
    </w:p>
    <w:p w14:paraId="44B7C869"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KREU III</w:t>
      </w:r>
    </w:p>
    <w:p w14:paraId="44B7C86A"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ZGJEDHËSIT E VEÇANTË</w:t>
      </w:r>
    </w:p>
    <w:p w14:paraId="44B7C86B" w14:textId="77777777" w:rsidR="00DA70EA" w:rsidRPr="0009281A" w:rsidRDefault="00DA70EA" w:rsidP="00F61D4C">
      <w:pPr>
        <w:jc w:val="center"/>
        <w:rPr>
          <w:rFonts w:ascii="Times New Roman" w:hAnsi="Times New Roman" w:cs="Times New Roman"/>
          <w:lang w:val="sq-AL"/>
        </w:rPr>
      </w:pPr>
    </w:p>
    <w:p w14:paraId="44B7C86C" w14:textId="77777777" w:rsidR="00DA70EA" w:rsidRPr="0009281A" w:rsidRDefault="008A4E51" w:rsidP="00F61D4C">
      <w:pPr>
        <w:jc w:val="center"/>
        <w:rPr>
          <w:rFonts w:ascii="Times New Roman" w:hAnsi="Times New Roman" w:cs="Times New Roman"/>
          <w:lang w:val="sq-AL"/>
        </w:rPr>
      </w:pPr>
      <w:r w:rsidRPr="0009281A">
        <w:rPr>
          <w:rFonts w:ascii="Times New Roman" w:hAnsi="Times New Roman" w:cs="Times New Roman"/>
          <w:lang w:val="sq-AL"/>
        </w:rPr>
        <w:t>Neni 58</w:t>
      </w:r>
    </w:p>
    <w:p w14:paraId="44B7C86D"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Zgjedhësit e veçantë</w:t>
      </w:r>
    </w:p>
    <w:p w14:paraId="44B7C86E" w14:textId="77777777" w:rsidR="00127CD7"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86F" w14:textId="77777777" w:rsidR="00DA70EA" w:rsidRPr="0009281A" w:rsidRDefault="00DA70EA" w:rsidP="00081AA8">
      <w:pPr>
        <w:jc w:val="both"/>
        <w:rPr>
          <w:rFonts w:ascii="Times New Roman" w:hAnsi="Times New Roman" w:cs="Times New Roman"/>
          <w:lang w:val="sq-AL"/>
        </w:rPr>
      </w:pPr>
    </w:p>
    <w:p w14:paraId="44B7C870"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Anëtarët e KQV-ve votojnë në qendrën e votimit ku janë caktuar komisionerë, pavarësisht nëse e kanë ose jo emrin në listën e zgjedhësve të asaj qendre votimi. Në procesverbalin e mbledhjes regjistrohet fakti i votimit të personave të përcaktuar në këtë pikë, si dhe deklarimi i tyre i nënshkruar që nuk kanë votuar në qendrën e votimit ku janë të regjistruar sipas vendbanimit.</w:t>
      </w:r>
    </w:p>
    <w:p w14:paraId="44B7C871"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Anëtarët dhe sekretari i KZAZ-së votojnë në qendrën e votimit më të afërt të caktuar  me  vendim  të  KZAZ-së,  pavarësisht  nëse  e  kanë  ose  jo  emrin  në  listën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zgjedhësve të asaj qendre votimi. Personat e përcaktuar në këtë pikë pajisen nga sekretari 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KZAZ-së me vërtetim të posaçëm që dëshmon numrin e qendrës së votimit që KZAZ-ja ka përcaktuar me vendim.</w:t>
      </w:r>
    </w:p>
    <w:p w14:paraId="44B7C872"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Kur personat e parashikuar në pikat 1 dhe 2 të këtij neni nuk e kanë emrin në listë,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emri i tyre shënohet në regjistrin e posaçëm që mbahet sipas nenit 57 pika 4 të këtij Kodi.</w:t>
      </w:r>
    </w:p>
    <w:p w14:paraId="44B7C873" w14:textId="77777777" w:rsidR="00DA70EA" w:rsidRPr="0009281A" w:rsidRDefault="00DA70EA" w:rsidP="00081AA8">
      <w:pPr>
        <w:jc w:val="both"/>
        <w:rPr>
          <w:rFonts w:ascii="Times New Roman" w:hAnsi="Times New Roman" w:cs="Times New Roman"/>
          <w:lang w:val="sq-AL"/>
        </w:rPr>
      </w:pPr>
    </w:p>
    <w:p w14:paraId="44B7C874" w14:textId="77777777" w:rsidR="00DA70EA" w:rsidRPr="0009281A" w:rsidRDefault="008A4E51" w:rsidP="00F61D4C">
      <w:pPr>
        <w:jc w:val="center"/>
        <w:rPr>
          <w:rFonts w:ascii="Times New Roman" w:hAnsi="Times New Roman" w:cs="Times New Roman"/>
          <w:lang w:val="sq-AL"/>
        </w:rPr>
      </w:pPr>
      <w:r w:rsidRPr="0009281A">
        <w:rPr>
          <w:rFonts w:ascii="Times New Roman" w:hAnsi="Times New Roman" w:cs="Times New Roman"/>
          <w:lang w:val="sq-AL"/>
        </w:rPr>
        <w:t>Neni 59</w:t>
      </w:r>
    </w:p>
    <w:p w14:paraId="44B7C875"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Lista për zgjedhjet e pjesshme, të parakohshme ose të përsëritura</w:t>
      </w:r>
    </w:p>
    <w:p w14:paraId="44B7C876" w14:textId="77777777" w:rsidR="00127CD7"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877" w14:textId="77777777" w:rsidR="00DA70EA" w:rsidRPr="0009281A" w:rsidRDefault="00DA70EA" w:rsidP="00081AA8">
      <w:pPr>
        <w:jc w:val="both"/>
        <w:rPr>
          <w:rFonts w:ascii="Times New Roman" w:hAnsi="Times New Roman" w:cs="Times New Roman"/>
          <w:lang w:val="sq-AL"/>
        </w:rPr>
      </w:pPr>
    </w:p>
    <w:p w14:paraId="44B7C878"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rastin e zgjedhjeve të pjesshme ose të parakohshme, jo më vonë se 5 ditë nga nxjerrja e dekretit për caktimin e datës së zgjedhjeve, zyrat e gjendjes civile, në bashkëpunim me Drejtorinë e Përgjithshme të Gjendjes Civile, hartojnë listat e zgjedhësve.</w:t>
      </w:r>
    </w:p>
    <w:p w14:paraId="44B7C879"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Brenda 48 orëve nga përfundimi i përditësimit, kryetarët e njësive të qeverisjes vendore miratojnë dhe shpallin listat e zgjedhësve, në përputhje me nenin 48 të këtij Kodi.</w:t>
      </w:r>
    </w:p>
    <w:p w14:paraId="44B7C87A"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Ndryshimet në listën e zgjedhësve bëhen në përputhje me nenin 57 të këtij Kodi.</w:t>
      </w:r>
    </w:p>
    <w:p w14:paraId="44B7C87B"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rast përsëritjeje të zgjedhjeve, sipas nenit 161 të këtij Kodi, lista e zgjedhësve nuk ndryshon.</w:t>
      </w:r>
    </w:p>
    <w:p w14:paraId="44B7C87C" w14:textId="77777777" w:rsidR="008A4E51" w:rsidRPr="0009281A" w:rsidRDefault="008A4E51" w:rsidP="00081AA8">
      <w:pPr>
        <w:jc w:val="both"/>
        <w:rPr>
          <w:rFonts w:ascii="Times New Roman" w:hAnsi="Times New Roman" w:cs="Times New Roman"/>
          <w:lang w:val="sq-AL"/>
        </w:rPr>
      </w:pPr>
    </w:p>
    <w:p w14:paraId="44B7C87D" w14:textId="77777777" w:rsidR="00DA70EA" w:rsidRPr="0009281A" w:rsidRDefault="008A4E51" w:rsidP="00F61D4C">
      <w:pPr>
        <w:jc w:val="center"/>
        <w:rPr>
          <w:rFonts w:ascii="Times New Roman" w:hAnsi="Times New Roman" w:cs="Times New Roman"/>
          <w:lang w:val="sq-AL"/>
        </w:rPr>
      </w:pPr>
      <w:r w:rsidRPr="0009281A">
        <w:rPr>
          <w:rFonts w:ascii="Times New Roman" w:hAnsi="Times New Roman" w:cs="Times New Roman"/>
          <w:lang w:val="sq-AL"/>
        </w:rPr>
        <w:t>Neni 60</w:t>
      </w:r>
    </w:p>
    <w:p w14:paraId="44B7C87E"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Vënia e listave të zgjedhësve dhe ekstraktit të përbërësve zgjedhorë në dispozicion të subjekteve zgjedhore dhe publikut</w:t>
      </w:r>
    </w:p>
    <w:p w14:paraId="44B7C87F" w14:textId="77777777" w:rsidR="00127CD7" w:rsidRPr="0009281A" w:rsidRDefault="00127CD7" w:rsidP="00F61D4C">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880" w14:textId="77777777" w:rsidR="00DA70EA" w:rsidRPr="0009281A" w:rsidRDefault="00DA70EA" w:rsidP="00081AA8">
      <w:pPr>
        <w:jc w:val="both"/>
        <w:rPr>
          <w:rFonts w:ascii="Times New Roman" w:hAnsi="Times New Roman" w:cs="Times New Roman"/>
          <w:i/>
          <w:lang w:val="sq-AL"/>
        </w:rPr>
      </w:pPr>
    </w:p>
    <w:p w14:paraId="44B7C881"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Listat e zgjedhësve dhe ekstraktet e përbërësve zgjedhorë vihen në dispozicion të subjekteve zgjedhore ose, sipas rastit, partive politike, me kërkesën e tyre dhe pa pagesë,</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nga kryetari i njësisë së qeverisjes vendore përkatëse dhe/ose Drejtoria e Përgjithshme e Gjendjes Civile.</w:t>
      </w:r>
    </w:p>
    <w:p w14:paraId="44B7C882"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Subjektet zgjedhore të regjistruara në KQZ ose partitë politike, me kërkesën e tyre dhe pa pagesë, mund të marrin nga Drejtoria e Përgjithshme e Gjendjes Civile një kopje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elektronike të listave të zgjedhësve ose ekstraktit të përbërësve zgjedhorë në shkallë vendi, si dhe sa herë që ato përditësohen dhe publikohen, sipas nenit 51 të këtij Kodi. Kopja elektronike hartohet në mënyrë të tillë që të lejojë kërkime dhe krahasime të kryqëzuara të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dhënave.</w:t>
      </w:r>
    </w:p>
    <w:p w14:paraId="44B7C883" w14:textId="77777777" w:rsidR="00DA70EA" w:rsidRPr="0009281A" w:rsidRDefault="00D961ED" w:rsidP="00F61D4C">
      <w:pPr>
        <w:ind w:firstLine="720"/>
        <w:jc w:val="both"/>
        <w:rPr>
          <w:rFonts w:ascii="Times New Roman" w:hAnsi="Times New Roman" w:cs="Times New Roman"/>
          <w:lang w:val="sq-AL"/>
        </w:rPr>
      </w:pPr>
      <w:r w:rsidRPr="0009281A">
        <w:rPr>
          <w:rFonts w:ascii="Times New Roman" w:hAnsi="Times New Roman" w:cs="Times New Roman"/>
          <w:lang w:val="sq-AL"/>
        </w:rPr>
        <w:t>3</w:t>
      </w:r>
      <w:r w:rsidR="008A4E51"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Subjekteve të mësipërme zgjedhore u vihen në dispozicion listat e zgjedhësve jo më </w:t>
      </w:r>
      <w:r w:rsidR="00293391" w:rsidRPr="0009281A">
        <w:rPr>
          <w:rFonts w:ascii="Times New Roman" w:hAnsi="Times New Roman" w:cs="Times New Roman"/>
          <w:lang w:val="sq-AL"/>
        </w:rPr>
        <w:lastRenderedPageBreak/>
        <w:t>vonë se 3 ditë nga data e paraqitjes së kërkesës.</w:t>
      </w:r>
    </w:p>
    <w:p w14:paraId="44B7C884" w14:textId="77777777" w:rsidR="00DA70EA" w:rsidRPr="0009281A" w:rsidRDefault="00D961ED" w:rsidP="00F61D4C">
      <w:pPr>
        <w:ind w:firstLine="720"/>
        <w:jc w:val="both"/>
        <w:rPr>
          <w:rFonts w:ascii="Times New Roman" w:hAnsi="Times New Roman" w:cs="Times New Roman"/>
          <w:lang w:val="sq-AL"/>
        </w:rPr>
      </w:pPr>
      <w:r w:rsidRPr="0009281A">
        <w:rPr>
          <w:rFonts w:ascii="Times New Roman" w:hAnsi="Times New Roman" w:cs="Times New Roman"/>
          <w:lang w:val="sq-AL"/>
        </w:rPr>
        <w:t>4</w:t>
      </w:r>
      <w:r w:rsidR="008A4E51" w:rsidRPr="0009281A">
        <w:rPr>
          <w:rFonts w:ascii="Times New Roman" w:hAnsi="Times New Roman" w:cs="Times New Roman"/>
          <w:lang w:val="sq-AL"/>
        </w:rPr>
        <w:t xml:space="preserve">. </w:t>
      </w:r>
      <w:r w:rsidR="00293391" w:rsidRPr="0009281A">
        <w:rPr>
          <w:rFonts w:ascii="Times New Roman" w:hAnsi="Times New Roman" w:cs="Times New Roman"/>
          <w:lang w:val="sq-AL"/>
        </w:rPr>
        <w:t>Në rast se subjektet zgjedhore kërkojnë më shumë se një kopje të  listave të</w:t>
      </w:r>
      <w:r w:rsidR="008A4E51" w:rsidRPr="0009281A">
        <w:rPr>
          <w:rFonts w:ascii="Times New Roman" w:hAnsi="Times New Roman" w:cs="Times New Roman"/>
          <w:lang w:val="sq-AL"/>
        </w:rPr>
        <w:t xml:space="preserve"> </w:t>
      </w:r>
      <w:r w:rsidR="00293391" w:rsidRPr="0009281A">
        <w:rPr>
          <w:rFonts w:ascii="Times New Roman" w:hAnsi="Times New Roman" w:cs="Times New Roman"/>
          <w:lang w:val="sq-AL"/>
        </w:rPr>
        <w:t>zgjedhësve, ato vihen në dispozicion kundrejt pagesës. Në këtë rast, pagesat për listat e zgjedhësve duhet të mbulojnë vetëm shpenzimet administrative të riprodhimit të tyre.</w:t>
      </w:r>
    </w:p>
    <w:p w14:paraId="44B7C885" w14:textId="77777777" w:rsidR="00DA70EA" w:rsidRPr="0009281A" w:rsidRDefault="00293391" w:rsidP="00F61D4C">
      <w:pPr>
        <w:ind w:firstLine="720"/>
        <w:jc w:val="both"/>
        <w:rPr>
          <w:rFonts w:ascii="Times New Roman" w:hAnsi="Times New Roman" w:cs="Times New Roman"/>
          <w:lang w:val="sq-AL"/>
        </w:rPr>
      </w:pPr>
      <w:r w:rsidRPr="0009281A">
        <w:rPr>
          <w:rFonts w:ascii="Times New Roman" w:hAnsi="Times New Roman" w:cs="Times New Roman"/>
          <w:lang w:val="sq-AL"/>
        </w:rPr>
        <w:t>5. Listat e zgjedhësve, sipas shkronjës “ç” të pikës 2 të nenit 48, shpallen në formë</w:t>
      </w:r>
      <w:r w:rsidR="008A4E51" w:rsidRPr="0009281A">
        <w:rPr>
          <w:rFonts w:ascii="Times New Roman" w:hAnsi="Times New Roman" w:cs="Times New Roman"/>
          <w:lang w:val="sq-AL"/>
        </w:rPr>
        <w:t xml:space="preserve"> </w:t>
      </w:r>
      <w:r w:rsidRPr="0009281A">
        <w:rPr>
          <w:rFonts w:ascii="Times New Roman" w:hAnsi="Times New Roman" w:cs="Times New Roman"/>
          <w:lang w:val="sq-AL"/>
        </w:rPr>
        <w:t>elektronike në faqen zyrtare të internetit të Komisionit Qendror të Zgjedhjeve dhe ministrisë që mbulon pushtetin vendor. Formati elektronik duhet të mundësojë kërkime të shumëfishta të përbërësve të listës së zgjedhësve nga çdo i interesuar nëpërmjet internetit.</w:t>
      </w:r>
    </w:p>
    <w:p w14:paraId="44B7C886" w14:textId="77777777" w:rsidR="00DA70EA" w:rsidRPr="0009281A" w:rsidRDefault="00DA70EA" w:rsidP="00081AA8">
      <w:pPr>
        <w:jc w:val="both"/>
        <w:rPr>
          <w:rFonts w:ascii="Times New Roman" w:hAnsi="Times New Roman" w:cs="Times New Roman"/>
          <w:lang w:val="sq-AL"/>
        </w:rPr>
      </w:pPr>
    </w:p>
    <w:p w14:paraId="44B7C887" w14:textId="77777777" w:rsidR="00DA70EA" w:rsidRPr="0009281A" w:rsidRDefault="008A4E51" w:rsidP="00F61D4C">
      <w:pPr>
        <w:jc w:val="center"/>
        <w:rPr>
          <w:rFonts w:ascii="Times New Roman" w:hAnsi="Times New Roman" w:cs="Times New Roman"/>
          <w:lang w:val="sq-AL"/>
        </w:rPr>
      </w:pPr>
      <w:r w:rsidRPr="0009281A">
        <w:rPr>
          <w:rFonts w:ascii="Times New Roman" w:hAnsi="Times New Roman" w:cs="Times New Roman"/>
          <w:lang w:val="sq-AL"/>
        </w:rPr>
        <w:t>Neni 61</w:t>
      </w:r>
    </w:p>
    <w:p w14:paraId="44B7C888"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Mbikëqyrja e hartimit të listave të zgjedhësve nga KQZ-ja</w:t>
      </w:r>
    </w:p>
    <w:p w14:paraId="44B7C889" w14:textId="77777777" w:rsidR="00C36C6C" w:rsidRPr="0009281A" w:rsidRDefault="00127CD7" w:rsidP="00F61D4C">
      <w:pPr>
        <w:jc w:val="center"/>
        <w:rPr>
          <w:rFonts w:ascii="Times New Roman" w:hAnsi="Times New Roman"/>
          <w:i/>
          <w:lang w:val="sq-AL"/>
        </w:rPr>
      </w:pPr>
      <w:r w:rsidRPr="0009281A">
        <w:rPr>
          <w:rFonts w:ascii="Times New Roman" w:hAnsi="Times New Roman" w:cs="Times New Roman"/>
          <w:i/>
          <w:lang w:val="sq-AL"/>
        </w:rPr>
        <w:t>(Ndryshuar me ligjin nr.74/2012, datë 19.07.2012</w:t>
      </w:r>
      <w:r w:rsidR="00C36C6C" w:rsidRPr="0009281A">
        <w:rPr>
          <w:rFonts w:ascii="Times New Roman" w:hAnsi="Times New Roman" w:cs="Times New Roman"/>
          <w:i/>
          <w:lang w:val="sq-AL"/>
        </w:rPr>
        <w:t xml:space="preserve">, </w:t>
      </w:r>
      <w:r w:rsidR="00C36C6C" w:rsidRPr="0009281A">
        <w:rPr>
          <w:rFonts w:ascii="Times New Roman" w:hAnsi="Times New Roman"/>
          <w:i/>
          <w:lang w:val="sq-AL"/>
        </w:rPr>
        <w:t xml:space="preserve">ndryshuar fjalia e dytë e pikës 2, shtuar një fjali pas fjalisë së parë në pikën 3, ndryshuar pikat </w:t>
      </w:r>
      <w:r w:rsidR="00051D1B" w:rsidRPr="0009281A">
        <w:rPr>
          <w:rFonts w:ascii="Times New Roman" w:hAnsi="Times New Roman"/>
          <w:i/>
          <w:lang w:val="sq-AL"/>
        </w:rPr>
        <w:t>5</w:t>
      </w:r>
      <w:r w:rsidR="00C36C6C" w:rsidRPr="0009281A">
        <w:rPr>
          <w:rFonts w:ascii="Times New Roman" w:hAnsi="Times New Roman"/>
          <w:i/>
          <w:lang w:val="sq-AL"/>
        </w:rPr>
        <w:t xml:space="preserve"> dhe 8 me ligjin nr. 101/2020, datë 23.7.2020)</w:t>
      </w:r>
    </w:p>
    <w:p w14:paraId="44B7C88A" w14:textId="77777777" w:rsidR="00127CD7" w:rsidRPr="0009281A" w:rsidRDefault="00127CD7" w:rsidP="00081AA8">
      <w:pPr>
        <w:jc w:val="both"/>
        <w:rPr>
          <w:rFonts w:ascii="Times New Roman" w:hAnsi="Times New Roman" w:cs="Times New Roman"/>
          <w:i/>
          <w:lang w:val="sq-AL"/>
        </w:rPr>
      </w:pPr>
    </w:p>
    <w:p w14:paraId="44B7C88B" w14:textId="77777777" w:rsidR="00DA70EA" w:rsidRPr="0009281A" w:rsidRDefault="00DA70EA" w:rsidP="00081AA8">
      <w:pPr>
        <w:jc w:val="both"/>
        <w:rPr>
          <w:rFonts w:ascii="Times New Roman" w:hAnsi="Times New Roman" w:cs="Times New Roman"/>
          <w:i/>
          <w:lang w:val="sq-AL"/>
        </w:rPr>
      </w:pPr>
    </w:p>
    <w:p w14:paraId="44B7C88C"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KQZ-ja mbikëqyr procesin e hartimit të listave, duke i kërkuar informacion Drejtorisë së Përgjithshme të Gjendjes Civile dhe njësive të qeverisjes vendore për procesin e caktimit të zonave të qendrave të votimit dhe numrit të zgjedhësve për çdo qendër votimi, në përputhje me rregullat e këtij Kodi dhe ligjit të gjendjes civile.</w:t>
      </w:r>
    </w:p>
    <w:p w14:paraId="44B7C88D"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 xml:space="preserve">KQZ-ja, jo më vonë se 30 ditë nga dekretimi i zgjedhjeve, emëron me vendim dy auditë teknicienë për verifikimin e veprimeve në bazën e të dhënave të RKGjC-së. </w:t>
      </w:r>
      <w:r w:rsidR="00C36C6C" w:rsidRPr="0009281A">
        <w:rPr>
          <w:rFonts w:ascii="Times New Roman" w:hAnsi="Times New Roman"/>
          <w:lang w:val="sq-AL"/>
        </w:rPr>
        <w:t>Të drejtën për të caktuar auditë e kanë komisioneri dhe nënkomisioneri</w:t>
      </w:r>
      <w:r w:rsidR="00C36C6C" w:rsidRPr="0009281A">
        <w:rPr>
          <w:rFonts w:ascii="Times New Roman" w:hAnsi="Times New Roman" w:cs="Times New Roman"/>
          <w:lang w:val="sq-AL"/>
        </w:rPr>
        <w:t xml:space="preserve">. Auditët </w:t>
      </w:r>
      <w:r w:rsidR="00293391" w:rsidRPr="0009281A">
        <w:rPr>
          <w:rFonts w:ascii="Times New Roman" w:hAnsi="Times New Roman" w:cs="Times New Roman"/>
          <w:lang w:val="sq-AL"/>
        </w:rPr>
        <w:t>teknicienë nuk mund të shkarkohen nga detyra, përveç shkeljeve të përcaktuara në pikën 9 të këtij neni. Auditi teknicien zëvendësues emërohet jo më vonë se 5 ditë sipas të njëjtës procedurë dhe kriter të përcaktuar në këtë nen.</w:t>
      </w:r>
    </w:p>
    <w:p w14:paraId="44B7C88E"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 xml:space="preserve">Auditët teknicienë duhet të kenë arsimim universitar dhe ekspertizë në fushën e teknologjisë së informacionit apo statistikës, si dhe të kenë njohuri për procesin e hartimit të listave të zgjedhësve dhe/ose gjendjes civile. </w:t>
      </w:r>
      <w:r w:rsidR="00C36C6C" w:rsidRPr="0009281A">
        <w:rPr>
          <w:rFonts w:ascii="Times New Roman" w:hAnsi="Times New Roman"/>
          <w:lang w:val="sq-AL"/>
        </w:rPr>
        <w:t>Auditët teknicienë ndihmohen nga jo më shumë se 2 ndihmës, të cilët caktohen nga KQZ-ja me propozimin e auditit.</w:t>
      </w:r>
      <w:r w:rsidR="00C36C6C" w:rsidRPr="0009281A">
        <w:rPr>
          <w:rFonts w:ascii="Times New Roman" w:hAnsi="Times New Roman" w:cs="Times New Roman"/>
          <w:lang w:val="sq-AL"/>
        </w:rPr>
        <w:t xml:space="preserve"> </w:t>
      </w:r>
      <w:r w:rsidR="00293391" w:rsidRPr="0009281A">
        <w:rPr>
          <w:rFonts w:ascii="Times New Roman" w:hAnsi="Times New Roman" w:cs="Times New Roman"/>
          <w:lang w:val="sq-AL"/>
        </w:rPr>
        <w:t>Rregullat e veçanta për kushtet e kontratës dhe për kryerjen e auditimit, përcaktohen me akt normativ të KQZ-së.</w:t>
      </w:r>
    </w:p>
    <w:p w14:paraId="44B7C88F"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Auditët teknicienë kontrollojnë përputhshmërinë e veprimeve të kryera nga zyrat e gjendjes civile dhe Drejtorisë së Përgjithshme të Gjendjes Civile, me rregullat e përcaktuara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nga ky Kod, ligji për gjendjen civile dhe aktet e nxjerra në zbatim të tyre nga KQZ-ja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ministri që mbulon shërbimin e gjendjes civile. Auditët teknicienë kryejnë dhe detyra të tjera të përcaktuara në këtë Kod dhe në aktet e KQZ-së.</w:t>
      </w:r>
    </w:p>
    <w:p w14:paraId="44B7C890" w14:textId="77777777" w:rsidR="00C36C6C" w:rsidRPr="0009281A" w:rsidRDefault="008A4E51" w:rsidP="00F61D4C">
      <w:pPr>
        <w:ind w:firstLine="720"/>
        <w:jc w:val="both"/>
        <w:rPr>
          <w:rFonts w:ascii="Times New Roman" w:hAnsi="Times New Roman"/>
          <w:lang w:val="sq-AL"/>
        </w:rPr>
      </w:pPr>
      <w:r w:rsidRPr="0009281A">
        <w:rPr>
          <w:rFonts w:ascii="Times New Roman" w:hAnsi="Times New Roman"/>
          <w:lang w:val="sq-AL"/>
        </w:rPr>
        <w:t xml:space="preserve">5. </w:t>
      </w:r>
      <w:r w:rsidR="00C36C6C" w:rsidRPr="0009281A">
        <w:rPr>
          <w:rFonts w:ascii="Times New Roman" w:hAnsi="Times New Roman"/>
          <w:lang w:val="sq-AL"/>
        </w:rPr>
        <w:t>Çdo audit teknicien ka akses në sistemin elektronik, bazën e të dhënave dhe dokumentacionin e RKGjC-së dhe të zyrave të gjendjes civile, për të bërë të mundur leximin dhe krahasimin e përbërësve të gjendjes civile, ndryshimeve të tyre, kohën kur janë kryer këto veprime nga përdoruesit apo administratorët e sistemit, si dhe të çdo lloj raporti të sistemit elektronik, të cilat gjurmojnë të gjitha ndryshimet që kanë ndodhur për përbërësit zgjedhorë në RKGjC për periudhën që kontrollohet, duke përfshirë edhe metodologjinë si gjenerohet ky raport. Auditi teknicien ka të drejtë të marrë informacion ose të këqyrë të dhënat e regjistrit që përdoren për ndarjen e mandateve për zonat zgjedhore. Aksesi i auditit në RKGjC në çdo rast është jo më i vogël sesa aksesi që ka drejtori i Përgjithshëm i Shërbimit të Gjendjes Civile.</w:t>
      </w:r>
    </w:p>
    <w:p w14:paraId="44B7C891"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Çdo audit ka të drejtë të vizitojë Drejtorinë e Përgjithshme të Gjendjes Civile sa herë që e gjykon të arsyeshme, por të paktën një herë në muaj. Ata nuk mund të kryejnë</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dhe as të urdhërojnë veprime në bazën e të dhënave të RKGjC-së. Zyrtarët e Drejtorisë së Përgjithshme të Gjendjes Civile janë të detyruar të bashkëpunojnë me auditët teknicienë, si dhe të japin çdo informacion apo sqarim në lidhje me ato që kërkohen në përmbushje të detyrës, përfshirë dhe detaje në lidhje me ndryshimet e ndodhura në RKGjC dhe personave që i kanë kryer apo autorizuar ato. Drejtoria e Përgjithshme e Gjendjes Civile është e detyruar t’u krijojë kushte pune auditëve për të kryer auditimin e tyre në mënyrë të pavarur.</w:t>
      </w:r>
    </w:p>
    <w:p w14:paraId="44B7C892"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Auditët teknicienë i paraqesin një raport auditimi çdo muaj KQZ-së për gjetjet e auditimit, sipas detyrave të përcaktuara nga KQZ-ja ose për vërejtje apo çështje që lidhen</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me  zbatimin  e  legjislacionit  në  lidhje  me  regjistrin  e  gjendjes  civile.  Secili  nga  auditët</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teknicienë mund të paraqesë raport individual nëse ka opinion apo koment të ndryshëm nga auditi tjetër.</w:t>
      </w:r>
    </w:p>
    <w:p w14:paraId="44B7C893" w14:textId="77777777" w:rsidR="00C36C6C" w:rsidRPr="0009281A" w:rsidRDefault="008A4E51" w:rsidP="00F61D4C">
      <w:pPr>
        <w:ind w:firstLine="720"/>
        <w:jc w:val="both"/>
        <w:rPr>
          <w:rFonts w:ascii="Times New Roman" w:hAnsi="Times New Roman"/>
          <w:lang w:val="sq-AL"/>
        </w:rPr>
      </w:pPr>
      <w:r w:rsidRPr="0009281A">
        <w:rPr>
          <w:rFonts w:ascii="Times New Roman" w:hAnsi="Times New Roman"/>
          <w:lang w:val="sq-AL"/>
        </w:rPr>
        <w:t xml:space="preserve">8. </w:t>
      </w:r>
      <w:r w:rsidR="00C36C6C" w:rsidRPr="0009281A">
        <w:rPr>
          <w:rFonts w:ascii="Times New Roman" w:hAnsi="Times New Roman"/>
          <w:lang w:val="sq-AL"/>
        </w:rPr>
        <w:t xml:space="preserve">KQZ-ja ia përcjell gjetjet dhe rekomandimet e auditëve teknicienë Drejtorisë së </w:t>
      </w:r>
      <w:r w:rsidR="00C36C6C" w:rsidRPr="0009281A">
        <w:rPr>
          <w:rFonts w:ascii="Times New Roman" w:hAnsi="Times New Roman"/>
          <w:lang w:val="sq-AL"/>
        </w:rPr>
        <w:lastRenderedPageBreak/>
        <w:t>Përgjithshme të Gjendjes Civile brenda 48 orëve, duke i kërkuar njëkohësisht shpjegime për to. Raportet e auditëve dhe shpjegimet e DPGJC-së bëhen publike nga KQZ-ja. Detyra e auditëve teknicienë për mbikëqyrjen e hartimit të listës së zgjedhësve përmbushet me raportin përfundimtar për listën e zgjedhësve, pas shpalljes së saj.</w:t>
      </w:r>
    </w:p>
    <w:p w14:paraId="44B7C894" w14:textId="77777777" w:rsidR="00DA70EA" w:rsidRPr="0009281A" w:rsidRDefault="008A4E51" w:rsidP="00F61D4C">
      <w:pPr>
        <w:ind w:firstLine="720"/>
        <w:jc w:val="both"/>
        <w:rPr>
          <w:rFonts w:ascii="Times New Roman" w:hAnsi="Times New Roman" w:cs="Times New Roman"/>
          <w:lang w:val="sq-AL"/>
        </w:rPr>
      </w:pPr>
      <w:r w:rsidRPr="0009281A">
        <w:rPr>
          <w:rFonts w:ascii="Times New Roman" w:hAnsi="Times New Roman" w:cs="Times New Roman"/>
          <w:lang w:val="sq-AL"/>
        </w:rPr>
        <w:t xml:space="preserve">9. </w:t>
      </w:r>
      <w:r w:rsidR="00293391" w:rsidRPr="0009281A">
        <w:rPr>
          <w:rFonts w:ascii="Times New Roman" w:hAnsi="Times New Roman" w:cs="Times New Roman"/>
          <w:lang w:val="sq-AL"/>
        </w:rPr>
        <w:t>Auditët  teknicienë  janë  të  detyruar  të  trajtojnë  të  dhënat  e  mësuara  apo  të administruara gjatë ushtrimit të detyrës së tyre, vetëm për llogari të raportimit në KQZ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përputhje me legjislacionin për mbrojtjen e të dhënave personale. Auditët teknicienë nuk</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mund t’ia kalojnë të dhënat që nuk mund të publikohen sipas ligjit, personave të tretë.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Shkelja e këtij detyrimi ndëshkohet sipas dispozitave të legjislacionit në fuqi.</w:t>
      </w:r>
    </w:p>
    <w:p w14:paraId="44B7C895" w14:textId="77777777" w:rsidR="00DA70EA" w:rsidRPr="0009281A" w:rsidRDefault="00DA70EA" w:rsidP="00081AA8">
      <w:pPr>
        <w:jc w:val="both"/>
        <w:rPr>
          <w:rFonts w:ascii="Times New Roman" w:hAnsi="Times New Roman" w:cs="Times New Roman"/>
          <w:lang w:val="sq-AL"/>
        </w:rPr>
      </w:pPr>
    </w:p>
    <w:p w14:paraId="44B7C896"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KREU IV</w:t>
      </w:r>
    </w:p>
    <w:p w14:paraId="44B7C897" w14:textId="77777777" w:rsidR="00DA70EA" w:rsidRPr="0009281A" w:rsidRDefault="00293391" w:rsidP="00F61D4C">
      <w:pPr>
        <w:jc w:val="center"/>
        <w:rPr>
          <w:rFonts w:ascii="Times New Roman" w:hAnsi="Times New Roman" w:cs="Times New Roman"/>
          <w:lang w:val="sq-AL"/>
        </w:rPr>
      </w:pPr>
      <w:r w:rsidRPr="0009281A">
        <w:rPr>
          <w:rFonts w:ascii="Times New Roman" w:hAnsi="Times New Roman" w:cs="Times New Roman"/>
          <w:lang w:val="sq-AL"/>
        </w:rPr>
        <w:t>ZONA E QENDRËS SË VOTIMIT</w:t>
      </w:r>
    </w:p>
    <w:p w14:paraId="44B7C898" w14:textId="77777777" w:rsidR="00DA70EA" w:rsidRPr="0009281A" w:rsidRDefault="00DA70EA" w:rsidP="00F61D4C">
      <w:pPr>
        <w:jc w:val="center"/>
        <w:rPr>
          <w:rFonts w:ascii="Times New Roman" w:hAnsi="Times New Roman" w:cs="Times New Roman"/>
          <w:lang w:val="sq-AL"/>
        </w:rPr>
      </w:pPr>
    </w:p>
    <w:p w14:paraId="44B7C899" w14:textId="77777777" w:rsidR="00DA70EA" w:rsidRPr="0009281A" w:rsidRDefault="008A4E51" w:rsidP="00F61D4C">
      <w:pPr>
        <w:jc w:val="center"/>
        <w:rPr>
          <w:rFonts w:ascii="Times New Roman" w:hAnsi="Times New Roman" w:cs="Times New Roman"/>
          <w:lang w:val="sq-AL"/>
        </w:rPr>
      </w:pPr>
      <w:r w:rsidRPr="0009281A">
        <w:rPr>
          <w:rFonts w:ascii="Times New Roman" w:hAnsi="Times New Roman" w:cs="Times New Roman"/>
          <w:lang w:val="sq-AL"/>
        </w:rPr>
        <w:t>Neni 62</w:t>
      </w:r>
    </w:p>
    <w:p w14:paraId="44B7C89A" w14:textId="77777777" w:rsidR="00DA70EA" w:rsidRPr="0009281A" w:rsidRDefault="00293391" w:rsidP="00F61D4C">
      <w:pPr>
        <w:jc w:val="center"/>
        <w:rPr>
          <w:rFonts w:ascii="Times New Roman" w:hAnsi="Times New Roman" w:cs="Times New Roman"/>
          <w:b/>
          <w:lang w:val="sq-AL"/>
        </w:rPr>
      </w:pPr>
      <w:r w:rsidRPr="0009281A">
        <w:rPr>
          <w:rFonts w:ascii="Times New Roman" w:hAnsi="Times New Roman" w:cs="Times New Roman"/>
          <w:b/>
          <w:lang w:val="sq-AL"/>
        </w:rPr>
        <w:t>Caktimi i zonave dhe vendndodhjes së qendrave të votimit</w:t>
      </w:r>
    </w:p>
    <w:p w14:paraId="44B7C89B" w14:textId="77777777" w:rsidR="00127CD7" w:rsidRPr="0009281A" w:rsidRDefault="00127CD7" w:rsidP="00F61D4C">
      <w:pPr>
        <w:jc w:val="center"/>
        <w:rPr>
          <w:rFonts w:ascii="Times New Roman" w:hAnsi="Times New Roman"/>
          <w:i/>
          <w:lang w:val="sq-AL"/>
        </w:rPr>
      </w:pPr>
      <w:r w:rsidRPr="0009281A">
        <w:rPr>
          <w:rFonts w:ascii="Times New Roman" w:hAnsi="Times New Roman" w:cs="Times New Roman"/>
          <w:i/>
          <w:lang w:val="sq-AL"/>
        </w:rPr>
        <w:t xml:space="preserve">(Ndryshuar me ligjin nr. 74/2012, datë 19.07.2012 dhe </w:t>
      </w:r>
      <w:r w:rsidR="008331F9" w:rsidRPr="0009281A">
        <w:rPr>
          <w:rFonts w:ascii="Times New Roman" w:hAnsi="Times New Roman" w:cs="Times New Roman"/>
          <w:i/>
          <w:lang w:val="sq-AL"/>
        </w:rPr>
        <w:t>shfuqizuar pika 8, me ligjin nr. 31/2015, datë 2.</w:t>
      </w:r>
      <w:r w:rsidRPr="0009281A">
        <w:rPr>
          <w:rFonts w:ascii="Times New Roman" w:hAnsi="Times New Roman" w:cs="Times New Roman"/>
          <w:i/>
          <w:lang w:val="sq-AL"/>
        </w:rPr>
        <w:t>4.2015</w:t>
      </w:r>
      <w:r w:rsidR="00C36C6C" w:rsidRPr="0009281A">
        <w:rPr>
          <w:rFonts w:ascii="Times New Roman" w:hAnsi="Times New Roman" w:cs="Times New Roman"/>
          <w:i/>
          <w:lang w:val="sq-AL"/>
        </w:rPr>
        <w:t xml:space="preserve">, ndryshuar shifra në pikën 1 dhe 7 </w:t>
      </w:r>
      <w:r w:rsidR="00C36C6C" w:rsidRPr="0009281A">
        <w:rPr>
          <w:rFonts w:ascii="Times New Roman" w:hAnsi="Times New Roman"/>
          <w:i/>
          <w:lang w:val="sq-AL"/>
        </w:rPr>
        <w:t>me ligjin nr. 101/2020, datë 23.7.2020)</w:t>
      </w:r>
    </w:p>
    <w:p w14:paraId="44B7C89C" w14:textId="77777777" w:rsidR="00DA70EA" w:rsidRPr="0009281A" w:rsidRDefault="00DA70EA" w:rsidP="00F61D4C">
      <w:pPr>
        <w:jc w:val="center"/>
        <w:rPr>
          <w:rFonts w:ascii="Times New Roman" w:hAnsi="Times New Roman" w:cs="Times New Roman"/>
          <w:i/>
          <w:lang w:val="sq-AL"/>
        </w:rPr>
      </w:pPr>
    </w:p>
    <w:p w14:paraId="44B7C89D"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Zona e qendrës së votimit  duhet të jetë brenda një territori kompakt dhe të pashkëputur gjeografik dhe numri i zgjedhësve për çdo qendër votimi nuk duhet të jetë më i vogël se </w:t>
      </w:r>
      <w:r w:rsidR="00C36C6C" w:rsidRPr="0009281A">
        <w:rPr>
          <w:rFonts w:ascii="Times New Roman" w:hAnsi="Times New Roman"/>
          <w:lang w:val="sq-AL"/>
        </w:rPr>
        <w:t>3</w:t>
      </w:r>
      <w:r w:rsidR="00293391" w:rsidRPr="0009281A">
        <w:rPr>
          <w:rFonts w:ascii="Times New Roman" w:hAnsi="Times New Roman"/>
          <w:lang w:val="sq-AL"/>
        </w:rPr>
        <w:t>00</w:t>
      </w:r>
      <w:r w:rsidR="00293391" w:rsidRPr="0009281A">
        <w:rPr>
          <w:rFonts w:ascii="Times New Roman" w:hAnsi="Times New Roman" w:cs="Times New Roman"/>
          <w:lang w:val="sq-AL"/>
        </w:rPr>
        <w:t xml:space="preserve"> dhe më i madh se 1,000 zgjedhës.</w:t>
      </w:r>
    </w:p>
    <w:p w14:paraId="44B7C89E"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Institucionet e posaçme përbëjnë zonë të veçantë qendre votimi. Qendra e votimit në këto institucione ngrihet kur në to ndodhen mbi 15 zgjedhës.</w:t>
      </w:r>
    </w:p>
    <w:p w14:paraId="44B7C89F"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Kufijtë ekzistues të zonës së qendrës së votimit nuk ndryshojnë, me përjashtim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rastit kur bëhet i domosdoshëm ndryshimi për shkak të mosplotësimit të kushteve të përcaktuara në pikën 1 të këtij neni. KQZ-ja, me udhëzim të veçantë, numërton zonat e qendrave të votimit në mënyrë unike në shkallë vendi.</w:t>
      </w:r>
    </w:p>
    <w:p w14:paraId="44B7C8A0"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Vendndodhja  e  qendrës  së  votimit  caktohet  në  të  njëjtën  adresë  me  atë  të zgjedhjeve të fundit, me përjashtim të rastit kur për arsye objektive apo të parashikuara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nenin 93, kjo nuk është e mundur. Vendndodhja e qendrës së votimit nuk mund të ndryshojë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40 ditët e fundit para datës së zgjedhjeve, përveç rasteve kur, për shkak të forcave madhore, ndryshimi autorizohet nga KQZ-ja.</w:t>
      </w:r>
    </w:p>
    <w:p w14:paraId="44B7C8A1"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Kryetari i njësisë së qeverisjes vendore, jo më vonë se afati i përcaktuar në pikën</w:t>
      </w:r>
      <w:r w:rsidRPr="0009281A">
        <w:rPr>
          <w:rFonts w:ascii="Times New Roman" w:hAnsi="Times New Roman" w:cs="Times New Roman"/>
          <w:lang w:val="sq-AL"/>
        </w:rPr>
        <w:t xml:space="preserve"> </w:t>
      </w:r>
      <w:r w:rsidR="008331F9" w:rsidRPr="0009281A">
        <w:rPr>
          <w:rFonts w:ascii="Times New Roman" w:hAnsi="Times New Roman" w:cs="Times New Roman"/>
          <w:lang w:val="sq-AL"/>
        </w:rPr>
        <w:t xml:space="preserve">4 </w:t>
      </w:r>
      <w:r w:rsidR="00293391" w:rsidRPr="0009281A">
        <w:rPr>
          <w:rFonts w:ascii="Times New Roman" w:hAnsi="Times New Roman" w:cs="Times New Roman"/>
          <w:lang w:val="sq-AL"/>
        </w:rPr>
        <w:t>të nenit 51 të këtij Kodi, cakton dhe shpall vendndodhjen e qendrës së votimit, në përputhje me kriteret e përcaktuara në pikën 4 të këtij neni.</w:t>
      </w:r>
    </w:p>
    <w:p w14:paraId="44B7C8A2"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Kur një zonë qendre votimi ka më shumë se 1,000 zgjedhës dhe lista është ndarë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sipas nenit 51 të këtij Kodi, kryetari i njësisë së qeverisjes vendore vendos krijimin e qendrës shtesë të votimit brenda së njëjtës zonë. Në këtë rast qendra e re e votimit ngrihet, për sa</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është e mundur, në të njëjtën godinë me qendrën ekzistuese të votimit dhe numërtohet sipas sistemit unik kombëtar të numërtimit të qendrave të votimit.</w:t>
      </w:r>
    </w:p>
    <w:p w14:paraId="44B7C8A3"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 xml:space="preserve">Kur një zonë qendre votimi ka më pak se </w:t>
      </w:r>
      <w:r w:rsidR="00C36C6C" w:rsidRPr="0009281A">
        <w:rPr>
          <w:rFonts w:ascii="Times New Roman" w:hAnsi="Times New Roman"/>
          <w:lang w:val="sq-AL"/>
        </w:rPr>
        <w:t>3</w:t>
      </w:r>
      <w:r w:rsidR="00293391" w:rsidRPr="0009281A">
        <w:rPr>
          <w:rFonts w:ascii="Times New Roman" w:hAnsi="Times New Roman"/>
          <w:lang w:val="sq-AL"/>
        </w:rPr>
        <w:t>00</w:t>
      </w:r>
      <w:r w:rsidR="00293391" w:rsidRPr="0009281A">
        <w:rPr>
          <w:rFonts w:ascii="Times New Roman" w:hAnsi="Times New Roman" w:cs="Times New Roman"/>
          <w:lang w:val="sq-AL"/>
        </w:rPr>
        <w:t xml:space="preserve"> zgjedhës, kryetari i  njësisë së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qeverisjes vendore vendos që ajo t’i bashkohet zonës së qendrës së votimit me numër më të madh zgjedhësish, më të afërt dhe me mundësi komunikimi rrugor. Si rregull, qendra e re e</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votimit nuk është më larg se 5 km nga qendra e votimit që shkrihet për zonat rurale. Në rast</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se nuk është e mundur të zbatohen të dy kriteret e mësipërme, kriteri i numrit minimal të zgjedhësve ka përparësi. Numri i qendrës së votimit të shkrirë pezullohet dhe ky pezullim</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nuk ndikon në numërtimin ekzistues të qendrave të tjera të votimit. KQZ-ja përcakton me akt</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normativ kriteret dhe procedurat për bashkimin e qendrave të votimit, në përputhje me këtë pikë.</w:t>
      </w:r>
    </w:p>
    <w:p w14:paraId="44B7C8A4"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Shfuqizuar</w:t>
      </w:r>
      <w:r w:rsidR="008331F9" w:rsidRPr="0009281A">
        <w:rPr>
          <w:rFonts w:ascii="Times New Roman" w:hAnsi="Times New Roman" w:cs="Times New Roman"/>
          <w:lang w:val="sq-AL"/>
        </w:rPr>
        <w:t>.</w:t>
      </w:r>
    </w:p>
    <w:p w14:paraId="44B7C8A5"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9. </w:t>
      </w:r>
      <w:r w:rsidR="00293391" w:rsidRPr="0009281A">
        <w:rPr>
          <w:rFonts w:ascii="Times New Roman" w:hAnsi="Times New Roman" w:cs="Times New Roman"/>
          <w:lang w:val="sq-AL"/>
        </w:rPr>
        <w:t>Jo më vonë se 10 ditë nga përcaktimi i qendrës së votimit, sipas këtij neni, kryetari i njësisë vendore është i detyruar të njoftojë KQZ-në. Njoftimi për vendndodhjen shoqërohet edhe me planimetrinë, llojin e objektit dhe informacione të tjera të përcaktuara në aktin normativ të KQZ-së.</w:t>
      </w:r>
    </w:p>
    <w:p w14:paraId="44B7C8A6"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10. </w:t>
      </w:r>
      <w:r w:rsidR="00293391" w:rsidRPr="0009281A">
        <w:rPr>
          <w:rFonts w:ascii="Times New Roman" w:hAnsi="Times New Roman" w:cs="Times New Roman"/>
          <w:lang w:val="sq-AL"/>
        </w:rPr>
        <w:t>Mbi bazën e informacionit të marrë nga kryetarët e njësive të qeverisjes vendore, në zbatim të këtij neni, KQZ-ja krijon dhe përditëson hartën e zonave të qendrave të votimit, si dhe krijon bazën e të dhënave mbi vendndodhjet e qendrave të votimit. Përfaqësuesit e partive politike të akredituara në KQZ kanë të drejtë të njihen në çdo kohë me to.</w:t>
      </w:r>
    </w:p>
    <w:p w14:paraId="44B7C8A7"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11. </w:t>
      </w:r>
      <w:r w:rsidR="00293391" w:rsidRPr="0009281A">
        <w:rPr>
          <w:rFonts w:ascii="Times New Roman" w:hAnsi="Times New Roman" w:cs="Times New Roman"/>
          <w:lang w:val="sq-AL"/>
        </w:rPr>
        <w:t>KQZ-ja, brenda afateve të përcaktuara në këtë nen, ndërhyn kryesisht ose me ankesë të përfaqësuesve të partive në KQZ, për të zbatuar kërkesat dhe kriteret për qendrën</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e votimit, </w:t>
      </w:r>
      <w:r w:rsidR="00293391" w:rsidRPr="0009281A">
        <w:rPr>
          <w:rFonts w:ascii="Times New Roman" w:hAnsi="Times New Roman" w:cs="Times New Roman"/>
          <w:lang w:val="sq-AL"/>
        </w:rPr>
        <w:lastRenderedPageBreak/>
        <w:t>numrin e zgjedhësve dhe vendndodhjen e tyre. Pas vendimit të KQZ-së qendra e</w:t>
      </w:r>
      <w:r w:rsidR="00571743" w:rsidRPr="0009281A">
        <w:rPr>
          <w:rFonts w:ascii="Times New Roman" w:hAnsi="Times New Roman" w:cs="Times New Roman"/>
          <w:lang w:val="sq-AL"/>
        </w:rPr>
        <w:t xml:space="preserve"> </w:t>
      </w:r>
      <w:r w:rsidR="00293391" w:rsidRPr="0009281A">
        <w:rPr>
          <w:rFonts w:ascii="Times New Roman" w:hAnsi="Times New Roman" w:cs="Times New Roman"/>
          <w:lang w:val="sq-AL"/>
        </w:rPr>
        <w:t>votimit nuk ndryshon.</w:t>
      </w:r>
    </w:p>
    <w:p w14:paraId="44B7C8A8"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12. </w:t>
      </w:r>
      <w:r w:rsidR="00293391" w:rsidRPr="0009281A">
        <w:rPr>
          <w:rFonts w:ascii="Times New Roman" w:hAnsi="Times New Roman" w:cs="Times New Roman"/>
          <w:lang w:val="sq-AL"/>
        </w:rPr>
        <w:t>Në rast të refuzimit të zbatimit të urdhërimeve të KQZ-së në lidhje me qendrat e votimit, KQZ-ja ndëshkon kryetarin e njësisë vendore me 50,000 deri në 100,000 lekë gjobë, si dhe njofton prefektin për zbatimin e vendimit për caktimin e qendrave të votimit. Gjoba përbën titull ekzekutiv dhe ekzekutohet sipas Kodit të Procedurës Civile.</w:t>
      </w:r>
    </w:p>
    <w:p w14:paraId="44B7C8A9" w14:textId="77777777" w:rsidR="00C34479" w:rsidRPr="0009281A" w:rsidRDefault="00C34479" w:rsidP="00081AA8">
      <w:pPr>
        <w:jc w:val="both"/>
        <w:rPr>
          <w:rFonts w:ascii="Times New Roman" w:hAnsi="Times New Roman" w:cs="Times New Roman"/>
          <w:lang w:val="sq-AL"/>
        </w:rPr>
      </w:pPr>
    </w:p>
    <w:p w14:paraId="44B7C8AA"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PJESA IV</w:t>
      </w:r>
    </w:p>
    <w:p w14:paraId="44B7C8AB"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REGJISTRIMI I SUBJEKTEVE ZGJEDHORE</w:t>
      </w:r>
    </w:p>
    <w:p w14:paraId="44B7C8AC" w14:textId="77777777" w:rsidR="00DA70EA" w:rsidRPr="0009281A" w:rsidRDefault="00DA70EA" w:rsidP="009B5A6A">
      <w:pPr>
        <w:jc w:val="center"/>
        <w:rPr>
          <w:rFonts w:ascii="Times New Roman" w:hAnsi="Times New Roman" w:cs="Times New Roman"/>
          <w:lang w:val="sq-AL"/>
        </w:rPr>
      </w:pPr>
    </w:p>
    <w:p w14:paraId="44B7C8AD" w14:textId="77777777" w:rsidR="00DA70EA" w:rsidRPr="0009281A" w:rsidRDefault="00365867" w:rsidP="009B5A6A">
      <w:pPr>
        <w:jc w:val="center"/>
        <w:rPr>
          <w:rFonts w:ascii="Times New Roman" w:hAnsi="Times New Roman" w:cs="Times New Roman"/>
          <w:lang w:val="sq-AL"/>
        </w:rPr>
      </w:pPr>
      <w:r w:rsidRPr="0009281A">
        <w:rPr>
          <w:rFonts w:ascii="Times New Roman" w:hAnsi="Times New Roman" w:cs="Times New Roman"/>
          <w:lang w:val="sq-AL"/>
        </w:rPr>
        <w:t>Neni 63</w:t>
      </w:r>
    </w:p>
    <w:p w14:paraId="44B7C8AE"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Subjektet zgjedhore dhe kandidatët</w:t>
      </w:r>
    </w:p>
    <w:p w14:paraId="44B7C8AF" w14:textId="77777777" w:rsidR="00127CD7" w:rsidRPr="0009281A" w:rsidRDefault="003268DA" w:rsidP="009B5A6A">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8331F9" w:rsidRPr="0009281A">
        <w:rPr>
          <w:rFonts w:ascii="Times New Roman" w:hAnsi="Times New Roman" w:cs="Times New Roman"/>
          <w:i/>
          <w:lang w:val="sq-AL"/>
        </w:rPr>
        <w:t>me ligjin nr. 74/2012, datë 19.</w:t>
      </w:r>
      <w:r w:rsidRPr="0009281A">
        <w:rPr>
          <w:rFonts w:ascii="Times New Roman" w:hAnsi="Times New Roman" w:cs="Times New Roman"/>
          <w:i/>
          <w:lang w:val="sq-AL"/>
        </w:rPr>
        <w:t>7.2012)</w:t>
      </w:r>
    </w:p>
    <w:p w14:paraId="44B7C8B0" w14:textId="77777777" w:rsidR="00DA70EA" w:rsidRPr="0009281A" w:rsidRDefault="00DA70EA" w:rsidP="00081AA8">
      <w:pPr>
        <w:jc w:val="both"/>
        <w:rPr>
          <w:rFonts w:ascii="Times New Roman" w:hAnsi="Times New Roman" w:cs="Times New Roman"/>
          <w:lang w:val="sq-AL"/>
        </w:rPr>
      </w:pPr>
    </w:p>
    <w:p w14:paraId="44B7C8B1"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Subjekt zgjedhor është një parti politike ose një koalicion partish politike, të cilët paraqesin listë kandidatësh, sipas rregullave që përcaktohen në këtë Kod.</w:t>
      </w:r>
    </w:p>
    <w:p w14:paraId="44B7C8B2"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Subjekt zgjedhor mund të jetë edhe një shtetas shqiptar me të drejtë vote, i cili propozohet si kandidat për deputet apo për organet e qeverisjes vendore nga një grup</w:t>
      </w:r>
      <w:r w:rsidR="007F203A" w:rsidRPr="0009281A">
        <w:rPr>
          <w:rFonts w:ascii="Times New Roman" w:hAnsi="Times New Roman" w:cs="Times New Roman"/>
          <w:lang w:val="sq-AL"/>
        </w:rPr>
        <w:t xml:space="preserve"> </w:t>
      </w:r>
      <w:r w:rsidR="00293391" w:rsidRPr="0009281A">
        <w:rPr>
          <w:rFonts w:ascii="Times New Roman" w:hAnsi="Times New Roman" w:cs="Times New Roman"/>
          <w:lang w:val="sq-AL"/>
        </w:rPr>
        <w:t>zgjedhësish, sipas përcaktimeve të bëra në këtë Kod.</w:t>
      </w:r>
    </w:p>
    <w:p w14:paraId="44B7C8B3"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Kandidat është shtetasi që plotëson kushtet e parashikuara në nenet 45 dhe 69 të Kushtetutës dhe që regjistrohet si kandidat për deputet në KQZ ose si kandidat për kryetar</w:t>
      </w:r>
      <w:r w:rsidR="007F203A" w:rsidRPr="0009281A">
        <w:rPr>
          <w:rFonts w:ascii="Times New Roman" w:hAnsi="Times New Roman" w:cs="Times New Roman"/>
          <w:lang w:val="sq-AL"/>
        </w:rPr>
        <w:t xml:space="preserve"> </w:t>
      </w:r>
      <w:r w:rsidR="00293391" w:rsidRPr="0009281A">
        <w:rPr>
          <w:rFonts w:ascii="Times New Roman" w:hAnsi="Times New Roman" w:cs="Times New Roman"/>
          <w:lang w:val="sq-AL"/>
        </w:rPr>
        <w:t>bashkie ose për këshillat vendorë në KZAZ.</w:t>
      </w:r>
    </w:p>
    <w:p w14:paraId="44B7C8B4"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Përveç kushteve të parashikuara në pikën 3, nuk mund të kandidojnë dhe as të zgjidhen pa hequr dorë më parë nga detyra:</w:t>
      </w:r>
    </w:p>
    <w:p w14:paraId="44B7C8B5"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gjyqtarët, prokurorët;</w:t>
      </w:r>
    </w:p>
    <w:p w14:paraId="44B7C8B6"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ushtarakët e shërbimit aktiv;</w:t>
      </w:r>
    </w:p>
    <w:p w14:paraId="44B7C8B7" w14:textId="77777777" w:rsidR="00365867"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 xml:space="preserve">punonjësit e policisë dhe të sigurimit kombëtar; </w:t>
      </w:r>
    </w:p>
    <w:p w14:paraId="44B7C8B8" w14:textId="77777777" w:rsidR="00DA70EA" w:rsidRPr="0009281A" w:rsidRDefault="00293391" w:rsidP="009B5A6A">
      <w:pPr>
        <w:ind w:firstLine="720"/>
        <w:jc w:val="both"/>
        <w:rPr>
          <w:rFonts w:ascii="Times New Roman" w:hAnsi="Times New Roman" w:cs="Times New Roman"/>
          <w:lang w:val="sq-AL"/>
        </w:rPr>
      </w:pPr>
      <w:r w:rsidRPr="0009281A">
        <w:rPr>
          <w:rFonts w:ascii="Times New Roman" w:hAnsi="Times New Roman" w:cs="Times New Roman"/>
          <w:lang w:val="sq-AL"/>
        </w:rPr>
        <w:t>ç) përfaqësuesit diplomatikë;</w:t>
      </w:r>
    </w:p>
    <w:p w14:paraId="44B7C8B9"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kryetarët e bashkive për zgjedhjet në Kuvend;</w:t>
      </w:r>
    </w:p>
    <w:p w14:paraId="44B7C8BA" w14:textId="77777777" w:rsidR="00DA70EA" w:rsidRPr="0009281A" w:rsidRDefault="00293391" w:rsidP="009B5A6A">
      <w:pPr>
        <w:ind w:firstLine="720"/>
        <w:jc w:val="both"/>
        <w:rPr>
          <w:rFonts w:ascii="Times New Roman" w:hAnsi="Times New Roman" w:cs="Times New Roman"/>
          <w:lang w:val="sq-AL"/>
        </w:rPr>
      </w:pPr>
      <w:r w:rsidRPr="0009281A">
        <w:rPr>
          <w:rFonts w:ascii="Times New Roman" w:hAnsi="Times New Roman" w:cs="Times New Roman"/>
          <w:lang w:val="sq-AL"/>
        </w:rPr>
        <w:t>dh) deputetët, kur konkurrojnë për zgjedhjet për organet e qeverisjes vendore;</w:t>
      </w:r>
    </w:p>
    <w:p w14:paraId="44B7C8BB"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prefektët në vendet ku kryejnë detyrat e tyre për zgjedhjet në Kuvend dhe për organet e qeverisjes vendore;</w:t>
      </w:r>
    </w:p>
    <w:p w14:paraId="44B7C8BC" w14:textId="77777777" w:rsidR="00DA70EA" w:rsidRPr="0009281A" w:rsidRDefault="00293391" w:rsidP="009B5A6A">
      <w:pPr>
        <w:ind w:firstLine="720"/>
        <w:jc w:val="both"/>
        <w:rPr>
          <w:rFonts w:ascii="Times New Roman" w:hAnsi="Times New Roman" w:cs="Times New Roman"/>
          <w:lang w:val="sq-AL"/>
        </w:rPr>
      </w:pPr>
      <w:r w:rsidRPr="0009281A">
        <w:rPr>
          <w:rFonts w:ascii="Times New Roman" w:hAnsi="Times New Roman" w:cs="Times New Roman"/>
          <w:lang w:val="sq-AL"/>
        </w:rPr>
        <w:t>ë) kryetarët dhe anëtarët e komisioneve të zgjedhjeve;</w:t>
      </w:r>
    </w:p>
    <w:p w14:paraId="44B7C8BD"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f) </w:t>
      </w:r>
      <w:r w:rsidR="00293391" w:rsidRPr="0009281A">
        <w:rPr>
          <w:rFonts w:ascii="Times New Roman" w:hAnsi="Times New Roman" w:cs="Times New Roman"/>
          <w:lang w:val="sq-AL"/>
        </w:rPr>
        <w:t>Presidenti i Republikës;</w:t>
      </w:r>
    </w:p>
    <w:p w14:paraId="44B7C8BE"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g) </w:t>
      </w:r>
      <w:r w:rsidR="00293391" w:rsidRPr="0009281A">
        <w:rPr>
          <w:rFonts w:ascii="Times New Roman" w:hAnsi="Times New Roman" w:cs="Times New Roman"/>
          <w:lang w:val="sq-AL"/>
        </w:rPr>
        <w:t>zyrtarët e lartë të administratës shtetërore të përcaktuar me ligj.</w:t>
      </w:r>
    </w:p>
    <w:p w14:paraId="44B7C8BF"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Në rast të zhvillimit të zgjedhjeve për Kuvendin dhe për organet e qeverisjes vendore në mënyrë të njëkohshme, kandidatët regjistrohen vetëm në një lloj zgjedhjeje.</w:t>
      </w:r>
    </w:p>
    <w:p w14:paraId="44B7C8C0" w14:textId="77777777" w:rsidR="00DA70EA" w:rsidRPr="0009281A" w:rsidRDefault="00DA70EA" w:rsidP="009B5A6A">
      <w:pPr>
        <w:jc w:val="center"/>
        <w:rPr>
          <w:rFonts w:ascii="Times New Roman" w:hAnsi="Times New Roman" w:cs="Times New Roman"/>
          <w:lang w:val="sq-AL"/>
        </w:rPr>
      </w:pPr>
    </w:p>
    <w:p w14:paraId="44B7C8C1" w14:textId="77777777" w:rsidR="00DA70EA" w:rsidRPr="0009281A" w:rsidRDefault="00365867" w:rsidP="009B5A6A">
      <w:pPr>
        <w:jc w:val="center"/>
        <w:rPr>
          <w:rFonts w:ascii="Times New Roman" w:hAnsi="Times New Roman" w:cs="Times New Roman"/>
          <w:lang w:val="sq-AL"/>
        </w:rPr>
      </w:pPr>
      <w:r w:rsidRPr="0009281A">
        <w:rPr>
          <w:rFonts w:ascii="Times New Roman" w:hAnsi="Times New Roman" w:cs="Times New Roman"/>
          <w:lang w:val="sq-AL"/>
        </w:rPr>
        <w:t>Neni 64</w:t>
      </w:r>
    </w:p>
    <w:p w14:paraId="44B7C8C2"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Regjistrimi i partive politike në zgjedhje</w:t>
      </w:r>
    </w:p>
    <w:p w14:paraId="44B7C8C3" w14:textId="77777777" w:rsidR="00C36C6C" w:rsidRPr="0009281A" w:rsidRDefault="00264594" w:rsidP="009B5A6A">
      <w:pPr>
        <w:jc w:val="center"/>
        <w:rPr>
          <w:rFonts w:ascii="Times New Roman" w:hAnsi="Times New Roman"/>
          <w:i/>
          <w:lang w:val="sq-AL"/>
        </w:rPr>
      </w:pPr>
      <w:r w:rsidRPr="0009281A">
        <w:rPr>
          <w:rFonts w:ascii="Times New Roman" w:hAnsi="Times New Roman" w:cs="Times New Roman"/>
          <w:i/>
          <w:lang w:val="sq-AL"/>
        </w:rPr>
        <w:t>(</w:t>
      </w:r>
      <w:r w:rsidR="003268DA" w:rsidRPr="0009281A">
        <w:rPr>
          <w:rFonts w:ascii="Times New Roman" w:hAnsi="Times New Roman" w:cs="Times New Roman"/>
          <w:i/>
          <w:lang w:val="sq-AL"/>
        </w:rPr>
        <w:t xml:space="preserve">Ndryshuar </w:t>
      </w:r>
      <w:r w:rsidR="008331F9" w:rsidRPr="0009281A">
        <w:rPr>
          <w:rFonts w:ascii="Times New Roman" w:hAnsi="Times New Roman" w:cs="Times New Roman"/>
          <w:i/>
          <w:lang w:val="sq-AL"/>
        </w:rPr>
        <w:t>me ligjin nr. 74/2012, datë 19.</w:t>
      </w:r>
      <w:r w:rsidR="003268DA" w:rsidRPr="0009281A">
        <w:rPr>
          <w:rFonts w:ascii="Times New Roman" w:hAnsi="Times New Roman" w:cs="Times New Roman"/>
          <w:i/>
          <w:lang w:val="sq-AL"/>
        </w:rPr>
        <w:t>7.2012</w:t>
      </w:r>
      <w:r w:rsidR="00C36C6C" w:rsidRPr="0009281A">
        <w:rPr>
          <w:rFonts w:ascii="Times New Roman" w:hAnsi="Times New Roman" w:cs="Times New Roman"/>
          <w:i/>
          <w:lang w:val="sq-AL"/>
        </w:rPr>
        <w:t>,</w:t>
      </w:r>
      <w:r w:rsidR="00C36C6C" w:rsidRPr="0009281A">
        <w:rPr>
          <w:rFonts w:ascii="Times New Roman" w:hAnsi="Times New Roman"/>
          <w:i/>
          <w:lang w:val="sq-AL"/>
        </w:rPr>
        <w:t xml:space="preserve"> shtuar shkronja “e” me ligjin nr. 101/2020, datë 23.7.2020)</w:t>
      </w:r>
    </w:p>
    <w:p w14:paraId="44B7C8C4" w14:textId="77777777" w:rsidR="00DA70EA" w:rsidRPr="0009281A" w:rsidRDefault="008331F9" w:rsidP="008331F9">
      <w:pPr>
        <w:tabs>
          <w:tab w:val="left" w:pos="1966"/>
        </w:tabs>
        <w:jc w:val="both"/>
        <w:rPr>
          <w:rFonts w:ascii="Times New Roman" w:hAnsi="Times New Roman" w:cs="Times New Roman"/>
          <w:lang w:val="sq-AL"/>
        </w:rPr>
      </w:pPr>
      <w:r w:rsidRPr="0009281A">
        <w:rPr>
          <w:rFonts w:ascii="Times New Roman" w:hAnsi="Times New Roman" w:cs="Times New Roman"/>
          <w:lang w:val="sq-AL"/>
        </w:rPr>
        <w:tab/>
      </w:r>
    </w:p>
    <w:p w14:paraId="44B7C8C5"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Çdo parti politike duhet të paraqesë kërkesën për t’u regjistruar si subjekt zgjedhor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KQZ jo më vonë se 70 ditë përpara datës së zgjedhjeve.</w:t>
      </w:r>
    </w:p>
    <w:p w14:paraId="44B7C8C6"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 t’u regjistruar si subjekt zgjedhor për çdo lloj zgjedhjeje, një parti politike duhet të paraqesë në KQZ:</w:t>
      </w:r>
    </w:p>
    <w:p w14:paraId="44B7C8C7"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vërtetimin që partia është regjistruar në Gjykatën e Rrethit Gjyqësor, Tiranë;</w:t>
      </w:r>
    </w:p>
    <w:p w14:paraId="44B7C8C8" w14:textId="77777777" w:rsidR="00DA70EA"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emrin, mbiemrin dhe adresën e kryetarit të partisë, i cili është personi i autorizuar për të paraqitur kandidatët;</w:t>
      </w:r>
    </w:p>
    <w:p w14:paraId="44B7C8C9" w14:textId="77777777" w:rsidR="00420477" w:rsidRPr="0009281A" w:rsidRDefault="00365867"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 xml:space="preserve">emrin zyrtar, shkronjat nistore dhe adresën e partisë; </w:t>
      </w:r>
    </w:p>
    <w:p w14:paraId="44B7C8CA" w14:textId="77777777" w:rsidR="00DA70EA" w:rsidRPr="0009281A" w:rsidRDefault="00293391" w:rsidP="009B5A6A">
      <w:pPr>
        <w:ind w:firstLine="720"/>
        <w:jc w:val="both"/>
        <w:rPr>
          <w:rFonts w:ascii="Times New Roman" w:hAnsi="Times New Roman" w:cs="Times New Roman"/>
          <w:lang w:val="sq-AL"/>
        </w:rPr>
      </w:pPr>
      <w:r w:rsidRPr="0009281A">
        <w:rPr>
          <w:rFonts w:ascii="Times New Roman" w:hAnsi="Times New Roman" w:cs="Times New Roman"/>
          <w:lang w:val="sq-AL"/>
        </w:rPr>
        <w:t>ç) specimenin e vulës së partisë;</w:t>
      </w:r>
    </w:p>
    <w:p w14:paraId="44B7C8CB"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emrin, mbiemrin dhe adresën e financierit të partisë; dhe</w:t>
      </w:r>
    </w:p>
    <w:p w14:paraId="44B7C8CC" w14:textId="77777777" w:rsidR="00DA70EA" w:rsidRPr="0009281A" w:rsidRDefault="00293391" w:rsidP="009B5A6A">
      <w:pPr>
        <w:ind w:firstLine="720"/>
        <w:jc w:val="both"/>
        <w:rPr>
          <w:rFonts w:ascii="Times New Roman" w:hAnsi="Times New Roman" w:cs="Times New Roman"/>
          <w:lang w:val="sq-AL"/>
        </w:rPr>
      </w:pPr>
      <w:r w:rsidRPr="0009281A">
        <w:rPr>
          <w:rFonts w:ascii="Times New Roman" w:hAnsi="Times New Roman" w:cs="Times New Roman"/>
          <w:lang w:val="sq-AL"/>
        </w:rPr>
        <w:t>dh) emrin, mbiemrin dhe adresën e personit përgjegjës për komunikimin me KQZ-në.</w:t>
      </w:r>
    </w:p>
    <w:p w14:paraId="44B7C8CD" w14:textId="77777777" w:rsidR="00C36C6C" w:rsidRPr="0009281A" w:rsidRDefault="00C36C6C" w:rsidP="009B5A6A">
      <w:pPr>
        <w:ind w:firstLine="720"/>
        <w:jc w:val="both"/>
        <w:rPr>
          <w:rFonts w:ascii="Times New Roman" w:hAnsi="Times New Roman"/>
          <w:lang w:val="sq-AL"/>
        </w:rPr>
      </w:pPr>
      <w:r w:rsidRPr="0009281A">
        <w:rPr>
          <w:rFonts w:ascii="Times New Roman" w:hAnsi="Times New Roman"/>
          <w:lang w:val="sq-AL"/>
        </w:rPr>
        <w:t>e) deklaratën me shkrim të nënshkruar nga kryetari i partisë politike ku përmendet angazhimi solemn për refuzimin për të marrë pjesë në praktika të blerjes së votës, marrjes së financimeve apo përfitimeve të kundërligjshme, veçanërisht nga ato që vijnë nga aktivitete kriminale, si dhe përkushtimin për të konkurruar në zgjedhje në mënyrë të ndershme dhe me integritet. Teksti i deklaratës përcaktohet nga KQZ-ja.</w:t>
      </w:r>
    </w:p>
    <w:p w14:paraId="44B7C8CE" w14:textId="77777777" w:rsidR="00DA70EA" w:rsidRPr="0009281A" w:rsidRDefault="00DA70EA" w:rsidP="00081AA8">
      <w:pPr>
        <w:jc w:val="both"/>
        <w:rPr>
          <w:rFonts w:ascii="Times New Roman" w:hAnsi="Times New Roman" w:cs="Times New Roman"/>
          <w:lang w:val="sq-AL"/>
        </w:rPr>
      </w:pPr>
    </w:p>
    <w:p w14:paraId="44B7C8CF" w14:textId="77777777" w:rsidR="00DA70EA" w:rsidRPr="0009281A" w:rsidRDefault="002856DD" w:rsidP="009B5A6A">
      <w:pPr>
        <w:jc w:val="center"/>
        <w:rPr>
          <w:rFonts w:ascii="Times New Roman" w:hAnsi="Times New Roman" w:cs="Times New Roman"/>
          <w:lang w:val="sq-AL"/>
        </w:rPr>
      </w:pPr>
      <w:r w:rsidRPr="0009281A">
        <w:rPr>
          <w:rFonts w:ascii="Times New Roman" w:hAnsi="Times New Roman" w:cs="Times New Roman"/>
          <w:lang w:val="sq-AL"/>
        </w:rPr>
        <w:t>Neni 65</w:t>
      </w:r>
    </w:p>
    <w:p w14:paraId="44B7C8D0"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Regjistrimi i koalicioneve zgjedhore</w:t>
      </w:r>
    </w:p>
    <w:p w14:paraId="44B7C8D1" w14:textId="77777777" w:rsidR="00DA70EA" w:rsidRPr="0009281A" w:rsidRDefault="00264594" w:rsidP="009B5A6A">
      <w:pPr>
        <w:jc w:val="center"/>
        <w:rPr>
          <w:rFonts w:ascii="Times New Roman" w:hAnsi="Times New Roman" w:cs="Times New Roman"/>
          <w:i/>
          <w:lang w:val="sq-AL"/>
        </w:rPr>
      </w:pPr>
      <w:r w:rsidRPr="0009281A">
        <w:rPr>
          <w:rFonts w:ascii="Times New Roman" w:hAnsi="Times New Roman" w:cs="Times New Roman"/>
          <w:i/>
          <w:lang w:val="sq-AL"/>
        </w:rPr>
        <w:t>(Ndryshuar me ligjin nr. 74/2012, datë 1</w:t>
      </w:r>
      <w:r w:rsidR="008331F9" w:rsidRPr="0009281A">
        <w:rPr>
          <w:rFonts w:ascii="Times New Roman" w:hAnsi="Times New Roman" w:cs="Times New Roman"/>
          <w:i/>
          <w:lang w:val="sq-AL"/>
        </w:rPr>
        <w:t>9.</w:t>
      </w:r>
      <w:r w:rsidRPr="0009281A">
        <w:rPr>
          <w:rFonts w:ascii="Times New Roman" w:hAnsi="Times New Roman" w:cs="Times New Roman"/>
          <w:i/>
          <w:lang w:val="sq-AL"/>
        </w:rPr>
        <w:t>7.2012)</w:t>
      </w:r>
    </w:p>
    <w:p w14:paraId="44B7C8D2" w14:textId="77777777" w:rsidR="00264594" w:rsidRPr="0009281A" w:rsidRDefault="00264594" w:rsidP="00081AA8">
      <w:pPr>
        <w:jc w:val="both"/>
        <w:rPr>
          <w:rFonts w:ascii="Times New Roman" w:hAnsi="Times New Roman" w:cs="Times New Roman"/>
          <w:lang w:val="sq-AL"/>
        </w:rPr>
      </w:pPr>
    </w:p>
    <w:p w14:paraId="44B7C8D3"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Dy ose më shumë parti politike të regjistruara si subjekte zgjedhore në KQZ, sipas nenit 64 të këtij Kodi, mund të regjistrohen në KQZ si koalicion zgjedhor në shkallë vendi jo më vonë se 60 ditë përpara datës së zgjedhjeve.</w:t>
      </w:r>
    </w:p>
    <w:p w14:paraId="44B7C8D4"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Partia politike pjesëmarrëse në një koalicion nuk mund të marrë pjesë në një koalicion tjetër dhe as të paraqesë kandidatë apo listë shumemërore kandidatësh jashtë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koalicionit ku ajo bën pjesë.</w:t>
      </w:r>
    </w:p>
    <w:p w14:paraId="44B7C8D5" w14:textId="77777777" w:rsidR="002856DD" w:rsidRPr="0009281A" w:rsidRDefault="002856DD" w:rsidP="00081AA8">
      <w:pPr>
        <w:jc w:val="both"/>
        <w:rPr>
          <w:rFonts w:ascii="Times New Roman" w:hAnsi="Times New Roman" w:cs="Times New Roman"/>
          <w:lang w:val="sq-AL"/>
        </w:rPr>
      </w:pPr>
    </w:p>
    <w:p w14:paraId="44B7C8D6"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Neni 66</w:t>
      </w:r>
    </w:p>
    <w:p w14:paraId="44B7C8D7"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Identifikimi i subjekteve zgjedhore</w:t>
      </w:r>
    </w:p>
    <w:p w14:paraId="44B7C8D8" w14:textId="77777777" w:rsidR="00DA70EA" w:rsidRPr="0009281A" w:rsidRDefault="00DA70EA" w:rsidP="00081AA8">
      <w:pPr>
        <w:jc w:val="both"/>
        <w:rPr>
          <w:rFonts w:ascii="Times New Roman" w:hAnsi="Times New Roman" w:cs="Times New Roman"/>
          <w:lang w:val="sq-AL"/>
        </w:rPr>
      </w:pPr>
    </w:p>
    <w:p w14:paraId="44B7C8D9" w14:textId="77777777" w:rsidR="00DA70EA" w:rsidRPr="0009281A" w:rsidRDefault="00293391" w:rsidP="009B5A6A">
      <w:pPr>
        <w:ind w:firstLine="720"/>
        <w:jc w:val="both"/>
        <w:rPr>
          <w:rFonts w:ascii="Times New Roman" w:hAnsi="Times New Roman" w:cs="Times New Roman"/>
          <w:lang w:val="sq-AL"/>
        </w:rPr>
      </w:pPr>
      <w:r w:rsidRPr="0009281A">
        <w:rPr>
          <w:rFonts w:ascii="Times New Roman" w:hAnsi="Times New Roman" w:cs="Times New Roman"/>
          <w:lang w:val="sq-AL"/>
        </w:rPr>
        <w:t>Nëse dy parti politike ose koalicione kanë emër ose emblemë të njëjtë apo të ngjashme në atë masë saqë mund të shkaktojë konfuzion ose lajthitje të votuesve, atëherë KQZ-ja vendos cila parti ose cili koalicion ka të drejtë të përdorë emrin ose emblemën përkatëse për qëllime zgjedhore, duke marrë në konsideratë datën e themelimit ligjor të partive ose datën e regjistrimit të parë të koalicionit në KQZ. Për të përcaktuar datën e parë të regjistrimit të koalicioneve, KQZ-ja i referohet edhe zgjedhjeve të mëparshme.</w:t>
      </w:r>
    </w:p>
    <w:p w14:paraId="44B7C8DA" w14:textId="77777777" w:rsidR="002856DD" w:rsidRPr="0009281A" w:rsidRDefault="002856DD" w:rsidP="00081AA8">
      <w:pPr>
        <w:jc w:val="both"/>
        <w:rPr>
          <w:rFonts w:ascii="Times New Roman" w:hAnsi="Times New Roman" w:cs="Times New Roman"/>
          <w:lang w:val="sq-AL"/>
        </w:rPr>
      </w:pPr>
    </w:p>
    <w:p w14:paraId="44B7C8DB"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Neni 67</w:t>
      </w:r>
    </w:p>
    <w:p w14:paraId="44B7C8DC"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Lista e kandidatëve të partive dhe koalicioneve të partive</w:t>
      </w:r>
    </w:p>
    <w:p w14:paraId="44B7C8DD" w14:textId="77777777" w:rsidR="00264594" w:rsidRPr="0009281A" w:rsidRDefault="00264594" w:rsidP="009B5A6A">
      <w:pPr>
        <w:jc w:val="center"/>
        <w:rPr>
          <w:rFonts w:ascii="Times New Roman" w:hAnsi="Times New Roman"/>
          <w:i/>
          <w:lang w:val="sq-AL"/>
        </w:rPr>
      </w:pPr>
      <w:r w:rsidRPr="0009281A">
        <w:rPr>
          <w:rFonts w:ascii="Times New Roman" w:hAnsi="Times New Roman" w:cs="Times New Roman"/>
          <w:i/>
          <w:lang w:val="sq-AL"/>
        </w:rPr>
        <w:t xml:space="preserve">(Ndryshuar </w:t>
      </w:r>
      <w:r w:rsidR="00214F9D" w:rsidRPr="0009281A">
        <w:rPr>
          <w:rFonts w:ascii="Times New Roman" w:hAnsi="Times New Roman" w:cs="Times New Roman"/>
          <w:i/>
          <w:lang w:val="sq-AL"/>
        </w:rPr>
        <w:t>me ligjin nr. 74/2012, datë 19.</w:t>
      </w:r>
      <w:r w:rsidRPr="0009281A">
        <w:rPr>
          <w:rFonts w:ascii="Times New Roman" w:hAnsi="Times New Roman" w:cs="Times New Roman"/>
          <w:i/>
          <w:lang w:val="sq-AL"/>
        </w:rPr>
        <w:t xml:space="preserve">7.2012 dhe </w:t>
      </w:r>
      <w:r w:rsidR="008331F9" w:rsidRPr="0009281A">
        <w:rPr>
          <w:rFonts w:ascii="Times New Roman" w:hAnsi="Times New Roman" w:cs="Times New Roman"/>
          <w:i/>
          <w:lang w:val="sq-AL"/>
        </w:rPr>
        <w:t xml:space="preserve">ndryshuar pika 3 dhe 6, me </w:t>
      </w:r>
      <w:r w:rsidR="00214F9D" w:rsidRPr="0009281A">
        <w:rPr>
          <w:rFonts w:ascii="Times New Roman" w:hAnsi="Times New Roman" w:cs="Times New Roman"/>
          <w:i/>
          <w:lang w:val="sq-AL"/>
        </w:rPr>
        <w:t>ligjin nr. 31/2015, datë 2.</w:t>
      </w:r>
      <w:r w:rsidRPr="0009281A">
        <w:rPr>
          <w:rFonts w:ascii="Times New Roman" w:hAnsi="Times New Roman" w:cs="Times New Roman"/>
          <w:i/>
          <w:lang w:val="sq-AL"/>
        </w:rPr>
        <w:t>4.2015</w:t>
      </w:r>
      <w:r w:rsidR="00C36C6C" w:rsidRPr="0009281A">
        <w:rPr>
          <w:rFonts w:ascii="Times New Roman" w:hAnsi="Times New Roman" w:cs="Times New Roman"/>
          <w:i/>
          <w:lang w:val="sq-AL"/>
        </w:rPr>
        <w:t>,</w:t>
      </w:r>
      <w:r w:rsidR="00C36C6C" w:rsidRPr="0009281A">
        <w:rPr>
          <w:rFonts w:ascii="Times New Roman" w:hAnsi="Times New Roman"/>
          <w:i/>
          <w:lang w:val="sq-AL"/>
        </w:rPr>
        <w:t xml:space="preserve"> ndryshuar pikat 5 dhe 6 me ligjin nr. 101/2020, datë 23.7.2020)</w:t>
      </w:r>
    </w:p>
    <w:p w14:paraId="44B7C8DE" w14:textId="77777777" w:rsidR="00DA70EA" w:rsidRPr="0009281A" w:rsidRDefault="00DA70EA" w:rsidP="00081AA8">
      <w:pPr>
        <w:jc w:val="both"/>
        <w:rPr>
          <w:rFonts w:ascii="Times New Roman" w:hAnsi="Times New Roman" w:cs="Times New Roman"/>
          <w:lang w:val="sq-AL"/>
        </w:rPr>
      </w:pPr>
    </w:p>
    <w:p w14:paraId="44B7C8DF"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Partia politike, që është regjistruar në KQZ si subjekt zgjedhor për zgjedhjet në Kuvend, depoziton në KQZ listën shumemërore të kandidatëve të saj për çdo zonë zgjedhore jo më vonë se 50 ditë para datës së zgjedhjeve.</w:t>
      </w:r>
    </w:p>
    <w:p w14:paraId="44B7C8E0"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Për zgjedhjet e organeve të qeverisjes vendore, kandidati për kryetar të njësisë së qeverisjes vendore dhe lista e kandidatëve për këshillat vendorë regjistrohen në KZAZ-në që</w:t>
      </w:r>
      <w:r w:rsidR="007F203A" w:rsidRPr="0009281A">
        <w:rPr>
          <w:rFonts w:ascii="Times New Roman" w:hAnsi="Times New Roman" w:cs="Times New Roman"/>
          <w:lang w:val="sq-AL"/>
        </w:rPr>
        <w:t xml:space="preserve"> </w:t>
      </w:r>
      <w:r w:rsidRPr="0009281A">
        <w:rPr>
          <w:rFonts w:ascii="Times New Roman" w:hAnsi="Times New Roman" w:cs="Times New Roman"/>
          <w:lang w:val="sq-AL"/>
        </w:rPr>
        <w:t>mbulon njësinë e qeverisjes vendore brenda afatit të përcaktuar në këtë pikë. KZAZ-ja</w:t>
      </w:r>
      <w:r w:rsidR="002856DD" w:rsidRPr="0009281A">
        <w:rPr>
          <w:rFonts w:ascii="Times New Roman" w:hAnsi="Times New Roman" w:cs="Times New Roman"/>
          <w:lang w:val="sq-AL"/>
        </w:rPr>
        <w:t xml:space="preserve"> </w:t>
      </w:r>
      <w:r w:rsidRPr="0009281A">
        <w:rPr>
          <w:rFonts w:ascii="Times New Roman" w:hAnsi="Times New Roman" w:cs="Times New Roman"/>
          <w:lang w:val="sq-AL"/>
        </w:rPr>
        <w:t>dorëzon një kopje të listës në KQZ brenda 48 orëve.</w:t>
      </w:r>
    </w:p>
    <w:p w14:paraId="44B7C8E1"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Partia politike, pjesëtare e një koalicioni, depoziton në KQZ listën shumemërore të kandidatëve të saj për çdo zonë zgjedhore jo më vonë se 50 ditë para datës së zgjedhjeve.</w:t>
      </w:r>
    </w:p>
    <w:p w14:paraId="44B7C8E2"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Për zgjedhjet e organeve të qeverisjes vendore lista e kandidatëve regjistrohet në KZAZ-në që mbulon njësinë e qeverisjes vendore brenda afatit të përcaktuar në këtë pikë.</w:t>
      </w:r>
      <w:r w:rsidR="002856DD" w:rsidRPr="0009281A">
        <w:rPr>
          <w:rFonts w:ascii="Times New Roman" w:hAnsi="Times New Roman" w:cs="Times New Roman"/>
          <w:lang w:val="sq-AL"/>
        </w:rPr>
        <w:t xml:space="preserve"> </w:t>
      </w:r>
      <w:r w:rsidRPr="0009281A">
        <w:rPr>
          <w:rFonts w:ascii="Times New Roman" w:hAnsi="Times New Roman" w:cs="Times New Roman"/>
          <w:lang w:val="sq-AL"/>
        </w:rPr>
        <w:t>KZAZ-ja dorëzon një kopje të listës në KQZ brenda 48 orëve.</w:t>
      </w:r>
    </w:p>
    <w:p w14:paraId="44B7C8E3"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zbatim të paragrafit të dytë, të pikës 1, dhe të paragrafit të dytë, të pikës 2, të këtij neni, kandidati për kryetar bashkie dhe listat për këshillin e bashkisë, territori i të cilave</w:t>
      </w:r>
      <w:r w:rsidR="007F203A" w:rsidRPr="0009281A">
        <w:rPr>
          <w:rFonts w:ascii="Times New Roman" w:hAnsi="Times New Roman" w:cs="Times New Roman"/>
          <w:lang w:val="sq-AL"/>
        </w:rPr>
        <w:t xml:space="preserve"> </w:t>
      </w:r>
      <w:r w:rsidR="00293391" w:rsidRPr="0009281A">
        <w:rPr>
          <w:rFonts w:ascii="Times New Roman" w:hAnsi="Times New Roman" w:cs="Times New Roman"/>
          <w:lang w:val="sq-AL"/>
        </w:rPr>
        <w:t>nuk mbulohet nga një KZAZ e vetme, regjistrohen në KQZ.</w:t>
      </w:r>
    </w:p>
    <w:p w14:paraId="44B7C8E4"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 xml:space="preserve">Kandidati për deputet, i regjistruar në një listë shumemërore në një zonë zgjedhore ose  kandidati  për  këshillat  e  bashkisë  nuk  mund  të  regjistrohet  si  i  tillë  për  një  </w:t>
      </w:r>
      <w:r w:rsidR="007F203A" w:rsidRPr="0009281A">
        <w:rPr>
          <w:rFonts w:ascii="Times New Roman" w:hAnsi="Times New Roman" w:cs="Times New Roman"/>
          <w:lang w:val="sq-AL"/>
        </w:rPr>
        <w:t xml:space="preserve">zone </w:t>
      </w:r>
      <w:r w:rsidR="00293391" w:rsidRPr="0009281A">
        <w:rPr>
          <w:rFonts w:ascii="Times New Roman" w:hAnsi="Times New Roman" w:cs="Times New Roman"/>
          <w:lang w:val="sq-AL"/>
        </w:rPr>
        <w:t>zgjedhore tjetër, qoftë edhe për llogari të një partie apo koalicioni tjetër dhe as si i propozuar</w:t>
      </w:r>
      <w:r w:rsidR="007F203A" w:rsidRPr="0009281A">
        <w:rPr>
          <w:rFonts w:ascii="Times New Roman" w:hAnsi="Times New Roman" w:cs="Times New Roman"/>
          <w:lang w:val="sq-AL"/>
        </w:rPr>
        <w:t xml:space="preserve"> </w:t>
      </w:r>
      <w:r w:rsidR="00293391" w:rsidRPr="0009281A">
        <w:rPr>
          <w:rFonts w:ascii="Times New Roman" w:hAnsi="Times New Roman" w:cs="Times New Roman"/>
          <w:lang w:val="sq-AL"/>
        </w:rPr>
        <w:t>nga një grup zgjedhësish.</w:t>
      </w:r>
    </w:p>
    <w:p w14:paraId="44B7C8E5" w14:textId="77777777" w:rsidR="00C2061A" w:rsidRPr="0009281A" w:rsidRDefault="00C2061A" w:rsidP="009B5A6A">
      <w:pPr>
        <w:ind w:firstLine="720"/>
        <w:jc w:val="both"/>
        <w:rPr>
          <w:rFonts w:ascii="Times New Roman" w:hAnsi="Times New Roman"/>
          <w:lang w:val="sq-AL"/>
        </w:rPr>
      </w:pPr>
      <w:r w:rsidRPr="0009281A">
        <w:rPr>
          <w:rFonts w:ascii="Times New Roman" w:hAnsi="Times New Roman"/>
          <w:lang w:val="sq-AL"/>
        </w:rPr>
        <w:t>5. Emrat në listën shumemërore të subjektit zgjedhor paraqiten të renditura sipas rendit shifror, duke filluar nga numri një. Numri i kandidatëve në listën shumemërore nuk mund të jetë më i vogël se numri i mandateve që do të zgjidhen në zonën zgjedhore përkatëse, shtuar dy. Në çdo rast, numri i kandidatëve në listën shumemërore duhet të jetë i plotpjesëtueshëm me numrin tre. Për partitë pjesëtare të koalicionit, që garojnë me lista shumemërore të veçanta, numri i kandidatëve në listën shumemërore nuk mund të jetë më i vogël se gjysma e numrit të mandateve që do të zgjidhen në zonën zgjedhore përkatëse, shtuar dy. Në çdo rast numri i kandidatëve në listën shumemërore të partisë duhet të jetë i plotpjesëtueshëm me numrin tre.</w:t>
      </w:r>
    </w:p>
    <w:p w14:paraId="44B7C8E6" w14:textId="77777777" w:rsidR="00C2061A" w:rsidRPr="0009281A" w:rsidRDefault="00C2061A" w:rsidP="009B5A6A">
      <w:pPr>
        <w:ind w:firstLine="720"/>
        <w:jc w:val="both"/>
        <w:rPr>
          <w:rFonts w:ascii="Times New Roman" w:hAnsi="Times New Roman"/>
          <w:lang w:val="sq-AL"/>
        </w:rPr>
      </w:pPr>
      <w:r w:rsidRPr="0009281A">
        <w:rPr>
          <w:rFonts w:ascii="Times New Roman" w:hAnsi="Times New Roman"/>
          <w:lang w:val="sq-AL"/>
        </w:rPr>
        <w:t>6. Për çdo zonë zgjedhore në zgjedhjet për Kuvendin jo më pak se një në çdo tre emra të listës shumemërore duhet t’i përkasë gjinisë së nënpërfaqësuar, kurse në zgjedhjet për këshillat bashkiakë një në çdo dy emra të njëpasnjëshëm në renditje duhet t’i përkasë së njëjtës gjini.</w:t>
      </w:r>
    </w:p>
    <w:p w14:paraId="44B7C8E7"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Në rast mospërmbushjeje të njërit prej kushteve të parashikuara në këtë nen, në lidhje me përbërjen e listës shumemërore KQZ-ja zbaton sanksionet e parashikuara në</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nenin 175 të </w:t>
      </w:r>
      <w:r w:rsidR="00293391" w:rsidRPr="0009281A">
        <w:rPr>
          <w:rFonts w:ascii="Times New Roman" w:hAnsi="Times New Roman" w:cs="Times New Roman"/>
          <w:lang w:val="sq-AL"/>
        </w:rPr>
        <w:lastRenderedPageBreak/>
        <w:t>këtij Kodi.</w:t>
      </w:r>
    </w:p>
    <w:p w14:paraId="44B7C8E8" w14:textId="77777777" w:rsidR="002856DD" w:rsidRPr="0009281A" w:rsidRDefault="002856DD" w:rsidP="00081AA8">
      <w:pPr>
        <w:jc w:val="both"/>
        <w:rPr>
          <w:rFonts w:ascii="Times New Roman" w:hAnsi="Times New Roman" w:cs="Times New Roman"/>
          <w:lang w:val="sq-AL"/>
        </w:rPr>
      </w:pPr>
    </w:p>
    <w:p w14:paraId="44B7C8E9" w14:textId="77777777" w:rsidR="00DA70EA" w:rsidRPr="0009281A" w:rsidRDefault="002856DD" w:rsidP="009B5A6A">
      <w:pPr>
        <w:jc w:val="center"/>
        <w:rPr>
          <w:rFonts w:ascii="Times New Roman" w:hAnsi="Times New Roman" w:cs="Times New Roman"/>
          <w:lang w:val="sq-AL"/>
        </w:rPr>
      </w:pPr>
      <w:r w:rsidRPr="0009281A">
        <w:rPr>
          <w:rFonts w:ascii="Times New Roman" w:hAnsi="Times New Roman" w:cs="Times New Roman"/>
          <w:lang w:val="sq-AL"/>
        </w:rPr>
        <w:t>Neni 68</w:t>
      </w:r>
    </w:p>
    <w:p w14:paraId="44B7C8EA"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Listat mbështetëse të partive politike dhe koalicioneve</w:t>
      </w:r>
    </w:p>
    <w:p w14:paraId="44B7C8EB" w14:textId="77777777" w:rsidR="00264594" w:rsidRPr="0009281A" w:rsidRDefault="00264594" w:rsidP="009B5A6A">
      <w:pPr>
        <w:jc w:val="center"/>
        <w:rPr>
          <w:rFonts w:ascii="Times New Roman" w:hAnsi="Times New Roman" w:cs="Times New Roman"/>
          <w:i/>
          <w:lang w:val="sq-AL"/>
        </w:rPr>
      </w:pPr>
      <w:r w:rsidRPr="0009281A">
        <w:rPr>
          <w:rFonts w:ascii="Times New Roman" w:hAnsi="Times New Roman" w:cs="Times New Roman"/>
          <w:i/>
          <w:lang w:val="sq-AL"/>
        </w:rPr>
        <w:t>(Ndryshuar me ligj</w:t>
      </w:r>
      <w:r w:rsidR="00214F9D" w:rsidRPr="0009281A">
        <w:rPr>
          <w:rFonts w:ascii="Times New Roman" w:hAnsi="Times New Roman" w:cs="Times New Roman"/>
          <w:i/>
          <w:lang w:val="sq-AL"/>
        </w:rPr>
        <w:t>in nr.74/2012, datë 19.</w:t>
      </w:r>
      <w:r w:rsidR="00420477" w:rsidRPr="0009281A">
        <w:rPr>
          <w:rFonts w:ascii="Times New Roman" w:hAnsi="Times New Roman" w:cs="Times New Roman"/>
          <w:i/>
          <w:lang w:val="sq-AL"/>
        </w:rPr>
        <w:t>7.2012)</w:t>
      </w:r>
    </w:p>
    <w:p w14:paraId="44B7C8EC" w14:textId="77777777" w:rsidR="00DA70EA" w:rsidRPr="0009281A" w:rsidRDefault="00DA70EA" w:rsidP="00081AA8">
      <w:pPr>
        <w:jc w:val="both"/>
        <w:rPr>
          <w:rFonts w:ascii="Times New Roman" w:hAnsi="Times New Roman" w:cs="Times New Roman"/>
          <w:lang w:val="sq-AL"/>
        </w:rPr>
      </w:pPr>
    </w:p>
    <w:p w14:paraId="44B7C8ED"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Listat e kandidatëve për Kuvendin, të paraqitura nga partitë politike, të cilat nuk zotërojnë asnjë mandat në Kuvend, duhet të mbështeten nga jo më pak se 5,000 zgjedhës në shkallë kombëtare. Në rastin e koalicionit zgjedhor listat në tërësi duhet të kenë marrë mbështetjen e jo më pak se 7,000 zgjedhësve në shkallë kombëtare. Bën përjashtim nga ky rregull koalicioni, ku partitë pjesëtare zotërojnë bashkërisht në Kuvend një numër mandatesh jo më të vogël se numri i partive pjesëtare të koalicionit.</w:t>
      </w:r>
    </w:p>
    <w:p w14:paraId="44B7C8EE"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Kandidatët për organet e njësisë së qeverisjes vendore, të paraqitur nga partitë politike, të cilat nuk zotërojnë asnjë mandat në Kuvend ose në organet e njësisë përkatëse të qeverisjes vendore, duhet të mbështeten nga jo më pak se 1 për qind e zgjedhësve të asaj njësie, por, në çdo rast, jo më shumë se 3,000 dhe jo më pak se 50 zgjedhës. Bën përjashtim nga ky rregull koalicioni, ku partitë pjesëtare zotërojnë bashkërisht në Kuvend një numër mandatesh jo më të vogël se numri i partive pjesëtare të koalicionit, ose kur zotërojnë bashkërisht në këshillin përkatës një numër mandatesh jo më të vogël se numri i partive pjesëtare të koalicionit.</w:t>
      </w:r>
    </w:p>
    <w:p w14:paraId="44B7C8EF"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Për qëllim të këtij neni, partia politike ose koalicioni paraqet një vërtetim me shkrim,  të  nënshkruar  nga  institucioni  i  Kuvendit  apo  njësia  e  qeverisjes  vendore,  ku</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vërtetohet zotërimi i mandatit të paktën 6 muajt e fundit.</w:t>
      </w:r>
    </w:p>
    <w:p w14:paraId="44B7C8F0" w14:textId="77777777" w:rsidR="00DA70EA" w:rsidRPr="0009281A" w:rsidRDefault="00DA70EA" w:rsidP="00081AA8">
      <w:pPr>
        <w:jc w:val="both"/>
        <w:rPr>
          <w:rFonts w:ascii="Times New Roman" w:hAnsi="Times New Roman" w:cs="Times New Roman"/>
          <w:lang w:val="sq-AL"/>
        </w:rPr>
      </w:pPr>
    </w:p>
    <w:p w14:paraId="44B7C8F1" w14:textId="77777777" w:rsidR="00DA70EA" w:rsidRPr="0009281A" w:rsidRDefault="002856DD" w:rsidP="009B5A6A">
      <w:pPr>
        <w:jc w:val="center"/>
        <w:rPr>
          <w:rFonts w:ascii="Times New Roman" w:hAnsi="Times New Roman" w:cs="Times New Roman"/>
          <w:lang w:val="sq-AL"/>
        </w:rPr>
      </w:pPr>
      <w:r w:rsidRPr="0009281A">
        <w:rPr>
          <w:rFonts w:ascii="Times New Roman" w:hAnsi="Times New Roman" w:cs="Times New Roman"/>
          <w:lang w:val="sq-AL"/>
        </w:rPr>
        <w:t>Neni 69</w:t>
      </w:r>
    </w:p>
    <w:p w14:paraId="44B7C8F2"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Kandidatët e propozuar nga zgjedhësit për zgjedhjet në Kuvend</w:t>
      </w:r>
    </w:p>
    <w:p w14:paraId="44B7C8F3" w14:textId="77777777" w:rsidR="00264594" w:rsidRPr="0009281A" w:rsidRDefault="00420477" w:rsidP="009B5A6A">
      <w:pPr>
        <w:jc w:val="center"/>
        <w:rPr>
          <w:rFonts w:ascii="Times New Roman" w:hAnsi="Times New Roman" w:cs="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w:t>
      </w:r>
      <w:r w:rsidR="00214F9D" w:rsidRPr="0009281A">
        <w:rPr>
          <w:rFonts w:ascii="Times New Roman" w:hAnsi="Times New Roman" w:cs="Times New Roman"/>
          <w:i/>
          <w:lang w:val="sq-AL"/>
        </w:rPr>
        <w:t xml:space="preserve"> me ligjin nr.74/2012, datë 19.</w:t>
      </w:r>
      <w:r w:rsidR="00264594" w:rsidRPr="0009281A">
        <w:rPr>
          <w:rFonts w:ascii="Times New Roman" w:hAnsi="Times New Roman" w:cs="Times New Roman"/>
          <w:i/>
          <w:lang w:val="sq-AL"/>
        </w:rPr>
        <w:t>7.2012</w:t>
      </w:r>
      <w:r w:rsidRPr="0009281A">
        <w:rPr>
          <w:rFonts w:ascii="Times New Roman" w:hAnsi="Times New Roman" w:cs="Times New Roman"/>
          <w:i/>
          <w:lang w:val="sq-AL"/>
        </w:rPr>
        <w:t>)</w:t>
      </w:r>
    </w:p>
    <w:p w14:paraId="44B7C8F4" w14:textId="77777777" w:rsidR="00DA70EA" w:rsidRPr="0009281A" w:rsidRDefault="00DA70EA" w:rsidP="00081AA8">
      <w:pPr>
        <w:jc w:val="both"/>
        <w:rPr>
          <w:rFonts w:ascii="Times New Roman" w:hAnsi="Times New Roman" w:cs="Times New Roman"/>
          <w:lang w:val="sq-AL"/>
        </w:rPr>
      </w:pPr>
    </w:p>
    <w:p w14:paraId="44B7C8F5"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Një grup zgjedhësish në një zonë zgjedhore kanë të drejtë të propozojnë një kandidat për atë zonë zgjedhore, i cili përmbush kushtet e përcaktuara në nenin 45 të Kushtetutës dhe në nenin 63 të këtij Kodi, jo më vonë se 50 ditë nga data e zgjedhjeve.</w:t>
      </w:r>
    </w:p>
    <w:p w14:paraId="44B7C8F6"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Kandidati i propozuar nga një grup zgjedhësish nuk mund të jetë pjesë e asnjë partie apo koalicioni që konkurron në zgjedhje dhe as të mbështesë haptazi apo në mënyrë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tërthortë ndonjë subjekt apo kandidat tjetër që konkurron në zgjedhje.</w:t>
      </w:r>
    </w:p>
    <w:p w14:paraId="44B7C8F7"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Për paraqitjen e një kandidati nga zgjedhësit krijohet një komitet nismëtar me jo më pak se 9 zgjedhës nga zona zgjedhore përkatëse, të cilët janë të ngarkuar të organizojnë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punën për mbledhjen e firmave mbështetëse për kandidatin, sipas këtij Kodi. Jo më vonë se 70 ditë para datës së zgjedhjeve komiteti nismëtar regjistrohet në KQZ, duke paraqitur emrat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e anëtarëve të komitetit. Komiteti mund të regjistrojë një kandidat për deputet vetëm në rast se ka marrë mbështetje për kandidatin nga një numër zgjedhësish që i korrespondon jo më pak se 1 për qind të listës së zgjedhësve të zonës zgjedhore, por në çdo rast jo më shumë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se 3,000 zgjedhës, sipas procedurave të përcaktuara në Kod.</w:t>
      </w:r>
    </w:p>
    <w:p w14:paraId="44B7C8F8" w14:textId="77777777" w:rsidR="00DA70EA" w:rsidRPr="0009281A" w:rsidRDefault="002856DD" w:rsidP="00081AA8">
      <w:pPr>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Kandidatët e propozuar nga zgjedhësit përjashtohen nga detyrimi i parashikuar në pikën 3 të këtij neni nëse janë deputetë. Në këtë rast, kandidati paraqet një vërtetim me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shkrim të nënshkruar nga institucioni i Kuvendit, ku vërtetohet zotërimi i mandatit të paktën 6</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muajt e fundit.</w:t>
      </w:r>
    </w:p>
    <w:p w14:paraId="44B7C8F9" w14:textId="77777777" w:rsidR="002856DD" w:rsidRPr="0009281A" w:rsidRDefault="002856DD" w:rsidP="00081AA8">
      <w:pPr>
        <w:jc w:val="both"/>
        <w:rPr>
          <w:rFonts w:ascii="Times New Roman" w:hAnsi="Times New Roman" w:cs="Times New Roman"/>
          <w:lang w:val="sq-AL"/>
        </w:rPr>
      </w:pPr>
    </w:p>
    <w:p w14:paraId="44B7C8FA" w14:textId="77777777" w:rsidR="00DA70EA" w:rsidRPr="0009281A" w:rsidRDefault="002856DD" w:rsidP="009B5A6A">
      <w:pPr>
        <w:jc w:val="center"/>
        <w:rPr>
          <w:rFonts w:ascii="Times New Roman" w:hAnsi="Times New Roman" w:cs="Times New Roman"/>
          <w:lang w:val="sq-AL"/>
        </w:rPr>
      </w:pPr>
      <w:r w:rsidRPr="0009281A">
        <w:rPr>
          <w:rFonts w:ascii="Times New Roman" w:hAnsi="Times New Roman" w:cs="Times New Roman"/>
          <w:lang w:val="sq-AL"/>
        </w:rPr>
        <w:t>Neni 70</w:t>
      </w:r>
    </w:p>
    <w:p w14:paraId="44B7C8FB"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Kandidatët e propozuar nga zgjedhësit për zgjedhjet e organeve të qeverisjes vendore</w:t>
      </w:r>
    </w:p>
    <w:p w14:paraId="44B7C8FC" w14:textId="77777777" w:rsidR="00264594" w:rsidRPr="0009281A" w:rsidRDefault="002856DD" w:rsidP="009B5A6A">
      <w:pPr>
        <w:jc w:val="center"/>
        <w:rPr>
          <w:rFonts w:ascii="Times New Roman" w:hAnsi="Times New Roman" w:cs="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 me ligj</w:t>
      </w:r>
      <w:r w:rsidR="00214F9D" w:rsidRPr="0009281A">
        <w:rPr>
          <w:rFonts w:ascii="Times New Roman" w:hAnsi="Times New Roman" w:cs="Times New Roman"/>
          <w:i/>
          <w:lang w:val="sq-AL"/>
        </w:rPr>
        <w:t>in nr.74/2012, datë 19.</w:t>
      </w:r>
      <w:r w:rsidRPr="0009281A">
        <w:rPr>
          <w:rFonts w:ascii="Times New Roman" w:hAnsi="Times New Roman" w:cs="Times New Roman"/>
          <w:i/>
          <w:lang w:val="sq-AL"/>
        </w:rPr>
        <w:t>7.2012)</w:t>
      </w:r>
    </w:p>
    <w:p w14:paraId="44B7C8FD" w14:textId="77777777" w:rsidR="00DA70EA" w:rsidRPr="0009281A" w:rsidRDefault="00DA70EA" w:rsidP="00081AA8">
      <w:pPr>
        <w:jc w:val="both"/>
        <w:rPr>
          <w:rFonts w:ascii="Times New Roman" w:hAnsi="Times New Roman" w:cs="Times New Roman"/>
          <w:lang w:val="sq-AL"/>
        </w:rPr>
      </w:pPr>
    </w:p>
    <w:p w14:paraId="44B7C8FE"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Një grup zgjedhësish me banim në zonën zgjedhore kanë të drejtë të propozojnë një kandidat për kryetar të bashkisë ose një kandidat për këshillin vendor jo më vonë se 50 ditë nga data e zgjedhjeve.</w:t>
      </w:r>
    </w:p>
    <w:p w14:paraId="44B7C8FF"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Kandidati i propozuar nga një grup zgjedhësish nuk mund të jetë pjesë e asnjë partie apo koalicioni që konkurron në atë zonë zgjedhore dhe as të mbështesë haptazi apo në mënyrë të tërthortë ndonjë subjekt apo kandidat tjetër që konkurron në atë zonë zgjedhore.</w:t>
      </w:r>
    </w:p>
    <w:p w14:paraId="44B7C900"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Për paraqitjen e kandidatit nga zgjedhësit krijohet një komitet nismëtar me jo më pak se 9 zgjedhës nga zona zgjedhore përkatëse, të cilët janë të ngarkuar për mbledhjen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firmave mbështetëse për kandidatin. Jo më vonë se 70 ditë para datës së zgjedhjeve,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komiteti  nismëtar  </w:t>
      </w:r>
      <w:r w:rsidR="00293391" w:rsidRPr="0009281A">
        <w:rPr>
          <w:rFonts w:ascii="Times New Roman" w:hAnsi="Times New Roman" w:cs="Times New Roman"/>
          <w:lang w:val="sq-AL"/>
        </w:rPr>
        <w:lastRenderedPageBreak/>
        <w:t>regjistrohet  në  KZAZ,  duke  paraqitur  emrat  e  anëtarëve  të  komitetit. Komiteti mund të regjistrojë një kandidat për kryetar të bashkisë vetëm nëse ka marrë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mbështetje për kandidatin nga një numër zgjedhësish që i korrespondon 1 për qind të listës së zgjedhësve të zonës zgjedhore, por, në çdo rast, jo më pak se 50 zgjedhës, sipas procedurave të përcaktuara në këtë Kod.</w:t>
      </w:r>
    </w:p>
    <w:p w14:paraId="44B7C901"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Kandidatët e propozuar nga zgjedhësit përjashtohen nga detyrimi i parashikuar në pikën 3 të këtij neni, nëse janë kryetarë bashkie, anëtarë të këshillit të njësisë së qeverisjes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vendore përkatëse ose deputetë. Në këtë rast kandidati paraqet një vërtetim me shkrim,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nënshkruar nga institucioni i Kuvendit apo njësia e qeverisjes vendore, ku vërtetohet zotërimi i mandatit të paktën 6 muajt e fundit.</w:t>
      </w:r>
    </w:p>
    <w:p w14:paraId="44B7C902" w14:textId="77777777" w:rsidR="00C34479" w:rsidRPr="0009281A" w:rsidRDefault="00C34479" w:rsidP="00081AA8">
      <w:pPr>
        <w:jc w:val="both"/>
        <w:rPr>
          <w:rFonts w:ascii="Times New Roman" w:hAnsi="Times New Roman" w:cs="Times New Roman"/>
          <w:lang w:val="sq-AL"/>
        </w:rPr>
      </w:pPr>
    </w:p>
    <w:p w14:paraId="44B7C903" w14:textId="77777777" w:rsidR="00DA70EA" w:rsidRPr="0009281A" w:rsidRDefault="002856DD" w:rsidP="009B5A6A">
      <w:pPr>
        <w:jc w:val="center"/>
        <w:rPr>
          <w:rFonts w:ascii="Times New Roman" w:hAnsi="Times New Roman" w:cs="Times New Roman"/>
          <w:lang w:val="sq-AL"/>
        </w:rPr>
      </w:pPr>
      <w:r w:rsidRPr="0009281A">
        <w:rPr>
          <w:rFonts w:ascii="Times New Roman" w:hAnsi="Times New Roman" w:cs="Times New Roman"/>
          <w:lang w:val="sq-AL"/>
        </w:rPr>
        <w:t>Neni 71</w:t>
      </w:r>
    </w:p>
    <w:p w14:paraId="44B7C904"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Procedura e mbledhjes së nënshkrimeve</w:t>
      </w:r>
    </w:p>
    <w:p w14:paraId="44B7C905" w14:textId="77777777" w:rsidR="00DA70EA" w:rsidRPr="0009281A" w:rsidRDefault="00895F19" w:rsidP="009B5A6A">
      <w:pPr>
        <w:jc w:val="center"/>
        <w:rPr>
          <w:rFonts w:ascii="Times New Roman" w:hAnsi="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 me ligj</w:t>
      </w:r>
      <w:r w:rsidR="00214F9D" w:rsidRPr="0009281A">
        <w:rPr>
          <w:rFonts w:ascii="Times New Roman" w:hAnsi="Times New Roman" w:cs="Times New Roman"/>
          <w:i/>
          <w:lang w:val="sq-AL"/>
        </w:rPr>
        <w:t>in nr.74/2012, datë 19.</w:t>
      </w:r>
      <w:r w:rsidR="00420477" w:rsidRPr="0009281A">
        <w:rPr>
          <w:rFonts w:ascii="Times New Roman" w:hAnsi="Times New Roman" w:cs="Times New Roman"/>
          <w:i/>
          <w:lang w:val="sq-AL"/>
        </w:rPr>
        <w:t>7.2012</w:t>
      </w:r>
      <w:r w:rsidR="00C2061A" w:rsidRPr="0009281A">
        <w:rPr>
          <w:rFonts w:ascii="Times New Roman" w:hAnsi="Times New Roman"/>
          <w:i/>
          <w:lang w:val="sq-AL"/>
        </w:rPr>
        <w:t>, shtuar pikat 4 dhe 5 ligjin nr. 101/2020</w:t>
      </w:r>
      <w:r w:rsidR="009B5A6A" w:rsidRPr="0009281A">
        <w:rPr>
          <w:rFonts w:ascii="Times New Roman" w:hAnsi="Times New Roman"/>
          <w:i/>
          <w:lang w:val="sq-AL"/>
        </w:rPr>
        <w:t>, datë 23.7.2020)</w:t>
      </w:r>
    </w:p>
    <w:p w14:paraId="44B7C906" w14:textId="77777777" w:rsidR="00420477" w:rsidRPr="0009281A" w:rsidRDefault="00420477" w:rsidP="00081AA8">
      <w:pPr>
        <w:jc w:val="both"/>
        <w:rPr>
          <w:rFonts w:ascii="Times New Roman" w:hAnsi="Times New Roman" w:cs="Times New Roman"/>
          <w:lang w:val="sq-AL"/>
        </w:rPr>
      </w:pPr>
    </w:p>
    <w:p w14:paraId="44B7C907"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KQZ-ja, jo më vonë se 100 ditë para datës së zgjedhjeve, miraton dhe pajis subjektet e përcaktuara në nenet 68 dhe 69 të këtij Kodi me formularin tip për mbledhjen e nënshkrimeve mbështetëse për kandidatët e propozuar nga një grup zgjedhësish apo për partitë dhe koalicionet.</w:t>
      </w:r>
    </w:p>
    <w:p w14:paraId="44B7C908"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Zgjedhësit depozitojnë personalisht nënshkrimet e tyre në formularin tip. Formulari duhet të përmbajë identitetin e plotë të zgjedhësit, datëlindjen e tij dhe numrin telefonik të kontaktit. Bashkë me nënshkrimin, çdo zgjedhës depoziton edhe fotokopjen e letërnjoftimit të vlefshëm, të nënshkruar prej tij, e cila i bashkëngjitet listës. Në zbatim të nenit 69 të këtij Kodi, zgjedhësi duhet të jetë i regjistruar në zonën zgjedhore përkatëse.</w:t>
      </w:r>
    </w:p>
    <w:p w14:paraId="44B7C909"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Verifikimi i nënshkrimeve për zgjedhjet për Kuvendin kryhet nga administrata e KQZ-së dhe për zgjedhjet e organeve të qeverisjes vendore kryhet nga KZAZ-ja përkatëse, duke verifikuar 5 për qind të listës mbështetëse të kërkuar sipas ligjit, nëse janë zgjedhës me vendbanim në zonën zgjedhore përkatëse në momentin e depozitimit. Pas verifikimit administrata paraqet një raport të detajuar mbi mangësitë e konstatuara. Raporti shqyrtohet në seancë publike, në prani të palës së interesuar. KQZ-ja vendos për pranimin ose refuzimin e listës mbështetëse. Lista pranohet kur numri i nënshkrimeve mbështetëse, duke përjashtuar numrin e nënshkrimeve të parregullta, është të paktën sa numri  minimal i kërkuar për nënshkrimet, sipas këtij Kodi.</w:t>
      </w:r>
    </w:p>
    <w:p w14:paraId="44B7C90A" w14:textId="77777777" w:rsidR="00C2061A" w:rsidRPr="0009281A" w:rsidRDefault="00C2061A" w:rsidP="009B5A6A">
      <w:pPr>
        <w:ind w:firstLine="720"/>
        <w:jc w:val="both"/>
        <w:rPr>
          <w:rFonts w:ascii="Times New Roman" w:hAnsi="Times New Roman"/>
          <w:lang w:val="sq-AL"/>
        </w:rPr>
      </w:pPr>
      <w:r w:rsidRPr="0009281A">
        <w:rPr>
          <w:rFonts w:ascii="Times New Roman" w:hAnsi="Times New Roman"/>
          <w:lang w:val="sq-AL"/>
        </w:rPr>
        <w:t>4. Procedura e verifikimit të nënshkrimeve është publike dhe bëhet në përputhje me modalitetet e përcaktuara me akt normativ nga KQZ-ja.</w:t>
      </w:r>
    </w:p>
    <w:p w14:paraId="44B7C90B" w14:textId="77777777" w:rsidR="00C2061A" w:rsidRPr="0009281A" w:rsidRDefault="00C2061A" w:rsidP="009B5A6A">
      <w:pPr>
        <w:ind w:firstLine="720"/>
        <w:jc w:val="both"/>
        <w:rPr>
          <w:rFonts w:ascii="Times New Roman" w:hAnsi="Times New Roman"/>
          <w:lang w:val="sq-AL"/>
        </w:rPr>
      </w:pPr>
      <w:r w:rsidRPr="0009281A">
        <w:rPr>
          <w:rFonts w:ascii="Times New Roman" w:hAnsi="Times New Roman"/>
          <w:lang w:val="sq-AL"/>
        </w:rPr>
        <w:t>5. Në përfundim të procesit të verifikimit të nënshkrimeve KQZ-ja miraton aktin përkatës administrativ, ndaj të cilit mund të bëhet ankim nga subjekti i interesuar në KAS brenda 3 ditëve.</w:t>
      </w:r>
    </w:p>
    <w:p w14:paraId="44B7C90C" w14:textId="77777777" w:rsidR="00DA70EA" w:rsidRPr="0009281A" w:rsidRDefault="00DA70EA" w:rsidP="00081AA8">
      <w:pPr>
        <w:jc w:val="both"/>
        <w:rPr>
          <w:rFonts w:ascii="Times New Roman" w:hAnsi="Times New Roman"/>
          <w:lang w:val="sq-AL"/>
        </w:rPr>
      </w:pPr>
    </w:p>
    <w:p w14:paraId="44B7C90D" w14:textId="77777777" w:rsidR="00DA70EA" w:rsidRPr="0009281A" w:rsidRDefault="002856DD" w:rsidP="009B5A6A">
      <w:pPr>
        <w:jc w:val="center"/>
        <w:rPr>
          <w:rFonts w:ascii="Times New Roman" w:hAnsi="Times New Roman" w:cs="Times New Roman"/>
          <w:lang w:val="sq-AL"/>
        </w:rPr>
      </w:pPr>
      <w:r w:rsidRPr="0009281A">
        <w:rPr>
          <w:rFonts w:ascii="Times New Roman" w:hAnsi="Times New Roman" w:cs="Times New Roman"/>
          <w:lang w:val="sq-AL"/>
        </w:rPr>
        <w:t>Neni 72</w:t>
      </w:r>
    </w:p>
    <w:p w14:paraId="44B7C90E"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Dokumentet e kandidimit</w:t>
      </w:r>
    </w:p>
    <w:p w14:paraId="44B7C90F" w14:textId="77777777" w:rsidR="00264594" w:rsidRPr="0009281A" w:rsidRDefault="00895F19" w:rsidP="009B5A6A">
      <w:pPr>
        <w:jc w:val="center"/>
        <w:rPr>
          <w:rFonts w:ascii="Times New Roman" w:hAnsi="Times New Roman" w:cs="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 me ligjin nr.74/2012, datë</w:t>
      </w:r>
      <w:r w:rsidR="00214F9D" w:rsidRPr="0009281A">
        <w:rPr>
          <w:rFonts w:ascii="Times New Roman" w:hAnsi="Times New Roman" w:cs="Times New Roman"/>
          <w:i/>
          <w:lang w:val="sq-AL"/>
        </w:rPr>
        <w:t xml:space="preserve"> 19.</w:t>
      </w:r>
      <w:r w:rsidR="00264594" w:rsidRPr="0009281A">
        <w:rPr>
          <w:rFonts w:ascii="Times New Roman" w:hAnsi="Times New Roman" w:cs="Times New Roman"/>
          <w:i/>
          <w:lang w:val="sq-AL"/>
        </w:rPr>
        <w:t>7.2012</w:t>
      </w:r>
      <w:r w:rsidRPr="0009281A">
        <w:rPr>
          <w:rFonts w:ascii="Times New Roman" w:hAnsi="Times New Roman" w:cs="Times New Roman"/>
          <w:i/>
          <w:lang w:val="sq-AL"/>
        </w:rPr>
        <w:t>)</w:t>
      </w:r>
    </w:p>
    <w:p w14:paraId="44B7C910" w14:textId="77777777" w:rsidR="00DA70EA" w:rsidRPr="0009281A" w:rsidRDefault="00DA70EA" w:rsidP="009B5A6A">
      <w:pPr>
        <w:jc w:val="center"/>
        <w:rPr>
          <w:rFonts w:ascii="Times New Roman" w:hAnsi="Times New Roman" w:cs="Times New Roman"/>
          <w:lang w:val="sq-AL"/>
        </w:rPr>
      </w:pPr>
    </w:p>
    <w:p w14:paraId="44B7C911"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Dokumentet e kandidimit duhet të jenë në përputhje me kërkesat e këtij Kodi dhe sipas formës së përcaktuar në udhëzimet e KQZ-së.</w:t>
      </w:r>
    </w:p>
    <w:p w14:paraId="44B7C912"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Dokumentet e kandidimit duhet të përmbajnë këto të dhëna:</w:t>
      </w:r>
    </w:p>
    <w:p w14:paraId="44B7C913"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a) listën </w:t>
      </w:r>
      <w:r w:rsidR="00293391" w:rsidRPr="0009281A">
        <w:rPr>
          <w:rFonts w:ascii="Times New Roman" w:hAnsi="Times New Roman" w:cs="Times New Roman"/>
          <w:lang w:val="sq-AL"/>
        </w:rPr>
        <w:t>e plotë të kandidatëve me renditjen përkatëse, të nënshkruar nga kryetari i partisë, ose propozimin nga komiteti nismëtar i një grupi zgjedhësish;</w:t>
      </w:r>
    </w:p>
    <w:p w14:paraId="44B7C914"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emrin, atësinë, mbiemrin, datëlindjen, gjininë, adresën e kandidatit dhe një kopje të dokumentit të identifikimit;</w:t>
      </w:r>
    </w:p>
    <w:p w14:paraId="44B7C915"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deklarimin e kandidatit se gëzon të drejtën dhe vullnetin për të kandiduar, në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cilin përfshihet, sipas rastit, deklarimi i dorëheqjes nga funksionet e përcaktuara në nenin 63 të këtij Kodi, shoqëruar me kopjen e deklaratës së dorëheqjes, të depozituar pranë institucionit përkatës;</w:t>
      </w:r>
    </w:p>
    <w:p w14:paraId="44B7C916" w14:textId="77777777" w:rsidR="00DA70EA" w:rsidRPr="0009281A" w:rsidRDefault="00293391" w:rsidP="009B5A6A">
      <w:pPr>
        <w:ind w:firstLine="720"/>
        <w:jc w:val="both"/>
        <w:rPr>
          <w:rFonts w:ascii="Times New Roman" w:hAnsi="Times New Roman" w:cs="Times New Roman"/>
          <w:lang w:val="sq-AL"/>
        </w:rPr>
      </w:pPr>
      <w:r w:rsidRPr="0009281A">
        <w:rPr>
          <w:rFonts w:ascii="Times New Roman" w:hAnsi="Times New Roman" w:cs="Times New Roman"/>
          <w:lang w:val="sq-AL"/>
        </w:rPr>
        <w:t>ç) deklarimin e kandidatit  të propozuar  nga një grup zgjedhësish se nuk do të mbështetet apo nuk do të mbështesë asnjë subjekt zgjedhor në zgjedhje;</w:t>
      </w:r>
    </w:p>
    <w:p w14:paraId="44B7C917"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një  listë  të  nënshkruar  nga  zgjedhësit  e  zonës  përkatëse,  që  mbështesin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kandidatin ose partinë, sipas neneve 69, 70 dhe 71 të këtij Kodi.</w:t>
      </w:r>
    </w:p>
    <w:p w14:paraId="44B7C918" w14:textId="77777777" w:rsidR="00DA70EA" w:rsidRPr="0009281A" w:rsidRDefault="00293391" w:rsidP="009B5A6A">
      <w:pPr>
        <w:ind w:firstLine="720"/>
        <w:jc w:val="both"/>
        <w:rPr>
          <w:rFonts w:ascii="Times New Roman" w:hAnsi="Times New Roman" w:cs="Times New Roman"/>
          <w:lang w:val="sq-AL"/>
        </w:rPr>
      </w:pPr>
      <w:r w:rsidRPr="0009281A">
        <w:rPr>
          <w:rFonts w:ascii="Times New Roman" w:hAnsi="Times New Roman" w:cs="Times New Roman"/>
          <w:lang w:val="sq-AL"/>
        </w:rPr>
        <w:t>3. Për zgjedhjet në organet e qeverisjes vendore, kërkesa e pikës 2 shkronja “a” të</w:t>
      </w:r>
      <w:r w:rsidR="002856DD" w:rsidRPr="0009281A">
        <w:rPr>
          <w:rFonts w:ascii="Times New Roman" w:hAnsi="Times New Roman" w:cs="Times New Roman"/>
          <w:lang w:val="sq-AL"/>
        </w:rPr>
        <w:t xml:space="preserve"> </w:t>
      </w:r>
      <w:r w:rsidRPr="0009281A">
        <w:rPr>
          <w:rFonts w:ascii="Times New Roman" w:hAnsi="Times New Roman" w:cs="Times New Roman"/>
          <w:lang w:val="sq-AL"/>
        </w:rPr>
        <w:t>këtij neni mund të nënshkruhet edhe nga një person i autorizuar nga kryetari i partisë.</w:t>
      </w:r>
    </w:p>
    <w:p w14:paraId="44B7C919" w14:textId="77777777" w:rsidR="00DA70EA" w:rsidRPr="0009281A" w:rsidRDefault="00DA70EA" w:rsidP="00081AA8">
      <w:pPr>
        <w:jc w:val="both"/>
        <w:rPr>
          <w:rFonts w:ascii="Times New Roman" w:hAnsi="Times New Roman" w:cs="Times New Roman"/>
          <w:lang w:val="sq-AL"/>
        </w:rPr>
      </w:pPr>
    </w:p>
    <w:p w14:paraId="44B7C91A" w14:textId="77777777" w:rsidR="00DA70EA" w:rsidRPr="0009281A" w:rsidRDefault="002856DD" w:rsidP="009B5A6A">
      <w:pPr>
        <w:jc w:val="center"/>
        <w:rPr>
          <w:rFonts w:ascii="Times New Roman" w:hAnsi="Times New Roman" w:cs="Times New Roman"/>
          <w:lang w:val="sq-AL"/>
        </w:rPr>
      </w:pPr>
      <w:r w:rsidRPr="0009281A">
        <w:rPr>
          <w:rFonts w:ascii="Times New Roman" w:hAnsi="Times New Roman" w:cs="Times New Roman"/>
          <w:lang w:val="sq-AL"/>
        </w:rPr>
        <w:t>Neni 73</w:t>
      </w:r>
    </w:p>
    <w:p w14:paraId="44B7C91B"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Verifikimi i dokumentacionit</w:t>
      </w:r>
    </w:p>
    <w:p w14:paraId="44B7C91C" w14:textId="77777777" w:rsidR="00264594" w:rsidRPr="0009281A" w:rsidRDefault="00895F19" w:rsidP="009B5A6A">
      <w:pPr>
        <w:jc w:val="center"/>
        <w:rPr>
          <w:rFonts w:ascii="Times New Roman" w:hAnsi="Times New Roman" w:cs="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 me ligjin nr.74/2012, datë 19.07.2012</w:t>
      </w:r>
      <w:r w:rsidRPr="0009281A">
        <w:rPr>
          <w:rFonts w:ascii="Times New Roman" w:hAnsi="Times New Roman" w:cs="Times New Roman"/>
          <w:i/>
          <w:lang w:val="sq-AL"/>
        </w:rPr>
        <w:t>)</w:t>
      </w:r>
    </w:p>
    <w:p w14:paraId="44B7C91D" w14:textId="77777777" w:rsidR="00DA70EA" w:rsidRPr="0009281A" w:rsidRDefault="00DA70EA" w:rsidP="00081AA8">
      <w:pPr>
        <w:jc w:val="both"/>
        <w:rPr>
          <w:rFonts w:ascii="Times New Roman" w:hAnsi="Times New Roman" w:cs="Times New Roman"/>
          <w:lang w:val="sq-AL"/>
        </w:rPr>
      </w:pPr>
    </w:p>
    <w:p w14:paraId="44B7C91E"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KQZ-ja ose, sipas rastit, KZAZ-ja verifikon rregullsinë e dokumentacionit të kandidimit dhe nëse vëren parregullsi apo mospërmbushje të kërkesave të këtij Kodi, ia kthen ato subjekteve zgjedhore për korrigjim jo më vonë se 45 ditë përpara datës së zgjedhjeve.</w:t>
      </w:r>
    </w:p>
    <w:p w14:paraId="44B7C91F"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Dokumentacioni i korrigjuar depozitohet jo më vonë se 42 ditë përpara datës së zgjedhjeve. Vendimi për miratimin ose refuzimin e dokumentacionit përfundimtar merret brenda 48 orëve nga depozitimi i tyre.</w:t>
      </w:r>
    </w:p>
    <w:p w14:paraId="44B7C920"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KQZ-ja e publikon listën e plotë të kandidatëve në media dhe në faqen zyrtare të saj në internet. Një kopje e listës për çdo zonë zgjedhore i dërgohet prefektit, këshillit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qarkut dhe KZAZ-ve, të cilat e publikojnë atë në mediat vendore dhe e shpallin në vende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publike në zonën e tyre, sipas udhëzimeve të marra nga KQZ-ja.</w:t>
      </w:r>
    </w:p>
    <w:p w14:paraId="44B7C921"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Emrat në listat shumemërore dhe renditja e tyre nuk mund të ndryshohen pas miratimit përfundimtar nga ana e KQZ-së ose, sipas rastit, KZAZ-së, sipas pikës 2 të këtij neni.</w:t>
      </w:r>
    </w:p>
    <w:p w14:paraId="44B7C922"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Jo më vonë se 24 orë nga miratimi përfundimtar i listës, KZAZ-ja depoziton një kopje të listës për këshillat e bashkive në KQZ.</w:t>
      </w:r>
    </w:p>
    <w:p w14:paraId="44B7C923"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Jo më vonë se 90 ditë nga data e zgjedhjeve, KQZ-ja përcakton me udhëzim të veçantë rregullat për verifikimin e dokumentacionit të kandidimit dhe afatet për zbatimin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pikës 3 të këtij neni.</w:t>
      </w:r>
    </w:p>
    <w:p w14:paraId="44B7C924" w14:textId="77777777" w:rsidR="00DA70EA" w:rsidRPr="0009281A" w:rsidRDefault="00DA70EA" w:rsidP="00081AA8">
      <w:pPr>
        <w:jc w:val="both"/>
        <w:rPr>
          <w:rFonts w:ascii="Times New Roman" w:hAnsi="Times New Roman" w:cs="Times New Roman"/>
          <w:lang w:val="sq-AL"/>
        </w:rPr>
      </w:pPr>
    </w:p>
    <w:p w14:paraId="44B7C925"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PJESA V</w:t>
      </w:r>
    </w:p>
    <w:p w14:paraId="44B7C926"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ZONA ZGJEDHORE DHE NUMRI I MANDATEVE PËR ÇDO ZONË</w:t>
      </w:r>
    </w:p>
    <w:p w14:paraId="44B7C927" w14:textId="77777777" w:rsidR="00DA70EA" w:rsidRPr="0009281A" w:rsidRDefault="00DA70EA" w:rsidP="009B5A6A">
      <w:pPr>
        <w:jc w:val="center"/>
        <w:rPr>
          <w:rFonts w:ascii="Times New Roman" w:hAnsi="Times New Roman" w:cs="Times New Roman"/>
          <w:lang w:val="sq-AL"/>
        </w:rPr>
      </w:pPr>
    </w:p>
    <w:p w14:paraId="44B7C928"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Neni 74</w:t>
      </w:r>
    </w:p>
    <w:p w14:paraId="44B7C929"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Zona zgjedhore për Kuvendin</w:t>
      </w:r>
    </w:p>
    <w:p w14:paraId="44B7C92A" w14:textId="77777777" w:rsidR="00DA70EA" w:rsidRPr="0009281A" w:rsidRDefault="00DA70EA" w:rsidP="00081AA8">
      <w:pPr>
        <w:jc w:val="both"/>
        <w:rPr>
          <w:rFonts w:ascii="Times New Roman" w:hAnsi="Times New Roman" w:cs="Times New Roman"/>
          <w:lang w:val="sq-AL"/>
        </w:rPr>
      </w:pPr>
    </w:p>
    <w:p w14:paraId="44B7C92B"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Zona zgjedhore përputhet me territorin e qarkut dhe shërben si njësi zgjedhore për zgjedhjen e një numri të caktuar mandatesh, sipas rregullave të përcaktuara në këtë Kod.</w:t>
      </w:r>
    </w:p>
    <w:p w14:paraId="44B7C92C"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Kufijtë administrativë të qarqeve vendosen me ligjin për ndarjen administrative e territoriale të Republikës së Shqipërisë.</w:t>
      </w:r>
    </w:p>
    <w:p w14:paraId="44B7C92D" w14:textId="77777777" w:rsidR="00DA70EA" w:rsidRPr="0009281A" w:rsidRDefault="00DA70EA" w:rsidP="00081AA8">
      <w:pPr>
        <w:jc w:val="both"/>
        <w:rPr>
          <w:rFonts w:ascii="Times New Roman" w:hAnsi="Times New Roman" w:cs="Times New Roman"/>
          <w:lang w:val="sq-AL"/>
        </w:rPr>
      </w:pPr>
    </w:p>
    <w:p w14:paraId="44B7C92E" w14:textId="77777777" w:rsidR="00DA70EA" w:rsidRPr="0009281A" w:rsidRDefault="00293391" w:rsidP="009B5A6A">
      <w:pPr>
        <w:jc w:val="center"/>
        <w:rPr>
          <w:rFonts w:ascii="Times New Roman" w:hAnsi="Times New Roman" w:cs="Times New Roman"/>
          <w:lang w:val="sq-AL"/>
        </w:rPr>
      </w:pPr>
      <w:r w:rsidRPr="0009281A">
        <w:rPr>
          <w:rFonts w:ascii="Times New Roman" w:hAnsi="Times New Roman" w:cs="Times New Roman"/>
          <w:lang w:val="sq-AL"/>
        </w:rPr>
        <w:t>Neni 75</w:t>
      </w:r>
    </w:p>
    <w:p w14:paraId="44B7C92F" w14:textId="77777777" w:rsidR="00DA70EA" w:rsidRPr="0009281A" w:rsidRDefault="00293391" w:rsidP="009B5A6A">
      <w:pPr>
        <w:jc w:val="center"/>
        <w:rPr>
          <w:rFonts w:ascii="Times New Roman" w:hAnsi="Times New Roman" w:cs="Times New Roman"/>
          <w:b/>
          <w:lang w:val="sq-AL"/>
        </w:rPr>
      </w:pPr>
      <w:r w:rsidRPr="0009281A">
        <w:rPr>
          <w:rFonts w:ascii="Times New Roman" w:hAnsi="Times New Roman" w:cs="Times New Roman"/>
          <w:b/>
          <w:lang w:val="sq-AL"/>
        </w:rPr>
        <w:t>Kriteret dhe procedura për caktimin e numrit të mandateve</w:t>
      </w:r>
    </w:p>
    <w:p w14:paraId="44B7C930" w14:textId="77777777" w:rsidR="00DA70EA" w:rsidRPr="0009281A" w:rsidRDefault="00DA70EA" w:rsidP="00081AA8">
      <w:pPr>
        <w:jc w:val="both"/>
        <w:rPr>
          <w:rFonts w:ascii="Times New Roman" w:hAnsi="Times New Roman" w:cs="Times New Roman"/>
          <w:lang w:val="sq-AL"/>
        </w:rPr>
      </w:pPr>
    </w:p>
    <w:p w14:paraId="44B7C931"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Numri i mandateve për çdo zonë zgjedhore përcaktohet në raport me numrin e shtetasve të secilës zonë zgjedhore. Çdo mandat përfaqëson një numër afërsisht të njëjtë shtetasish.</w:t>
      </w:r>
    </w:p>
    <w:p w14:paraId="44B7C932" w14:textId="77777777" w:rsidR="00895F19"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Numri total i shtetasve, sipas Regjistrit Kombëtar të Gjendjes Civile, pjesëtohet me numrin 140 të mandateve të Kuvendit, duke përcaktuar numrin mesatar të shtetasve që 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takojnë çdo mandati të Kuvendit.</w:t>
      </w:r>
    </w:p>
    <w:p w14:paraId="44B7C933"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Numri i mandateve për çdo zonë zgjedhore përcaktohet duke pjesëtuar numrin e shtetasve me vendbanim në zonën zgjedhore, me numrin mesatar, të përftuar sipas pikës 2 të këtij neni.</w:t>
      </w:r>
    </w:p>
    <w:p w14:paraId="44B7C934"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Çdo zone zgjedhore i caktohet fillimisht  një numër mandatesh i barabartë me numrin e plotë të përftuar nga pjesëtimi, sipas pikës 3 të këtij neni.</w:t>
      </w:r>
    </w:p>
    <w:p w14:paraId="44B7C935"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Në rast se në përfundim të veprimit të kryer, sipas pikës 4 të këtij neni, një apo më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shumë mandate mbeten pa u shpërndarë, ato u shpërndahen zonave mbi bazën e presjes dhjetore m</w:t>
      </w:r>
      <w:r w:rsidR="00D961ED" w:rsidRPr="0009281A">
        <w:rPr>
          <w:rFonts w:ascii="Times New Roman" w:hAnsi="Times New Roman" w:cs="Times New Roman"/>
          <w:lang w:val="sq-AL"/>
        </w:rPr>
        <w:t>ë</w:t>
      </w:r>
      <w:r w:rsidR="00293391" w:rsidRPr="0009281A">
        <w:rPr>
          <w:rFonts w:ascii="Times New Roman" w:hAnsi="Times New Roman" w:cs="Times New Roman"/>
          <w:lang w:val="sq-AL"/>
        </w:rPr>
        <w:t xml:space="preserve"> të madhe të përftuar nga pjesëtimi, sipas pikës 3 të këtij neni. Shpërndarja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mandateve të mbetura kryhet në rend zbritës, duke filluar nga zona me presjen dhjetore më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madhe.</w:t>
      </w:r>
    </w:p>
    <w:p w14:paraId="44B7C936" w14:textId="77777777" w:rsidR="00DA70EA"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Në rast se edhe pas zbatimit të pikës 5 të këtij neni presja dhjetore e dy apo më shumë zonave është e njëjtë, mandati i fundit i caktohet asaj zone që, pas përllogaritjes</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sipas pikës 3 të këtij neni, ka numrin më të madh të mbetur të shtetasve që nuk kanë prodhuar mandat të plotë.</w:t>
      </w:r>
    </w:p>
    <w:p w14:paraId="44B7C937" w14:textId="77777777" w:rsidR="002856DD" w:rsidRPr="0009281A" w:rsidRDefault="002856DD" w:rsidP="009B5A6A">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Në rast se dy apo më shumë zona zgjedhore, edhe pas zbatimit të pikës 6 të këtij neni, kanë numër të njëjtë shtetasish, të cilët nuk kanë prodhuar mandat të plotë, mandatet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ndahen me short nga KQZ-ja. Hedhja e shortit bëhet kurdoherë publike dhe në prani të subjekteve që kanë përfaqësues të përhershëm në KQZ.</w:t>
      </w:r>
    </w:p>
    <w:p w14:paraId="44B7C938" w14:textId="77777777" w:rsidR="002856DD" w:rsidRPr="0009281A" w:rsidRDefault="002856DD" w:rsidP="00081AA8">
      <w:pPr>
        <w:jc w:val="both"/>
        <w:rPr>
          <w:rFonts w:ascii="Times New Roman" w:hAnsi="Times New Roman" w:cs="Times New Roman"/>
          <w:lang w:val="sq-AL"/>
        </w:rPr>
      </w:pPr>
    </w:p>
    <w:p w14:paraId="44B7C939" w14:textId="77777777" w:rsidR="00DA70EA" w:rsidRPr="0009281A" w:rsidRDefault="00293391" w:rsidP="008F28E8">
      <w:pPr>
        <w:jc w:val="center"/>
        <w:rPr>
          <w:rFonts w:ascii="Times New Roman" w:hAnsi="Times New Roman" w:cs="Times New Roman"/>
          <w:lang w:val="sq-AL"/>
        </w:rPr>
      </w:pPr>
      <w:r w:rsidRPr="0009281A">
        <w:rPr>
          <w:rFonts w:ascii="Times New Roman" w:hAnsi="Times New Roman" w:cs="Times New Roman"/>
          <w:lang w:val="sq-AL"/>
        </w:rPr>
        <w:t>Neni 76</w:t>
      </w:r>
    </w:p>
    <w:p w14:paraId="44B7C93A"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Procedura dhe periudha e përcaktimit të mandateve</w:t>
      </w:r>
    </w:p>
    <w:p w14:paraId="44B7C93B" w14:textId="77777777" w:rsidR="00C2061A" w:rsidRPr="0009281A" w:rsidRDefault="00C2061A" w:rsidP="008F28E8">
      <w:pPr>
        <w:jc w:val="center"/>
        <w:rPr>
          <w:rFonts w:ascii="Times New Roman" w:hAnsi="Times New Roman"/>
          <w:i/>
          <w:lang w:val="sq-AL"/>
        </w:rPr>
      </w:pPr>
      <w:r w:rsidRPr="0009281A">
        <w:rPr>
          <w:rFonts w:ascii="Times New Roman" w:hAnsi="Times New Roman"/>
          <w:i/>
          <w:lang w:val="sq-AL"/>
        </w:rPr>
        <w:t>(ndryshuar pika 2 me ligjin nr. 101/2020, datë 23.7.2020)</w:t>
      </w:r>
    </w:p>
    <w:p w14:paraId="44B7C93C" w14:textId="77777777" w:rsidR="00DA70EA" w:rsidRPr="0009281A" w:rsidRDefault="00DA70EA" w:rsidP="00081AA8">
      <w:pPr>
        <w:jc w:val="both"/>
        <w:rPr>
          <w:rFonts w:ascii="Times New Roman" w:hAnsi="Times New Roman" w:cs="Times New Roman"/>
          <w:lang w:val="sq-AL"/>
        </w:rPr>
      </w:pPr>
    </w:p>
    <w:p w14:paraId="44B7C93D" w14:textId="77777777" w:rsidR="00DA70EA" w:rsidRPr="0009281A" w:rsidRDefault="002856DD"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Si rregull 4 muaj para datës së fillimit të periudhës zgjedhore, që i paraprin fundit të mandatit të Kuvendit, Drejtoria e Përgjithshme e Gjendjes Civile me kërkesë të KQZ-së, dërgon numrin e përgjithshëm të shtetasve, si dhe numrin e shtetasve për çdo qark, bazuar në Regjistrin Kombëtar të Gjendjes Civile.</w:t>
      </w:r>
    </w:p>
    <w:p w14:paraId="44B7C93E"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2. Përllogaritja dhe miratimi i numrit të mandateve për çdo zonë zgjedhore kryhet brenda 15 ditëve nga marrja e të dhënave sipas pikës 1 të këtij neni.</w:t>
      </w:r>
    </w:p>
    <w:p w14:paraId="44B7C93F" w14:textId="77777777" w:rsidR="00DA70EA" w:rsidRPr="0009281A" w:rsidRDefault="002E3F57"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 xml:space="preserve">Në </w:t>
      </w:r>
      <w:r w:rsidR="00895F19" w:rsidRPr="0009281A">
        <w:rPr>
          <w:rFonts w:ascii="Times New Roman" w:hAnsi="Times New Roman" w:cs="Times New Roman"/>
          <w:lang w:val="sq-AL"/>
        </w:rPr>
        <w:t>çdo</w:t>
      </w:r>
      <w:r w:rsidR="00293391" w:rsidRPr="0009281A">
        <w:rPr>
          <w:rFonts w:ascii="Times New Roman" w:hAnsi="Times New Roman" w:cs="Times New Roman"/>
          <w:lang w:val="sq-AL"/>
        </w:rPr>
        <w:t xml:space="preserve"> rast numri i mandateve për </w:t>
      </w:r>
      <w:r w:rsidR="00895F19" w:rsidRPr="0009281A">
        <w:rPr>
          <w:rFonts w:ascii="Times New Roman" w:hAnsi="Times New Roman" w:cs="Times New Roman"/>
          <w:lang w:val="sq-AL"/>
        </w:rPr>
        <w:t>çdo</w:t>
      </w:r>
      <w:r w:rsidR="00293391" w:rsidRPr="0009281A">
        <w:rPr>
          <w:rFonts w:ascii="Times New Roman" w:hAnsi="Times New Roman" w:cs="Times New Roman"/>
          <w:lang w:val="sq-AL"/>
        </w:rPr>
        <w:t xml:space="preserve"> zonë zgjedhore miratohet jo më vonë se 6 muaj përpara fundit të mandatit të Kuvendit. Numri i mandateve për çdo zonë zgjedhore nuk rishikohet në rast të zgjedhjeve të parakohshme.</w:t>
      </w:r>
    </w:p>
    <w:p w14:paraId="44B7C940" w14:textId="77777777" w:rsidR="00DA70EA" w:rsidRPr="0009281A" w:rsidRDefault="00727E32" w:rsidP="00727E32">
      <w:pPr>
        <w:tabs>
          <w:tab w:val="left" w:pos="5848"/>
        </w:tabs>
        <w:jc w:val="both"/>
        <w:rPr>
          <w:rFonts w:ascii="Times New Roman" w:hAnsi="Times New Roman" w:cs="Times New Roman"/>
          <w:lang w:val="sq-AL"/>
        </w:rPr>
      </w:pPr>
      <w:r w:rsidRPr="0009281A">
        <w:rPr>
          <w:rFonts w:ascii="Times New Roman" w:hAnsi="Times New Roman" w:cs="Times New Roman"/>
          <w:lang w:val="sq-AL"/>
        </w:rPr>
        <w:tab/>
      </w:r>
    </w:p>
    <w:p w14:paraId="44B7C941" w14:textId="77777777" w:rsidR="00DA70EA" w:rsidRPr="0009281A" w:rsidRDefault="00293391" w:rsidP="008F28E8">
      <w:pPr>
        <w:jc w:val="center"/>
        <w:rPr>
          <w:rFonts w:ascii="Times New Roman" w:hAnsi="Times New Roman" w:cs="Times New Roman"/>
          <w:lang w:val="sq-AL"/>
        </w:rPr>
      </w:pPr>
      <w:r w:rsidRPr="0009281A">
        <w:rPr>
          <w:rFonts w:ascii="Times New Roman" w:hAnsi="Times New Roman" w:cs="Times New Roman"/>
          <w:lang w:val="sq-AL"/>
        </w:rPr>
        <w:t>PJESA VI</w:t>
      </w:r>
    </w:p>
    <w:p w14:paraId="44B7C942" w14:textId="77777777" w:rsidR="00DA70EA" w:rsidRPr="0009281A" w:rsidRDefault="00293391" w:rsidP="008F28E8">
      <w:pPr>
        <w:jc w:val="center"/>
        <w:rPr>
          <w:rFonts w:ascii="Times New Roman" w:hAnsi="Times New Roman" w:cs="Times New Roman"/>
          <w:lang w:val="sq-AL"/>
        </w:rPr>
      </w:pPr>
      <w:r w:rsidRPr="0009281A">
        <w:rPr>
          <w:rFonts w:ascii="Times New Roman" w:hAnsi="Times New Roman" w:cs="Times New Roman"/>
          <w:lang w:val="sq-AL"/>
        </w:rPr>
        <w:t>FUSHATA ZGJEDHORE DHE MEDIA</w:t>
      </w:r>
    </w:p>
    <w:p w14:paraId="44B7C943" w14:textId="77777777" w:rsidR="00DA70EA" w:rsidRPr="0009281A" w:rsidRDefault="00DA70EA" w:rsidP="008F28E8">
      <w:pPr>
        <w:jc w:val="center"/>
        <w:rPr>
          <w:rFonts w:ascii="Times New Roman" w:hAnsi="Times New Roman" w:cs="Times New Roman"/>
          <w:lang w:val="sq-AL"/>
        </w:rPr>
      </w:pPr>
    </w:p>
    <w:p w14:paraId="44B7C944" w14:textId="77777777" w:rsidR="00DA70EA" w:rsidRPr="0009281A" w:rsidRDefault="00293391" w:rsidP="008F28E8">
      <w:pPr>
        <w:jc w:val="center"/>
        <w:rPr>
          <w:rFonts w:ascii="Times New Roman" w:hAnsi="Times New Roman" w:cs="Times New Roman"/>
          <w:lang w:val="sq-AL"/>
        </w:rPr>
      </w:pPr>
      <w:r w:rsidRPr="0009281A">
        <w:rPr>
          <w:rFonts w:ascii="Times New Roman" w:hAnsi="Times New Roman" w:cs="Times New Roman"/>
          <w:lang w:val="sq-AL"/>
        </w:rPr>
        <w:t>Neni 77</w:t>
      </w:r>
    </w:p>
    <w:p w14:paraId="44B7C945"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Periudha e fushatës dhe e heshtjes zgjedhore</w:t>
      </w:r>
    </w:p>
    <w:p w14:paraId="44B7C946" w14:textId="77777777" w:rsidR="00DA70EA" w:rsidRPr="0009281A" w:rsidRDefault="00DA70EA" w:rsidP="00081AA8">
      <w:pPr>
        <w:jc w:val="both"/>
        <w:rPr>
          <w:rFonts w:ascii="Times New Roman" w:hAnsi="Times New Roman" w:cs="Times New Roman"/>
          <w:lang w:val="sq-AL"/>
        </w:rPr>
      </w:pPr>
    </w:p>
    <w:p w14:paraId="44B7C947" w14:textId="77777777" w:rsidR="00DA70EA" w:rsidRPr="0009281A" w:rsidRDefault="002E3F57"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Fushata zgjedhore fillon 30 ditë para datës së zgjedhjeve dhe përfundon 24 orë para datës së zgjedhjeve.</w:t>
      </w:r>
    </w:p>
    <w:p w14:paraId="44B7C948" w14:textId="77777777" w:rsidR="00DA70EA" w:rsidRPr="0009281A" w:rsidRDefault="002E3F57"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Dita përpara datës së zgjedhjeve dhe data e zgjedhjeve, deri në orën e mbylljes së votimit, formojnë periudhën e heshtjes zgjedhore. Në periudhën e heshtjes zgjedhore nuk lejohet  asnjë  lloj  fushate  zgjedhore  nëpërmjet  organeve  të  medias,  si  dhe  zhvillimi  i</w:t>
      </w:r>
      <w:r w:rsidR="00895F19" w:rsidRPr="0009281A">
        <w:rPr>
          <w:rFonts w:ascii="Times New Roman" w:hAnsi="Times New Roman" w:cs="Times New Roman"/>
          <w:lang w:val="sq-AL"/>
        </w:rPr>
        <w:t xml:space="preserve"> </w:t>
      </w:r>
      <w:r w:rsidR="00293391" w:rsidRPr="0009281A">
        <w:rPr>
          <w:rFonts w:ascii="Times New Roman" w:hAnsi="Times New Roman" w:cs="Times New Roman"/>
          <w:lang w:val="sq-AL"/>
        </w:rPr>
        <w:t>mitingjeve ose i veprimtarive të tjera zgjedhore të subjekteve zgjedhore.</w:t>
      </w:r>
    </w:p>
    <w:p w14:paraId="44B7C949" w14:textId="77777777" w:rsidR="00895F19" w:rsidRPr="0009281A" w:rsidRDefault="00895F19" w:rsidP="00081AA8">
      <w:pPr>
        <w:jc w:val="both"/>
        <w:rPr>
          <w:rFonts w:ascii="Times New Roman" w:hAnsi="Times New Roman" w:cs="Times New Roman"/>
          <w:lang w:val="sq-AL"/>
        </w:rPr>
      </w:pPr>
    </w:p>
    <w:p w14:paraId="44B7C94A" w14:textId="77777777" w:rsidR="00DA70EA" w:rsidRPr="0009281A" w:rsidRDefault="002E3F57" w:rsidP="008F28E8">
      <w:pPr>
        <w:jc w:val="center"/>
        <w:rPr>
          <w:rFonts w:ascii="Times New Roman" w:hAnsi="Times New Roman" w:cs="Times New Roman"/>
          <w:lang w:val="sq-AL"/>
        </w:rPr>
      </w:pPr>
      <w:r w:rsidRPr="0009281A">
        <w:rPr>
          <w:rFonts w:ascii="Times New Roman" w:hAnsi="Times New Roman" w:cs="Times New Roman"/>
          <w:lang w:val="sq-AL"/>
        </w:rPr>
        <w:t>Neni 78</w:t>
      </w:r>
    </w:p>
    <w:p w14:paraId="44B7C94B"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Të drejtat dhe detyrimet e subjekteve zgjedhore gjatë fushatës</w:t>
      </w:r>
    </w:p>
    <w:p w14:paraId="44B7C94C" w14:textId="77777777" w:rsidR="00264594" w:rsidRPr="0009281A" w:rsidRDefault="00895F19" w:rsidP="008F28E8">
      <w:pPr>
        <w:jc w:val="center"/>
        <w:rPr>
          <w:rFonts w:ascii="Times New Roman" w:hAnsi="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w:t>
      </w:r>
      <w:r w:rsidR="00214F9D" w:rsidRPr="0009281A">
        <w:rPr>
          <w:rFonts w:ascii="Times New Roman" w:hAnsi="Times New Roman" w:cs="Times New Roman"/>
          <w:i/>
          <w:lang w:val="sq-AL"/>
        </w:rPr>
        <w:t xml:space="preserve"> me ligjin nr.74/2012, datë 19.</w:t>
      </w:r>
      <w:r w:rsidR="00264594" w:rsidRPr="0009281A">
        <w:rPr>
          <w:rFonts w:ascii="Times New Roman" w:hAnsi="Times New Roman" w:cs="Times New Roman"/>
          <w:i/>
          <w:lang w:val="sq-AL"/>
        </w:rPr>
        <w:t>7.2012</w:t>
      </w:r>
      <w:r w:rsidR="008F28E8" w:rsidRPr="0009281A">
        <w:rPr>
          <w:rFonts w:ascii="Times New Roman" w:hAnsi="Times New Roman"/>
          <w:i/>
          <w:lang w:val="sq-AL"/>
        </w:rPr>
        <w:t xml:space="preserve"> dhe</w:t>
      </w:r>
      <w:r w:rsidR="00C2061A" w:rsidRPr="0009281A">
        <w:rPr>
          <w:rFonts w:ascii="Times New Roman" w:hAnsi="Times New Roman"/>
          <w:i/>
          <w:lang w:val="sq-AL"/>
        </w:rPr>
        <w:t xml:space="preserve"> me ligjin nr. 101/2020, datë 23.7.2020)</w:t>
      </w:r>
    </w:p>
    <w:p w14:paraId="44B7C94D" w14:textId="77777777" w:rsidR="00895F19" w:rsidRPr="0009281A" w:rsidRDefault="00895F19" w:rsidP="00081AA8">
      <w:pPr>
        <w:jc w:val="both"/>
        <w:rPr>
          <w:rFonts w:ascii="Times New Roman" w:hAnsi="Times New Roman" w:cs="Times New Roman"/>
          <w:lang w:val="sq-AL"/>
        </w:rPr>
      </w:pPr>
    </w:p>
    <w:p w14:paraId="44B7C94E"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1. Gjatë fushatës zgjedhore çdo subjekt zgjedhor ka të drejtë të bëjë propagandë zgjedhore në çdo mënyrë të ligjshme.</w:t>
      </w:r>
    </w:p>
    <w:p w14:paraId="44B7C94F"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2. Marrëdhëniet e subjekteve zgjedhore me operatorët radiotelevizivë për transmetimin e veprimtarive të fushatës, mesazheve apo reklamave zgjedhore të subjektit u nënshtrohen rregullave, kushteve dhe kufizimeve të përcaktuara në këtë ligj.</w:t>
      </w:r>
    </w:p>
    <w:p w14:paraId="44B7C950"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3. Rregullat, kushtet dhe kufizimet e përcaktuara në këtë ligj kanë qëllim garantimin e barazisë së subjekteve zgjedhore në garë, sigurimin e paanësisë së operatorëve radiotelevizivë në raport me fushatën dhe subjektet e veçanta zgjedhore, si dhe mbrojtjen e subjekteve zgjedhore nga praktikat e deformimit të mesazhit zgjedhor, censurës dhe përdorimit të kundërligjshëm të medies.</w:t>
      </w:r>
    </w:p>
    <w:p w14:paraId="44B7C951"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4. Rezultatet e sondazheve zgjedhore nuk mund të publikohen gjatë 5 ditëve të fundit para datës së zgjedhjeve, përfshirë edhe datën e zgjedhjeve deri në orën e mbylljes së votimit.</w:t>
      </w:r>
    </w:p>
    <w:p w14:paraId="44B7C952"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5. Publikimi i rezultateve të sondazheve zgjedhore duhet të përfshijë edhe emrin e organizatorit të sondazhit, porositësin e tij, numrin e personave të intervistuar, probabilitetin e gabimit, si dhe periudhën e zhvillimit të sondazhit.</w:t>
      </w:r>
    </w:p>
    <w:p w14:paraId="44B7C953"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6. Ndalohet zhvillimi i fushatës zgjedhore në institucionet publike.</w:t>
      </w:r>
    </w:p>
    <w:p w14:paraId="44B7C954"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7. Subjekteve zgjedhore dhe kandidatëve u ndalohet dhe mbajnë përgjegjësi penale në rast se ofrojnë ose japin të holla, të mira materiale, premtojnë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w:t>
      </w:r>
    </w:p>
    <w:p w14:paraId="44B7C955"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8. Subjektet zgjedhore dhe kandidatët e tyre nëpërmjet subjekteve zgjedhore bartin detyrimin për transparencë të të ardhurave dhe shpenzimeve, sipas rregullave të këtij ligji dhe akteve nënligjore të dala në zbatim të tij.</w:t>
      </w:r>
    </w:p>
    <w:p w14:paraId="44B7C956"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 xml:space="preserve">9. Subjekteve zgjedhore dhe kandidatëve u ndalohet të organizojnë, kryejnë apo mbulojnë shpenzimet vetë ose nëpërmjet të tretëve për koncerte, shfaqe kulturore argëtuese apo </w:t>
      </w:r>
      <w:r w:rsidRPr="0009281A">
        <w:rPr>
          <w:rFonts w:ascii="Times New Roman" w:hAnsi="Times New Roman"/>
          <w:lang w:val="sq-AL"/>
        </w:rPr>
        <w:lastRenderedPageBreak/>
        <w:t>veprimtari bamirësie, pavarësisht nëse ato mbahen përgjatë ose në lidhje me tubimet elektorale, apo zhvillohen si veprimtari fushate ose jashtë saj.</w:t>
      </w:r>
    </w:p>
    <w:p w14:paraId="44B7C957"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10. Nuk përbën shkelje dhe subjektet zgjedhore dhe kandidatët lejohet të ofrojnë sende dhe materiale të printuara fushate kur vlera e tyre është më e vogël se pesë qind lekë për send ose material. KQZ-ja mban dhe përditëson listën e sendeve apo materialeve të lejuara për fushatë, me vlerat maksimale për secilin prej tyre.</w:t>
      </w:r>
    </w:p>
    <w:p w14:paraId="44B7C958" w14:textId="77777777" w:rsidR="00C2061A" w:rsidRPr="0009281A" w:rsidRDefault="00C2061A" w:rsidP="00081AA8">
      <w:pPr>
        <w:jc w:val="both"/>
        <w:rPr>
          <w:rFonts w:ascii="Times New Roman" w:hAnsi="Times New Roman" w:cs="Times New Roman"/>
          <w:lang w:val="sq-AL"/>
        </w:rPr>
      </w:pPr>
    </w:p>
    <w:p w14:paraId="44B7C959" w14:textId="77777777" w:rsidR="00C2061A" w:rsidRPr="0009281A" w:rsidRDefault="00C2061A" w:rsidP="00081AA8">
      <w:pPr>
        <w:jc w:val="both"/>
        <w:rPr>
          <w:rFonts w:ascii="Times New Roman" w:hAnsi="Times New Roman" w:cs="Times New Roman"/>
          <w:lang w:val="sq-AL"/>
        </w:rPr>
      </w:pPr>
    </w:p>
    <w:p w14:paraId="44B7C95A" w14:textId="77777777" w:rsidR="00C2061A" w:rsidRPr="0009281A" w:rsidRDefault="00C2061A" w:rsidP="008F28E8">
      <w:pPr>
        <w:jc w:val="center"/>
        <w:rPr>
          <w:rFonts w:ascii="Times New Roman" w:hAnsi="Times New Roman"/>
          <w:lang w:val="sq-AL"/>
        </w:rPr>
      </w:pPr>
      <w:r w:rsidRPr="0009281A">
        <w:rPr>
          <w:rFonts w:ascii="Times New Roman" w:hAnsi="Times New Roman"/>
          <w:lang w:val="sq-AL"/>
        </w:rPr>
        <w:t>Neni 79</w:t>
      </w:r>
    </w:p>
    <w:p w14:paraId="44B7C95B" w14:textId="77777777" w:rsidR="00C2061A" w:rsidRPr="0009281A" w:rsidRDefault="00C2061A" w:rsidP="008F28E8">
      <w:pPr>
        <w:jc w:val="center"/>
        <w:rPr>
          <w:rFonts w:ascii="Times New Roman" w:hAnsi="Times New Roman"/>
          <w:b/>
          <w:lang w:val="sq-AL"/>
        </w:rPr>
      </w:pPr>
      <w:r w:rsidRPr="0009281A">
        <w:rPr>
          <w:rFonts w:ascii="Times New Roman" w:hAnsi="Times New Roman"/>
          <w:b/>
          <w:lang w:val="sq-AL"/>
        </w:rPr>
        <w:t>Afishimi i materialeve propagandistike</w:t>
      </w:r>
    </w:p>
    <w:p w14:paraId="44B7C95C" w14:textId="77777777" w:rsidR="00C2061A" w:rsidRPr="0009281A" w:rsidRDefault="00C2061A" w:rsidP="008F28E8">
      <w:pPr>
        <w:jc w:val="center"/>
        <w:rPr>
          <w:rFonts w:ascii="Times New Roman" w:hAnsi="Times New Roman"/>
          <w:i/>
          <w:lang w:val="sq-AL"/>
        </w:rPr>
      </w:pPr>
      <w:r w:rsidRPr="0009281A">
        <w:rPr>
          <w:rFonts w:ascii="Times New Roman" w:hAnsi="Times New Roman"/>
          <w:i/>
          <w:lang w:val="sq-AL"/>
        </w:rPr>
        <w:t>(ndryshuar me ligjin nr. 101/2020, datë 23.7.2020)</w:t>
      </w:r>
    </w:p>
    <w:p w14:paraId="44B7C95D" w14:textId="77777777" w:rsidR="00C2061A" w:rsidRPr="0009281A" w:rsidRDefault="00C2061A" w:rsidP="00C2061A">
      <w:pPr>
        <w:jc w:val="both"/>
        <w:rPr>
          <w:rFonts w:ascii="Times New Roman" w:hAnsi="Times New Roman"/>
          <w:lang w:val="sq-AL"/>
        </w:rPr>
      </w:pPr>
    </w:p>
    <w:p w14:paraId="44B7C95E"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1. Jo më vonë se 35 ditë para datës së zgjedhjeve, kryetari i bashkisë, në mënyrë të drejtë dhe të paanshme, përcakton vendet publike në territorin e bashkisë përkatëse për afishimin prej partive politike dhe subjekteve zgjedhore të materialeve propagandistike. Vendet e caktuara duhet të jenë në ambiente që sigurojnë shikueshmëri publike dhe të kenë hapësirë të mjaftueshme ku të gjitha subjektet zgjedhore që marrin pjesë në zgjedhje të paraqesin programet e tyre zgjedhore dhe mesazhet zgjedhore. Vendimi i kryetarit të bashkisë bëhet publik në faqen e internetit të bashkisë menjëherë pas miratimit.</w:t>
      </w:r>
    </w:p>
    <w:p w14:paraId="44B7C95F"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2. Gjatë fushatës zgjedhore përdorimi dhe afishimi i çdo materiali tjetër statik për propagandë zgjedhore, përfshirë flamujt dhe posterat, lejohet vetëm në një largësi prej deri 5 metrash nga zyra zgjedhore e partisë politike apo subjektit zgjedhor përkatës.</w:t>
      </w:r>
    </w:p>
    <w:p w14:paraId="44B7C960"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3. Të gjitha materialet propagandistike vizive që përdoren në fushatë duhet të shoqërohen me shënimin: “Prodhuar nën përgjegjësinë ligjore të...” (vijon emri i subjektit zgjedhor).</w:t>
      </w:r>
    </w:p>
    <w:p w14:paraId="44B7C961"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4. Ndalohet përdorimi i materialeve propaganduese në kundërshtim me përcaktimet e bëra në pikat 2 dhe 3 të këtij neni.</w:t>
      </w:r>
    </w:p>
    <w:p w14:paraId="44B7C962" w14:textId="77777777" w:rsidR="00727E32" w:rsidRPr="0009281A" w:rsidRDefault="00C2061A" w:rsidP="008F28E8">
      <w:pPr>
        <w:ind w:firstLine="720"/>
        <w:jc w:val="both"/>
        <w:rPr>
          <w:rFonts w:ascii="Times New Roman" w:hAnsi="Times New Roman"/>
          <w:lang w:val="sq-AL"/>
        </w:rPr>
      </w:pPr>
      <w:r w:rsidRPr="0009281A">
        <w:rPr>
          <w:rFonts w:ascii="Times New Roman" w:hAnsi="Times New Roman"/>
          <w:lang w:val="sq-AL"/>
        </w:rPr>
        <w:t>5. Policia Bashkiake dhe/ose Policia e Shtetit garantojnë zbatimin e përcaktimeve të bëra në këtë nen duke hequr menjëherë çdo material propagandues të subjekteve zgjedhore në vendet jashtë përcaktimeve të bëra në pikat 1 dhe 2 të këtij neni.</w:t>
      </w:r>
    </w:p>
    <w:p w14:paraId="44B7C963" w14:textId="77777777" w:rsidR="00C2061A" w:rsidRPr="0009281A" w:rsidRDefault="00C2061A" w:rsidP="00C2061A">
      <w:pPr>
        <w:jc w:val="both"/>
        <w:rPr>
          <w:rFonts w:ascii="Times New Roman" w:hAnsi="Times New Roman" w:cs="Times New Roman"/>
          <w:lang w:val="sq-AL"/>
        </w:rPr>
      </w:pPr>
    </w:p>
    <w:p w14:paraId="44B7C964" w14:textId="77777777" w:rsidR="00DA70EA" w:rsidRPr="0009281A" w:rsidRDefault="00727E32" w:rsidP="008F28E8">
      <w:pPr>
        <w:jc w:val="center"/>
        <w:rPr>
          <w:rFonts w:ascii="Times New Roman" w:hAnsi="Times New Roman" w:cs="Times New Roman"/>
          <w:lang w:val="sq-AL"/>
        </w:rPr>
      </w:pPr>
      <w:r w:rsidRPr="0009281A">
        <w:rPr>
          <w:rFonts w:ascii="Times New Roman" w:hAnsi="Times New Roman" w:cs="Times New Roman"/>
          <w:lang w:val="sq-AL"/>
        </w:rPr>
        <w:t>Neni 80</w:t>
      </w:r>
    </w:p>
    <w:p w14:paraId="44B7C965"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 xml:space="preserve">Fushata zgjedhore e subjekteve zgjedhore në radiotelevizionin </w:t>
      </w:r>
      <w:r w:rsidR="00895F19" w:rsidRPr="0009281A">
        <w:rPr>
          <w:rFonts w:ascii="Times New Roman" w:hAnsi="Times New Roman" w:cs="Times New Roman"/>
          <w:b/>
          <w:lang w:val="sq-AL"/>
        </w:rPr>
        <w:t>publik</w:t>
      </w:r>
    </w:p>
    <w:p w14:paraId="44B7C966" w14:textId="77777777" w:rsidR="00264594" w:rsidRPr="0009281A" w:rsidRDefault="00895F19" w:rsidP="008F28E8">
      <w:pPr>
        <w:jc w:val="center"/>
        <w:rPr>
          <w:rFonts w:ascii="Times New Roman" w:hAnsi="Times New Roman" w:cs="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w:t>
      </w:r>
      <w:r w:rsidR="00214F9D" w:rsidRPr="0009281A">
        <w:rPr>
          <w:rFonts w:ascii="Times New Roman" w:hAnsi="Times New Roman" w:cs="Times New Roman"/>
          <w:i/>
          <w:lang w:val="sq-AL"/>
        </w:rPr>
        <w:t xml:space="preserve"> me ligjin nr.74/2012, datë 19.</w:t>
      </w:r>
      <w:r w:rsidR="00264594" w:rsidRPr="0009281A">
        <w:rPr>
          <w:rFonts w:ascii="Times New Roman" w:hAnsi="Times New Roman" w:cs="Times New Roman"/>
          <w:i/>
          <w:lang w:val="sq-AL"/>
        </w:rPr>
        <w:t>7.2012</w:t>
      </w:r>
      <w:r w:rsidRPr="0009281A">
        <w:rPr>
          <w:rFonts w:ascii="Times New Roman" w:hAnsi="Times New Roman" w:cs="Times New Roman"/>
          <w:i/>
          <w:lang w:val="sq-AL"/>
        </w:rPr>
        <w:t>)</w:t>
      </w:r>
    </w:p>
    <w:p w14:paraId="44B7C967" w14:textId="77777777" w:rsidR="00DA70EA" w:rsidRPr="0009281A" w:rsidRDefault="00DA70EA" w:rsidP="00081AA8">
      <w:pPr>
        <w:jc w:val="both"/>
        <w:rPr>
          <w:rFonts w:ascii="Times New Roman" w:hAnsi="Times New Roman" w:cs="Times New Roman"/>
          <w:i/>
          <w:lang w:val="sq-AL"/>
        </w:rPr>
      </w:pPr>
    </w:p>
    <w:p w14:paraId="44B7C968"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Gjatë fushatës zgjedhore, radiotelevizioni publik vë minutazh falas në dispozicion të partive politike të regjistruara dhe të KQZ-së për të bërë fushatë, e cila ndahet sipas rregullave të mëposhtme:</w:t>
      </w:r>
    </w:p>
    <w:p w14:paraId="44B7C969"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KQZ-së i vihen në dispozicion gjithsej dy orë, sipas segmenteve orare të kërkuara prej saj. Të paktën dy të tretat e këtij minutazhi duhet të jenë brenda segmentit orar 18</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- 22</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w:t>
      </w:r>
    </w:p>
    <w:p w14:paraId="44B7C96A"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për partitë parlamentare, që në zgjedhjet e fundit për Kuvendin kanë marrë më shumë se 20 për qind të vendeve në Kuvend, KQZ-ja cakton një minutazh të barabartë prej jo më pak se 30 minutash në televizionin publik dhe po aq në radion publike, kurse për partitë e tjera parlamentare, kjo kohë është jo më pak se 15 minuta. Rritja e kohës së transmetimit një partie apo një koalicioni përkatës, rrit proporcionalisht kohën në dispozicion të partisë apo koalicionit tjetër;</w:t>
      </w:r>
    </w:p>
    <w:p w14:paraId="44B7C96B"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çdo parti joparlamentare, që merr pjesë në zgjedhje, përfiton 10 minuta në televizionin publik dhe 10 minuta në radion publike;</w:t>
      </w:r>
    </w:p>
    <w:p w14:paraId="44B7C96C" w14:textId="77777777" w:rsidR="00DA70EA" w:rsidRPr="0009281A" w:rsidRDefault="00293391" w:rsidP="008F28E8">
      <w:pPr>
        <w:ind w:firstLine="720"/>
        <w:jc w:val="both"/>
        <w:rPr>
          <w:rFonts w:ascii="Times New Roman" w:hAnsi="Times New Roman" w:cs="Times New Roman"/>
          <w:lang w:val="sq-AL"/>
        </w:rPr>
      </w:pPr>
      <w:r w:rsidRPr="0009281A">
        <w:rPr>
          <w:rFonts w:ascii="Times New Roman" w:hAnsi="Times New Roman" w:cs="Times New Roman"/>
          <w:lang w:val="sq-AL"/>
        </w:rPr>
        <w:t>ç) në çdo program ose reklamë politike, në shërbim të propagandës zgjedhore, duhet</w:t>
      </w:r>
      <w:r w:rsidR="00895F19" w:rsidRPr="0009281A">
        <w:rPr>
          <w:rFonts w:ascii="Times New Roman" w:hAnsi="Times New Roman" w:cs="Times New Roman"/>
          <w:lang w:val="sq-AL"/>
        </w:rPr>
        <w:t xml:space="preserve"> t</w:t>
      </w:r>
      <w:r w:rsidRPr="0009281A">
        <w:rPr>
          <w:rFonts w:ascii="Times New Roman" w:hAnsi="Times New Roman" w:cs="Times New Roman"/>
          <w:lang w:val="sq-AL"/>
        </w:rPr>
        <w:t>ë</w:t>
      </w:r>
      <w:r w:rsidR="00895F19" w:rsidRPr="0009281A">
        <w:rPr>
          <w:rFonts w:ascii="Times New Roman" w:hAnsi="Times New Roman" w:cs="Times New Roman"/>
          <w:lang w:val="sq-AL"/>
        </w:rPr>
        <w:t xml:space="preserve"> </w:t>
      </w:r>
      <w:r w:rsidRPr="0009281A">
        <w:rPr>
          <w:rFonts w:ascii="Times New Roman" w:hAnsi="Times New Roman" w:cs="Times New Roman"/>
          <w:lang w:val="sq-AL"/>
        </w:rPr>
        <w:t>përcaktohet qartë subjekti zgjedhor përkatës. Në rast se programi ose reklama politike nuk është e identifikuar qartë, KQZ-ja urdhëron pezullimin e menjëhershëm të transmetimit</w:t>
      </w:r>
      <w:r w:rsidR="00895F19" w:rsidRPr="0009281A">
        <w:rPr>
          <w:rFonts w:ascii="Times New Roman" w:hAnsi="Times New Roman" w:cs="Times New Roman"/>
          <w:lang w:val="sq-AL"/>
        </w:rPr>
        <w:t xml:space="preserve"> </w:t>
      </w:r>
      <w:r w:rsidRPr="0009281A">
        <w:rPr>
          <w:rFonts w:ascii="Times New Roman" w:hAnsi="Times New Roman" w:cs="Times New Roman"/>
          <w:lang w:val="sq-AL"/>
        </w:rPr>
        <w:t>të saj derisa të bëhet identifikimi i kërkuar nga kjo pikë.</w:t>
      </w:r>
    </w:p>
    <w:p w14:paraId="44B7C96D"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Radiotelevizioni publik e pasqyron fushatën zgjedhore nëpërmjet lajmeve dhe programeve informative, në përputhje me parimet e paanshmërisë, plotësisë, vërtetësisë dhe pluralizmit  të informacionit, të parashikuara në legjislacionin që rregullon fushën e</w:t>
      </w:r>
      <w:r w:rsidR="00895F19" w:rsidRPr="0009281A">
        <w:rPr>
          <w:rFonts w:ascii="Times New Roman" w:hAnsi="Times New Roman" w:cs="Times New Roman"/>
          <w:lang w:val="sq-AL"/>
        </w:rPr>
        <w:t xml:space="preserve"> </w:t>
      </w:r>
      <w:r w:rsidR="00293391" w:rsidRPr="0009281A">
        <w:rPr>
          <w:rFonts w:ascii="Times New Roman" w:hAnsi="Times New Roman" w:cs="Times New Roman"/>
          <w:lang w:val="sq-AL"/>
        </w:rPr>
        <w:t>mediave elektronike. Minutazhi falas që përfitojnë partitë politike, sipas pikës 1 të këtij neni, nuk mund të caktohet si pjesë e lajmeve dhe programeve informative.</w:t>
      </w:r>
    </w:p>
    <w:p w14:paraId="44B7C96E"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Radiotelevizioni publik transmeton reklama politike pa pagesë, duke llogaritur kohën e transmetimit brenda minutazhit, sipas pikës 1 të këtij neni.</w:t>
      </w:r>
    </w:p>
    <w:p w14:paraId="44B7C96F" w14:textId="77777777" w:rsidR="00214F9D"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4. </w:t>
      </w:r>
      <w:r w:rsidR="00293391" w:rsidRPr="0009281A">
        <w:rPr>
          <w:rFonts w:ascii="Times New Roman" w:hAnsi="Times New Roman" w:cs="Times New Roman"/>
          <w:lang w:val="sq-AL"/>
        </w:rPr>
        <w:t>Gjatë fushatës zgjedhore ndalohen reklamat e institucioneve publike në nivel qendror dhe vendor, me përjashtim të atyre që i shërbejnë qëllimit të ndërgjegjësimit të zgjedhësve për aspekte të procesit zgjedhor dhe/ose njoftime të tjera të parashikuara nga</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ligji.</w:t>
      </w:r>
    </w:p>
    <w:p w14:paraId="44B7C970" w14:textId="77777777" w:rsidR="00214F9D" w:rsidRPr="0009281A" w:rsidRDefault="00214F9D" w:rsidP="008F28E8">
      <w:pPr>
        <w:jc w:val="center"/>
        <w:rPr>
          <w:rFonts w:ascii="Times New Roman" w:hAnsi="Times New Roman" w:cs="Times New Roman"/>
          <w:lang w:val="sq-AL"/>
        </w:rPr>
      </w:pPr>
    </w:p>
    <w:p w14:paraId="44B7C971" w14:textId="77777777" w:rsidR="00DA70EA" w:rsidRPr="0009281A" w:rsidRDefault="00727E32" w:rsidP="008F28E8">
      <w:pPr>
        <w:jc w:val="center"/>
        <w:rPr>
          <w:rFonts w:ascii="Times New Roman" w:hAnsi="Times New Roman" w:cs="Times New Roman"/>
          <w:lang w:val="sq-AL"/>
        </w:rPr>
      </w:pPr>
      <w:r w:rsidRPr="0009281A">
        <w:rPr>
          <w:rFonts w:ascii="Times New Roman" w:hAnsi="Times New Roman" w:cs="Times New Roman"/>
          <w:lang w:val="sq-AL"/>
        </w:rPr>
        <w:t>Neni 81</w:t>
      </w:r>
    </w:p>
    <w:p w14:paraId="44B7C972" w14:textId="77777777" w:rsidR="00264594"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 xml:space="preserve">Edicionet informative të radiotelevizionit </w:t>
      </w:r>
      <w:r w:rsidR="00264594" w:rsidRPr="0009281A">
        <w:rPr>
          <w:rFonts w:ascii="Times New Roman" w:hAnsi="Times New Roman" w:cs="Times New Roman"/>
          <w:b/>
          <w:lang w:val="sq-AL"/>
        </w:rPr>
        <w:t>publik</w:t>
      </w:r>
    </w:p>
    <w:p w14:paraId="44B7C973" w14:textId="77777777" w:rsidR="00264594" w:rsidRPr="0009281A" w:rsidRDefault="00895F19" w:rsidP="008F28E8">
      <w:pPr>
        <w:jc w:val="center"/>
        <w:rPr>
          <w:rFonts w:ascii="Times New Roman" w:hAnsi="Times New Roman" w:cs="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 me ligjin nr.74/2012, datë 19.07.2012</w:t>
      </w:r>
      <w:r w:rsidRPr="0009281A">
        <w:rPr>
          <w:rFonts w:ascii="Times New Roman" w:hAnsi="Times New Roman" w:cs="Times New Roman"/>
          <w:i/>
          <w:lang w:val="sq-AL"/>
        </w:rPr>
        <w:t>)</w:t>
      </w:r>
    </w:p>
    <w:p w14:paraId="44B7C974" w14:textId="77777777" w:rsidR="00DA70EA" w:rsidRPr="0009281A" w:rsidRDefault="00DA70EA" w:rsidP="00081AA8">
      <w:pPr>
        <w:jc w:val="both"/>
        <w:rPr>
          <w:rFonts w:ascii="Times New Roman" w:hAnsi="Times New Roman" w:cs="Times New Roman"/>
          <w:lang w:val="sq-AL"/>
        </w:rPr>
      </w:pPr>
    </w:p>
    <w:p w14:paraId="44B7C975"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minutazhin politik të edicioneve informative,  radiotelevizioni publik është i detyruar të zbatojë raporte kohore të barabarta për të gjitha partitë parlamentare, që në zgjedhjet e fundit për Kuvendin kanë marrë deri në 20 për qind të vendeve në Kuvend. Partitë që kanë marrë më shumë se 20 për qind të vendeve në Kuvend, përfitojnë kohë transmetimi të shpërndarë në mënyrë të barabartë midis tyre. Secila nga këto parti përfiton kohë sa dyfishi i kohës që përfiton një parti që ka marrë deri në 20 për qind të vendeve në Kuvend.</w:t>
      </w:r>
    </w:p>
    <w:p w14:paraId="44B7C976"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rast të shkeljes së raporteve të pasqyrimit në favor të një partie ose të një koalicioni, Komisioni Qendror i Zgjedhjeve urdhëron reduktimin në të njëjtën masë të kohës në dispozicion të partisë ose koalicionit politik ose kompensimin e partive apo koalicioneve të tjera politike me minutazh shtesë brenda 48 orëve.</w:t>
      </w:r>
    </w:p>
    <w:p w14:paraId="44B7C977"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Transmetimi i veprimtarive të institucioneve publike, qendrore ose vendore, llogaritet në kohën e transmetimit të subjektit zgjedhor, të cilit i përket titullari i institucionit,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nëse veprimtaria ndjek qëllime elektorale. Veprimtaria ndjek qëllime elektorale kur ajo synon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promovimin e arritjeve institucionale, të investimeve, inaugurimeve ose ecurinë në ndërtimin e punëve publike ose kur promovon aspekte specifike të programit elektoral të subjektit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zgjedhor.</w:t>
      </w:r>
    </w:p>
    <w:p w14:paraId="44B7C978"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Për pasqyrimin e veprimtarive të partive joparlamentare radiotelevizioni publik zbaton kriteret profesionale të lajmit. Koha në dispozicion nuk mund të jetë më e madhe se koha e dhënë për partitë parlamentare, të cilat kanë marrë jo më pak se 20 për qind të vendeve në Kuvend.</w:t>
      </w:r>
    </w:p>
    <w:p w14:paraId="44B7C979"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Brenda edicioneve informative gazetarët e radiotelevizionit publik e kanë të ndaluar propagandën, komentet ose qëndrimet politike.</w:t>
      </w:r>
    </w:p>
    <w:p w14:paraId="44B7C97A"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Në rast të shkeljes së kërkesave të përcaktuara në këtë nen, KQZ-ja gjobit, sipas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rastit dhe shkallës së përgjegjësisë, me 20,000 lekë reporterin që ka përgatitur kronikën, me 30,000 lekë redaktorin përgjegjës, me 35,000 lekë drejtorin e informacionit dhe me 60,000</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lekë drejtorin e përgjithshëm.</w:t>
      </w:r>
    </w:p>
    <w:p w14:paraId="44B7C97B"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Vendimi i KQZ-së përbën titull ekzekutiv dhe zbatohet nga drejtoria e financës e radiotelevizionit publik. Ankimi ndaj vendimit nuk pezullon ekzekutimin e tij.</w:t>
      </w:r>
    </w:p>
    <w:p w14:paraId="44B7C97C" w14:textId="77777777" w:rsidR="00DA70EA" w:rsidRPr="0009281A" w:rsidRDefault="00DA70EA" w:rsidP="00081AA8">
      <w:pPr>
        <w:jc w:val="both"/>
        <w:rPr>
          <w:rFonts w:ascii="Times New Roman" w:hAnsi="Times New Roman" w:cs="Times New Roman"/>
          <w:lang w:val="sq-AL"/>
        </w:rPr>
      </w:pPr>
    </w:p>
    <w:p w14:paraId="44B7C97D" w14:textId="77777777" w:rsidR="00DA70EA" w:rsidRPr="0009281A" w:rsidRDefault="00293391" w:rsidP="008F28E8">
      <w:pPr>
        <w:jc w:val="center"/>
        <w:rPr>
          <w:rFonts w:ascii="Times New Roman" w:hAnsi="Times New Roman" w:cs="Times New Roman"/>
          <w:lang w:val="sq-AL"/>
        </w:rPr>
      </w:pPr>
      <w:r w:rsidRPr="0009281A">
        <w:rPr>
          <w:rFonts w:ascii="Times New Roman" w:hAnsi="Times New Roman" w:cs="Times New Roman"/>
          <w:lang w:val="sq-AL"/>
        </w:rPr>
        <w:t>Neni 82</w:t>
      </w:r>
    </w:p>
    <w:p w14:paraId="44B7C97E"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Minutazh falas për KQZ-në</w:t>
      </w:r>
    </w:p>
    <w:p w14:paraId="44B7C97F" w14:textId="77777777" w:rsidR="00DA70EA" w:rsidRPr="0009281A" w:rsidRDefault="00DA70EA" w:rsidP="00081AA8">
      <w:pPr>
        <w:jc w:val="both"/>
        <w:rPr>
          <w:rFonts w:ascii="Times New Roman" w:hAnsi="Times New Roman" w:cs="Times New Roman"/>
          <w:lang w:val="sq-AL"/>
        </w:rPr>
      </w:pPr>
    </w:p>
    <w:p w14:paraId="44B7C980" w14:textId="77777777" w:rsidR="00DA70EA" w:rsidRPr="0009281A" w:rsidRDefault="00293391" w:rsidP="008F28E8">
      <w:pPr>
        <w:ind w:firstLine="720"/>
        <w:jc w:val="both"/>
        <w:rPr>
          <w:rFonts w:ascii="Times New Roman" w:hAnsi="Times New Roman" w:cs="Times New Roman"/>
          <w:lang w:val="sq-AL"/>
        </w:rPr>
      </w:pPr>
      <w:r w:rsidRPr="0009281A">
        <w:rPr>
          <w:rFonts w:ascii="Times New Roman" w:hAnsi="Times New Roman" w:cs="Times New Roman"/>
          <w:lang w:val="sq-AL"/>
        </w:rPr>
        <w:t>Përveç minutazhit, sipas shkronjës “a” të pikës 1 të nenit 80 të këtij Kodi, radioja dhe televizioni publik vënë 90 minuta falas në vit në dispozicion të KQZ-së për informimin e zgjedhësve. Ky minutazh caktohet në përputhje me shkronjën “a” të pikës 1 të nenit 80 të këtij Kodi.</w:t>
      </w:r>
    </w:p>
    <w:p w14:paraId="44B7C981" w14:textId="77777777" w:rsidR="00727E32" w:rsidRPr="0009281A" w:rsidRDefault="00727E32" w:rsidP="00081AA8">
      <w:pPr>
        <w:jc w:val="both"/>
        <w:rPr>
          <w:rFonts w:ascii="Times New Roman" w:hAnsi="Times New Roman" w:cs="Times New Roman"/>
          <w:lang w:val="sq-AL"/>
        </w:rPr>
      </w:pPr>
    </w:p>
    <w:p w14:paraId="44B7C982" w14:textId="77777777" w:rsidR="00DA70EA" w:rsidRPr="0009281A" w:rsidRDefault="00293391" w:rsidP="008F28E8">
      <w:pPr>
        <w:jc w:val="center"/>
        <w:rPr>
          <w:rFonts w:ascii="Times New Roman" w:hAnsi="Times New Roman" w:cs="Times New Roman"/>
          <w:lang w:val="sq-AL"/>
        </w:rPr>
      </w:pPr>
      <w:r w:rsidRPr="0009281A">
        <w:rPr>
          <w:rFonts w:ascii="Times New Roman" w:hAnsi="Times New Roman" w:cs="Times New Roman"/>
          <w:lang w:val="sq-AL"/>
        </w:rPr>
        <w:t>Neni 83</w:t>
      </w:r>
    </w:p>
    <w:p w14:paraId="44B7C983"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Orari i transmetimeve</w:t>
      </w:r>
    </w:p>
    <w:p w14:paraId="44B7C984" w14:textId="77777777" w:rsidR="00DA70EA" w:rsidRPr="0009281A" w:rsidRDefault="00DA70EA" w:rsidP="00081AA8">
      <w:pPr>
        <w:jc w:val="both"/>
        <w:rPr>
          <w:rFonts w:ascii="Times New Roman" w:hAnsi="Times New Roman" w:cs="Times New Roman"/>
          <w:lang w:val="sq-AL"/>
        </w:rPr>
      </w:pPr>
    </w:p>
    <w:p w14:paraId="44B7C985"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Jo më vonë se 30 ditë para datës së zgjedhjeve, Këshilli Drejtues i Radiotelevizionit Publik, në bazë të të dhënave të paraqitura nga KQZ-ja për partitë e regjistruara, cakton minutazhin në dispozicion të çdo partie dhe organizon, nën mbikëqyrjen e KQZ-së, shortin për caktimin e segmenteve orare për çdo parti të regjistruar.</w:t>
      </w:r>
    </w:p>
    <w:p w14:paraId="44B7C986"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Minutazhi në dispozicion të partive politike caktohet në intervalin kohor nga ora 1800 deri 2200 të çdo dite të fushatës zgjedhore deri 24 orë para fillimit të votimit.</w:t>
      </w:r>
    </w:p>
    <w:p w14:paraId="44B7C987" w14:textId="77777777" w:rsidR="00553121" w:rsidRPr="0009281A" w:rsidRDefault="00553121" w:rsidP="00081AA8">
      <w:pPr>
        <w:jc w:val="both"/>
        <w:rPr>
          <w:rFonts w:ascii="Times New Roman" w:hAnsi="Times New Roman" w:cs="Times New Roman"/>
          <w:lang w:val="sq-AL"/>
        </w:rPr>
      </w:pPr>
    </w:p>
    <w:p w14:paraId="44B7C988" w14:textId="77777777" w:rsidR="00DA70EA" w:rsidRPr="0009281A" w:rsidRDefault="00727E32" w:rsidP="008F28E8">
      <w:pPr>
        <w:jc w:val="center"/>
        <w:rPr>
          <w:rFonts w:ascii="Times New Roman" w:hAnsi="Times New Roman" w:cs="Times New Roman"/>
          <w:lang w:val="sq-AL"/>
        </w:rPr>
      </w:pPr>
      <w:r w:rsidRPr="0009281A">
        <w:rPr>
          <w:rFonts w:ascii="Times New Roman" w:hAnsi="Times New Roman" w:cs="Times New Roman"/>
          <w:lang w:val="sq-AL"/>
        </w:rPr>
        <w:t>Neni 84</w:t>
      </w:r>
    </w:p>
    <w:p w14:paraId="44B7C989"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Fushata zgjedhore në radiot dhe televizionet private</w:t>
      </w:r>
    </w:p>
    <w:p w14:paraId="44B7C98A" w14:textId="77777777" w:rsidR="00264594" w:rsidRPr="0009281A" w:rsidRDefault="00895F19" w:rsidP="008F28E8">
      <w:pPr>
        <w:jc w:val="center"/>
        <w:rPr>
          <w:rFonts w:ascii="Times New Roman" w:hAnsi="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Ndryshuar me ligjin nr.74/2012, datë 19.07.2012</w:t>
      </w:r>
      <w:r w:rsidR="00C2061A" w:rsidRPr="0009281A">
        <w:rPr>
          <w:rFonts w:ascii="Times New Roman" w:hAnsi="Times New Roman"/>
          <w:i/>
          <w:lang w:val="sq-AL"/>
        </w:rPr>
        <w:t>, shtuar shkronja “d” e pikës 2, ndryshuar akronimi dhe ndryshuar afati në pikën 10 me ligjin nr. 101/2020, datë 23.7.2020)</w:t>
      </w:r>
    </w:p>
    <w:p w14:paraId="44B7C98B" w14:textId="77777777" w:rsidR="00DA70EA" w:rsidRPr="0009281A" w:rsidRDefault="00DA70EA" w:rsidP="00081AA8">
      <w:pPr>
        <w:jc w:val="both"/>
        <w:rPr>
          <w:rFonts w:ascii="Times New Roman" w:hAnsi="Times New Roman" w:cs="Times New Roman"/>
          <w:lang w:val="sq-AL"/>
        </w:rPr>
      </w:pPr>
    </w:p>
    <w:p w14:paraId="44B7C98C"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1. </w:t>
      </w:r>
      <w:r w:rsidR="00293391" w:rsidRPr="0009281A">
        <w:rPr>
          <w:rFonts w:ascii="Times New Roman" w:hAnsi="Times New Roman" w:cs="Times New Roman"/>
          <w:lang w:val="sq-AL"/>
        </w:rPr>
        <w:t>Në radiot dhe televizionet private, pasqyrimi i fushatës zgjedhore bëhet vetëm në edicionet e zakonshme dhe të posaçme informative. Radiot dhe televizionet private nuk vënë kohë transmetimi në dispozicion të subjekteve politike për  pasqyrimin e fushatës zgjedhore të tyre. Informacionet mbi aktivitete të fushatës zgjedhore, që përgatiten dhe transmetohen në edicionet informative, bazuar në materiale të vëna në dispozicion nga subjektet zgjedhore, duhet të identifikohen qartë, në përputhje me udhëzimet e KQZ-së.</w:t>
      </w:r>
    </w:p>
    <w:p w14:paraId="44B7C98D"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Radiot dhe televizionet private, në edicionet e tyre të zakonshme dhe të posaçme informative, duhet të respektojnë kushtet e mëposhtme:</w:t>
      </w:r>
    </w:p>
    <w:p w14:paraId="44B7C98E"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minutazhi  politik  i  edicioneve  informative  ndahet  në  raporte  kohore,   sipas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parashikimeve të pikës 1 të nenit 81 të këtij Kodi. Në rast të shkeljes së raporteve të pasqyrimit në favor të një partie, KQZ-ja, kryesisht ose me propozimin e KZAZ-ve, e gjobit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operatorin radioteleviziv vendor me 1,500,000 lekë dhe operatorin radioteleviziv kombëtar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me 3,000,000 lekë. Vendimi i KQZ-së përbën titull ekzekutiv dhe zbatohet nga zyra e përmbarimit. Ankimi ndaj vendimit nuk pezullon ekzekutimin e tij. Në rast përsëritjeje të shkeljes, KQZ-ja urdhëron </w:t>
      </w:r>
      <w:r w:rsidR="00C2061A" w:rsidRPr="0009281A">
        <w:rPr>
          <w:rFonts w:ascii="Times New Roman" w:hAnsi="Times New Roman"/>
          <w:lang w:val="sq-AL"/>
        </w:rPr>
        <w:t xml:space="preserve">entin rregullator për mediat audiovizive </w:t>
      </w:r>
      <w:r w:rsidR="00293391" w:rsidRPr="0009281A">
        <w:rPr>
          <w:rFonts w:ascii="Times New Roman" w:hAnsi="Times New Roman" w:cs="Times New Roman"/>
          <w:lang w:val="sq-AL"/>
        </w:rPr>
        <w:t>të bëjë bllokimin e transmetimit të operatorit radioteleviziv për 48 orë. Bllokimi vendoset jo më vonë se ora 18</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 xml:space="preserve"> e ditës pasardhëse;</w:t>
      </w:r>
    </w:p>
    <w:p w14:paraId="44B7C98F"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transmetimi i veprimtarive të institucioneve publike, qendrore ose vendore, do të llogaritet në kohën e transmetimit të subjektit zgjedhor, të cilit i përket titullari i institucionit,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nëse veprimtaria ndjek qëllime elektorale. Veprimtaria ndjek qëllime elektorale kur ajo synon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promovimin e arritjeve institucionale, të investimeve, inaugurimeve ose ecurinë në ndërtimin e punëve publike ose kur promovon aspekte specifike të programit elektoral të subjektit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zgjedhor;</w:t>
      </w:r>
    </w:p>
    <w:p w14:paraId="44B7C990"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për pasqyrimin e veprimtarive të partive joparlamentare dhe kandidatëve të propozuar nga zgjedhësit, radiot dhe televizionet private zbatojnë kriteret profesionale të lajmit;</w:t>
      </w:r>
    </w:p>
    <w:p w14:paraId="44B7C991" w14:textId="77777777" w:rsidR="00DA70EA" w:rsidRPr="0009281A" w:rsidRDefault="00293391" w:rsidP="008F28E8">
      <w:pPr>
        <w:ind w:firstLine="720"/>
        <w:jc w:val="both"/>
        <w:rPr>
          <w:rFonts w:ascii="Times New Roman" w:hAnsi="Times New Roman" w:cs="Times New Roman"/>
          <w:lang w:val="sq-AL"/>
        </w:rPr>
      </w:pPr>
      <w:r w:rsidRPr="0009281A">
        <w:rPr>
          <w:rFonts w:ascii="Times New Roman" w:hAnsi="Times New Roman" w:cs="Times New Roman"/>
          <w:lang w:val="sq-AL"/>
        </w:rPr>
        <w:t>ç) brenda edicioneve informative, gazetarët e kanë të ndaluar propagandën, komentet ose qëndrimet politike. Në rast shkeljeje, KQZ-ja e gjobit operatorin radioteleviziv</w:t>
      </w:r>
      <w:r w:rsidR="00727E32" w:rsidRPr="0009281A">
        <w:rPr>
          <w:rFonts w:ascii="Times New Roman" w:hAnsi="Times New Roman" w:cs="Times New Roman"/>
          <w:lang w:val="sq-AL"/>
        </w:rPr>
        <w:t xml:space="preserve"> </w:t>
      </w:r>
      <w:r w:rsidRPr="0009281A">
        <w:rPr>
          <w:rFonts w:ascii="Times New Roman" w:hAnsi="Times New Roman" w:cs="Times New Roman"/>
          <w:lang w:val="sq-AL"/>
        </w:rPr>
        <w:t>vendor me 1,000,000 lekë dhe operatorin radioteleviziv kombëtar me 2,500,000 lekë. Vendimi i KQZ-së përbën titull ekzekutiv dhe zbatohet nga zyra e përmbarimit. Ankimi ndaj</w:t>
      </w:r>
      <w:r w:rsidR="00727E32" w:rsidRPr="0009281A">
        <w:rPr>
          <w:rFonts w:ascii="Times New Roman" w:hAnsi="Times New Roman" w:cs="Times New Roman"/>
          <w:lang w:val="sq-AL"/>
        </w:rPr>
        <w:t xml:space="preserve"> </w:t>
      </w:r>
      <w:r w:rsidRPr="0009281A">
        <w:rPr>
          <w:rFonts w:ascii="Times New Roman" w:hAnsi="Times New Roman" w:cs="Times New Roman"/>
          <w:lang w:val="sq-AL"/>
        </w:rPr>
        <w:t xml:space="preserve">vendimit nuk pezullon ekzekutimin e tij. Në rast përsëritjeje të shkeljes, KQZ-ja urdhëron </w:t>
      </w:r>
      <w:r w:rsidR="00C2061A" w:rsidRPr="0009281A">
        <w:rPr>
          <w:rFonts w:ascii="Times New Roman" w:hAnsi="Times New Roman"/>
          <w:lang w:val="sq-AL"/>
        </w:rPr>
        <w:t xml:space="preserve">entin rregullator për mediat audiovizive </w:t>
      </w:r>
      <w:r w:rsidRPr="0009281A">
        <w:rPr>
          <w:rFonts w:ascii="Times New Roman" w:hAnsi="Times New Roman" w:cs="Times New Roman"/>
          <w:lang w:val="sq-AL"/>
        </w:rPr>
        <w:t>të bëjë bllokimin e transmetimit të operatorit radioteleviziv vendor për 48 orë. Bllokimi vendoset jo më vonë se ora 18</w:t>
      </w:r>
      <w:r w:rsidRPr="0009281A">
        <w:rPr>
          <w:rFonts w:ascii="Times New Roman" w:hAnsi="Times New Roman" w:cs="Times New Roman"/>
          <w:vertAlign w:val="superscript"/>
          <w:lang w:val="sq-AL"/>
        </w:rPr>
        <w:t>00</w:t>
      </w:r>
      <w:r w:rsidRPr="0009281A">
        <w:rPr>
          <w:rFonts w:ascii="Times New Roman" w:hAnsi="Times New Roman" w:cs="Times New Roman"/>
          <w:lang w:val="sq-AL"/>
        </w:rPr>
        <w:t xml:space="preserve"> e ditës pasardhëse.</w:t>
      </w:r>
    </w:p>
    <w:p w14:paraId="44B7C992" w14:textId="77777777" w:rsidR="00C2061A" w:rsidRPr="0009281A" w:rsidRDefault="00C2061A" w:rsidP="008F28E8">
      <w:pPr>
        <w:ind w:firstLine="720"/>
        <w:jc w:val="both"/>
        <w:rPr>
          <w:rFonts w:ascii="Times New Roman" w:hAnsi="Times New Roman"/>
          <w:lang w:val="sq-AL"/>
        </w:rPr>
      </w:pPr>
      <w:r w:rsidRPr="0009281A">
        <w:rPr>
          <w:rFonts w:ascii="Times New Roman" w:hAnsi="Times New Roman"/>
          <w:lang w:val="sq-AL"/>
        </w:rPr>
        <w:t>d) Media audiovizive përgatit lajmet në liri të plotë editoriale. Kur për shkaqe objektive media nuk është në gjendje të ndjekë veprimtari të veçanta zgjedhore, ajo lejohet të shfrytëzojë dhe përzgjedhë pamje filmike nga regjistrimet e plota të servirura nga subjektet zgjedhore, me kushtin që ta shoqërojë lajmin me shënimin “materiali filmik servirur nga subjekti...</w:t>
      </w:r>
      <w:r w:rsidR="000D1945" w:rsidRPr="0009281A">
        <w:rPr>
          <w:rFonts w:ascii="Times New Roman" w:hAnsi="Times New Roman"/>
          <w:lang w:val="sq-AL"/>
        </w:rPr>
        <w:t>”.</w:t>
      </w:r>
    </w:p>
    <w:p w14:paraId="44B7C993"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Radiot dhe televizionet private kanë të drejtë të organizojnë debate zgjedhore midis partive politike ose kandidatëve konkurrentë. Në organizimin dhe zhvillimin e debatit, radiotelevizionet private janë të detyruara të ruajnë baraspeshën mes partive politike në debat.</w:t>
      </w:r>
    </w:p>
    <w:p w14:paraId="44B7C994"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 xml:space="preserve">Në rast shkeljeje, KQZ-ja urdhëron </w:t>
      </w:r>
      <w:r w:rsidR="00C2061A" w:rsidRPr="0009281A">
        <w:rPr>
          <w:rFonts w:ascii="Times New Roman" w:hAnsi="Times New Roman"/>
          <w:lang w:val="sq-AL"/>
        </w:rPr>
        <w:t xml:space="preserve">entin rregullator për mediat audiovizive </w:t>
      </w:r>
      <w:r w:rsidRPr="0009281A">
        <w:rPr>
          <w:rFonts w:ascii="Times New Roman" w:hAnsi="Times New Roman" w:cs="Times New Roman"/>
          <w:lang w:val="sq-AL"/>
        </w:rPr>
        <w:t>të bëjë bllokimin e transmetimit të operatorit radioteleviziv për 48 orë. Bllokimi vendoset  jo më vonë se ora 18</w:t>
      </w:r>
      <w:r w:rsidRPr="0009281A">
        <w:rPr>
          <w:rFonts w:ascii="Times New Roman" w:hAnsi="Times New Roman" w:cs="Times New Roman"/>
          <w:vertAlign w:val="superscript"/>
          <w:lang w:val="sq-AL"/>
        </w:rPr>
        <w:t>00</w:t>
      </w:r>
      <w:r w:rsidRPr="0009281A">
        <w:rPr>
          <w:rFonts w:ascii="Times New Roman" w:hAnsi="Times New Roman" w:cs="Times New Roman"/>
          <w:lang w:val="sq-AL"/>
        </w:rPr>
        <w:t xml:space="preserve"> e ditës pasardhëse.</w:t>
      </w:r>
    </w:p>
    <w:p w14:paraId="44B7C995"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Vetëm subjektet zgjedhore të regjistruara për zgjedhje kanë të drejtë të transmetojnë reklama politike gjatë periudhës zgjedhore në radiot, televizionet apo mediat audiovizive private, qofshin këto numerike, kabllore, analoge, satelitore apo të çdo lloj forme dhe mënyre të transmetimit të sinjalit. Reklamat politike të koalicioneve zgjedhore llogariten brenda kohës së partive politike anëtare të koalicionit, sipas marrëveshjes individuale të secilës parti me operatorin radioteleviziv. Reklama politike duhet të identifikojë qartë subjektin porositës. Në rast se reklama politike nuk është identifikuar qartë, KQZ-ja urdhëron pezullimin e menjëhershëm të transmetimit të saj derisa të bëhet identifikimi i kërkuar nga kjo pikë.</w:t>
      </w:r>
    </w:p>
    <w:p w14:paraId="44B7C996"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Koha e përgjithshme e transmetimit të reklamave politike gjatë gjithë fushatës zgjedhore nga secila radio dhe televizion privat nuk mund të jetë më shumë se 90 minuta për secilën parti të regjistruar për zgjedhje. Operatorët radiotelevizivë në çdo rast zbatojnë tarifa të njëjta brenda të njëjtit segment kohor përgjatë gjithë kohës së fushatës. Operatorët radiotelevizivë detyrohen të dorëzojnë 5 ditë përpara fillimit  të fushatës tarifat  për  çdo segment kohor pranë KQZ-së. Tarifat publikohen në faqen zyrtare të internetit të Komisionit Qendror të Zgjedhjeve.</w:t>
      </w:r>
    </w:p>
    <w:p w14:paraId="44B7C997"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 xml:space="preserve">Për zgjedhjet në Kuvend radiot dhe televizionet private kombëtare dhe satelitore, të cilat pranojnë reklama me pagesë, sipas këtij neni, detyrohen që gjysmën e kohës totale të reklamës së parashikuar në pikën 5 të këtij neni t’ua vënë në dispozicion falas subjekteve zgjedhore. Kostoja për vënien e kohës në dispozicion falas subjekteve zgjedhore nga ana e </w:t>
      </w:r>
      <w:r w:rsidR="00293391" w:rsidRPr="0009281A">
        <w:rPr>
          <w:rFonts w:ascii="Times New Roman" w:hAnsi="Times New Roman" w:cs="Times New Roman"/>
          <w:lang w:val="sq-AL"/>
        </w:rPr>
        <w:lastRenderedPageBreak/>
        <w:t xml:space="preserve">radiove dhe televizioneve private llogaritet si shpenzim i zbritshëm për efekte tatimore. Ngarkohen KQZ-ja, </w:t>
      </w:r>
      <w:r w:rsidR="00C2061A" w:rsidRPr="0009281A">
        <w:rPr>
          <w:rFonts w:ascii="Times New Roman" w:hAnsi="Times New Roman"/>
          <w:lang w:val="sq-AL"/>
        </w:rPr>
        <w:t xml:space="preserve">enti rregullator për mediat audiovizive </w:t>
      </w:r>
      <w:r w:rsidR="00293391" w:rsidRPr="0009281A">
        <w:rPr>
          <w:rFonts w:ascii="Times New Roman" w:hAnsi="Times New Roman" w:cs="Times New Roman"/>
          <w:lang w:val="sq-AL"/>
        </w:rPr>
        <w:t>dhe Ministri i Financave të nxjerrin udhëzimet përkatëse.</w:t>
      </w:r>
    </w:p>
    <w:p w14:paraId="44B7C998"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Reklamat politike të subjekteve zgjedhore transmetohen ndërmjet intervaleve kohore nga ora 15</w:t>
      </w:r>
      <w:r w:rsidR="00293391" w:rsidRPr="0009281A">
        <w:rPr>
          <w:rFonts w:ascii="Times New Roman" w:hAnsi="Times New Roman" w:cs="Times New Roman"/>
          <w:vertAlign w:val="superscript"/>
          <w:lang w:val="sq-AL"/>
        </w:rPr>
        <w:t xml:space="preserve">00 </w:t>
      </w:r>
      <w:r w:rsidR="00293391" w:rsidRPr="0009281A">
        <w:rPr>
          <w:rFonts w:ascii="Times New Roman" w:hAnsi="Times New Roman" w:cs="Times New Roman"/>
          <w:lang w:val="sq-AL"/>
        </w:rPr>
        <w:t>deri 18</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 xml:space="preserve"> dhe nga ora 21</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 xml:space="preserve"> deri 24</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 xml:space="preserve"> të programit ditor.</w:t>
      </w:r>
    </w:p>
    <w:p w14:paraId="44B7C999"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Reklamat për kandidatët për kryetar të njësive të qeverisjes vendore llogariten në kohën e subjektit politik që ata përfaqësojnë.</w:t>
      </w:r>
    </w:p>
    <w:p w14:paraId="44B7C99A"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9. </w:t>
      </w:r>
      <w:r w:rsidR="00293391" w:rsidRPr="0009281A">
        <w:rPr>
          <w:rFonts w:ascii="Times New Roman" w:hAnsi="Times New Roman" w:cs="Times New Roman"/>
          <w:lang w:val="sq-AL"/>
        </w:rPr>
        <w:t>Për partitë joparlamentare dhe për kandidatët e propozuar nga zgjedhësit, radiot dhe televizionet private vënë në dispozicion kohë transmetimi shtesë për reklamat mbi kohën që zbatohet, sipas pikës 5 të këtij neni. Koha e transmetimit të reklamave për secilën</w:t>
      </w:r>
    </w:p>
    <w:p w14:paraId="44B7C99B"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parti joparlamentare dhe kandidatët e propozuar nga zgjedhësit nuk mund të jetë më e madhe  se  10  minuta  për  gjithë  fushatën  zgjedhore.  Për  partitë  joparlamentare  dhe</w:t>
      </w:r>
      <w:r w:rsidR="00727E32" w:rsidRPr="0009281A">
        <w:rPr>
          <w:rFonts w:ascii="Times New Roman" w:hAnsi="Times New Roman" w:cs="Times New Roman"/>
          <w:lang w:val="sq-AL"/>
        </w:rPr>
        <w:t xml:space="preserve"> </w:t>
      </w:r>
      <w:r w:rsidRPr="0009281A">
        <w:rPr>
          <w:rFonts w:ascii="Times New Roman" w:hAnsi="Times New Roman" w:cs="Times New Roman"/>
          <w:lang w:val="sq-AL"/>
        </w:rPr>
        <w:t>kandidatët e propozuar nga zgjedhësit zbatohen tarifa të njëjta me ato që zbatohen për partitë parlamentare, si dhe kritere të njëjta për kohën falas, sipas pikës 6 të këtij neni. Në rast  shkeljeje,  KQZ-ja  gjobit  operatorin  radioteleviziv  vendor  me  2,000,000  lekë  dhe</w:t>
      </w:r>
      <w:r w:rsidR="00727E32" w:rsidRPr="0009281A">
        <w:rPr>
          <w:rFonts w:ascii="Times New Roman" w:hAnsi="Times New Roman" w:cs="Times New Roman"/>
          <w:lang w:val="sq-AL"/>
        </w:rPr>
        <w:t xml:space="preserve"> </w:t>
      </w:r>
      <w:r w:rsidRPr="0009281A">
        <w:rPr>
          <w:rFonts w:ascii="Times New Roman" w:hAnsi="Times New Roman" w:cs="Times New Roman"/>
          <w:lang w:val="sq-AL"/>
        </w:rPr>
        <w:t>operatorin radioteleviziv kombëtar me 3,500,000 lekë. Vendimi i KQZ-së përbën titull ekzekutiv dhe zbatohet nga zyra e përmbarimit gjyqësor. Ankimi ndaj vendimit nuk pezullon</w:t>
      </w:r>
      <w:r w:rsidR="00727E32" w:rsidRPr="0009281A">
        <w:rPr>
          <w:rFonts w:ascii="Times New Roman" w:hAnsi="Times New Roman" w:cs="Times New Roman"/>
          <w:lang w:val="sq-AL"/>
        </w:rPr>
        <w:t xml:space="preserve"> </w:t>
      </w:r>
      <w:r w:rsidRPr="0009281A">
        <w:rPr>
          <w:rFonts w:ascii="Times New Roman" w:hAnsi="Times New Roman" w:cs="Times New Roman"/>
          <w:lang w:val="sq-AL"/>
        </w:rPr>
        <w:t>ekzekutimin e tij.</w:t>
      </w:r>
    </w:p>
    <w:p w14:paraId="44B7C99C"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 xml:space="preserve">Në rast shkeljeje, KQZ-ja urdhëron </w:t>
      </w:r>
      <w:r w:rsidR="00C2061A" w:rsidRPr="0009281A">
        <w:rPr>
          <w:rFonts w:ascii="Times New Roman" w:hAnsi="Times New Roman"/>
          <w:lang w:val="sq-AL"/>
        </w:rPr>
        <w:t>entin rregullator për mediat audiovizive</w:t>
      </w:r>
      <w:r w:rsidR="00C2061A" w:rsidRPr="0009281A">
        <w:rPr>
          <w:rFonts w:ascii="Times New Roman" w:hAnsi="Times New Roman" w:cs="Times New Roman"/>
          <w:lang w:val="sq-AL"/>
        </w:rPr>
        <w:t xml:space="preserve"> </w:t>
      </w:r>
      <w:r w:rsidRPr="0009281A">
        <w:rPr>
          <w:rFonts w:ascii="Times New Roman" w:hAnsi="Times New Roman" w:cs="Times New Roman"/>
          <w:lang w:val="sq-AL"/>
        </w:rPr>
        <w:t>të bëjë bllokimin e transmetimit të operatorit radioteleviziv vendor për 48 orë. Bllokimi vendoset jo më vonë se ora 18</w:t>
      </w:r>
      <w:r w:rsidRPr="0009281A">
        <w:rPr>
          <w:rFonts w:ascii="Times New Roman" w:hAnsi="Times New Roman" w:cs="Times New Roman"/>
          <w:vertAlign w:val="superscript"/>
          <w:lang w:val="sq-AL"/>
        </w:rPr>
        <w:t>00</w:t>
      </w:r>
      <w:r w:rsidRPr="0009281A">
        <w:rPr>
          <w:rFonts w:ascii="Times New Roman" w:hAnsi="Times New Roman" w:cs="Times New Roman"/>
          <w:lang w:val="sq-AL"/>
        </w:rPr>
        <w:t xml:space="preserve"> e ditës pasardhëse.</w:t>
      </w:r>
    </w:p>
    <w:p w14:paraId="44B7C99D"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10. </w:t>
      </w:r>
      <w:r w:rsidR="00293391" w:rsidRPr="0009281A">
        <w:rPr>
          <w:rFonts w:ascii="Times New Roman" w:hAnsi="Times New Roman" w:cs="Times New Roman"/>
          <w:lang w:val="sq-AL"/>
        </w:rPr>
        <w:t xml:space="preserve">Institucioneve publike në nivel qendror dhe vendor, </w:t>
      </w:r>
      <w:r w:rsidR="00C2061A" w:rsidRPr="0009281A">
        <w:rPr>
          <w:rFonts w:ascii="Times New Roman" w:hAnsi="Times New Roman"/>
          <w:lang w:val="sq-AL"/>
        </w:rPr>
        <w:t xml:space="preserve">4 muaj </w:t>
      </w:r>
      <w:r w:rsidR="00293391" w:rsidRPr="0009281A">
        <w:rPr>
          <w:rFonts w:ascii="Times New Roman" w:hAnsi="Times New Roman" w:cs="Times New Roman"/>
          <w:lang w:val="sq-AL"/>
        </w:rPr>
        <w:t>përpara ditës së zgjedhjeve,  u  ndalohen  reklamat,  me  përjashtim  të  atyre  që  i  shërbejnë  qëllimit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ndërgjegjësimit të zgjedhësve për aspekte të procesit zgjedhor ose njoftime të tjera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parashikuara nga ligji.</w:t>
      </w:r>
    </w:p>
    <w:p w14:paraId="44B7C99E" w14:textId="77777777" w:rsidR="00DA70EA" w:rsidRPr="0009281A" w:rsidRDefault="00DA70EA" w:rsidP="00081AA8">
      <w:pPr>
        <w:jc w:val="both"/>
        <w:rPr>
          <w:rFonts w:ascii="Times New Roman" w:hAnsi="Times New Roman" w:cs="Times New Roman"/>
          <w:lang w:val="sq-AL"/>
        </w:rPr>
      </w:pPr>
    </w:p>
    <w:p w14:paraId="44B7C99F" w14:textId="77777777" w:rsidR="00DA70EA" w:rsidRPr="0009281A" w:rsidRDefault="00727E32" w:rsidP="008F28E8">
      <w:pPr>
        <w:jc w:val="center"/>
        <w:rPr>
          <w:rFonts w:ascii="Times New Roman" w:hAnsi="Times New Roman" w:cs="Times New Roman"/>
          <w:lang w:val="sq-AL"/>
        </w:rPr>
      </w:pPr>
      <w:r w:rsidRPr="0009281A">
        <w:rPr>
          <w:rFonts w:ascii="Times New Roman" w:hAnsi="Times New Roman" w:cs="Times New Roman"/>
          <w:lang w:val="sq-AL"/>
        </w:rPr>
        <w:t>Neni 84/1</w:t>
      </w:r>
    </w:p>
    <w:p w14:paraId="44B7C9A0"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Mbulimi i fushatës zgjedhore në zgjedhjet vendore</w:t>
      </w:r>
    </w:p>
    <w:p w14:paraId="44B7C9A1" w14:textId="77777777" w:rsidR="00264594" w:rsidRPr="0009281A" w:rsidRDefault="00264594" w:rsidP="008F28E8">
      <w:pPr>
        <w:jc w:val="center"/>
        <w:rPr>
          <w:rFonts w:ascii="Times New Roman" w:hAnsi="Times New Roman" w:cs="Times New Roman"/>
          <w:i/>
          <w:lang w:val="sq-AL"/>
        </w:rPr>
      </w:pPr>
      <w:r w:rsidRPr="0009281A">
        <w:rPr>
          <w:rFonts w:ascii="Times New Roman" w:hAnsi="Times New Roman" w:cs="Times New Roman"/>
          <w:i/>
          <w:lang w:val="sq-AL"/>
        </w:rPr>
        <w:t>(Shtuar me ligjin nr.74/2012, datë 19.07.2012)</w:t>
      </w:r>
    </w:p>
    <w:p w14:paraId="44B7C9A2" w14:textId="77777777" w:rsidR="00DA70EA" w:rsidRPr="0009281A" w:rsidRDefault="00DA70EA" w:rsidP="008F28E8">
      <w:pPr>
        <w:jc w:val="center"/>
        <w:rPr>
          <w:rFonts w:ascii="Times New Roman" w:hAnsi="Times New Roman" w:cs="Times New Roman"/>
          <w:lang w:val="sq-AL"/>
        </w:rPr>
      </w:pPr>
    </w:p>
    <w:p w14:paraId="44B7C9A3"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zgjedhjet për organet e qeverisjes vendore, partia politike e regjistruar si subjekt zgjedhor ka të drejtë t’i kërkojë KQZ-së që të miratojë me vendim raporte për ndarjen e kohës që i takon subjektit përkatës, sipas neneve 80, 81 dhe 84 të këtij Kodi, sipas</w:t>
      </w:r>
      <w:r w:rsidR="00010557" w:rsidRPr="0009281A">
        <w:rPr>
          <w:rFonts w:ascii="Times New Roman" w:hAnsi="Times New Roman" w:cs="Times New Roman"/>
          <w:lang w:val="sq-AL"/>
        </w:rPr>
        <w:t xml:space="preserve"> </w:t>
      </w:r>
      <w:r w:rsidR="00293391" w:rsidRPr="0009281A">
        <w:rPr>
          <w:rFonts w:ascii="Times New Roman" w:hAnsi="Times New Roman" w:cs="Times New Roman"/>
          <w:lang w:val="sq-AL"/>
        </w:rPr>
        <w:t>propozimit të bërë nga vetë subjekti. Partia ka të drejtë të përcaktojë raportet kohore për mbulim të fushatës për këshillat dhe fushatës së kandidatëve të saj për kryetarë të njësive të qeverisjes vendore. Kërkesa përkatëse i paraqitet KQZ-së jo më vonë se 15 ditë para fillimit të fushatës zgjedhore.</w:t>
      </w:r>
    </w:p>
    <w:p w14:paraId="44B7C9A4" w14:textId="77777777" w:rsidR="00DA70EA" w:rsidRPr="0009281A" w:rsidRDefault="00727E32" w:rsidP="008F28E8">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KQZ-ja i publikon raportet kohore të secilit subjekt në faqen e saj zyrtare të internetit. Këto raporte kohore zbatohen nga operatorët radiotelevizivë, jo më vonë se 10 ditë para fillimit të fushatës zgjedhore.</w:t>
      </w:r>
    </w:p>
    <w:p w14:paraId="44B7C9A5" w14:textId="77777777" w:rsidR="00727E32" w:rsidRPr="0009281A" w:rsidRDefault="00727E32" w:rsidP="00081AA8">
      <w:pPr>
        <w:jc w:val="both"/>
        <w:rPr>
          <w:rFonts w:ascii="Times New Roman" w:hAnsi="Times New Roman" w:cs="Times New Roman"/>
          <w:lang w:val="sq-AL"/>
        </w:rPr>
      </w:pPr>
    </w:p>
    <w:p w14:paraId="44B7C9A6" w14:textId="77777777" w:rsidR="00DA70EA" w:rsidRPr="0009281A" w:rsidRDefault="00727E32" w:rsidP="008F28E8">
      <w:pPr>
        <w:jc w:val="center"/>
        <w:rPr>
          <w:rFonts w:ascii="Times New Roman" w:hAnsi="Times New Roman" w:cs="Times New Roman"/>
          <w:lang w:val="sq-AL"/>
        </w:rPr>
      </w:pPr>
      <w:r w:rsidRPr="0009281A">
        <w:rPr>
          <w:rFonts w:ascii="Times New Roman" w:hAnsi="Times New Roman" w:cs="Times New Roman"/>
          <w:lang w:val="sq-AL"/>
        </w:rPr>
        <w:t>Neni 85</w:t>
      </w:r>
    </w:p>
    <w:p w14:paraId="44B7C9A7" w14:textId="77777777" w:rsidR="00C2061A" w:rsidRPr="0009281A" w:rsidRDefault="00C2061A" w:rsidP="008F28E8">
      <w:pPr>
        <w:jc w:val="center"/>
        <w:rPr>
          <w:rFonts w:ascii="Times New Roman" w:hAnsi="Times New Roman"/>
          <w:b/>
          <w:lang w:val="sq-AL"/>
        </w:rPr>
      </w:pPr>
      <w:r w:rsidRPr="0009281A">
        <w:rPr>
          <w:rFonts w:ascii="Times New Roman" w:hAnsi="Times New Roman"/>
          <w:b/>
          <w:lang w:val="sq-AL"/>
        </w:rPr>
        <w:t>Monitorimi i fushatës zgjedhore në media</w:t>
      </w:r>
    </w:p>
    <w:p w14:paraId="44B7C9A8" w14:textId="77777777" w:rsidR="00C2061A" w:rsidRPr="0009281A" w:rsidRDefault="00895F19" w:rsidP="008F28E8">
      <w:pPr>
        <w:jc w:val="center"/>
        <w:rPr>
          <w:rFonts w:ascii="Times New Roman" w:hAnsi="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 xml:space="preserve">Ndryshuar </w:t>
      </w:r>
      <w:r w:rsidR="00214F9D" w:rsidRPr="0009281A">
        <w:rPr>
          <w:rFonts w:ascii="Times New Roman" w:hAnsi="Times New Roman" w:cs="Times New Roman"/>
          <w:i/>
          <w:lang w:val="sq-AL"/>
        </w:rPr>
        <w:t xml:space="preserve">fjalia e parë e pikës 1 dhe shfuqizuar pika 5, </w:t>
      </w:r>
      <w:r w:rsidR="00264594" w:rsidRPr="0009281A">
        <w:rPr>
          <w:rFonts w:ascii="Times New Roman" w:hAnsi="Times New Roman" w:cs="Times New Roman"/>
          <w:i/>
          <w:lang w:val="sq-AL"/>
        </w:rPr>
        <w:t>me ligjin nr.74/2012, datë 19.07.2012</w:t>
      </w:r>
      <w:r w:rsidR="003D03EC" w:rsidRPr="0009281A">
        <w:rPr>
          <w:rFonts w:ascii="Times New Roman" w:hAnsi="Times New Roman"/>
          <w:i/>
          <w:lang w:val="sq-AL"/>
        </w:rPr>
        <w:t xml:space="preserve">, </w:t>
      </w:r>
      <w:r w:rsidR="00C2061A" w:rsidRPr="0009281A">
        <w:rPr>
          <w:rFonts w:ascii="Times New Roman" w:hAnsi="Times New Roman"/>
          <w:i/>
          <w:lang w:val="sq-AL"/>
        </w:rPr>
        <w:t>ndryshuar me ligjin nr. 101/2020, datë 23.7.2020)</w:t>
      </w:r>
    </w:p>
    <w:p w14:paraId="44B7C9A9" w14:textId="77777777" w:rsidR="00DA70EA" w:rsidRPr="0009281A" w:rsidRDefault="00DA70EA" w:rsidP="00081AA8">
      <w:pPr>
        <w:jc w:val="both"/>
        <w:rPr>
          <w:rFonts w:ascii="Times New Roman" w:hAnsi="Times New Roman" w:cs="Times New Roman"/>
          <w:lang w:val="sq-AL"/>
        </w:rPr>
      </w:pPr>
    </w:p>
    <w:p w14:paraId="44B7C9AA" w14:textId="77777777" w:rsidR="003D03EC" w:rsidRPr="0009281A" w:rsidRDefault="003D03EC" w:rsidP="008F28E8">
      <w:pPr>
        <w:ind w:firstLine="720"/>
        <w:jc w:val="both"/>
        <w:rPr>
          <w:rFonts w:ascii="Times New Roman" w:hAnsi="Times New Roman"/>
          <w:lang w:val="sq-AL"/>
        </w:rPr>
      </w:pPr>
      <w:r w:rsidRPr="0009281A">
        <w:rPr>
          <w:rFonts w:ascii="Times New Roman" w:hAnsi="Times New Roman"/>
          <w:lang w:val="sq-AL"/>
        </w:rPr>
        <w:t>1. Monitorimi i fushatës zgjedhore në mediat audiovizive kryhet nga enti rregullator që rregullon dhe mbikëqyr fushën e shërbimeve të transmetimeve audio dhe audiovizive. Monitorimi kryhet në të gjithë territorin ku zhvillohen zgjedhjet.</w:t>
      </w:r>
    </w:p>
    <w:p w14:paraId="44B7C9AB" w14:textId="77777777" w:rsidR="003D03EC" w:rsidRPr="0009281A" w:rsidRDefault="003D03EC" w:rsidP="008F28E8">
      <w:pPr>
        <w:ind w:firstLine="720"/>
        <w:jc w:val="both"/>
        <w:rPr>
          <w:rFonts w:ascii="Times New Roman" w:hAnsi="Times New Roman"/>
          <w:lang w:val="sq-AL"/>
        </w:rPr>
      </w:pPr>
      <w:r w:rsidRPr="0009281A">
        <w:rPr>
          <w:rFonts w:ascii="Times New Roman" w:hAnsi="Times New Roman"/>
          <w:lang w:val="sq-AL"/>
        </w:rPr>
        <w:t>2. Enti rregullator që rregullon dhe mbikëqyr veprimtarinë e operatorëve radiotelevizivë monitoron zbatimin e rregullave të këtij ligji dhe të akteve nënligjore me karakter normativ të KQZ-së nga operatorët radiotelevizivë dhe nga subjektet zgjedhore.</w:t>
      </w:r>
    </w:p>
    <w:p w14:paraId="44B7C9AC" w14:textId="77777777" w:rsidR="003D03EC" w:rsidRPr="0009281A" w:rsidRDefault="003D03EC" w:rsidP="008F28E8">
      <w:pPr>
        <w:ind w:firstLine="720"/>
        <w:jc w:val="both"/>
        <w:rPr>
          <w:rFonts w:ascii="Times New Roman" w:hAnsi="Times New Roman"/>
          <w:lang w:val="sq-AL"/>
        </w:rPr>
      </w:pPr>
      <w:r w:rsidRPr="0009281A">
        <w:rPr>
          <w:rFonts w:ascii="Times New Roman" w:hAnsi="Times New Roman"/>
          <w:lang w:val="sq-AL"/>
        </w:rPr>
        <w:t>3. Jo me vonë se 3 muaj para datës së zgjedhjeve KQZ miraton dhe publikon Metodologjinë e Monitorimit të Medias.</w:t>
      </w:r>
    </w:p>
    <w:p w14:paraId="44B7C9AD" w14:textId="77777777" w:rsidR="003D03EC" w:rsidRPr="0009281A" w:rsidRDefault="003D03EC" w:rsidP="008F28E8">
      <w:pPr>
        <w:ind w:firstLine="720"/>
        <w:jc w:val="both"/>
        <w:rPr>
          <w:rFonts w:ascii="Times New Roman" w:hAnsi="Times New Roman"/>
          <w:lang w:val="sq-AL"/>
        </w:rPr>
      </w:pPr>
      <w:r w:rsidRPr="0009281A">
        <w:rPr>
          <w:rFonts w:ascii="Times New Roman" w:hAnsi="Times New Roman"/>
          <w:lang w:val="sq-AL"/>
        </w:rPr>
        <w:t>4. Enti rregullator i pasqyron gjetjet e veta në raporte të detajuara, minimalisht të përjavshme, të cilat ia paraqet KQZ-së për kompetencë. Raportet shoqërohen, sipas rastit, me propozimet për masa administrative. Raportet e monitorimit të medias publikohen në faqen e internetit të KQZ-së menjëherë sapo depozitohen në KQZ. Përfaqësuesit e subjekteve zgjedhore kanë të drejtë të depozitojnë komentet dhe propozimet e tyre para KQZ-së, të cilat shqyrtohen bashkë me raportin.</w:t>
      </w:r>
    </w:p>
    <w:p w14:paraId="44B7C9AE" w14:textId="77777777" w:rsidR="003D03EC" w:rsidRPr="0009281A" w:rsidRDefault="003D03EC" w:rsidP="008F28E8">
      <w:pPr>
        <w:ind w:firstLine="720"/>
        <w:jc w:val="both"/>
        <w:rPr>
          <w:rFonts w:ascii="Times New Roman" w:hAnsi="Times New Roman"/>
          <w:lang w:val="sq-AL"/>
        </w:rPr>
      </w:pPr>
      <w:r w:rsidRPr="0009281A">
        <w:rPr>
          <w:rFonts w:ascii="Times New Roman" w:hAnsi="Times New Roman"/>
          <w:lang w:val="sq-AL"/>
        </w:rPr>
        <w:t xml:space="preserve">5. KQZ-ja urdhëron korrigjimin e sjelljes për operatorët radiotelevizivë ose subjektet </w:t>
      </w:r>
      <w:r w:rsidRPr="0009281A">
        <w:rPr>
          <w:rFonts w:ascii="Times New Roman" w:hAnsi="Times New Roman"/>
          <w:lang w:val="sq-AL"/>
        </w:rPr>
        <w:lastRenderedPageBreak/>
        <w:t>zgjedhore, ose, sipas rastit, vendos sanksione administrative ndaj tyre, mbështetur në gjetjet e veta, në ato të raporteve të monitorimit, si dhe në informacionet, ankimet apo denoncimet e palëve të treta, të verifikuara prej saj. Vendimet e KQZ-së ankimohen sipas procedurave të përcaktuara në këtë Ligj. Ankimi nuk pezullon ekzekutimin e vendimit të KQZ-së.</w:t>
      </w:r>
    </w:p>
    <w:p w14:paraId="44B7C9AF" w14:textId="77777777" w:rsidR="00727E32" w:rsidRPr="0009281A" w:rsidRDefault="003D03EC" w:rsidP="008F28E8">
      <w:pPr>
        <w:ind w:firstLine="720"/>
        <w:jc w:val="both"/>
        <w:rPr>
          <w:rFonts w:ascii="Times New Roman" w:hAnsi="Times New Roman"/>
          <w:lang w:val="sq-AL"/>
        </w:rPr>
      </w:pPr>
      <w:r w:rsidRPr="0009281A">
        <w:rPr>
          <w:rFonts w:ascii="Times New Roman" w:hAnsi="Times New Roman"/>
          <w:lang w:val="sq-AL"/>
        </w:rPr>
        <w:t>6. Radiot dhe televizionet publike dhe private janë të detyruara të regjistrojnë të gjitha transmetimet e tyre përgjatë gjithë periudhës së fushatës zgjedhore. Këto regjistrime ruhen deri në mbarimin e dhjetë muajve nga data e zgjedhjeve dhe vihen, me kërkesë të KQZ-së, menjëherë në dispozicion të saj.</w:t>
      </w:r>
    </w:p>
    <w:p w14:paraId="44B7C9B0" w14:textId="77777777" w:rsidR="003D03EC" w:rsidRPr="0009281A" w:rsidRDefault="003D03EC" w:rsidP="003D03EC">
      <w:pPr>
        <w:jc w:val="both"/>
        <w:rPr>
          <w:rFonts w:ascii="Times New Roman" w:hAnsi="Times New Roman" w:cs="Times New Roman"/>
          <w:lang w:val="sq-AL"/>
        </w:rPr>
      </w:pPr>
    </w:p>
    <w:p w14:paraId="44B7C9B1" w14:textId="77777777" w:rsidR="003D03EC" w:rsidRPr="0009281A" w:rsidRDefault="003D03EC" w:rsidP="003D03EC">
      <w:pPr>
        <w:jc w:val="both"/>
        <w:rPr>
          <w:rFonts w:ascii="Times New Roman" w:hAnsi="Times New Roman" w:cs="Times New Roman"/>
          <w:lang w:val="sq-AL"/>
        </w:rPr>
      </w:pPr>
    </w:p>
    <w:p w14:paraId="44B7C9B2" w14:textId="77777777" w:rsidR="00DA70EA" w:rsidRPr="0009281A" w:rsidRDefault="00727E32" w:rsidP="008F28E8">
      <w:pPr>
        <w:jc w:val="center"/>
        <w:rPr>
          <w:rFonts w:ascii="Times New Roman" w:hAnsi="Times New Roman" w:cs="Times New Roman"/>
          <w:lang w:val="sq-AL"/>
        </w:rPr>
      </w:pPr>
      <w:r w:rsidRPr="0009281A">
        <w:rPr>
          <w:rFonts w:ascii="Times New Roman" w:hAnsi="Times New Roman" w:cs="Times New Roman"/>
          <w:lang w:val="sq-AL"/>
        </w:rPr>
        <w:t>Neni 85/1</w:t>
      </w:r>
    </w:p>
    <w:p w14:paraId="44B7C9B3" w14:textId="77777777" w:rsidR="00DA70EA" w:rsidRPr="0009281A" w:rsidRDefault="00293391" w:rsidP="008F28E8">
      <w:pPr>
        <w:jc w:val="center"/>
        <w:rPr>
          <w:rFonts w:ascii="Times New Roman" w:hAnsi="Times New Roman" w:cs="Times New Roman"/>
          <w:b/>
          <w:lang w:val="sq-AL"/>
        </w:rPr>
      </w:pPr>
      <w:r w:rsidRPr="0009281A">
        <w:rPr>
          <w:rFonts w:ascii="Times New Roman" w:hAnsi="Times New Roman" w:cs="Times New Roman"/>
          <w:b/>
          <w:lang w:val="sq-AL"/>
        </w:rPr>
        <w:t>Mënyra e formimit të Bordit të Monitorimit të Medias</w:t>
      </w:r>
    </w:p>
    <w:p w14:paraId="44B7C9B4" w14:textId="77777777" w:rsidR="003D03EC" w:rsidRPr="0009281A" w:rsidRDefault="00895F19" w:rsidP="008F28E8">
      <w:pPr>
        <w:jc w:val="center"/>
        <w:rPr>
          <w:rFonts w:ascii="Times New Roman" w:hAnsi="Times New Roman"/>
          <w:i/>
          <w:lang w:val="sq-AL"/>
        </w:rPr>
      </w:pPr>
      <w:r w:rsidRPr="0009281A">
        <w:rPr>
          <w:rFonts w:ascii="Times New Roman" w:hAnsi="Times New Roman" w:cs="Times New Roman"/>
          <w:i/>
          <w:lang w:val="sq-AL"/>
        </w:rPr>
        <w:t>(</w:t>
      </w:r>
      <w:r w:rsidR="00264594" w:rsidRPr="0009281A">
        <w:rPr>
          <w:rFonts w:ascii="Times New Roman" w:hAnsi="Times New Roman" w:cs="Times New Roman"/>
          <w:i/>
          <w:lang w:val="sq-AL"/>
        </w:rPr>
        <w:t>Shtuar</w:t>
      </w:r>
      <w:r w:rsidR="00214F9D" w:rsidRPr="0009281A">
        <w:rPr>
          <w:rFonts w:ascii="Times New Roman" w:hAnsi="Times New Roman" w:cs="Times New Roman"/>
          <w:i/>
          <w:lang w:val="sq-AL"/>
        </w:rPr>
        <w:t xml:space="preserve"> me ligjin nr.74/2012, datë 19.</w:t>
      </w:r>
      <w:r w:rsidR="00264594" w:rsidRPr="0009281A">
        <w:rPr>
          <w:rFonts w:ascii="Times New Roman" w:hAnsi="Times New Roman" w:cs="Times New Roman"/>
          <w:i/>
          <w:lang w:val="sq-AL"/>
        </w:rPr>
        <w:t>7.2012</w:t>
      </w:r>
      <w:r w:rsidR="003D03EC" w:rsidRPr="0009281A">
        <w:rPr>
          <w:rFonts w:ascii="Times New Roman" w:hAnsi="Times New Roman"/>
          <w:i/>
          <w:lang w:val="sq-AL"/>
        </w:rPr>
        <w:t>, shfuqizuar me ligjin nr. 101/2020, datë 23.7.2020)</w:t>
      </w:r>
    </w:p>
    <w:p w14:paraId="44B7C9B5" w14:textId="77777777" w:rsidR="003D2986" w:rsidRPr="0009281A" w:rsidRDefault="003D2986" w:rsidP="008F28E8">
      <w:pPr>
        <w:jc w:val="center"/>
        <w:rPr>
          <w:rFonts w:ascii="Times New Roman" w:hAnsi="Times New Roman" w:cs="Times New Roman"/>
          <w:lang w:val="sq-AL"/>
        </w:rPr>
      </w:pPr>
    </w:p>
    <w:p w14:paraId="44B7C9B6" w14:textId="77777777" w:rsidR="003D03EC" w:rsidRPr="0009281A" w:rsidRDefault="003D03EC" w:rsidP="008F28E8">
      <w:pPr>
        <w:jc w:val="center"/>
        <w:rPr>
          <w:rFonts w:ascii="Times New Roman" w:hAnsi="Times New Roman" w:cs="Times New Roman"/>
          <w:lang w:val="sq-AL"/>
        </w:rPr>
      </w:pPr>
      <w:r w:rsidRPr="0009281A">
        <w:rPr>
          <w:rFonts w:ascii="Times New Roman" w:hAnsi="Times New Roman" w:cs="Times New Roman"/>
          <w:lang w:val="sq-AL"/>
        </w:rPr>
        <w:t>PJESA VII</w:t>
      </w:r>
    </w:p>
    <w:p w14:paraId="44B7C9B7" w14:textId="77777777" w:rsidR="003D03EC" w:rsidRPr="0009281A" w:rsidRDefault="003D03EC" w:rsidP="008F28E8">
      <w:pPr>
        <w:jc w:val="center"/>
        <w:rPr>
          <w:rFonts w:ascii="Times New Roman" w:hAnsi="Times New Roman" w:cs="Times New Roman"/>
          <w:lang w:val="sq-AL"/>
        </w:rPr>
      </w:pPr>
      <w:r w:rsidRPr="0009281A">
        <w:rPr>
          <w:rFonts w:ascii="Times New Roman" w:hAnsi="Times New Roman" w:cs="Times New Roman"/>
          <w:lang w:val="sq-AL"/>
        </w:rPr>
        <w:t>FINANCIMI I ZGJEDHJEVE DHE I FUSHATËS</w:t>
      </w:r>
    </w:p>
    <w:p w14:paraId="44B7C9B8" w14:textId="77777777" w:rsidR="003D03EC" w:rsidRPr="0009281A" w:rsidRDefault="003D03EC" w:rsidP="008F28E8">
      <w:pPr>
        <w:jc w:val="center"/>
        <w:rPr>
          <w:rFonts w:ascii="Times New Roman" w:hAnsi="Times New Roman" w:cs="Times New Roman"/>
          <w:lang w:val="sq-AL"/>
        </w:rPr>
      </w:pPr>
    </w:p>
    <w:p w14:paraId="44B7C9B9" w14:textId="77777777" w:rsidR="003D03EC" w:rsidRPr="0009281A" w:rsidRDefault="003D03EC" w:rsidP="008F28E8">
      <w:pPr>
        <w:jc w:val="center"/>
        <w:rPr>
          <w:rFonts w:ascii="Times New Roman" w:hAnsi="Times New Roman" w:cs="Times New Roman"/>
          <w:lang w:val="sq-AL"/>
        </w:rPr>
      </w:pPr>
      <w:r w:rsidRPr="0009281A">
        <w:rPr>
          <w:rFonts w:ascii="Times New Roman" w:hAnsi="Times New Roman" w:cs="Times New Roman"/>
          <w:lang w:val="sq-AL"/>
        </w:rPr>
        <w:t>KREU I</w:t>
      </w:r>
    </w:p>
    <w:p w14:paraId="44B7C9BA" w14:textId="77777777" w:rsidR="003D03EC" w:rsidRPr="0009281A" w:rsidRDefault="003D03EC" w:rsidP="008F28E8">
      <w:pPr>
        <w:jc w:val="center"/>
        <w:rPr>
          <w:rFonts w:ascii="Times New Roman" w:hAnsi="Times New Roman" w:cs="Times New Roman"/>
          <w:lang w:val="sq-AL"/>
        </w:rPr>
      </w:pPr>
      <w:r w:rsidRPr="0009281A">
        <w:rPr>
          <w:rFonts w:ascii="Times New Roman" w:hAnsi="Times New Roman" w:cs="Times New Roman"/>
          <w:lang w:val="sq-AL"/>
        </w:rPr>
        <w:t>FINANCIMI I ZGJEDHJEVE</w:t>
      </w:r>
    </w:p>
    <w:p w14:paraId="44B7C9BB" w14:textId="77777777" w:rsidR="00264594" w:rsidRPr="0009281A" w:rsidRDefault="003D2986" w:rsidP="008F28E8">
      <w:pPr>
        <w:jc w:val="center"/>
        <w:rPr>
          <w:rFonts w:ascii="Times New Roman" w:hAnsi="Times New Roman" w:cs="Times New Roman"/>
          <w:i/>
          <w:lang w:val="sq-AL"/>
        </w:rPr>
      </w:pPr>
      <w:r w:rsidRPr="0009281A">
        <w:rPr>
          <w:rFonts w:ascii="Times New Roman" w:hAnsi="Times New Roman"/>
          <w:i/>
          <w:lang w:val="sq-AL"/>
        </w:rPr>
        <w:t>(ndryshuar kreu me ligjin nr. 101/2020, datë 23.7.2020)</w:t>
      </w:r>
    </w:p>
    <w:p w14:paraId="44B7C9BC" w14:textId="77777777" w:rsidR="003D2986" w:rsidRPr="0009281A" w:rsidRDefault="003D2986" w:rsidP="008F28E8">
      <w:pPr>
        <w:jc w:val="center"/>
        <w:rPr>
          <w:rFonts w:ascii="Times New Roman" w:hAnsi="Times New Roman"/>
          <w:lang w:val="sq-AL"/>
        </w:rPr>
      </w:pPr>
    </w:p>
    <w:p w14:paraId="44B7C9BD" w14:textId="77777777" w:rsidR="003D03EC" w:rsidRPr="0009281A" w:rsidRDefault="003D03EC" w:rsidP="008F28E8">
      <w:pPr>
        <w:jc w:val="center"/>
        <w:rPr>
          <w:rFonts w:ascii="Times New Roman" w:hAnsi="Times New Roman"/>
          <w:lang w:val="sq-AL"/>
        </w:rPr>
      </w:pPr>
      <w:r w:rsidRPr="0009281A">
        <w:rPr>
          <w:rFonts w:ascii="Times New Roman" w:hAnsi="Times New Roman"/>
          <w:lang w:val="sq-AL"/>
        </w:rPr>
        <w:t>Neni 86</w:t>
      </w:r>
    </w:p>
    <w:p w14:paraId="44B7C9BE"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Burimet e f</w:t>
      </w:r>
      <w:r w:rsidR="003D2986" w:rsidRPr="0009281A">
        <w:rPr>
          <w:rFonts w:ascii="Times New Roman" w:hAnsi="Times New Roman"/>
          <w:lang w:val="sq-AL"/>
        </w:rPr>
        <w:t>inancimit të fushatës zgjedhore</w:t>
      </w:r>
    </w:p>
    <w:p w14:paraId="44B7C9BF" w14:textId="77777777" w:rsidR="003D03EC" w:rsidRPr="0009281A" w:rsidRDefault="003D03EC" w:rsidP="008F28E8">
      <w:pPr>
        <w:jc w:val="center"/>
        <w:rPr>
          <w:rFonts w:ascii="Times New Roman" w:hAnsi="Times New Roman"/>
          <w:lang w:val="sq-AL"/>
        </w:rPr>
      </w:pPr>
    </w:p>
    <w:p w14:paraId="44B7C9C0"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Burimet e financimit të fushatës për subjektet zgjedhore janë:</w:t>
      </w:r>
    </w:p>
    <w:p w14:paraId="44B7C9C1"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a) fondet e dhëna paradhënie nga Buxheti i Shtetit për partitë politike të regjistruara si subjekte zgjedhore;</w:t>
      </w:r>
    </w:p>
    <w:p w14:paraId="44B7C9C2"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b) të ardhurat e vetë subjektit zgjedhor të krijuara sipas ligjit;</w:t>
      </w:r>
    </w:p>
    <w:p w14:paraId="44B7C9C3"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 xml:space="preserve">c) dhuratat për subjektin zgjedhor dhe kandidatët e tij, në vlerë monetare, natyrë ose shërbime të dhëna, sipas nenit 92/1 të këtij ligji; </w:t>
      </w:r>
    </w:p>
    <w:p w14:paraId="44B7C9C4"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ç) huat ose kreditë e marra nga partitë politike ose kandidatët e tyre sipas ligjit. Në asnjë rast vlera e një huaje ose kredie nuk duhet të kalojë shumën e fondeve, sipas pikës 2 të nenit 92/1 të këtij ligji.</w:t>
      </w:r>
    </w:p>
    <w:p w14:paraId="44B7C9C5" w14:textId="77777777" w:rsidR="003D03EC" w:rsidRPr="0009281A" w:rsidRDefault="003D03EC" w:rsidP="003D03EC">
      <w:pPr>
        <w:jc w:val="both"/>
        <w:rPr>
          <w:rFonts w:ascii="Times New Roman" w:hAnsi="Times New Roman"/>
          <w:lang w:val="sq-AL"/>
        </w:rPr>
      </w:pPr>
    </w:p>
    <w:p w14:paraId="44B7C9C6" w14:textId="77777777" w:rsidR="003D03EC" w:rsidRPr="0009281A" w:rsidRDefault="003D03EC" w:rsidP="003D2986">
      <w:pPr>
        <w:jc w:val="center"/>
        <w:rPr>
          <w:rFonts w:ascii="Times New Roman" w:hAnsi="Times New Roman"/>
          <w:b/>
          <w:lang w:val="sq-AL"/>
        </w:rPr>
      </w:pPr>
      <w:r w:rsidRPr="0009281A">
        <w:rPr>
          <w:rFonts w:ascii="Times New Roman" w:hAnsi="Times New Roman"/>
          <w:b/>
          <w:lang w:val="sq-AL"/>
        </w:rPr>
        <w:t>Neni 87</w:t>
      </w:r>
    </w:p>
    <w:p w14:paraId="44B7C9C7" w14:textId="77777777" w:rsidR="003D03EC" w:rsidRPr="0009281A" w:rsidRDefault="003D03EC" w:rsidP="003D2986">
      <w:pPr>
        <w:jc w:val="center"/>
        <w:rPr>
          <w:rFonts w:ascii="Times New Roman" w:hAnsi="Times New Roman"/>
          <w:b/>
          <w:lang w:val="sq-AL"/>
        </w:rPr>
      </w:pPr>
      <w:r w:rsidRPr="0009281A">
        <w:rPr>
          <w:rFonts w:ascii="Times New Roman" w:hAnsi="Times New Roman"/>
          <w:b/>
          <w:lang w:val="sq-AL"/>
        </w:rPr>
        <w:t>Fondet për përgatitjen dhe zhvillimin e zgjedhjeve</w:t>
      </w:r>
    </w:p>
    <w:p w14:paraId="44B7C9C8" w14:textId="77777777" w:rsidR="003D03EC" w:rsidRPr="0009281A" w:rsidRDefault="003D03EC" w:rsidP="003D03EC">
      <w:pPr>
        <w:jc w:val="both"/>
        <w:rPr>
          <w:rFonts w:ascii="Times New Roman" w:hAnsi="Times New Roman"/>
          <w:lang w:val="sq-AL"/>
        </w:rPr>
      </w:pPr>
    </w:p>
    <w:p w14:paraId="44B7C9C9"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Buxheti i KQZ-së përbën zë më vete në Buxhetin e Shtetit.</w:t>
      </w:r>
    </w:p>
    <w:p w14:paraId="44B7C9CA"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Në buxhetin e vitit kur do të zhvillohen zgjedhje, Kuvendi vë në dispozicion të KQZ-së dhe të institucioneve të tjera përkatëse fondet për përgatitjen, zhvillimin, mbikëqyrjen, si dhe çdo aspekt tjetër të procesit zgjedhor.</w:t>
      </w:r>
    </w:p>
    <w:p w14:paraId="44B7C9CB"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Në rastin kur viti buxhetor nuk është vit zgjedhor, KQZ-së i vihen në dispozicion fonde të mjaftueshme për funksionimin e këtij institucioni, si dhe për ushtrimin e përgjegjësive të tij sipas ligjit.</w:t>
      </w:r>
    </w:p>
    <w:p w14:paraId="44B7C9CC"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4. KQZ-ja administron fondet e caktuara për zhvillimin e zgjedhjeve, sipas rregullave të përcaktuara në këtë ligj.</w:t>
      </w:r>
    </w:p>
    <w:p w14:paraId="44B7C9CD"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5. Në rastin e zgjedhjeve të parakohshme, Këshilli i Ministrave vë në dispozicion të KQZ-së fondet, jo më vonë se 5 ditë nga dita e shpërndarjes së Kuvendit apo organit përkatës të pushtetit vendor.</w:t>
      </w:r>
    </w:p>
    <w:p w14:paraId="44B7C9CE" w14:textId="77777777" w:rsidR="003D03EC" w:rsidRPr="0009281A" w:rsidRDefault="003D03EC" w:rsidP="003D03EC">
      <w:pPr>
        <w:jc w:val="both"/>
        <w:rPr>
          <w:rFonts w:ascii="Times New Roman" w:hAnsi="Times New Roman"/>
          <w:lang w:val="sq-AL"/>
        </w:rPr>
      </w:pPr>
    </w:p>
    <w:p w14:paraId="44B7C9CF"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88</w:t>
      </w:r>
    </w:p>
    <w:p w14:paraId="44B7C9D0" w14:textId="77777777" w:rsidR="003D03EC" w:rsidRPr="0009281A" w:rsidRDefault="003D03EC" w:rsidP="003D2986">
      <w:pPr>
        <w:jc w:val="center"/>
        <w:rPr>
          <w:rFonts w:ascii="Times New Roman" w:hAnsi="Times New Roman"/>
          <w:b/>
          <w:lang w:val="sq-AL"/>
        </w:rPr>
      </w:pPr>
      <w:r w:rsidRPr="0009281A">
        <w:rPr>
          <w:rFonts w:ascii="Times New Roman" w:hAnsi="Times New Roman"/>
          <w:b/>
          <w:lang w:val="sq-AL"/>
        </w:rPr>
        <w:t>Fondet nga Buxheti i Shtetit për financimin e partive pjesëmarrëse në zgjedhje</w:t>
      </w:r>
    </w:p>
    <w:p w14:paraId="44B7C9D1" w14:textId="77777777" w:rsidR="003D03EC" w:rsidRPr="0009281A" w:rsidRDefault="003D03EC" w:rsidP="003D03EC">
      <w:pPr>
        <w:jc w:val="both"/>
        <w:rPr>
          <w:rFonts w:ascii="Times New Roman" w:hAnsi="Times New Roman"/>
          <w:lang w:val="sq-AL"/>
        </w:rPr>
      </w:pPr>
    </w:p>
    <w:p w14:paraId="44B7C9D2"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Partitë politike pjesëmarrëse në zgjedhje dhe që kanë marrë jo më pak se 1 për qind të votave në shkallë vendi në zgjedhjet më të afërta pararendëse të të njëjtit lloj, përfitojnë fonde nga Buxheti i Shtetit, në bazë të numrit të votave që secila parti ka marrë në ato zgjedhje. Fondi për këtë qëllim përcaktohet me vendim të Kuvendit dhe përbën zë më vete në Buxhetin e Shtetit për vitin zgjedhor përkatës. Ky fond nuk mund të jetë më pak sesa totali i shumave të shpërndara partive politike në zgjedhjet pararendëse.</w:t>
      </w:r>
    </w:p>
    <w:p w14:paraId="44B7C9D3"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lastRenderedPageBreak/>
        <w:t>2. KQZ-ja, brenda 10 ditëve nga nxjerrja e rezultatit përfundimtar në shkallë vendi, përcakton me vendim vlerën në para të një vote të vlefshme, duke pjesëtuar fondin e përgjithshëm të miratuar, me numrin e përgjithshëm të votave të vlefshme të grumbulluara nga partitë politike pjesëmarrëse në zgjedhje, që kanë marrë jo më pak se 1 për qind të votave të vlefshme në shkallë vendi. Për zgjedhjet e organeve të qeverisjes vendore llogaritja bëhet mbi bazën e votave të marra për këshillat vendorë në shkallë vendi.</w:t>
      </w:r>
    </w:p>
    <w:p w14:paraId="44B7C9D4"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KQZ-ja përllogarit shumën që i takon secilës parti, duke shumëzuar vlerën në para të një vote të vlefshme, të përcaktuar sipas pikës 2 të këtij neni, me numrin e votave të vlefshme që ka marrë secila parti në zgjedhjet pararendëse të të njëjtit lloj.</w:t>
      </w:r>
    </w:p>
    <w:p w14:paraId="44B7C9D5"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4. KQZ-ja zbret nga shuma e përllogaritur, sipas pikës 3, sanksionet financiare që janë bërë titull ekzekutiv, të vëna për partinë përkatëse, sipas këtij ligji.</w:t>
      </w:r>
    </w:p>
    <w:p w14:paraId="44B7C9D6"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5. Shuma e mbetur pas përllogaritjeve të pikës 4 është shuma që përfiton partia pjesëmarrëse në zgjedhje nga Buxheti i Shtetit.</w:t>
      </w:r>
    </w:p>
    <w:p w14:paraId="44B7C9D7"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6. Fondi i përcaktuar për t’u shpërndarë sipas këtij neni i jepet secilës parti jo më vonë se 5 ditë nga regjistrimi i listave shumemërore ose kandidatëve për kryetar të njësive të qeverisjes vendore të partisë përkatëse. Partia politike që përfiton fonde nga Buxheti i Shtetit dhe KQZ-ja, para shpërndarjes së fondit, nënshkruajnë aktmarrëveshje, në të cilën përcaktohet se partia politike pranon fondin e dhënë, se do ta përdorë atë në zbatim të të gjitha kushteve dhe detyrimeve të përcaktuara në këtë ligj, pranon monitorimin e shpenzimit të tyre prej subjektit dhe kandidatëve të tij, si dhe do të respektojë të gjitha ndalimet që përcaktohen në këtë ligj për ta. KQZ-ja përcakton me akt nënligjor modalitetet e tjera të aktmarrëveshjes që nënshkruhet mes palëve.</w:t>
      </w:r>
    </w:p>
    <w:p w14:paraId="44B7C9D8"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7. Në rast se shuma e përllogaritur në pikën 5 të këtij neni është më e lartë se totali i shpenzimeve të fushatës zgjedhore të raportuara nga partia politike ose është vlerësuar si e tillë nga KQZ-ja sipas auditimeve të pavarura apo verifikimeve të saj, atëherë partia politike është e detyruar të kthejë diferencën në KQZ.</w:t>
      </w:r>
    </w:p>
    <w:p w14:paraId="44B7C9D9"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8. Në rast se partia politike nuk zbaton përcaktimin e bërë në pikën 7 të këtij neni, atëherë përjashtohet nga e drejta për të përfituar fonde publike për një periudhë jo më pak se 5 vjet, përveçse kur shlyen detyrimin bashkë me gjobat.</w:t>
      </w:r>
    </w:p>
    <w:p w14:paraId="44B7C9DA" w14:textId="77777777" w:rsidR="003D03EC" w:rsidRPr="0009281A" w:rsidRDefault="003D03EC" w:rsidP="003D03EC">
      <w:pPr>
        <w:jc w:val="both"/>
        <w:rPr>
          <w:rFonts w:ascii="Times New Roman" w:hAnsi="Times New Roman"/>
          <w:lang w:val="sq-AL"/>
        </w:rPr>
      </w:pPr>
    </w:p>
    <w:p w14:paraId="44B7C9DB"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89</w:t>
      </w:r>
    </w:p>
    <w:p w14:paraId="44B7C9DC" w14:textId="77777777" w:rsidR="003D03EC" w:rsidRPr="0009281A" w:rsidRDefault="003D03EC" w:rsidP="003D2986">
      <w:pPr>
        <w:jc w:val="center"/>
        <w:rPr>
          <w:rFonts w:ascii="Times New Roman" w:hAnsi="Times New Roman"/>
          <w:b/>
          <w:lang w:val="sq-AL"/>
        </w:rPr>
      </w:pPr>
      <w:r w:rsidRPr="0009281A">
        <w:rPr>
          <w:rFonts w:ascii="Times New Roman" w:hAnsi="Times New Roman"/>
          <w:b/>
          <w:lang w:val="sq-AL"/>
        </w:rPr>
        <w:t>Kompensimi financiar paszgjedhor</w:t>
      </w:r>
    </w:p>
    <w:p w14:paraId="44B7C9DD" w14:textId="77777777" w:rsidR="003D03EC" w:rsidRPr="0009281A" w:rsidRDefault="003D03EC" w:rsidP="003D03EC">
      <w:pPr>
        <w:jc w:val="both"/>
        <w:rPr>
          <w:rFonts w:ascii="Times New Roman" w:hAnsi="Times New Roman"/>
          <w:lang w:val="sq-AL"/>
        </w:rPr>
      </w:pPr>
    </w:p>
    <w:p w14:paraId="44B7C9DE"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Subjekteve zgjedhore pjesëmarrëse në zgjedhje, të cilat nuk kanë përfituar nga shpërndarja e fondeve sipas nenit 88 të këtij ligji, kur marrin jo më pak se 1 për qind të votave të vlefshme në shkallë vendi, KQZ-ja, jo më vonë se 30 ditë nga data e shpalljes së rezultatit përfundimtar të zgjedhjeve, iu kompenson fondet me shumën që rezulton nga shumëzimi i votave të vlefshme të marra prej tyre me vlerën e votës së përcaktuar në pikën 2 të nenit 88 të këtij ligji.</w:t>
      </w:r>
    </w:p>
    <w:p w14:paraId="44B7C9DF" w14:textId="77777777" w:rsidR="003D03EC" w:rsidRPr="0009281A" w:rsidRDefault="003D03EC" w:rsidP="003D03EC">
      <w:pPr>
        <w:jc w:val="both"/>
        <w:rPr>
          <w:rFonts w:ascii="Times New Roman" w:hAnsi="Times New Roman"/>
          <w:lang w:val="sq-AL"/>
        </w:rPr>
      </w:pPr>
    </w:p>
    <w:p w14:paraId="44B7C9E0"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90</w:t>
      </w:r>
    </w:p>
    <w:p w14:paraId="44B7C9E1" w14:textId="77777777" w:rsidR="003D03EC" w:rsidRPr="0009281A" w:rsidRDefault="003D03EC" w:rsidP="003D2986">
      <w:pPr>
        <w:jc w:val="center"/>
        <w:rPr>
          <w:rFonts w:ascii="Times New Roman" w:hAnsi="Times New Roman"/>
          <w:b/>
          <w:lang w:val="sq-AL"/>
        </w:rPr>
      </w:pPr>
      <w:r w:rsidRPr="0009281A">
        <w:rPr>
          <w:rFonts w:ascii="Times New Roman" w:hAnsi="Times New Roman"/>
          <w:b/>
          <w:lang w:val="sq-AL"/>
        </w:rPr>
        <w:t>Trajtimi i dhurimeve, huave dhe kredive</w:t>
      </w:r>
    </w:p>
    <w:p w14:paraId="44B7C9E2" w14:textId="77777777" w:rsidR="003D03EC" w:rsidRPr="0009281A" w:rsidRDefault="003D03EC" w:rsidP="003D2986">
      <w:pPr>
        <w:jc w:val="center"/>
        <w:rPr>
          <w:rFonts w:ascii="Times New Roman" w:hAnsi="Times New Roman"/>
          <w:lang w:val="sq-AL"/>
        </w:rPr>
      </w:pPr>
    </w:p>
    <w:p w14:paraId="44B7C9E3"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KQZ-ja përcakton me vendim rregullat dhe modalitetet e nevojshme për llogaritjen e vlerës monetare të dhurimeve në natyre ose të shërbimeve të dhëna, sipas vlerës së tregut në momentin e dhënies së tyre.</w:t>
      </w:r>
    </w:p>
    <w:p w14:paraId="44B7C9E4"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Për qëllime të zbatimit të këtij ligji, dhurimet në vlera monetare, në natyrë apo në formën e shërbimit që u jepen kandidatëve të subjekteve zgjedhore, si dhe huat ose kreditë e marra nga kandidatët për financimin e fushatës konsiderohen si kontribute për partinë politike për të cilën ata kandidojnë. Për kandidatët e propozuar nga koalicionet, partitë politike pjesëmarrëse në koalicion përcaktojnë në marrëveshjen për krijimin e koalicionit se cila parti do të deklarojë të ardhurat dhe shpenzimet e kandidatit.</w:t>
      </w:r>
    </w:p>
    <w:p w14:paraId="44B7C9E5"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Subjekti zgjedhor merr masa për koordinimin e informacionit nga kandidatët e tij gjatë fushatës zgjedhore, si dhe vendos rregullat dhe penalitetet për raportimin e të ardhurave dhe shpenzimeve nga kandidatët te subjekti zgjedhor, me qëllim që asnjë dhurues, huadhënës ose kredidhënës të mos kalojë limitin e parashikuar nga pika 2 e nenit 92/1 të këtij ligji.</w:t>
      </w:r>
    </w:p>
    <w:p w14:paraId="44B7C9E6"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 xml:space="preserve">4. Subjekti zgjedhor mban përgjegjësi sipas këtij ligji për shkeljen e kushteve dhe detyrimeve lidhur me financimin nga ana e kandidatëve të vet, me përjashtim të rastit kur nga hetimi administrativ vërtetohet se subjekti zgjedhor nuk ka pasur mundësi ose, me gjithë </w:t>
      </w:r>
      <w:r w:rsidRPr="0009281A">
        <w:rPr>
          <w:rFonts w:ascii="Times New Roman" w:hAnsi="Times New Roman"/>
          <w:lang w:val="sq-AL"/>
        </w:rPr>
        <w:lastRenderedPageBreak/>
        <w:t>përpjekjet e bëra, nuk ka arritur dot të parandalojë ose korrigjojë shkeljen e kryer nga kandidati. Në këtë rast përgjegjësia administrative dhe penalitetet për shkeljen i ngarkohen kandidatit.</w:t>
      </w:r>
    </w:p>
    <w:p w14:paraId="44B7C9E7" w14:textId="77777777" w:rsidR="003D03EC" w:rsidRPr="0009281A" w:rsidRDefault="003D03EC" w:rsidP="003D03EC">
      <w:pPr>
        <w:jc w:val="both"/>
        <w:rPr>
          <w:rFonts w:ascii="Times New Roman" w:hAnsi="Times New Roman"/>
          <w:lang w:val="sq-AL"/>
        </w:rPr>
      </w:pPr>
    </w:p>
    <w:p w14:paraId="44B7C9E8"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91</w:t>
      </w:r>
    </w:p>
    <w:p w14:paraId="44B7C9E9" w14:textId="77777777" w:rsidR="003D03EC" w:rsidRPr="0009281A" w:rsidRDefault="003D03EC" w:rsidP="003D2986">
      <w:pPr>
        <w:jc w:val="center"/>
        <w:rPr>
          <w:rFonts w:ascii="Times New Roman" w:hAnsi="Times New Roman"/>
          <w:b/>
          <w:lang w:val="sq-AL"/>
        </w:rPr>
      </w:pPr>
      <w:r w:rsidRPr="0009281A">
        <w:rPr>
          <w:rFonts w:ascii="Times New Roman" w:hAnsi="Times New Roman"/>
          <w:b/>
          <w:lang w:val="sq-AL"/>
        </w:rPr>
        <w:t>Ndalimi i përdorimit të burimeve publike në mbështetje të subjekteve zgjedhore</w:t>
      </w:r>
    </w:p>
    <w:p w14:paraId="44B7C9EA" w14:textId="77777777" w:rsidR="003D03EC" w:rsidRPr="0009281A" w:rsidRDefault="003D03EC" w:rsidP="003D03EC">
      <w:pPr>
        <w:jc w:val="both"/>
        <w:rPr>
          <w:rFonts w:ascii="Times New Roman" w:hAnsi="Times New Roman"/>
          <w:lang w:val="sq-AL"/>
        </w:rPr>
      </w:pPr>
    </w:p>
    <w:p w14:paraId="44B7C9EB"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Me përjashtim të rasteve të parashikuara me ligj, nuk mund të përdoren ose të vihen në mbështetje të kandidatëve, të partive politike ose të koalicioneve në zgjedhje burime të organeve apo enteve publike në nivel qendror ose vendor, apo çdo lloj enti tjetër ku shteti zotëron kapitale apo kuota ose/dhe emëron shumicën e organit mbikëqyrës apo organit administrues të entit, pavarësisht nga burimi i kapitalit ose pronësia.</w:t>
      </w:r>
    </w:p>
    <w:p w14:paraId="44B7C9EC"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Në kuptim të këtij neni, “burime” quhen asetet e luajtshme dhe të paluajtshme, të parashikuara në nenin 142 të Kodit Civil, si dhe çdo burim njerëzor i institucionit. Me përdorim të “burimeve njerëzore” kuptohet përdorimi i detyruar në fushatë zgjedhore i administratës së institucionit brenda orarit të punës për qëllime zgjedhore, si dhe përdorimi i detyruar dhe i organizuar brenda orarit mësimor i nxënësve të sistemit shkollor parauniversitar në fushatë zgjedhore. Me përdorim të burimeve njerëzore kuptohet gjithashtu premtimi ose ofrimi i përfitimeve nëpunësve publikë, ose nxënësve për të marrë pjesë në veprimtari që lidhen me fushatën zgjedhore jashtë orarit të punës ose mësimit, si dhe ushtrimi i presionit ndaj tyre për këtë qëllim.</w:t>
      </w:r>
    </w:p>
    <w:p w14:paraId="44B7C9ED"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Gjatë fushatës zgjedhore ndalohet marrja në punë, pushimi nga puna, lirimi, lëvizja dhe transferimi në detyrë në institucionet apo entet publike, me përjashtim të rasteve të përligjura. Konsiderohen raste të përligjura rastet kur lëvizja apo lirimi nga puna vjen si rrjedhojë e shkeljeve, sipas legjislacionit përkatës, ose marrja në punë bëhet brenda strukturës dhe organikës në fuqi përpara fushatës zgjedhore nga institucioni apo enti publik në përmbushje të misionit të tij. Bëjnë përjashtim rastet e emergjencave për shkak të ngjarjeve të paparashikuara që diktojnë marrjen në punë.</w:t>
      </w:r>
    </w:p>
    <w:p w14:paraId="44B7C9EE"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4. Katër muaj para datës së zgjedhjeve deri në formimin e qeverisë së re pas zgjedhjeve ndalohet propozimi, miratimi ose nxjerrja e akteve ligjore ose nënligjore, të cilat parashikojnë dhënien e përfitimeve për kategori të caktuara të popullsisë, të tilla si aktet që parashikojnë rritjen e pagave, pensioneve, mbështetjes ekonomike apo sociale, uljen ose heqjen e taksave, vendosjen e amnistive fiskale, privatizimin apo dhënien e pasurive a të shpërblimeve, etj., përveçse kur nisma kushtëzohet nga gjendje të fatkeqësisë natyrore.</w:t>
      </w:r>
    </w:p>
    <w:p w14:paraId="44B7C9EF"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5. KQZ-ja nxjerr udhëzime të hollësishme për të përcaktuar përdorimin dhe shpërdorimin e burimeve publike.</w:t>
      </w:r>
    </w:p>
    <w:p w14:paraId="44B7C9F0" w14:textId="77777777" w:rsidR="003D03EC" w:rsidRPr="0009281A" w:rsidRDefault="003D03EC" w:rsidP="003D03EC">
      <w:pPr>
        <w:jc w:val="both"/>
        <w:rPr>
          <w:rFonts w:ascii="Times New Roman" w:hAnsi="Times New Roman"/>
          <w:lang w:val="sq-AL"/>
        </w:rPr>
      </w:pPr>
    </w:p>
    <w:p w14:paraId="44B7C9F1" w14:textId="77777777" w:rsidR="003D03EC" w:rsidRPr="0009281A" w:rsidRDefault="003D03EC" w:rsidP="003D03EC">
      <w:pPr>
        <w:jc w:val="both"/>
        <w:rPr>
          <w:rFonts w:ascii="Times New Roman" w:hAnsi="Times New Roman"/>
          <w:lang w:val="sq-AL"/>
        </w:rPr>
      </w:pPr>
    </w:p>
    <w:p w14:paraId="44B7C9F2"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92</w:t>
      </w:r>
    </w:p>
    <w:p w14:paraId="44B7C9F3"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Veprimtaritë e institucioneve publike në fushatë</w:t>
      </w:r>
    </w:p>
    <w:p w14:paraId="44B7C9F4" w14:textId="77777777" w:rsidR="003D03EC" w:rsidRPr="0009281A" w:rsidRDefault="003D03EC" w:rsidP="003D03EC">
      <w:pPr>
        <w:jc w:val="both"/>
        <w:rPr>
          <w:rFonts w:ascii="Times New Roman" w:hAnsi="Times New Roman"/>
          <w:lang w:val="sq-AL"/>
        </w:rPr>
      </w:pPr>
    </w:p>
    <w:p w14:paraId="44B7C9F5"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Institucionet publike, qendrore dhe vendore, si dhe agjencitë dhe/ose ndërmarrjet shtetërore, janë të detyruara të raportojnë në KQZ të gjitha veprimtaritë me karakter publik që planifikojnë të zhvillojnë në periudhën katër muaj para datës së zgjedhjeve deri ditën e zgjedhjeve. Formojnë veprimtari publike të gjitha veprimtaritë që janë të hapura për pjesëmarrjen e publikut apo të medias, si dhe ato që kanë në agjendë informimin, në periudhën katër muaj para datës së zgjedhjeve deri ditën e zgjedhjeve, e publikut rreth tyre.</w:t>
      </w:r>
    </w:p>
    <w:p w14:paraId="44B7C9F6"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Raportimi është përgjegjësi personale e personit përgjegjës për drejtimin administrativ të institucioneve publike, agjencive dhe ndërmarrjeve shtetërore (sekretarit të përgjithshëm të institucionit ose, sipas rastit, e drejtorit të përgjithshëm apo drejtorit ekzekutiv). Raportimi duhet të kryhet jo më vonë se pesë ditë përpara afatit të planifikuar për zhvillimin e veprimtarisë.</w:t>
      </w:r>
    </w:p>
    <w:p w14:paraId="44B7C9F7"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Raportimi sipas pikës 1 të këtij neni kryhet nëpërmjet ndërfaqes për raportimin e veprimtarive publike, e cila mbahet dhe administrohet nga KQZ-ja. Personat përgjegjës marrin akses të personalizuar te kjo ndërfaqe dhe hedhin të dhënat për datën dhe orën e veprimtarisë, llojin e saj, tematikën, nivelin më të lartë të pjesëmarrjes, të ftuarit e nderit, folësit e planifikuar dhe mediatizimin. Informacioni sipas kësaj pike është i aksesueshëm nga të gjithë përdoruesit e ndërfaqes nga momenti i hedhjes së të dhënave deri në datën e shpalljes së rezultatit përfundimtar të zgjedhjeve.</w:t>
      </w:r>
    </w:p>
    <w:p w14:paraId="44B7C9F8"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 xml:space="preserve">4. Në rast se KQZ-ja, kryesisht ose me kërkesë të të tretëve, konstaton nga informacioni, </w:t>
      </w:r>
      <w:r w:rsidRPr="0009281A">
        <w:rPr>
          <w:rFonts w:ascii="Times New Roman" w:hAnsi="Times New Roman"/>
          <w:lang w:val="sq-AL"/>
        </w:rPr>
        <w:lastRenderedPageBreak/>
        <w:t>sipas pikës 3 të këtij neni, se veprimtaria mund të përbëjë keqpërdorim të burimeve shtetërore, atëherë ajo urdhëron ndalimin e zhvillimit të saj. Ndalimi kryhet nëpërmjet vendosjes së shënimit “Ndaluar nga KQZ-ja” në ndërfaqen e raportimit, në pjesën që i takon veprimtarisë. Shënimi “Ndaluar nga KQZ-ja” vendoset jo më vonë se dy ditë përpara afatit të planifikuar për zhvillimin e veprimtarisë. Informacioni sipas kësaj pike është i aksesueshëm nga publiku, nga momenti i hedhjes së të dhënave deri në datën e shpalljes së rezultatit përfundimtar të zgjedhjeve.</w:t>
      </w:r>
    </w:p>
    <w:p w14:paraId="44B7C9F9"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5. Veprimtaritë e ndaluara nga KQZ-ja nuk lejohet të transmetohen apo të pasqyrohen në rubrikat e lajmeve apo ato që mbulojnë fushatën në radio dhe televizione. Transmetimi ose pasqyrimi i tyre në kundërshtim me këtë pikë ngarkon me përgjegjësi sipas këtij ligji transmetuesin radioteleviziv.</w:t>
      </w:r>
    </w:p>
    <w:p w14:paraId="44B7C9FA"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6. Mosraportimi i veprimtarive me karakter publik të institucioneve publike, agjencive dhe/ ose ndërmarrjeve shtetërore, ose zhvillimi i tyre, pavarësisht ndalimit nga KQZ-ja ngarkon me përgjegjësi personin përgjegjës, si dhe titullarin përkatës të institucionit kur ai ka penguar zbatimin e kësaj dispozite.</w:t>
      </w:r>
    </w:p>
    <w:p w14:paraId="44B7C9FB"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7. Rregullat për shqyrtimin, kryesisht ose me kërkesë, të rasteve që mund të formojnë keqpërdorim të burimeve shtetërore, sipas pikave 1 dhe 4 të këtij neni, miratohen nga KQZ-ja me akt normativ.</w:t>
      </w:r>
    </w:p>
    <w:p w14:paraId="44B7C9FC" w14:textId="77777777" w:rsidR="003D03EC" w:rsidRPr="0009281A" w:rsidRDefault="003D03EC" w:rsidP="003D2986">
      <w:pPr>
        <w:jc w:val="center"/>
        <w:rPr>
          <w:rFonts w:ascii="Times New Roman" w:hAnsi="Times New Roman"/>
          <w:lang w:val="sq-AL"/>
        </w:rPr>
      </w:pPr>
    </w:p>
    <w:p w14:paraId="44B7C9FD"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92/1</w:t>
      </w:r>
    </w:p>
    <w:p w14:paraId="44B7C9FE"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Financimi i subjekteve zgjedhore nga fondet jopublike</w:t>
      </w:r>
    </w:p>
    <w:p w14:paraId="44B7C9FF" w14:textId="77777777" w:rsidR="003D03EC" w:rsidRPr="0009281A" w:rsidRDefault="003D03EC" w:rsidP="003D2986">
      <w:pPr>
        <w:jc w:val="center"/>
        <w:rPr>
          <w:rFonts w:ascii="Times New Roman" w:hAnsi="Times New Roman"/>
          <w:lang w:val="sq-AL"/>
        </w:rPr>
      </w:pPr>
    </w:p>
    <w:p w14:paraId="44B7CA00"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Subjektet zgjedhore dhe kandidatët e tyre mund të marrin fonde për qëllime të fushatës së tyre zgjedhore vetëm nga persona fizikë ose juridikë vendas. Për qëllim të këtij ligji, konsiderohet person fizik vendas edhe shtetasi shqiptar me banim jashtë territorit të Republikës së Shqipërisë.</w:t>
      </w:r>
    </w:p>
    <w:p w14:paraId="44B7CA01"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Shuma që çdo person fizik ose juridik mund t’i japë një subjekti zgjedhor, përfshirë kandidatët e tij, nuk mund të jetë më e madhe se 1 milion lekë ose kundërvlera në sende ose shërbime. Vlera e shumës sipas fjalisë së parë të kësaj pike, indeksohet nga KQZ-ja çdo pesë vjet sipas normës së inflacionit.</w:t>
      </w:r>
    </w:p>
    <w:p w14:paraId="44B7CA02"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Ndalohet dhënia e fondeve nga një person juridik apo çdo aksionar i tij nëse ndodhet në një nga kushtet e mëposhtme:</w:t>
      </w:r>
    </w:p>
    <w:p w14:paraId="44B7CA03"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a) ka përfituar fonde publike, kontrata publike apo koncesione në 3 vitet e fundit me vlerë mbi 10 milionë lekë. Ky ndalim zbatohet edhe në rastin e nënkontraktimeve apo të kontratave të partneritetit publik privat;</w:t>
      </w:r>
    </w:p>
    <w:p w14:paraId="44B7CA04"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b) ushtron veprimtari në fushën e medias;</w:t>
      </w:r>
    </w:p>
    <w:p w14:paraId="44B7CA05"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c) ka qenë partner me fonde publike në projekte të ndryshme;</w:t>
      </w:r>
    </w:p>
    <w:p w14:paraId="44B7CA06"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ç) ka detyrime monetare ndaj Buxhetit të Shtetit ose ndaj çdo institucioni publik. Ky detyrim nuk zbatohet nëse aksionari i zotëron këto aksione si rezultat i ofertës publike.</w:t>
      </w:r>
    </w:p>
    <w:p w14:paraId="44B7CA07"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4. Personat fizikë ose personat juridikë, që i kanë bërë dhurime një subjekti zgjedhor apo kandidatëve të tij në zgjedhje, nuk mund të përfitojnë për periudhën deri 3 vjet pas datës së zgjedhjeve kontrata publike, kontrata të partneritetit publik privat ose në çdo mënyrë tjetër fonde me vlerën totale që tejkalon shumën prej 10 milionë lekësh, përfshirë edhe si nënkontraktues të një kontrate/koncesioni publik.</w:t>
      </w:r>
    </w:p>
    <w:p w14:paraId="44B7CA08"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5. Subjekti zgjedhor është i detyruar të bëjë publike dhe të sigurojë akses të plotë e të pandërprerë të të tretëve në bazën e të dhënave, ku subjekti zgjedhor regjistron dhurimet, huat ose kreditë e përfituara nga ai dhe kandidatët e tij, për të gjitha vlerat e barabarta dhe më të larta se 50 mijë lekë.</w:t>
      </w:r>
    </w:p>
    <w:p w14:paraId="44B7CA09" w14:textId="77777777" w:rsidR="003D03EC" w:rsidRPr="0009281A" w:rsidRDefault="003D03EC" w:rsidP="003D03EC">
      <w:pPr>
        <w:jc w:val="both"/>
        <w:rPr>
          <w:rFonts w:ascii="Times New Roman" w:hAnsi="Times New Roman"/>
          <w:lang w:val="sq-AL"/>
        </w:rPr>
      </w:pPr>
    </w:p>
    <w:p w14:paraId="44B7CA0A"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92/2</w:t>
      </w:r>
    </w:p>
    <w:p w14:paraId="44B7CA0B"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Regjistrimi i fondeve jopublike</w:t>
      </w:r>
    </w:p>
    <w:p w14:paraId="44B7CA0C" w14:textId="77777777" w:rsidR="003D03EC" w:rsidRPr="0009281A" w:rsidRDefault="003D03EC" w:rsidP="003D2986">
      <w:pPr>
        <w:jc w:val="center"/>
        <w:rPr>
          <w:rFonts w:ascii="Times New Roman" w:hAnsi="Times New Roman"/>
          <w:lang w:val="sq-AL"/>
        </w:rPr>
      </w:pPr>
    </w:p>
    <w:p w14:paraId="44B7CA0D"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Çdo subjekt zgjedhor duhet të regjistrojë në një regjistër të posaçëm, miratuar si model me vendim të KQZ-së, shumën e fondeve të përfituara për çdo person fizik ose juridik, si dhe të dhëna të tjera që lidhen me identifikimin e qartë të dhuruesit, huadhënësit ose kredidhënësit. Në çastin e dhurimit, dhuruesi nënshkruan një deklaratë, ku zotohet se ai nuk ndodhet në një nga rrethanat e përcaktuara në nenin 92/1 të këtij ligji dhe mban përgjegjësi personale për deklarim të rremë. Forma dhe përmbajtja e deklaratës miratohet nga KQZ-ja dhe është e detyrueshme për t’u nënshkruar në çdo rast dhurimi.</w:t>
      </w:r>
    </w:p>
    <w:p w14:paraId="44B7CA0E"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lastRenderedPageBreak/>
        <w:t>2. Dhurimi i fondeve jopublike me vlerë më të madhe se 50 mijë lekë duhet të bëhet vetëm në llogari të posaçme të hapura në banka nga subjekti zgjedhor. Llogaritë deklarohen në momentin e regjistrimit sipas nenit 64 të këtij ligji. Në formularin e deklarimit përfshihet edhe autorizimi për KQZ-në dhe të ngarkuarit e saj për të marrë drejtpërdrejt nga banka të dhëna për të gjitha transaksionet e llogarisë. Subjekti zgjedhor nuk mund të përdorë asnjë llogari tjetër bankare, përveç atyre të deklaruara, për pranimin e dhurimeve për fushatën zgjedhore, qoftë edhe për shuma më të vogla se 50 mijë lekë.</w:t>
      </w:r>
    </w:p>
    <w:p w14:paraId="44B7CA0F"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Kandidatët e subjekteve zgjedhore, nëse planifikojnë të pranojnë dhurime për fushatën e tyre me vlerë më të madhe se 50 mijë lekë, janë të detyruar të hapin llogari bankare të posaçme për të pranuar dhurimin e fondeve jopublike. Llogaritë deklarohen në momentin e regjistrimit sipas nenit 67 të këtij ligji. Në formularin e deklarimit përfshihet edhe autorizimi për KQZ-në dhe të ngarkuarit e saj për të marrë drejtpërdrejt nga banka të dhëna për të gjitha transaksionet e llogarisë. Kandidati i subjektit zgjedhor nuk mund të përdorë asnjë llogari tjetër bankare, përveç atyre të deklaruara, për pranimin e dhurimeve për fushatën zgjedhore, qoftë edhe për shuma më të vogla se 50 mijë lekë.</w:t>
      </w:r>
    </w:p>
    <w:p w14:paraId="44B7CA10"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4. Shuma e shpenzimeve të bëra nga një subjekt zgjedhor, përfshirë kandidatët e tij, për një fushatë zgjedhore nuk duhet të jetë më shumë se 3 herë më e madhe se shuma më e lartë që ka marrë një subjekt zgjedhor nga fondet publike për qëllime zgjedhore, në përputhje me nenin 88 të këtij ligji. Çdo shpenzim i fushatës zgjedhore dokumentohet dhe zbatohet në përputhje me legjislacionin fiskal në fuqi. Në zbatim të këtij ligji “shpenzim fushate” është çdo shpenzim që bën një parti ose kandidatët e saj për qëllime të fushatës zgjedhore, pavarësisht datës se kur është bërë.</w:t>
      </w:r>
    </w:p>
    <w:p w14:paraId="44B7CA11"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5. Detyrimet e parashikuara në këtë nen vlejnë edhe për kandidatët e propozuar nga zgjedhësit, të regjistruar sipas neneve 69 dhe 70 të këtij ligji. Shpenzimi total që mund të kryejë kandidati i propozuar nga zgjedhësit nuk duhet të kalojë 50 për qind të shumës më të madhe që një subjekt zgjedhor ka marrë nga fondet publike, sipas nenit 88 të këtij ligji.</w:t>
      </w:r>
    </w:p>
    <w:p w14:paraId="44B7CA12" w14:textId="77777777" w:rsidR="003D03EC" w:rsidRPr="0009281A" w:rsidRDefault="003D03EC" w:rsidP="003D2986">
      <w:pPr>
        <w:jc w:val="center"/>
        <w:rPr>
          <w:rFonts w:ascii="Times New Roman" w:hAnsi="Times New Roman"/>
          <w:lang w:val="sq-AL"/>
        </w:rPr>
      </w:pPr>
    </w:p>
    <w:p w14:paraId="44B7CA13"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92/3</w:t>
      </w:r>
    </w:p>
    <w:p w14:paraId="44B7CA14"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Deklarimi dhe publikimi</w:t>
      </w:r>
    </w:p>
    <w:p w14:paraId="44B7CA15" w14:textId="77777777" w:rsidR="003D03EC" w:rsidRPr="0009281A" w:rsidRDefault="003D03EC" w:rsidP="003D03EC">
      <w:pPr>
        <w:jc w:val="both"/>
        <w:rPr>
          <w:rFonts w:ascii="Times New Roman" w:hAnsi="Times New Roman"/>
          <w:lang w:val="sq-AL"/>
        </w:rPr>
      </w:pPr>
    </w:p>
    <w:p w14:paraId="44B7CA16"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Subjektet zgjedhore janë të detyruara të paraqesin raport financiar për fushatën zgjedhore në KQZ brenda 60 ditëve nga shpallja e rezultatit të zgjedhjeve.</w:t>
      </w:r>
    </w:p>
    <w:p w14:paraId="44B7CA17"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Raportet financiare hartohen sipas modeleve të miratuara nga KQZ-ja. Raporti, si rregull, duhet të përmbajë informacion, për:</w:t>
      </w:r>
    </w:p>
    <w:p w14:paraId="44B7CA18"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a) çdo dhurim, hua ose kredi që i është dhënë subjektit zgjedhor (duke përfshirë edhe degët dhe kandidatët e tij) gjatë fushatës zgjedhore dhe gjashtë muaj para fushatës dhe burimin e tij, përfshirë edhe dhurimet apo shërbimet në natyrë;</w:t>
      </w:r>
    </w:p>
    <w:p w14:paraId="44B7CA19"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b) të ardhurat për qëllime të fushatës zgjedhore nga të gjitha burimet e tjera të lejuara;</w:t>
      </w:r>
    </w:p>
    <w:p w14:paraId="44B7CA1A"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c) të gjithë zërat e shpenzimeve për qëllime të fushatës zgjedhore siç përcaktohen në vendimin e KQZ-së dhe në pikën 4 të nenit 92/2 të këtij ligji;</w:t>
      </w:r>
    </w:p>
    <w:p w14:paraId="44B7CA1B"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ç) bilancin e aseteve dhe detyrimeve të partisë politike për periudhën nga dekretimi i datës së zgjedhjeve deri në datën e zgjedhjeve.</w:t>
      </w:r>
    </w:p>
    <w:p w14:paraId="44B7CA1C"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Çdo parti politike që merr pjesë në zgjedhje mban dhe ruan në arkiv për një periudhë prej 7 vjetësh dokumentacionin e plotë dhe të hollësishëm të statusit të saj financiar dhe të degëve të saj për periudhën që mbulon ky raport, duke përfshirë:</w:t>
      </w:r>
    </w:p>
    <w:p w14:paraId="44B7CA1D"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a) librat e llogarive/kontabilitetit, mbajtur në përputhje me legjislacionin në fuqi, ku pasqyrohen të gjitha të ardhurat sipas burimit dhe shumës, identifikohet si është bërë pagesa, si dhe pagesat e bëra personave të tretë, qëllimet e pagesave dhe se si është kryer çdo pagesë;</w:t>
      </w:r>
    </w:p>
    <w:p w14:paraId="44B7CA1E"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b) dokumentacionin e të gjitha shpenzimeve të bëra;</w:t>
      </w:r>
    </w:p>
    <w:p w14:paraId="44B7CA1F"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c) situatën dhe lëvizjet në llogarinë e saj bankare;</w:t>
      </w:r>
    </w:p>
    <w:p w14:paraId="44B7CA20"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ç) dokumentacionin e plotë të pronave të paluajtshme që zotëron partia politike, si dhe çdo kontratë të lidhur për marrje me qira, dhënie me qira, porositje apo shitje të pronave të luajtshme dhe të paluajtshme;</w:t>
      </w:r>
    </w:p>
    <w:p w14:paraId="44B7CA21"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d) regjistrin e dhuruesve, huadhënësve dhe kredidhënësve, sipas modelit të përcaktuar në pikën 1 të nenit 92/2.</w:t>
      </w:r>
    </w:p>
    <w:p w14:paraId="44B7CA22" w14:textId="77777777" w:rsidR="003D03EC" w:rsidRPr="0009281A" w:rsidRDefault="003D03EC" w:rsidP="003D03EC">
      <w:pPr>
        <w:jc w:val="both"/>
        <w:rPr>
          <w:rFonts w:ascii="Times New Roman" w:hAnsi="Times New Roman"/>
          <w:lang w:val="sq-AL"/>
        </w:rPr>
      </w:pPr>
    </w:p>
    <w:p w14:paraId="44B7CA23" w14:textId="77777777" w:rsidR="003D03EC" w:rsidRPr="0009281A" w:rsidRDefault="003D03EC" w:rsidP="003D2986">
      <w:pPr>
        <w:jc w:val="center"/>
        <w:rPr>
          <w:rFonts w:ascii="Times New Roman" w:hAnsi="Times New Roman"/>
          <w:lang w:val="sq-AL"/>
        </w:rPr>
      </w:pPr>
    </w:p>
    <w:p w14:paraId="44B7CA24"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92/4</w:t>
      </w:r>
    </w:p>
    <w:p w14:paraId="44B7CA25"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Monitorimi i fushatës zgjedhore</w:t>
      </w:r>
    </w:p>
    <w:p w14:paraId="44B7CA26" w14:textId="77777777" w:rsidR="003D03EC" w:rsidRPr="0009281A" w:rsidRDefault="003D03EC" w:rsidP="003D2986">
      <w:pPr>
        <w:jc w:val="center"/>
        <w:rPr>
          <w:rFonts w:ascii="Times New Roman" w:hAnsi="Times New Roman"/>
          <w:lang w:val="sq-AL"/>
        </w:rPr>
      </w:pPr>
    </w:p>
    <w:p w14:paraId="44B7CA27"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Jo më vonë se gjashtë muaj para datës së zgjedhjeve, KQZ-ja cakton një numër të mjaftueshëm personash për të monitoruar përmbushjen nga subjektet zgjedhore të detyrimeve në lidhje me financimin e fushatës dhe detyrimeve të tjera sipas këtij kreu.</w:t>
      </w:r>
    </w:p>
    <w:p w14:paraId="44B7CA28"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KQZ-ja përcakton me një udhëzim të posaçëm kriteret për përzgjedhjen e monitoruesve, si dhe për objektin e monitorimit. Monitorimi kufizohet me vëzhgimin e respektimit të verifikueshëm lehtësisht të detyrimeve të subjekteve zgjedhore për fushatën zgjedhore, duke përfshirë respektimin e ndalimeve dhe kufizimeve të formave të caktuara të fushatës dhe shpërdorimit të burimeve shtetërore.</w:t>
      </w:r>
    </w:p>
    <w:p w14:paraId="44B7CA29"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Monitorimi nuk duhet t’i ekspozojë monitoruesit ndaj rreziqeve të panevojshme.</w:t>
      </w:r>
    </w:p>
    <w:p w14:paraId="44B7CA2A"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4. Monitorimi nuk kërkon që monitoruesit të llogarisin shpenzimet totale për fushatë zgjedhore nga subjekti zgjedhor ose variablat e ndryshme financiare, që kërkojnë mbledhje të metadatave të zgjeruara.</w:t>
      </w:r>
    </w:p>
    <w:p w14:paraId="44B7CA2B"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5. Në rastet kur monitoruesit vërejnë shkelje gjatë procesit të monitorimit, ata informojnë KQZ-në, përmes mënyrës së përcaktuar nga KQZ-ja, në të njëjtën ditë që bëhet vëzhgimi.</w:t>
      </w:r>
    </w:p>
    <w:p w14:paraId="44B7CA2C" w14:textId="77777777" w:rsidR="003D03EC" w:rsidRPr="0009281A" w:rsidRDefault="003D03EC" w:rsidP="003D03EC">
      <w:pPr>
        <w:jc w:val="both"/>
        <w:rPr>
          <w:rFonts w:ascii="Times New Roman" w:hAnsi="Times New Roman"/>
          <w:lang w:val="sq-AL"/>
        </w:rPr>
      </w:pPr>
    </w:p>
    <w:p w14:paraId="44B7CA2D"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92/5</w:t>
      </w:r>
    </w:p>
    <w:p w14:paraId="44B7CA2E"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Portali për denoncime në lidhje me financimet</w:t>
      </w:r>
    </w:p>
    <w:p w14:paraId="44B7CA2F" w14:textId="77777777" w:rsidR="003D03EC" w:rsidRPr="0009281A" w:rsidRDefault="003D03EC" w:rsidP="003D2986">
      <w:pPr>
        <w:jc w:val="center"/>
        <w:rPr>
          <w:rFonts w:ascii="Times New Roman" w:hAnsi="Times New Roman"/>
          <w:lang w:val="sq-AL"/>
        </w:rPr>
      </w:pPr>
    </w:p>
    <w:p w14:paraId="44B7CA30"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KQZ-ja krijon dhe mirëmban portalin në internet, me akses të lirë, për të denoncuar prej kujtdo shkeljet e mundshme të këtij ligji nga subjektet zgjedhore dhe kandidatët në lidhje me financimin e fushatës.</w:t>
      </w:r>
    </w:p>
    <w:p w14:paraId="44B7CA31"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Kriteret dhe procedurat e hollësishme për funksionimin dhe mirëmbajtjen e portalit, procedurat e hetimit administrativ dhe afatet e tij, si dhe konkluzionet qe duhet të arrihen në përfundim të tij përcaktohen me akt normativ të KQZ-së.</w:t>
      </w:r>
    </w:p>
    <w:p w14:paraId="44B7CA32" w14:textId="77777777" w:rsidR="003D03EC" w:rsidRPr="0009281A" w:rsidRDefault="003D03EC" w:rsidP="003D2986">
      <w:pPr>
        <w:jc w:val="center"/>
        <w:rPr>
          <w:rFonts w:ascii="Times New Roman" w:hAnsi="Times New Roman"/>
          <w:lang w:val="sq-AL"/>
        </w:rPr>
      </w:pPr>
    </w:p>
    <w:p w14:paraId="44B7CA33"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92/6</w:t>
      </w:r>
    </w:p>
    <w:p w14:paraId="44B7CA34"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Auditimi i fondeve dhe shpenzimeve të fushatës zgjedhore</w:t>
      </w:r>
    </w:p>
    <w:p w14:paraId="44B7CA35" w14:textId="77777777" w:rsidR="003D03EC" w:rsidRPr="0009281A" w:rsidRDefault="003D03EC" w:rsidP="003D03EC">
      <w:pPr>
        <w:jc w:val="both"/>
        <w:rPr>
          <w:rFonts w:ascii="Times New Roman" w:hAnsi="Times New Roman"/>
          <w:lang w:val="sq-AL"/>
        </w:rPr>
      </w:pPr>
    </w:p>
    <w:p w14:paraId="44B7CA36"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1. Jo më vonë se 5 ditë pas shpalljes së rezultatit përfundimtar të zgjedhjeve, për çdo parti politike të regjistruar si subjekt zgjedhor, apo kandidatët e propozuar nga zgjedhësit, KQZ- ja emëron me short një apo më shumë ekspertë kontabël të licencuar, të përzgjedhur sipas nenit 92/7 të këtij ligji, për të kryer auditimin e fondeve të përfituara dhe të shpenzuara për fushatën zgjedhore. Raporti i auditimit paraqitet në KQZ brenda afatit të përcaktuar në vendimin e emërimit. Raporti nuk mund të përfshijë të dhëna personale të dhuruesve nën vlerën e parashikuar në pikat 2 dhe 3 të nenit 92/2 të këtij ligji.</w:t>
      </w:r>
    </w:p>
    <w:p w14:paraId="44B7CA37"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2. Subjektet zgjedhore të përcaktuara në pikën 1 të këtij neni duhet të vënë në dispozicion të auditit të emëruar nga KQZ-ja çdo informacion, dokument apo të dhënë, që ka të bëjë me financimin dhe shpenzimet e fushatës zgjedhore, sipas këtij ligji.</w:t>
      </w:r>
    </w:p>
    <w:p w14:paraId="44B7CA38"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3. Subjektet zgjedhore që auditohen duhet të vënë në dispozicion çdo informacion që disponojnë nga bankat, institucione apo persona të tretë që kanë lidhje me auditimin ose të autorizojnë auditin për tërheqjen e tyre nga të tretët. KQZ-ja vë në dispozicion të auditit në çdo fazë të auditimit informacionet që i paraqiten nga të tretët për objektin e auditimit.</w:t>
      </w:r>
    </w:p>
    <w:p w14:paraId="44B7CA39"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4. KQZ-ja publikon raportet e auditimit për subjektet zgjedhore jo më vonë se 30 ditë nga data e paraqitjes së raportit ose, sipas rastit, nga data e mbylljes së verifikimeve përkatëse.</w:t>
      </w:r>
    </w:p>
    <w:p w14:paraId="44B7CA3A"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5. Mosrespektimi i rregullave të përcaktuara në këtë kre nga subjektet zgjedhore apo dhuruesit, në rast se nuk përbën vepër penale, është kundërvajtje administrative dhe ndëshkohet sipas parashikimeve të Pjesës XIII të këtij ligji.</w:t>
      </w:r>
    </w:p>
    <w:p w14:paraId="44B7CA3B" w14:textId="77777777" w:rsidR="003D03EC" w:rsidRPr="0009281A" w:rsidRDefault="003D03EC" w:rsidP="003D2986">
      <w:pPr>
        <w:ind w:firstLine="720"/>
        <w:jc w:val="both"/>
        <w:rPr>
          <w:rFonts w:ascii="Times New Roman" w:hAnsi="Times New Roman"/>
          <w:lang w:val="sq-AL"/>
        </w:rPr>
      </w:pPr>
      <w:r w:rsidRPr="0009281A">
        <w:rPr>
          <w:rFonts w:ascii="Times New Roman" w:hAnsi="Times New Roman"/>
          <w:lang w:val="sq-AL"/>
        </w:rPr>
        <w:t>6. KQZ-ja ka të drejtën të verifikojë drejtpërdrejt të ardhurat dhe shpenzimet e fushatës zgjedhore për çdo parti politike të regjistruar si subjekt zgjedhor, apo kandidatët e propozuar nga zgjedhësit, raportin e auditimit sipas pikës 1 të këtij neni, si dhe çdo informacion tjetër për lëndën për të cilin vihet në dijeni. KQZ-ja, për zbatim të këtij neni ka të drejtë të kërkojë të dhëna, dokumente apo informacion nga subjektet zgjedhore apo persona të tretë, të cilët duhet t’i përgjigjen kërkesës së KQZ-së brenda 15 ditëve nga marrja e saj. Mosbashkëpunimi ose refuzimi për të bashkëpunuar, asgjësimi i dokumenteve, vonesat ose sjellja e papërshtatshme në procesin e verifikimit të kryer nga KQZ-ja raportohet në prokurori si vepër penale, sipas nenit 248 të Kodit Penal, si dhe ndëshkohen administrativisht prej saj në përputhje me nenin 173 të këtij ligji.</w:t>
      </w:r>
    </w:p>
    <w:p w14:paraId="44B7CA3C" w14:textId="77777777" w:rsidR="003D03EC" w:rsidRPr="0009281A" w:rsidRDefault="003D03EC" w:rsidP="003D03EC">
      <w:pPr>
        <w:jc w:val="both"/>
        <w:rPr>
          <w:rFonts w:ascii="Times New Roman" w:hAnsi="Times New Roman"/>
          <w:lang w:val="sq-AL"/>
        </w:rPr>
      </w:pPr>
    </w:p>
    <w:p w14:paraId="44B7CA3D"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Neni 92/7</w:t>
      </w:r>
    </w:p>
    <w:p w14:paraId="44B7CA3E" w14:textId="77777777" w:rsidR="003D03EC" w:rsidRPr="0009281A" w:rsidRDefault="003D03EC" w:rsidP="003D2986">
      <w:pPr>
        <w:jc w:val="center"/>
        <w:rPr>
          <w:rFonts w:ascii="Times New Roman" w:hAnsi="Times New Roman"/>
          <w:lang w:val="sq-AL"/>
        </w:rPr>
      </w:pPr>
      <w:r w:rsidRPr="0009281A">
        <w:rPr>
          <w:rFonts w:ascii="Times New Roman" w:hAnsi="Times New Roman"/>
          <w:lang w:val="sq-AL"/>
        </w:rPr>
        <w:t>Përzgjedhja e auditëve nga KQZ-ja</w:t>
      </w:r>
    </w:p>
    <w:p w14:paraId="44B7CA3F" w14:textId="77777777" w:rsidR="003D03EC" w:rsidRPr="0009281A" w:rsidRDefault="003D03EC" w:rsidP="003D03EC">
      <w:pPr>
        <w:jc w:val="both"/>
        <w:rPr>
          <w:rFonts w:ascii="Times New Roman" w:hAnsi="Times New Roman"/>
          <w:lang w:val="sq-AL"/>
        </w:rPr>
      </w:pPr>
    </w:p>
    <w:p w14:paraId="44B7CA40" w14:textId="77777777" w:rsidR="003D03EC" w:rsidRPr="0009281A" w:rsidRDefault="003D03EC" w:rsidP="003D03EC">
      <w:pPr>
        <w:jc w:val="both"/>
        <w:rPr>
          <w:rFonts w:ascii="Times New Roman" w:hAnsi="Times New Roman"/>
          <w:lang w:val="sq-AL"/>
        </w:rPr>
      </w:pPr>
      <w:r w:rsidRPr="0009281A">
        <w:rPr>
          <w:rFonts w:ascii="Times New Roman" w:hAnsi="Times New Roman"/>
          <w:lang w:val="sq-AL"/>
        </w:rPr>
        <w:t>1. KQZ-ja përzgjedh me konkurrim një listë të ekspertëve kontabël të licencuar në fillim të vitit zgjedhor.</w:t>
      </w:r>
    </w:p>
    <w:p w14:paraId="44B7CA41" w14:textId="77777777" w:rsidR="003D03EC" w:rsidRPr="0009281A" w:rsidRDefault="003D03EC" w:rsidP="003D03EC">
      <w:pPr>
        <w:jc w:val="both"/>
        <w:rPr>
          <w:rFonts w:ascii="Times New Roman" w:hAnsi="Times New Roman"/>
          <w:lang w:val="sq-AL"/>
        </w:rPr>
      </w:pPr>
      <w:r w:rsidRPr="0009281A">
        <w:rPr>
          <w:rFonts w:ascii="Times New Roman" w:hAnsi="Times New Roman"/>
          <w:lang w:val="sq-AL"/>
        </w:rPr>
        <w:t>2. Lista duhet të përmbajë të paktën 20 ekspertë, të cilët e ushtrojnë këtë profesion në 5 vitet e fundit.</w:t>
      </w:r>
    </w:p>
    <w:p w14:paraId="44B7CA42" w14:textId="77777777" w:rsidR="003D03EC" w:rsidRPr="0009281A" w:rsidRDefault="003D03EC" w:rsidP="003D03EC">
      <w:pPr>
        <w:jc w:val="both"/>
        <w:rPr>
          <w:rFonts w:ascii="Times New Roman" w:hAnsi="Times New Roman"/>
          <w:lang w:val="sq-AL"/>
        </w:rPr>
      </w:pPr>
      <w:r w:rsidRPr="0009281A">
        <w:rPr>
          <w:rFonts w:ascii="Times New Roman" w:hAnsi="Times New Roman"/>
          <w:lang w:val="sq-AL"/>
        </w:rPr>
        <w:t>3. Procedurat, kriteret e përzgjedhjes së listës paraprake dhe emërimit të tyre përcaktohen me udhëzim të KQZ-së. Në çdo rast një auditues nuk mund të auditojë të njëjtin subjekt zgjedhor për dy zgjedhje radhazi.</w:t>
      </w:r>
    </w:p>
    <w:p w14:paraId="44B7CA43" w14:textId="77777777" w:rsidR="00DA70EA" w:rsidRPr="0009281A" w:rsidRDefault="003D03EC" w:rsidP="003D03EC">
      <w:pPr>
        <w:jc w:val="both"/>
        <w:rPr>
          <w:rFonts w:ascii="Times New Roman" w:hAnsi="Times New Roman"/>
          <w:lang w:val="sq-AL"/>
        </w:rPr>
      </w:pPr>
      <w:r w:rsidRPr="0009281A">
        <w:rPr>
          <w:rFonts w:ascii="Times New Roman" w:hAnsi="Times New Roman"/>
          <w:lang w:val="sq-AL"/>
        </w:rPr>
        <w:t>4. Buxheti për zgjedhjet duhet të parashikojë fondin e nevojshëm për auditimin e subjekteve zgjedhore dhe monitoruesit e shpenzimeve të fushatës zgjedhore. KQZ-ja përcakton me vendim kushtet kontraktuale për këtë gjë.</w:t>
      </w:r>
    </w:p>
    <w:p w14:paraId="44B7CA44" w14:textId="77777777" w:rsidR="00727E32" w:rsidRPr="0009281A" w:rsidRDefault="00727E32" w:rsidP="00081AA8">
      <w:pPr>
        <w:jc w:val="both"/>
        <w:rPr>
          <w:rFonts w:ascii="Times New Roman" w:hAnsi="Times New Roman" w:cs="Times New Roman"/>
          <w:lang w:val="sq-AL"/>
        </w:rPr>
      </w:pPr>
    </w:p>
    <w:p w14:paraId="44B7CA45" w14:textId="77777777" w:rsidR="00553121" w:rsidRPr="0009281A" w:rsidRDefault="00553121" w:rsidP="00081AA8">
      <w:pPr>
        <w:jc w:val="both"/>
        <w:rPr>
          <w:rFonts w:ascii="Times New Roman" w:hAnsi="Times New Roman" w:cs="Times New Roman"/>
          <w:lang w:val="sq-AL"/>
        </w:rPr>
      </w:pPr>
    </w:p>
    <w:p w14:paraId="44B7CA46"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PJESA VIII</w:t>
      </w:r>
    </w:p>
    <w:p w14:paraId="44B7CA47"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PËRGATITJA E INFRASTRUKTURËS PËR ZGJEDHJET DHE GRUPET E NUMËRIMIT TË VOTAVE (GNV)</w:t>
      </w:r>
    </w:p>
    <w:p w14:paraId="44B7CA48" w14:textId="77777777" w:rsidR="00DA70EA" w:rsidRPr="0009281A" w:rsidRDefault="00DA70EA" w:rsidP="003D2986">
      <w:pPr>
        <w:jc w:val="center"/>
        <w:rPr>
          <w:rFonts w:ascii="Times New Roman" w:hAnsi="Times New Roman" w:cs="Times New Roman"/>
          <w:lang w:val="sq-AL"/>
        </w:rPr>
      </w:pPr>
    </w:p>
    <w:p w14:paraId="44B7CA49"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KREU I</w:t>
      </w:r>
    </w:p>
    <w:p w14:paraId="44B7CA4A"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VENDNDODHJA E QENDRAVE TË VOTIMIT, SELIVE TË KZAZ-VE, VENDEVE TË NUMËRIMIT TË VOTAVE</w:t>
      </w:r>
    </w:p>
    <w:p w14:paraId="44B7CA4B"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DHE GRUPET E NUMËRIMIT TË VOTAVE</w:t>
      </w:r>
    </w:p>
    <w:p w14:paraId="44B7CA4C" w14:textId="77777777" w:rsidR="00727796" w:rsidRPr="0009281A" w:rsidRDefault="00727796" w:rsidP="003D2986">
      <w:pPr>
        <w:jc w:val="center"/>
        <w:rPr>
          <w:rFonts w:ascii="Times New Roman" w:hAnsi="Times New Roman" w:cs="Times New Roman"/>
          <w:lang w:val="sq-AL"/>
        </w:rPr>
      </w:pPr>
    </w:p>
    <w:p w14:paraId="44B7CA4D" w14:textId="77777777" w:rsidR="00DA70EA" w:rsidRPr="0009281A" w:rsidRDefault="00423A98" w:rsidP="003D2986">
      <w:pPr>
        <w:jc w:val="center"/>
        <w:rPr>
          <w:rFonts w:ascii="Times New Roman" w:hAnsi="Times New Roman" w:cs="Times New Roman"/>
          <w:lang w:val="sq-AL"/>
        </w:rPr>
      </w:pPr>
      <w:r w:rsidRPr="0009281A">
        <w:rPr>
          <w:rFonts w:ascii="Times New Roman" w:hAnsi="Times New Roman" w:cs="Times New Roman"/>
          <w:lang w:val="sq-AL"/>
        </w:rPr>
        <w:t>Neni 93</w:t>
      </w:r>
    </w:p>
    <w:p w14:paraId="44B7CA4E"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Vendndodhja e qendrave të votimit, selive të KZAZ-ve dhe Vendeve të Numërimit të Votave</w:t>
      </w:r>
    </w:p>
    <w:p w14:paraId="44B7CA4F" w14:textId="77777777" w:rsidR="00DA70EA" w:rsidRPr="0009281A" w:rsidRDefault="00214F9D" w:rsidP="003D2986">
      <w:pPr>
        <w:jc w:val="center"/>
        <w:rPr>
          <w:rFonts w:ascii="Times New Roman" w:hAnsi="Times New Roman" w:cs="Times New Roman"/>
          <w:i/>
          <w:lang w:val="sq-AL"/>
        </w:rPr>
      </w:pPr>
      <w:r w:rsidRPr="0009281A">
        <w:rPr>
          <w:rFonts w:ascii="Times New Roman" w:hAnsi="Times New Roman" w:cs="Times New Roman"/>
          <w:i/>
          <w:lang w:val="sq-AL"/>
        </w:rPr>
        <w:t>(</w:t>
      </w:r>
      <w:r w:rsidR="003643E7" w:rsidRPr="0009281A">
        <w:rPr>
          <w:rFonts w:ascii="Times New Roman" w:hAnsi="Times New Roman" w:cs="Times New Roman"/>
          <w:i/>
          <w:lang w:val="sq-AL"/>
        </w:rPr>
        <w:t>Ndryshuar me ligjin nr.74/2012, datë 19.07.2012</w:t>
      </w:r>
      <w:r w:rsidRPr="0009281A">
        <w:rPr>
          <w:rFonts w:ascii="Times New Roman" w:hAnsi="Times New Roman" w:cs="Times New Roman"/>
          <w:i/>
          <w:lang w:val="sq-AL"/>
        </w:rPr>
        <w:t>)</w:t>
      </w:r>
    </w:p>
    <w:p w14:paraId="44B7CA50" w14:textId="77777777" w:rsidR="003643E7" w:rsidRPr="0009281A" w:rsidRDefault="003643E7" w:rsidP="003D2986">
      <w:pPr>
        <w:jc w:val="center"/>
        <w:rPr>
          <w:rFonts w:ascii="Times New Roman" w:hAnsi="Times New Roman" w:cs="Times New Roman"/>
          <w:lang w:val="sq-AL"/>
        </w:rPr>
      </w:pPr>
    </w:p>
    <w:p w14:paraId="44B7CA51"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Qendrat e votimit, selitë e KZAZ-ve dhe Vendi i Numërimit të Votave, për aq sa është e mundur, krijohen në ndërtesa publike me hyrje të lirë.</w:t>
      </w:r>
    </w:p>
    <w:p w14:paraId="44B7CA52"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Qendrat e votimit, selitë e KZAZ-ve dhe Vendi i Numërimit të Votave nuk mund të krijohen:</w:t>
      </w:r>
    </w:p>
    <w:p w14:paraId="44B7CA53"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në ndërtesa private, pa vendim të KQZ-së. Në çdo rast qendra e votimit nuk mund të caktohet në banesa private;</w:t>
      </w:r>
    </w:p>
    <w:p w14:paraId="44B7CA54"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në ndërtesa që përdoren nga administrata publike, me përjashtim të institucioneve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arsimore, kulturore dhe shëndetësore;</w:t>
      </w:r>
    </w:p>
    <w:p w14:paraId="44B7CA55"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në ndërtesa që përdoren apo janë në pronësi, pjesërisht ose tërësisht, të një partie politike, kandidati, të afërmve të tij, ose kanë shërbyer si zyra elektorale gjatë fushatës zgjedhore.</w:t>
      </w:r>
    </w:p>
    <w:p w14:paraId="44B7CA56"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KQZ-ja mund të caktojë qendra votimi në ndërtesa private kur nuk ka mundësi objektive për të përdorur një ndërtesë publike në zonën e qendrës së votimit ose në një zonë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qendre votimi fqinje. Propozimi për caktimin e tyre paraqitet me dy objekte alternative,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planimetrinë përkatëse ose fotografi të ambientit, një përshkrim për lehtësitë që ofron objekti për zhvillimin normal të zgjedhjeve dhe që plotëson kriteret e përcaktuara në këtë nen. Bëjnë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përjashtim rastet kur nuk është e mundur gjetja e një objekti alternativ.</w:t>
      </w:r>
    </w:p>
    <w:p w14:paraId="44B7CA57"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Me kërkesë të një anëtari të saj, KQZ-ja urdhëron administratën për të kryer verifikimin përkatës në terren, e cila paraqet një raport për plotësimin e kushteve të parashikuara në këtë Kod apo në akte të tjera. Vendimi merret në konsultim me përfaqësuesit e akredituar të subjekteve në KQZ. Një kopje e vendimit të KQZ-së afishohet qartë në hyrjen e qendrave të votimit ose vendeve të numërimit të votave përkatëse në ditën e votimit.</w:t>
      </w:r>
    </w:p>
    <w:p w14:paraId="44B7CA58" w14:textId="77777777" w:rsidR="00DA70EA" w:rsidRPr="0009281A" w:rsidRDefault="00DA70EA" w:rsidP="00081AA8">
      <w:pPr>
        <w:jc w:val="both"/>
        <w:rPr>
          <w:rFonts w:ascii="Times New Roman" w:hAnsi="Times New Roman" w:cs="Times New Roman"/>
          <w:lang w:val="sq-AL"/>
        </w:rPr>
      </w:pPr>
    </w:p>
    <w:p w14:paraId="44B7CA59" w14:textId="77777777" w:rsidR="00DA70EA" w:rsidRPr="0009281A" w:rsidRDefault="00423A98" w:rsidP="003D2986">
      <w:pPr>
        <w:jc w:val="center"/>
        <w:rPr>
          <w:rFonts w:ascii="Times New Roman" w:hAnsi="Times New Roman" w:cs="Times New Roman"/>
          <w:lang w:val="sq-AL"/>
        </w:rPr>
      </w:pPr>
      <w:r w:rsidRPr="0009281A">
        <w:rPr>
          <w:rFonts w:ascii="Times New Roman" w:hAnsi="Times New Roman" w:cs="Times New Roman"/>
          <w:lang w:val="sq-AL"/>
        </w:rPr>
        <w:t>Neni 94</w:t>
      </w:r>
    </w:p>
    <w:p w14:paraId="44B7CA5A"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Vendndodhja dhe përgatitja e Vendeve të Numërimit të Votave</w:t>
      </w:r>
    </w:p>
    <w:p w14:paraId="44B7CA5B" w14:textId="77777777" w:rsidR="003643E7" w:rsidRPr="0009281A" w:rsidRDefault="00727796" w:rsidP="003D2986">
      <w:pPr>
        <w:jc w:val="center"/>
        <w:rPr>
          <w:rFonts w:ascii="Times New Roman" w:hAnsi="Times New Roman" w:cs="Times New Roman"/>
          <w:i/>
          <w:lang w:val="sq-AL"/>
        </w:rPr>
      </w:pPr>
      <w:r w:rsidRPr="0009281A">
        <w:rPr>
          <w:rFonts w:ascii="Times New Roman" w:hAnsi="Times New Roman" w:cs="Times New Roman"/>
          <w:i/>
          <w:lang w:val="sq-AL"/>
        </w:rPr>
        <w:t>(</w:t>
      </w:r>
      <w:r w:rsidR="003643E7" w:rsidRPr="0009281A">
        <w:rPr>
          <w:rFonts w:ascii="Times New Roman" w:hAnsi="Times New Roman" w:cs="Times New Roman"/>
          <w:i/>
          <w:lang w:val="sq-AL"/>
        </w:rPr>
        <w:t xml:space="preserve">Ndryshuar </w:t>
      </w:r>
      <w:r w:rsidR="00337EC0" w:rsidRPr="0009281A">
        <w:rPr>
          <w:rFonts w:ascii="Times New Roman" w:hAnsi="Times New Roman" w:cs="Times New Roman"/>
          <w:i/>
          <w:lang w:val="sq-AL"/>
        </w:rPr>
        <w:t xml:space="preserve">fjalë në pikën 1 </w:t>
      </w:r>
      <w:r w:rsidR="00214F9D" w:rsidRPr="0009281A">
        <w:rPr>
          <w:rFonts w:ascii="Times New Roman" w:hAnsi="Times New Roman" w:cs="Times New Roman"/>
          <w:i/>
          <w:lang w:val="sq-AL"/>
        </w:rPr>
        <w:t>me ligjin nr. 74/2012, datë 19.</w:t>
      </w:r>
      <w:r w:rsidR="003643E7" w:rsidRPr="0009281A">
        <w:rPr>
          <w:rFonts w:ascii="Times New Roman" w:hAnsi="Times New Roman" w:cs="Times New Roman"/>
          <w:i/>
          <w:lang w:val="sq-AL"/>
        </w:rPr>
        <w:t xml:space="preserve">7.2012 dhe </w:t>
      </w:r>
      <w:r w:rsidR="00214F9D" w:rsidRPr="0009281A">
        <w:rPr>
          <w:rFonts w:ascii="Times New Roman" w:hAnsi="Times New Roman" w:cs="Times New Roman"/>
          <w:i/>
          <w:lang w:val="sq-AL"/>
        </w:rPr>
        <w:t>ndryshuar pika dhe 2, me ligjin nr. 31/2015, datë 2.</w:t>
      </w:r>
      <w:r w:rsidR="003643E7" w:rsidRPr="0009281A">
        <w:rPr>
          <w:rFonts w:ascii="Times New Roman" w:hAnsi="Times New Roman" w:cs="Times New Roman"/>
          <w:i/>
          <w:lang w:val="sq-AL"/>
        </w:rPr>
        <w:t>4.2015</w:t>
      </w:r>
      <w:r w:rsidRPr="0009281A">
        <w:rPr>
          <w:rFonts w:ascii="Times New Roman" w:hAnsi="Times New Roman" w:cs="Times New Roman"/>
          <w:i/>
          <w:lang w:val="sq-AL"/>
        </w:rPr>
        <w:t>)</w:t>
      </w:r>
    </w:p>
    <w:p w14:paraId="44B7CA5C" w14:textId="77777777" w:rsidR="00DA70EA" w:rsidRPr="0009281A" w:rsidRDefault="00DA70EA" w:rsidP="00081AA8">
      <w:pPr>
        <w:jc w:val="both"/>
        <w:rPr>
          <w:rFonts w:ascii="Times New Roman" w:hAnsi="Times New Roman" w:cs="Times New Roman"/>
          <w:lang w:val="sq-AL"/>
        </w:rPr>
      </w:pPr>
    </w:p>
    <w:p w14:paraId="44B7CA5D"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Jo më vonë se 60 ditë para datës së zgjedhjeve, prefekti i qarkut i paraqet KQZ-së </w:t>
      </w:r>
      <w:r w:rsidR="00293391" w:rsidRPr="0009281A">
        <w:rPr>
          <w:rFonts w:ascii="Times New Roman" w:hAnsi="Times New Roman" w:cs="Times New Roman"/>
          <w:lang w:val="sq-AL"/>
        </w:rPr>
        <w:lastRenderedPageBreak/>
        <w:t>listën e plotë të objekteve brenda territorit të qarkut, që përmbushin kushtet e parashikuara në pikat 1 dhe 2 të nenit 93 dhe të këtij neni. Jo më vonë se 40 ditë nga data e zgjedhjeve, KQZ-ja me vendim cakton Vendin e Numërimit të Votave. Në përcaktimin e Vendit të Numërimit të Votave KQZ-ja mund të përzgjedhë bashkinë qendër qarku, pavarësisht nëse ndodhet jashtë juridiksionit territorial të ZAZ-së, ose bashkinë brenda territorit të ZAZ-së apo edhe njësinë më të madhe administrative, nëse bashkitë nuk i plotësojnë kushtet e parashikuara në nenin 93 dhe në këtë nen. Në përzgjedhjen e vendit të VNV-së, KQZ-ja i jep përparësi lehtësive logjistike të transportit rrugor, distancës nga qendrat e votimit dhe hapësirave të objekteve të mundshme. Si rregull, Vendi i Numërimit të Votave nuk ndryshon nga njëra zgjedhje në tjetrën.</w:t>
      </w:r>
    </w:p>
    <w:p w14:paraId="44B7CA5E"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VNV-ja caktohet në salla me përmasa të mëdha ose palestra sportive. Vendet e Numërimit të Votave vihen në dispozicion të KZAZ-ve jo më vonë se 10 ditë para datës së</w:t>
      </w:r>
      <w:r w:rsidR="00423A98" w:rsidRPr="0009281A">
        <w:rPr>
          <w:rFonts w:ascii="Times New Roman" w:hAnsi="Times New Roman" w:cs="Times New Roman"/>
          <w:lang w:val="sq-AL"/>
        </w:rPr>
        <w:t xml:space="preserve"> </w:t>
      </w:r>
      <w:r w:rsidRPr="0009281A">
        <w:rPr>
          <w:rFonts w:ascii="Times New Roman" w:hAnsi="Times New Roman" w:cs="Times New Roman"/>
          <w:lang w:val="sq-AL"/>
        </w:rPr>
        <w:t>zgjedhjeve. KZAZ-ja, jo më vonë se 5 ditë para datës së zgjedhjeve, fton për njohje të Vendit të</w:t>
      </w:r>
      <w:r w:rsidR="00423A98" w:rsidRPr="0009281A">
        <w:rPr>
          <w:rFonts w:ascii="Times New Roman" w:hAnsi="Times New Roman" w:cs="Times New Roman"/>
          <w:lang w:val="sq-AL"/>
        </w:rPr>
        <w:t xml:space="preserve"> </w:t>
      </w:r>
      <w:r w:rsidRPr="0009281A">
        <w:rPr>
          <w:rFonts w:ascii="Times New Roman" w:hAnsi="Times New Roman" w:cs="Times New Roman"/>
          <w:lang w:val="sq-AL"/>
        </w:rPr>
        <w:t>Numërimit të Votave subjektet zgjedhore dhe anëtarët e KQV-ve. Në përzgjedhjen e vendit, KQZ-ja duhet të marrë parasysh edhe mundësinë për aplikimin e teknologjisë mbështetëse</w:t>
      </w:r>
      <w:r w:rsidR="00423A98" w:rsidRPr="0009281A">
        <w:rPr>
          <w:rFonts w:ascii="Times New Roman" w:hAnsi="Times New Roman" w:cs="Times New Roman"/>
          <w:lang w:val="sq-AL"/>
        </w:rPr>
        <w:t xml:space="preserve"> </w:t>
      </w:r>
      <w:r w:rsidRPr="0009281A">
        <w:rPr>
          <w:rFonts w:ascii="Times New Roman" w:hAnsi="Times New Roman" w:cs="Times New Roman"/>
          <w:lang w:val="sq-AL"/>
        </w:rPr>
        <w:t>për numërimin e votave, sipas pikës 4 të këtij neni.</w:t>
      </w:r>
    </w:p>
    <w:p w14:paraId="44B7CA5F" w14:textId="77777777" w:rsidR="00DA70EA" w:rsidRPr="0009281A" w:rsidRDefault="00423A98"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Përpara prezantimit të Vendit të Numërimit të Votave subjekteve zgjedhore dhe KQV-ve përkatëse, KQZ-ja përgatit infrastrukturën e nevojshme logjistike të vendit të numërimit, përfshirë edhe ndriçimin e pandërprerë, për fillimin dhe mbarëvajtjen e procesit të numërimit të votave, sipas planvendosjes tip të miratuar nga KQZ-ja dhe udhëzimeve përkatëse të KQZ-së. Për këtë, KQZ-ja vendos tryeza pune për çdo grup numërimi, duke siguruar që ato të kenë hapësirë të mjaftueshme për kryerjen e procesit të numërimit të votave. Tryezat e punës vendosen në mënyrë të tillë që të jenë të shikueshme nga anëtarët e KZAZ-së dhe nga vëzhguesit, kandidatët ose përfaqësuesit e medies dhe të mundësojnë aplikimin e teknologjisë mbështetëse, sipas pikës 4 të këtij neni. Vëzhguesit qëndrojnë përballë grupeve të numërimit në një largësi të vogël nga tryezat e punës ose, nëse përdoret teknologjia sipas pikës 4 të këtij neni, përballë monitorëve. Vëzhguesit nuk duhet të kenë kontakt fizik me materialet e votimit. Tryezat e punës së grupeve të numërimit dhe vendi i anëtarëve të KZAZ-së duhet të jenë në të njëjtën sallë ku kryhet procesi i numërimit të votave. Një vend numërimi votash nuk mund të ketë më pak se 3 dhe më shumë se 10 tavolina numërimi. Skema organizative e funksionimit dhe numri i tavolinave të numërimit për çdo vend të numërimit të votave përcaktohen me akt normativ të KQZ-së.</w:t>
      </w:r>
    </w:p>
    <w:p w14:paraId="44B7CA60"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Pajisjet e nevojshme logjistike për procesin e numërimit të votave sigurohen nga KQZ-ja, në bashkëpunim me organet e tjera qendrore ose vendore.</w:t>
      </w:r>
    </w:p>
    <w:p w14:paraId="44B7CA61"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KQZ-ja vendos përdorimin e kamerave regjistruese dhe të monitorëve (ekraneve)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 shfaqjen e fletëve të votimit përpara vlerësimit të tyre. Kamerat me rezolucion të lartë instalohen mbi tavolinën e numërimit në mënyrë të tillë që bëjnë të mundur regjistrimin e vlerësimit të çdo flete votimi. Regjistrimi filmik transmetohet në kohë reale në monitorë të vendosur përballë vëzhguesve të subjekteve zgjedhore. Regjistrimi filmik i procesit ruhet në medie elektronike dhe dorëzohet në KQZ së bashku me materialet e tjera zgjedhore. KQZ-ja ose, kur është e mundur, edhe KZAZ-ja, duhet të riprodhojë kopje të tyre dhe t’i vërë në dispozicion të subjekteve zgjedhore kundrejt pagesës së një tarife që mbulon koston e riprodhimit.</w:t>
      </w:r>
    </w:p>
    <w:p w14:paraId="44B7CA62" w14:textId="77777777" w:rsidR="00DA70EA" w:rsidRPr="0009281A" w:rsidRDefault="00DA70EA" w:rsidP="00081AA8">
      <w:pPr>
        <w:jc w:val="both"/>
        <w:rPr>
          <w:rFonts w:ascii="Times New Roman" w:hAnsi="Times New Roman" w:cs="Times New Roman"/>
          <w:lang w:val="sq-AL"/>
        </w:rPr>
      </w:pPr>
    </w:p>
    <w:p w14:paraId="44B7CA63" w14:textId="77777777" w:rsidR="00DA70EA" w:rsidRPr="0009281A" w:rsidRDefault="001D30CA" w:rsidP="003D2986">
      <w:pPr>
        <w:jc w:val="center"/>
        <w:rPr>
          <w:rFonts w:ascii="Times New Roman" w:hAnsi="Times New Roman" w:cs="Times New Roman"/>
          <w:lang w:val="sq-AL"/>
        </w:rPr>
      </w:pPr>
      <w:r w:rsidRPr="0009281A">
        <w:rPr>
          <w:rFonts w:ascii="Times New Roman" w:hAnsi="Times New Roman" w:cs="Times New Roman"/>
          <w:lang w:val="sq-AL"/>
        </w:rPr>
        <w:t>Neni 95</w:t>
      </w:r>
    </w:p>
    <w:p w14:paraId="44B7CA64"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Ngritja e Grupeve të Numërimit të Votave (GNV)</w:t>
      </w:r>
    </w:p>
    <w:p w14:paraId="44B7CA65" w14:textId="77777777" w:rsidR="003643E7" w:rsidRPr="0009281A" w:rsidRDefault="00727796" w:rsidP="003D2986">
      <w:pPr>
        <w:jc w:val="center"/>
        <w:rPr>
          <w:rFonts w:ascii="Times New Roman" w:hAnsi="Times New Roman" w:cs="Times New Roman"/>
          <w:i/>
          <w:lang w:val="sq-AL"/>
        </w:rPr>
      </w:pPr>
      <w:r w:rsidRPr="0009281A">
        <w:rPr>
          <w:rFonts w:ascii="Times New Roman" w:hAnsi="Times New Roman" w:cs="Times New Roman"/>
          <w:i/>
          <w:lang w:val="sq-AL"/>
        </w:rPr>
        <w:t>(</w:t>
      </w:r>
      <w:r w:rsidR="003643E7" w:rsidRPr="0009281A">
        <w:rPr>
          <w:rFonts w:ascii="Times New Roman" w:hAnsi="Times New Roman" w:cs="Times New Roman"/>
          <w:i/>
          <w:lang w:val="sq-AL"/>
        </w:rPr>
        <w:t xml:space="preserve">Ndryshuar </w:t>
      </w:r>
      <w:r w:rsidR="009E6429" w:rsidRPr="0009281A">
        <w:rPr>
          <w:rFonts w:ascii="Times New Roman" w:hAnsi="Times New Roman" w:cs="Times New Roman"/>
          <w:i/>
          <w:lang w:val="sq-AL"/>
        </w:rPr>
        <w:t xml:space="preserve">fjalë në pikën 1, </w:t>
      </w:r>
      <w:r w:rsidR="003643E7" w:rsidRPr="0009281A">
        <w:rPr>
          <w:rFonts w:ascii="Times New Roman" w:hAnsi="Times New Roman" w:cs="Times New Roman"/>
          <w:i/>
          <w:lang w:val="sq-AL"/>
        </w:rPr>
        <w:t>me ligjin nr.74/2012, datë 19.07.2012</w:t>
      </w:r>
      <w:r w:rsidRPr="0009281A">
        <w:rPr>
          <w:rFonts w:ascii="Times New Roman" w:hAnsi="Times New Roman" w:cs="Times New Roman"/>
          <w:i/>
          <w:lang w:val="sq-AL"/>
        </w:rPr>
        <w:t>)</w:t>
      </w:r>
    </w:p>
    <w:p w14:paraId="44B7CA66" w14:textId="77777777" w:rsidR="00DA70EA" w:rsidRPr="0009281A" w:rsidRDefault="00DA70EA" w:rsidP="00081AA8">
      <w:pPr>
        <w:jc w:val="both"/>
        <w:rPr>
          <w:rFonts w:ascii="Times New Roman" w:hAnsi="Times New Roman" w:cs="Times New Roman"/>
          <w:lang w:val="sq-AL"/>
        </w:rPr>
      </w:pPr>
    </w:p>
    <w:p w14:paraId="44B7CA67"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Për numërimin e votave në rang ZAZ-je, me vendim të KZAZ-së, 10 ditë para ditës së votimit, caktohen Grupe Numërimi të Votave. Numri i grupeve të numërimit është dy për çdo tavolinë numërimi, sipas pikës 2 të nenit 94 të këtij Kodi. Anëtarët e grupeve  të numërimit të votave duhet të plotësojnë kushtet dhe kriteret e neneve 30 dhe 31 të këtij Kodi. Propozimet për emërimin e anëtarëve duhet të dorëzohen në KZAZ të paktën 12 ditë para datës së zgjedhjeve.</w:t>
      </w:r>
    </w:p>
    <w:p w14:paraId="44B7CA68"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Grupet e numërimit të votave përbëhen nga katër anëtarë, ku në çdo rast një anëtar emërohet pas propozimit të partisë politike, së cilës i përket kryetari i KZAZ-së, një anëtar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pas propozimit të partisë që i përket nënkryetari, ndërsa anëtari i tretë propozohet nga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partitë e shumicës qeverisëse dhe anëtari i katërt emërohet pas propozimit të partive të opozitës që kanë të drejtë të propozojnë anëtarë të GNV-ve për ZAZ-të respektive, sipas procedurës së parashikuar në nenin 96 të këtij Kodi.</w:t>
      </w:r>
    </w:p>
    <w:p w14:paraId="44B7CA69"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 xml:space="preserve">Në vendimin për emërimin e Grupit të Numërimit të Votave, KZAZ-ja cakton një nga anëtarët si numërues të parë dhe një anëtar si sekretar. Në gjysmën e Grupeve të Numërimit të Votave </w:t>
      </w:r>
      <w:r w:rsidRPr="0009281A">
        <w:rPr>
          <w:rFonts w:ascii="Times New Roman" w:hAnsi="Times New Roman" w:cs="Times New Roman"/>
          <w:lang w:val="sq-AL"/>
        </w:rPr>
        <w:lastRenderedPageBreak/>
        <w:t>numëruesi i parë propozohet nga partia më e madhe e shumicës dhe në gjysmën tjetër nga partia më e madhe e opozitës. Sekretari i Grupit të Numërimit të Votave i përket partisë politike të kundërt me partinë që propozon numëruesin e parë. KQZ- ja me udhëzim përcakton mënyrën e hedhjes së shortit.</w:t>
      </w:r>
    </w:p>
    <w:p w14:paraId="44B7CA6A"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rast se ndonjë nga subjektet zgjedhore nuk paraqet propozime brenda afatit kohor të përcaktuar në pikën 1 të këtij neni, KZAZ-ja cakton me short anëtarët zëvendësues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midis anëtarëve të KQV-ve që i përkasin këtij subjekti zgjedhor në rang zone zgjedhore. Nërast se nuk është i mundur plotësimi i numrit të anëtarëve të Grupit të Numërimit të Votave, ai funksionon me jo më pak se dy anëtarë.</w:t>
      </w:r>
    </w:p>
    <w:p w14:paraId="44B7CA6B"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Një grup numërimi numëron jo më pak se 5 qendra votimi dhe jo më shumë se 10</w:t>
      </w:r>
      <w:r w:rsidR="00E85E78" w:rsidRPr="0009281A">
        <w:rPr>
          <w:rFonts w:ascii="Times New Roman" w:hAnsi="Times New Roman" w:cs="Times New Roman"/>
          <w:lang w:val="sq-AL"/>
        </w:rPr>
        <w:t xml:space="preserve"> </w:t>
      </w:r>
      <w:r w:rsidR="00293391" w:rsidRPr="0009281A">
        <w:rPr>
          <w:rFonts w:ascii="Times New Roman" w:hAnsi="Times New Roman" w:cs="Times New Roman"/>
          <w:lang w:val="sq-AL"/>
        </w:rPr>
        <w:t>qendra votimi. Në përfundim të këtij procesi grupi i numërimit zëvendësohet nga grupi tjetër i numërimit, sipas pikës 1 të këtij neni.</w:t>
      </w:r>
    </w:p>
    <w:p w14:paraId="44B7CA6C"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KQZ-ja përcakton me akt normativ kriteret për numrin e grupeve të numërimit për çdo vend të numërimit të votave, mënyrën e organizimit të punës, ndarjen e detyrave midis anëtarëve të grupit të numërimit dhe rregullat për radhën e veprimeve.</w:t>
      </w:r>
    </w:p>
    <w:p w14:paraId="44B7CA6D" w14:textId="77777777" w:rsidR="00DA70EA" w:rsidRPr="0009281A" w:rsidRDefault="00DA70EA" w:rsidP="00081AA8">
      <w:pPr>
        <w:jc w:val="both"/>
        <w:rPr>
          <w:rFonts w:ascii="Times New Roman" w:hAnsi="Times New Roman" w:cs="Times New Roman"/>
          <w:lang w:val="sq-AL"/>
        </w:rPr>
      </w:pPr>
    </w:p>
    <w:p w14:paraId="44B7CA6E" w14:textId="77777777" w:rsidR="00DA70EA" w:rsidRPr="0009281A" w:rsidRDefault="001D30CA" w:rsidP="003D2986">
      <w:pPr>
        <w:jc w:val="center"/>
        <w:rPr>
          <w:rFonts w:ascii="Times New Roman" w:hAnsi="Times New Roman" w:cs="Times New Roman"/>
          <w:lang w:val="sq-AL"/>
        </w:rPr>
      </w:pPr>
      <w:r w:rsidRPr="0009281A">
        <w:rPr>
          <w:rFonts w:ascii="Times New Roman" w:hAnsi="Times New Roman" w:cs="Times New Roman"/>
          <w:lang w:val="sq-AL"/>
        </w:rPr>
        <w:t>Neni 96</w:t>
      </w:r>
    </w:p>
    <w:p w14:paraId="44B7CA6F"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Procedura për përcaktimin e partive që propozojnë anëtarë të GNV-ve</w:t>
      </w:r>
    </w:p>
    <w:p w14:paraId="44B7CA70" w14:textId="77777777" w:rsidR="003643E7" w:rsidRPr="0009281A" w:rsidRDefault="001D30CA" w:rsidP="003D2986">
      <w:pPr>
        <w:jc w:val="center"/>
        <w:rPr>
          <w:rFonts w:ascii="Times New Roman" w:hAnsi="Times New Roman" w:cs="Times New Roman"/>
          <w:i/>
          <w:lang w:val="sq-AL"/>
        </w:rPr>
      </w:pPr>
      <w:r w:rsidRPr="0009281A">
        <w:rPr>
          <w:rFonts w:ascii="Times New Roman" w:hAnsi="Times New Roman" w:cs="Times New Roman"/>
          <w:i/>
          <w:lang w:val="sq-AL"/>
        </w:rPr>
        <w:t>(</w:t>
      </w:r>
      <w:r w:rsidR="009E6429" w:rsidRPr="0009281A">
        <w:rPr>
          <w:rFonts w:ascii="Times New Roman" w:hAnsi="Times New Roman" w:cs="Times New Roman"/>
          <w:i/>
          <w:lang w:val="sq-AL"/>
        </w:rPr>
        <w:t>Shtuar pika 1/1,</w:t>
      </w:r>
      <w:r w:rsidR="003643E7" w:rsidRPr="0009281A">
        <w:rPr>
          <w:rFonts w:ascii="Times New Roman" w:hAnsi="Times New Roman" w:cs="Times New Roman"/>
          <w:i/>
          <w:lang w:val="sq-AL"/>
        </w:rPr>
        <w:t xml:space="preserve"> me ligjin nr.74/2012, datë 19.07.2012</w:t>
      </w:r>
      <w:r w:rsidRPr="0009281A">
        <w:rPr>
          <w:rFonts w:ascii="Times New Roman" w:hAnsi="Times New Roman" w:cs="Times New Roman"/>
          <w:i/>
          <w:lang w:val="sq-AL"/>
        </w:rPr>
        <w:t>)</w:t>
      </w:r>
    </w:p>
    <w:p w14:paraId="44B7CA71" w14:textId="77777777" w:rsidR="00DA70EA" w:rsidRPr="0009281A" w:rsidRDefault="00DA70EA" w:rsidP="00081AA8">
      <w:pPr>
        <w:jc w:val="both"/>
        <w:rPr>
          <w:rFonts w:ascii="Times New Roman" w:hAnsi="Times New Roman" w:cs="Times New Roman"/>
          <w:lang w:val="sq-AL"/>
        </w:rPr>
      </w:pPr>
    </w:p>
    <w:p w14:paraId="44B7CA72"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Partitë politike që kanë të drejtë të propozojnë anëtarin e tretë dhe të katërt të GNV- ve, përveç partive që propozojnë kryetarin dhe nënkryetarin e KZAZ-së, përcaktohen pas</w:t>
      </w:r>
      <w:r w:rsidR="00727796" w:rsidRPr="0009281A">
        <w:rPr>
          <w:rFonts w:ascii="Times New Roman" w:hAnsi="Times New Roman" w:cs="Times New Roman"/>
          <w:lang w:val="sq-AL"/>
        </w:rPr>
        <w:t xml:space="preserve"> </w:t>
      </w:r>
      <w:r w:rsidR="00293391" w:rsidRPr="0009281A">
        <w:rPr>
          <w:rFonts w:ascii="Times New Roman" w:hAnsi="Times New Roman" w:cs="Times New Roman"/>
          <w:lang w:val="sq-AL"/>
        </w:rPr>
        <w:t>hedhjes së shortit në KQZ ndërmjet listës së partive politike të shumicës parlamentare dhe listës së partive të opozitës parlamentare të regjistruara në zgjedhje dhe që kanë fituar jo më pak se dy mandate në zgjedhjet pararendëse për Kuvendin e Shqipërisë. Në çdo rast, pas hedhjes së shortit për çdo ZAZ, të drejtën e propozimit për dy anëtarë të Grupit të Numërimit të Votave e ka një parti e shumicës parlamentare dhe një parti e opozitës parlamentare.</w:t>
      </w:r>
    </w:p>
    <w:p w14:paraId="44B7CA73"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1/1. Nëse asnjë nga partitë politike që kanë të drejtë propozimi të anëtarit të tretë dhe të katërt nuk plotësojnë kushtin e përcaktuar nga ky nen, e drejta e propozimit i kalon, sipas</w:t>
      </w:r>
      <w:r w:rsidR="00C34479" w:rsidRPr="0009281A">
        <w:rPr>
          <w:rFonts w:ascii="Times New Roman" w:hAnsi="Times New Roman" w:cs="Times New Roman"/>
          <w:lang w:val="sq-AL"/>
        </w:rPr>
        <w:t xml:space="preserve"> </w:t>
      </w:r>
      <w:r w:rsidRPr="0009281A">
        <w:rPr>
          <w:rFonts w:ascii="Times New Roman" w:hAnsi="Times New Roman" w:cs="Times New Roman"/>
          <w:lang w:val="sq-AL"/>
        </w:rPr>
        <w:t>rastit, partisë politike që propozon kryetarin ose zëvendëskryetarin e KZAZ-së brenda të njëjtit grupim politik.</w:t>
      </w:r>
    </w:p>
    <w:p w14:paraId="44B7CA74"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Jo më vonë se 30 ditë para datës së zgjedhjeve, KQZ-ja organizon hedhjen e shortit për çdo ZAZ, në prani të partive politike të interesuara. Procedurat për hedhjen e shortit përcaktohen me udhëzim të veçantë të KQZ-së.</w:t>
      </w:r>
    </w:p>
    <w:p w14:paraId="44B7CA75" w14:textId="77777777" w:rsidR="001D30CA" w:rsidRPr="0009281A" w:rsidRDefault="001D30CA" w:rsidP="00081AA8">
      <w:pPr>
        <w:jc w:val="both"/>
        <w:rPr>
          <w:rFonts w:ascii="Times New Roman" w:hAnsi="Times New Roman" w:cs="Times New Roman"/>
          <w:lang w:val="sq-AL"/>
        </w:rPr>
      </w:pPr>
    </w:p>
    <w:p w14:paraId="44B7CA76"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KREU II</w:t>
      </w:r>
    </w:p>
    <w:p w14:paraId="44B7CA77"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PËRGATITJA E DOKUMETACIONIT ZGJEDHOR DHE DËRGIMI I MATERIALEVE ZGJEDHORE</w:t>
      </w:r>
    </w:p>
    <w:p w14:paraId="44B7CA78" w14:textId="77777777" w:rsidR="00DA70EA" w:rsidRPr="0009281A" w:rsidRDefault="00DA70EA" w:rsidP="003D2986">
      <w:pPr>
        <w:jc w:val="center"/>
        <w:rPr>
          <w:rFonts w:ascii="Times New Roman" w:hAnsi="Times New Roman" w:cs="Times New Roman"/>
          <w:lang w:val="sq-AL"/>
        </w:rPr>
      </w:pPr>
    </w:p>
    <w:p w14:paraId="44B7CA79" w14:textId="77777777" w:rsidR="00DA70EA" w:rsidRPr="0009281A" w:rsidRDefault="001D30CA" w:rsidP="003D2986">
      <w:pPr>
        <w:jc w:val="center"/>
        <w:rPr>
          <w:rFonts w:ascii="Times New Roman" w:hAnsi="Times New Roman" w:cs="Times New Roman"/>
          <w:lang w:val="sq-AL"/>
        </w:rPr>
      </w:pPr>
      <w:r w:rsidRPr="0009281A">
        <w:rPr>
          <w:rFonts w:ascii="Times New Roman" w:hAnsi="Times New Roman" w:cs="Times New Roman"/>
          <w:lang w:val="sq-AL"/>
        </w:rPr>
        <w:t>Neni 97</w:t>
      </w:r>
    </w:p>
    <w:p w14:paraId="44B7CA7A"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Fletët e votimit</w:t>
      </w:r>
    </w:p>
    <w:p w14:paraId="44B7CA7B" w14:textId="77777777" w:rsidR="003643E7" w:rsidRPr="0009281A" w:rsidRDefault="00727796" w:rsidP="003D2986">
      <w:pPr>
        <w:jc w:val="center"/>
        <w:rPr>
          <w:rFonts w:ascii="Times New Roman" w:hAnsi="Times New Roman" w:cs="Times New Roman"/>
          <w:i/>
          <w:lang w:val="sq-AL"/>
        </w:rPr>
      </w:pPr>
      <w:r w:rsidRPr="0009281A">
        <w:rPr>
          <w:rFonts w:ascii="Times New Roman" w:hAnsi="Times New Roman" w:cs="Times New Roman"/>
          <w:i/>
          <w:lang w:val="sq-AL"/>
        </w:rPr>
        <w:t>(</w:t>
      </w:r>
      <w:r w:rsidR="009E6429" w:rsidRPr="0009281A">
        <w:rPr>
          <w:rFonts w:ascii="Times New Roman" w:hAnsi="Times New Roman" w:cs="Times New Roman"/>
          <w:i/>
          <w:lang w:val="sq-AL"/>
        </w:rPr>
        <w:t>Shtuar pika 3/1me ligjin nr. 74/2012, datë 19.</w:t>
      </w:r>
      <w:r w:rsidR="003643E7" w:rsidRPr="0009281A">
        <w:rPr>
          <w:rFonts w:ascii="Times New Roman" w:hAnsi="Times New Roman" w:cs="Times New Roman"/>
          <w:i/>
          <w:lang w:val="sq-AL"/>
        </w:rPr>
        <w:t xml:space="preserve">7.2012 dhe </w:t>
      </w:r>
      <w:r w:rsidR="009E6429" w:rsidRPr="0009281A">
        <w:rPr>
          <w:rFonts w:ascii="Times New Roman" w:hAnsi="Times New Roman" w:cs="Times New Roman"/>
          <w:i/>
          <w:lang w:val="sq-AL"/>
        </w:rPr>
        <w:t>shfuqizuar pika 3, me ligjin nr. 31/2015, datë 2.</w:t>
      </w:r>
      <w:r w:rsidR="003643E7" w:rsidRPr="0009281A">
        <w:rPr>
          <w:rFonts w:ascii="Times New Roman" w:hAnsi="Times New Roman" w:cs="Times New Roman"/>
          <w:i/>
          <w:lang w:val="sq-AL"/>
        </w:rPr>
        <w:t>4.2015</w:t>
      </w:r>
      <w:r w:rsidRPr="0009281A">
        <w:rPr>
          <w:rFonts w:ascii="Times New Roman" w:hAnsi="Times New Roman" w:cs="Times New Roman"/>
          <w:i/>
          <w:lang w:val="sq-AL"/>
        </w:rPr>
        <w:t>)</w:t>
      </w:r>
    </w:p>
    <w:p w14:paraId="44B7CA7C" w14:textId="77777777" w:rsidR="00DA70EA" w:rsidRPr="0009281A" w:rsidRDefault="00DA70EA" w:rsidP="00081AA8">
      <w:pPr>
        <w:jc w:val="both"/>
        <w:rPr>
          <w:rFonts w:ascii="Times New Roman" w:hAnsi="Times New Roman" w:cs="Times New Roman"/>
          <w:lang w:val="sq-AL"/>
        </w:rPr>
      </w:pPr>
    </w:p>
    <w:p w14:paraId="44B7CA7D"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Për zgjedhjet për Kuvendin, zgjedhësi voton me një fletë votimi me ngjyrë dhe formë të njëjtë për të gjitha zonat zgjedhore.</w:t>
      </w:r>
    </w:p>
    <w:p w14:paraId="44B7CA7E"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 zgjedhjet për organet e qeverisjes vendore zgjedhësi voton me dy fleta votimi me formë të njëjtë dhe me ngjyra të ndryshme, një për kryetarin e njësisë së qeverisjes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vendore dhe një për këshillin e bashkisë.</w:t>
      </w:r>
    </w:p>
    <w:p w14:paraId="44B7CA7F"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Shfuqizuar</w:t>
      </w:r>
    </w:p>
    <w:p w14:paraId="44B7CA80"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3/1. Ngjyra e fletës në zgjedhjet e qeverisjes vendore është e njëjtë në të dyja anët e</w:t>
      </w:r>
      <w:r w:rsidR="001D30CA" w:rsidRPr="0009281A">
        <w:rPr>
          <w:rFonts w:ascii="Times New Roman" w:hAnsi="Times New Roman" w:cs="Times New Roman"/>
          <w:lang w:val="sq-AL"/>
        </w:rPr>
        <w:t xml:space="preserve"> </w:t>
      </w:r>
      <w:r w:rsidRPr="0009281A">
        <w:rPr>
          <w:rFonts w:ascii="Times New Roman" w:hAnsi="Times New Roman" w:cs="Times New Roman"/>
          <w:lang w:val="sq-AL"/>
        </w:rPr>
        <w:t>saj.</w:t>
      </w:r>
    </w:p>
    <w:p w14:paraId="44B7CA81" w14:textId="77777777" w:rsidR="00DA70EA" w:rsidRPr="0009281A" w:rsidRDefault="001D30CA" w:rsidP="00081AA8">
      <w:pPr>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Sasia e fletëve të votimit është e barabartë me numrin e zgjedhësve, duke i shtuar 2</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për qind.</w:t>
      </w:r>
    </w:p>
    <w:p w14:paraId="44B7CA82" w14:textId="77777777" w:rsidR="001D30CA" w:rsidRPr="0009281A" w:rsidRDefault="001D30CA" w:rsidP="00081AA8">
      <w:pPr>
        <w:jc w:val="both"/>
        <w:rPr>
          <w:rFonts w:ascii="Times New Roman" w:hAnsi="Times New Roman" w:cs="Times New Roman"/>
          <w:lang w:val="sq-AL"/>
        </w:rPr>
      </w:pPr>
    </w:p>
    <w:p w14:paraId="44B7CA83" w14:textId="77777777" w:rsidR="00DA70EA" w:rsidRPr="0009281A" w:rsidRDefault="001D30CA" w:rsidP="003D2986">
      <w:pPr>
        <w:jc w:val="center"/>
        <w:rPr>
          <w:rFonts w:ascii="Times New Roman" w:hAnsi="Times New Roman" w:cs="Times New Roman"/>
          <w:lang w:val="sq-AL"/>
        </w:rPr>
      </w:pPr>
      <w:r w:rsidRPr="0009281A">
        <w:rPr>
          <w:rFonts w:ascii="Times New Roman" w:hAnsi="Times New Roman" w:cs="Times New Roman"/>
          <w:lang w:val="sq-AL"/>
        </w:rPr>
        <w:t>Neni 98</w:t>
      </w:r>
    </w:p>
    <w:p w14:paraId="44B7CA84"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Përmbajtja e fletëve të votimit</w:t>
      </w:r>
    </w:p>
    <w:p w14:paraId="44B7CA85" w14:textId="77777777" w:rsidR="003643E7" w:rsidRPr="0009281A" w:rsidRDefault="00727796" w:rsidP="003D2986">
      <w:pPr>
        <w:jc w:val="center"/>
        <w:rPr>
          <w:rFonts w:ascii="Times New Roman" w:hAnsi="Times New Roman" w:cs="Times New Roman"/>
          <w:i/>
          <w:lang w:val="sq-AL"/>
        </w:rPr>
      </w:pPr>
      <w:r w:rsidRPr="0009281A">
        <w:rPr>
          <w:rFonts w:ascii="Times New Roman" w:hAnsi="Times New Roman" w:cs="Times New Roman"/>
          <w:i/>
          <w:lang w:val="sq-AL"/>
        </w:rPr>
        <w:t xml:space="preserve">(Ndryshuar me ligjin nr.74/2012,datë </w:t>
      </w:r>
      <w:r w:rsidR="003643E7" w:rsidRPr="0009281A">
        <w:rPr>
          <w:rFonts w:ascii="Times New Roman" w:hAnsi="Times New Roman" w:cs="Times New Roman"/>
          <w:i/>
          <w:lang w:val="sq-AL"/>
        </w:rPr>
        <w:t>19.07.2012</w:t>
      </w:r>
      <w:r w:rsidRPr="0009281A">
        <w:rPr>
          <w:rFonts w:ascii="Times New Roman" w:hAnsi="Times New Roman" w:cs="Times New Roman"/>
          <w:i/>
          <w:lang w:val="sq-AL"/>
        </w:rPr>
        <w:t>)</w:t>
      </w:r>
    </w:p>
    <w:p w14:paraId="44B7CA86" w14:textId="77777777" w:rsidR="00DA70EA" w:rsidRPr="0009281A" w:rsidRDefault="00DA70EA" w:rsidP="003D2986">
      <w:pPr>
        <w:jc w:val="center"/>
        <w:rPr>
          <w:rFonts w:ascii="Times New Roman" w:hAnsi="Times New Roman" w:cs="Times New Roman"/>
          <w:lang w:val="sq-AL"/>
        </w:rPr>
      </w:pPr>
    </w:p>
    <w:p w14:paraId="44B7CA87"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Fletët e votimit për zgjedhjet përgatiten nga KQZ-ja. Fletët e votimit duhet të jenë prej letre, me ngjyrë, trashësi ose elemente konfigurimi të tilla që të mos lejojnë leximin e votës </w:t>
      </w:r>
      <w:r w:rsidR="00293391" w:rsidRPr="0009281A">
        <w:rPr>
          <w:rFonts w:ascii="Times New Roman" w:hAnsi="Times New Roman" w:cs="Times New Roman"/>
          <w:lang w:val="sq-AL"/>
        </w:rPr>
        <w:lastRenderedPageBreak/>
        <w:t>në pjesën e pasme të saj, si dhe të përmbajnë elemente sigurie, sipas përcaktimeve me akt normativ të KQZ-së.</w:t>
      </w:r>
    </w:p>
    <w:p w14:paraId="44B7CA88"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Fleta e votimit përmban element teknik në formën e kodeve që identifikojnë zonën zgjedhore, qendrën e votimit, si dhe elemente të tjera identifikuese që nuk lexohen me sy të</w:t>
      </w:r>
      <w:r w:rsidR="00C34479" w:rsidRPr="0009281A">
        <w:rPr>
          <w:rFonts w:ascii="Times New Roman" w:hAnsi="Times New Roman" w:cs="Times New Roman"/>
          <w:lang w:val="sq-AL"/>
        </w:rPr>
        <w:t xml:space="preserve"> </w:t>
      </w:r>
      <w:r w:rsidRPr="0009281A">
        <w:rPr>
          <w:rFonts w:ascii="Times New Roman" w:hAnsi="Times New Roman" w:cs="Times New Roman"/>
          <w:lang w:val="sq-AL"/>
        </w:rPr>
        <w:t>lirë.</w:t>
      </w:r>
    </w:p>
    <w:p w14:paraId="44B7CA89"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Fletët e votimit prodhohen në blloqe pa kundërfletë. Numri i serisë së bllokut të fletëve  të  votimit  shënohet  në  dokumentin  që  shoqëron  bllokun  e  ambalazhuar,  sipas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përcaktimeve të KQZ-së.</w:t>
      </w:r>
    </w:p>
    <w:p w14:paraId="44B7CA8A"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Emrat  e  subjekteve  zgjedhore  vendosen  në  fletën  e  votimit,  sipas  rendit  të përcaktuar në mënyrë të rastësishme nga shorti. Përbri emrit të partisë vendoset sigla,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shkronja nistore dhe emri i kryetarit të partisë. Çdo subjekti që renditet në fletën e votimit i korrespondon hapësira përkatëse për shënimin e votës nga zgjedhësi.</w:t>
      </w:r>
    </w:p>
    <w:p w14:paraId="44B7CA8B"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Partitë pjesëtare në një koalicion zgjedhor shënohen të renditura njëra pas tjetrës në pjesën e fletës së votimit që i përket koalicionit zgjedhor. Për secilën nga partitë politike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koalicionit shënohen emri i partisë, sigla, shkronjat nistore dhe emri i kryetarit të partisë. Çdo partie politike anëtare të koalicionit i korrespondon hapësira përkatëse për shënimin e votës nga zgjedhësi. Radha e renditjes së tyre përcaktohet në  mënyrë të rastësishme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nëpërmjet shortit.</w:t>
      </w:r>
    </w:p>
    <w:p w14:paraId="44B7CA8C"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KQZ-ja  organizon  hedhjen  e  shortit  për  detyrimet  që  rrjedhin  nga  ky  nen, menjëherë sapo të ketë përfunduar regjistrimi i listës shumemërore në KQZ apo, sipas rastit,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KZAZ. Rregullat për hedhjen e shortit përcaktohen me akt normativ të KQZ-së.</w:t>
      </w:r>
    </w:p>
    <w:p w14:paraId="44B7CA8D" w14:textId="77777777" w:rsidR="00DA70EA" w:rsidRPr="0009281A" w:rsidRDefault="00DA70EA" w:rsidP="00081AA8">
      <w:pPr>
        <w:jc w:val="both"/>
        <w:rPr>
          <w:rFonts w:ascii="Times New Roman" w:hAnsi="Times New Roman" w:cs="Times New Roman"/>
          <w:lang w:val="sq-AL"/>
        </w:rPr>
      </w:pPr>
    </w:p>
    <w:p w14:paraId="44B7CA8E" w14:textId="77777777" w:rsidR="00DA70EA" w:rsidRPr="0009281A" w:rsidRDefault="001D30CA" w:rsidP="003D2986">
      <w:pPr>
        <w:jc w:val="center"/>
        <w:rPr>
          <w:rFonts w:ascii="Times New Roman" w:hAnsi="Times New Roman" w:cs="Times New Roman"/>
          <w:lang w:val="sq-AL"/>
        </w:rPr>
      </w:pPr>
      <w:r w:rsidRPr="0009281A">
        <w:rPr>
          <w:rFonts w:ascii="Times New Roman" w:hAnsi="Times New Roman" w:cs="Times New Roman"/>
          <w:lang w:val="sq-AL"/>
        </w:rPr>
        <w:t>Neni 99</w:t>
      </w:r>
    </w:p>
    <w:p w14:paraId="44B7CA8F"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Dërgimi i materialeve zgjedhore nga KQZ-ja në KZAZ</w:t>
      </w:r>
    </w:p>
    <w:p w14:paraId="44B7CA90" w14:textId="77777777" w:rsidR="00DA70EA" w:rsidRPr="0009281A" w:rsidRDefault="001D30CA" w:rsidP="003D2986">
      <w:pPr>
        <w:jc w:val="center"/>
        <w:rPr>
          <w:rFonts w:ascii="Times New Roman" w:hAnsi="Times New Roman" w:cs="Times New Roman"/>
          <w:i/>
          <w:lang w:val="sq-AL"/>
        </w:rPr>
      </w:pPr>
      <w:r w:rsidRPr="0009281A">
        <w:rPr>
          <w:rFonts w:ascii="Times New Roman" w:hAnsi="Times New Roman" w:cs="Times New Roman"/>
          <w:i/>
          <w:lang w:val="sq-AL"/>
        </w:rPr>
        <w:t>(</w:t>
      </w:r>
      <w:r w:rsidR="00B83607" w:rsidRPr="0009281A">
        <w:rPr>
          <w:rFonts w:ascii="Times New Roman" w:hAnsi="Times New Roman" w:cs="Times New Roman"/>
          <w:i/>
          <w:lang w:val="sq-AL"/>
        </w:rPr>
        <w:t>Shtuar një fjali në shkronjën “a” shtuar fjalë në paragrafin e fundit,</w:t>
      </w:r>
      <w:r w:rsidRPr="0009281A">
        <w:rPr>
          <w:rFonts w:ascii="Times New Roman" w:hAnsi="Times New Roman" w:cs="Times New Roman"/>
          <w:i/>
          <w:lang w:val="sq-AL"/>
        </w:rPr>
        <w:t xml:space="preserve"> me ligjin nr.74/2012,datë 19.07.2012)</w:t>
      </w:r>
    </w:p>
    <w:p w14:paraId="44B7CA91" w14:textId="77777777" w:rsidR="001D30CA" w:rsidRPr="0009281A" w:rsidRDefault="001D30CA" w:rsidP="00081AA8">
      <w:pPr>
        <w:jc w:val="both"/>
        <w:rPr>
          <w:rFonts w:ascii="Times New Roman" w:hAnsi="Times New Roman" w:cs="Times New Roman"/>
          <w:i/>
          <w:lang w:val="sq-AL"/>
        </w:rPr>
      </w:pPr>
    </w:p>
    <w:p w14:paraId="44B7CA92"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KQZ-ja dërgon në selitë e KZAZ-ve, jo më vonë se 3 ditë para datës së zgjedhjeve, materialet e mëposhtme zgjedhore, të ndara në kuti të veçanta për çdo qendër votimi:</w:t>
      </w:r>
    </w:p>
    <w:p w14:paraId="44B7CA93"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numrin e nevojshëm të fletëve të votimit, në përputhje me numrin e zgjedhësve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regjistruar në atë qendër votimi, së bashku me fletët shtesë. Si rregull fletët dorëzohen të ambalazhuara në blloqe prej 100 fletësh, së bashku me dokumentin që tregon serinë përkatëse të bllokut të fletëve;</w:t>
      </w:r>
    </w:p>
    <w:p w14:paraId="44B7CA94"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vulën e KQV-së;</w:t>
      </w:r>
    </w:p>
    <w:p w14:paraId="44B7CA95"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procesverbalet  e  qendrës  së  votimit,  ku  bëjnë  pjesë  edhe  formularët  tip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procesverbaleve dhe të vendimeve për vulosjen e kutive të votimit, hapjen e qendrës së votimit, pezullimin e votimit, kërkimin e ndihmës së policisë dhe të largimit të saj, si dhe mbylljen e votimit;</w:t>
      </w:r>
    </w:p>
    <w:p w14:paraId="44B7CA96"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ç) Librin e Protokollit të Mbledhjeve të KQV-së;</w:t>
      </w:r>
    </w:p>
    <w:p w14:paraId="44B7CA97"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zarfin në të cilin është shënuar “FLETË VOTIMI TË DËMTUARA”;</w:t>
      </w:r>
    </w:p>
    <w:p w14:paraId="44B7CA98"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dh) zarfin në të cilin është shënuar “FLETË VOTIMI TË PAPËRDORURA”;</w:t>
      </w:r>
    </w:p>
    <w:p w14:paraId="44B7CA99" w14:textId="77777777" w:rsidR="001D30C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zarfin në të cilin është shënuar “ZARFI I PROCESVERBALIT TË VULOSJES”; dhe</w:t>
      </w:r>
    </w:p>
    <w:p w14:paraId="44B7CA9A"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ë) lëndën e posaçme për timbrimin e zgjedhësit dhe aparatin verifikues të saj.</w:t>
      </w:r>
    </w:p>
    <w:p w14:paraId="44B7CA9B"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Përveç kutive me materialet zgjedhore, sipas pikës 1 të këtij neni, KZAZ-ve u jepen:</w:t>
      </w:r>
    </w:p>
    <w:p w14:paraId="44B7CA9C"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kuti votimi për çdo qendër votimi, në përputhje me kërkesat e këtij Kodi;</w:t>
      </w:r>
    </w:p>
    <w:p w14:paraId="44B7CA9D"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numër i mjaftueshëm kodesh sigurie, sipas vendimit të KQZ-së;</w:t>
      </w:r>
    </w:p>
    <w:p w14:paraId="44B7CA9E"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numër i mjaftueshëm dhomash të fshehta;</w:t>
      </w:r>
    </w:p>
    <w:p w14:paraId="44B7CA9F"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ç) kopje të mjaftueshme të Kodit Zgjedhor dhe të manualeve zgjedhore;</w:t>
      </w:r>
    </w:p>
    <w:p w14:paraId="44B7CAA0" w14:textId="77777777" w:rsidR="001D30C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 xml:space="preserve">numrin e nevojshëm të vulave të kryetarëve të KQV-ve; dhe </w:t>
      </w:r>
    </w:p>
    <w:p w14:paraId="44B7CAA1"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dh) mjete të tjera të nevojshme për procesin e votimit.</w:t>
      </w:r>
    </w:p>
    <w:p w14:paraId="44B7CAA2"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KQZ-ja u dorëzon KZAZ-ve vulat e paketuara, sipas nenit 100 të këtij  Kodi,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mbyllura në ambalazhin e sigurisë dhe pa identifikuar numrin serial të vulës.</w:t>
      </w:r>
    </w:p>
    <w:p w14:paraId="44B7CAA3" w14:textId="77777777" w:rsidR="00DA70EA" w:rsidRPr="0009281A" w:rsidRDefault="001D30CA"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Përveç materialeve për KQV-të, sipas pikës 1 të këtij neni, KQZ-ja i dërgon KZAZ-së Librin e Protokollit të Mbledhjeve të KZAZ-së, Tabelat për Rezultatet e QV-ve nga Grupet e Numërimit, Tabelat për Rezultatet e Zgjedhjeve për Zonën e Administrimit Zgjedhor, vulën e KZAZ-së, si dhe materiale të tjera të nevojshme për të, për administrimin e zgjedhjeve.</w:t>
      </w:r>
    </w:p>
    <w:p w14:paraId="44B7CAA4"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Pajisjet dhe materialet teknologjike të parashikuara në pikën 4 të nenit 94 dhe në Shtojcën III të këtij Kodi, dërgohen dhe instalohen sipas procedurave të parashikuara me</w:t>
      </w:r>
    </w:p>
    <w:p w14:paraId="44B7CAA5"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udhëzim të veçantë të KQZ-së.</w:t>
      </w:r>
    </w:p>
    <w:p w14:paraId="44B7CAA6" w14:textId="77777777" w:rsidR="003F7D4F" w:rsidRPr="0009281A" w:rsidRDefault="003F7D4F" w:rsidP="00081AA8">
      <w:pPr>
        <w:jc w:val="both"/>
        <w:rPr>
          <w:rFonts w:ascii="Times New Roman" w:hAnsi="Times New Roman" w:cs="Times New Roman"/>
          <w:lang w:val="sq-AL"/>
        </w:rPr>
      </w:pPr>
    </w:p>
    <w:p w14:paraId="44B7CAA7" w14:textId="77777777" w:rsidR="00DA70EA" w:rsidRPr="0009281A" w:rsidRDefault="003F7D4F" w:rsidP="003D2986">
      <w:pPr>
        <w:jc w:val="center"/>
        <w:rPr>
          <w:rFonts w:ascii="Times New Roman" w:hAnsi="Times New Roman" w:cs="Times New Roman"/>
          <w:lang w:val="sq-AL"/>
        </w:rPr>
      </w:pPr>
      <w:r w:rsidRPr="0009281A">
        <w:rPr>
          <w:rFonts w:ascii="Times New Roman" w:hAnsi="Times New Roman" w:cs="Times New Roman"/>
          <w:lang w:val="sq-AL"/>
        </w:rPr>
        <w:t>Neni 100</w:t>
      </w:r>
    </w:p>
    <w:p w14:paraId="44B7CAA8"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lastRenderedPageBreak/>
        <w:t>Dërgimi i materialeve zgjedhore nga KZAZ-ja në KQV</w:t>
      </w:r>
    </w:p>
    <w:p w14:paraId="44B7CAA9" w14:textId="77777777" w:rsidR="00DA70EA" w:rsidRPr="0009281A" w:rsidRDefault="003F7D4F" w:rsidP="003D298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B83607" w:rsidRPr="0009281A">
        <w:rPr>
          <w:rFonts w:ascii="Times New Roman" w:hAnsi="Times New Roman" w:cs="Times New Roman"/>
          <w:i/>
          <w:lang w:val="sq-AL"/>
        </w:rPr>
        <w:t xml:space="preserve">pika 1 </w:t>
      </w:r>
      <w:r w:rsidRPr="0009281A">
        <w:rPr>
          <w:rFonts w:ascii="Times New Roman" w:hAnsi="Times New Roman" w:cs="Times New Roman"/>
          <w:i/>
          <w:lang w:val="sq-AL"/>
        </w:rPr>
        <w:t>me ligjin nr.74/2012,datë 19.07.2012)</w:t>
      </w:r>
    </w:p>
    <w:p w14:paraId="44B7CAAA" w14:textId="77777777" w:rsidR="003F7D4F" w:rsidRPr="0009281A" w:rsidRDefault="003F7D4F" w:rsidP="00081AA8">
      <w:pPr>
        <w:jc w:val="both"/>
        <w:rPr>
          <w:rFonts w:ascii="Times New Roman" w:hAnsi="Times New Roman" w:cs="Times New Roman"/>
          <w:lang w:val="sq-AL"/>
        </w:rPr>
      </w:pPr>
    </w:p>
    <w:p w14:paraId="44B7CAAB"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KZAZ-ja, jo më vonë se 15 orë para hapjes së votimit, u shpërndan materialet zgjedhore KQV-ve nën juridiksionin e saj. Kryetari dhe sekretari i KQV-së, të shoqëruar nga çdo anëtar tjetër që kërkon, paraqiten në selinë e KZAZ-së dhe tërheqin:</w:t>
      </w:r>
    </w:p>
    <w:p w14:paraId="44B7CAAC"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kutinë me materialet zgjedhore, sipas nenit 99 pika 1 të këtij Kodi;</w:t>
      </w:r>
    </w:p>
    <w:p w14:paraId="44B7CAAD"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kutinë/kutitë e votimit;</w:t>
      </w:r>
    </w:p>
    <w:p w14:paraId="44B7CAAE" w14:textId="77777777" w:rsidR="00727796"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 xml:space="preserve">listën e zgjedhësve; </w:t>
      </w:r>
    </w:p>
    <w:p w14:paraId="44B7CAAF"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ç) dhomat e fshehta;</w:t>
      </w:r>
    </w:p>
    <w:p w14:paraId="44B7CAB0"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vulat me kodet e sigurisë; dhe</w:t>
      </w:r>
    </w:p>
    <w:p w14:paraId="44B7CAB1"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dh) mjete të tjera të nevojshme për procesin e votimit.</w:t>
      </w:r>
    </w:p>
    <w:p w14:paraId="44B7CAB2"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Kryetari i KQV-së merr në dorëzim vulën e kryetarit nga KZAZ-ja. Kryetari i KQV-së përkatëse, në praninë e anëtarëve të KZAZ-së, kryen sipas radhës veprimet e mëposhtme:</w:t>
      </w:r>
    </w:p>
    <w:p w14:paraId="44B7CAB3"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merr me zgjedhje rastësore një vulë nga grumbulli përkatës i vulave të paketuara;</w:t>
      </w:r>
    </w:p>
    <w:p w14:paraId="44B7CAB4"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gris ambalazhin e vulës;</w:t>
      </w:r>
    </w:p>
    <w:p w14:paraId="44B7CAB5"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në një letër të bardhë vulos modelin e krahasimit të vulës; dhe</w:t>
      </w:r>
    </w:p>
    <w:p w14:paraId="44B7CAB6"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ç)  poshtë  secilës  vulë  shënon  me  shkrim  dore  emrin  dhe  mbiemrin  e  tij  dhe nënshkruan në prani të anëtarëve të KZAZ-së.</w:t>
      </w:r>
    </w:p>
    <w:p w14:paraId="44B7CAB7"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Letra e bardhë me modelin krahasues të secilës vulë, sipas pikës 2 të këtij neni, nënshkruhet në pjesën e pasme të saj nga anëtarët e KZAZ-së dhe mbahet në ruajtje nga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sekretari i KZAZ-së.</w:t>
      </w:r>
    </w:p>
    <w:p w14:paraId="44B7CAB8"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Vulat  me kodet  e  sigurisë  dorëzohen  me  procesverbal  të  veçantë,  në  të  cilin shënohen kodet e sigurisë për çdo vulë. KQV-ja merr në dorëzim aq vula me kode sigurie sa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duhen për mbylljen e kutive të votimit dhe për mbylljen e kutisë me materiale zgjedhore, si dhe tri vula shtesë për përdorim vetëm në rast dëmtimi. Vulat shtesë duhet të kenë ngjyrë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ndryshme nga ato që do të përdoren si rregull për mbylljen e kutisë së votimit. Një kopje e procesverbalit, ku janë shënuar  kodet  e sigurisë,  duke përfshirë edhe kodet  shtesë të sigurisë, mbahet nga KZAZ-ja dhe një kopje i jepet KQV-së.</w:t>
      </w:r>
    </w:p>
    <w:p w14:paraId="44B7CAB9"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Vulat e KQV-ve dhe vulat e kryetarëve të KQV-ve, secila veçmas, prodhohen dhe i dorëzohen KQZ-së të paketuara me ambalazh sigurie. Vulat e KQV-ve dhe të kryetarëve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KQV-ve prodhohen në numër të barabartë me numrin e KQV-ve dhe të kryetarëve të KQV- ve në shkallë vendi.</w:t>
      </w:r>
    </w:p>
    <w:p w14:paraId="44B7CABA" w14:textId="77777777" w:rsidR="00DA70EA" w:rsidRPr="0009281A" w:rsidRDefault="00DA70EA" w:rsidP="003D2986">
      <w:pPr>
        <w:jc w:val="center"/>
        <w:rPr>
          <w:rFonts w:ascii="Times New Roman" w:hAnsi="Times New Roman" w:cs="Times New Roman"/>
          <w:lang w:val="sq-AL"/>
        </w:rPr>
      </w:pPr>
    </w:p>
    <w:p w14:paraId="44B7CABB"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PJESA IX</w:t>
      </w:r>
    </w:p>
    <w:p w14:paraId="44B7CABC"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VOTIMI</w:t>
      </w:r>
    </w:p>
    <w:p w14:paraId="44B7CABD" w14:textId="77777777" w:rsidR="00DA70EA" w:rsidRPr="0009281A" w:rsidRDefault="00DA70EA" w:rsidP="003D2986">
      <w:pPr>
        <w:jc w:val="center"/>
        <w:rPr>
          <w:rFonts w:ascii="Times New Roman" w:hAnsi="Times New Roman" w:cs="Times New Roman"/>
          <w:lang w:val="sq-AL"/>
        </w:rPr>
      </w:pPr>
    </w:p>
    <w:p w14:paraId="44B7CABE"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KREU I</w:t>
      </w:r>
    </w:p>
    <w:p w14:paraId="44B7CABF"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PROCEDURAT PËR HAPJEN E VOTIMIT</w:t>
      </w:r>
    </w:p>
    <w:p w14:paraId="44B7CAC0" w14:textId="77777777" w:rsidR="00DA70EA" w:rsidRPr="0009281A" w:rsidRDefault="00DA70EA" w:rsidP="003D2986">
      <w:pPr>
        <w:jc w:val="center"/>
        <w:rPr>
          <w:rFonts w:ascii="Times New Roman" w:hAnsi="Times New Roman" w:cs="Times New Roman"/>
          <w:lang w:val="sq-AL"/>
        </w:rPr>
      </w:pPr>
    </w:p>
    <w:p w14:paraId="44B7CAC1"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Neni 101</w:t>
      </w:r>
    </w:p>
    <w:p w14:paraId="44B7CAC2"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Veprime paraprake të KQV-së</w:t>
      </w:r>
    </w:p>
    <w:p w14:paraId="44B7CAC3" w14:textId="77777777" w:rsidR="00DA70EA" w:rsidRPr="0009281A" w:rsidRDefault="003F7D4F" w:rsidP="003D298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B83607" w:rsidRPr="0009281A">
        <w:rPr>
          <w:rFonts w:ascii="Times New Roman" w:hAnsi="Times New Roman" w:cs="Times New Roman"/>
          <w:i/>
          <w:lang w:val="sq-AL"/>
        </w:rPr>
        <w:t xml:space="preserve">pika 1 dhe shtuar pika 3, </w:t>
      </w:r>
      <w:r w:rsidRPr="0009281A">
        <w:rPr>
          <w:rFonts w:ascii="Times New Roman" w:hAnsi="Times New Roman" w:cs="Times New Roman"/>
          <w:i/>
          <w:lang w:val="sq-AL"/>
        </w:rPr>
        <w:t>me ligjin nr.74/2012,datë 19.07.2012)</w:t>
      </w:r>
    </w:p>
    <w:p w14:paraId="44B7CAC4" w14:textId="77777777" w:rsidR="003F7D4F" w:rsidRPr="0009281A" w:rsidRDefault="003F7D4F" w:rsidP="003D2986">
      <w:pPr>
        <w:jc w:val="center"/>
        <w:rPr>
          <w:rFonts w:ascii="Times New Roman" w:hAnsi="Times New Roman" w:cs="Times New Roman"/>
          <w:lang w:val="sq-AL"/>
        </w:rPr>
      </w:pPr>
    </w:p>
    <w:p w14:paraId="44B7CAC5"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KQV-ja, nën drejtimin e kryetarit dhe sekretarit dhe në prani të vëzhguesve të subjekteve, një orë përpara hapjes së votimit, kryen këto detyra:</w:t>
      </w:r>
    </w:p>
    <w:p w14:paraId="44B7CAC6"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vendos tryezat, karriget dhe dhomat e fshehta në mënyrë të tillë që të  sigurohet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fshehtësia e votimit dhe lëvizja e shpejtë dhe e lirshme e zgjedhësve;</w:t>
      </w:r>
    </w:p>
    <w:p w14:paraId="44B7CAC7"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heq materialet propagandistike që mund të ndodhen në qendrën e votimit dhe rreth saj në një rreze prej 150 m;</w:t>
      </w:r>
    </w:p>
    <w:p w14:paraId="44B7CAC8"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afishon udhëzimet  për  kryerjen  e votimit  në  një  vend të  përshtatshëm  dhe të dukshëm brenda qendrës së votimit;</w:t>
      </w:r>
    </w:p>
    <w:p w14:paraId="44B7CAC9"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ç) vendos materiale të tjera të kërkuara nga KQZ-ja;</w:t>
      </w:r>
    </w:p>
    <w:p w14:paraId="44B7CACA"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kontrollon të gjitha materialet e marra në dorëzim;</w:t>
      </w:r>
    </w:p>
    <w:p w14:paraId="44B7CACB"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dh) u tregon vëzhguesve kutitë e votimit të zbrazëta dhe i mbyll ato, sipas procedurës</w:t>
      </w:r>
      <w:r w:rsidR="003F7D4F" w:rsidRPr="0009281A">
        <w:rPr>
          <w:rFonts w:ascii="Times New Roman" w:hAnsi="Times New Roman" w:cs="Times New Roman"/>
          <w:lang w:val="sq-AL"/>
        </w:rPr>
        <w:t xml:space="preserve"> </w:t>
      </w:r>
      <w:r w:rsidRPr="0009281A">
        <w:rPr>
          <w:rFonts w:ascii="Times New Roman" w:hAnsi="Times New Roman" w:cs="Times New Roman"/>
          <w:lang w:val="sq-AL"/>
        </w:rPr>
        <w:t>së përcaktuar në shkronjën “e” të kësaj pike;</w:t>
      </w:r>
    </w:p>
    <w:p w14:paraId="44B7CACC"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vulos kutitë e votimit me kodet e sigurisë dhe numrat e vulave të sigurisë i shënon në Procesverbalin e Vulosjes së kutive të votimit dhe në Librin e Protokollit të Mbledhjeve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KQV-së, të cilat nënshkruhen nga të gjithë anëtarët e KQV-së. Në rast se ndonjë nga vulat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me </w:t>
      </w:r>
      <w:r w:rsidR="00293391" w:rsidRPr="0009281A">
        <w:rPr>
          <w:rFonts w:ascii="Times New Roman" w:hAnsi="Times New Roman" w:cs="Times New Roman"/>
          <w:lang w:val="sq-AL"/>
        </w:rPr>
        <w:lastRenderedPageBreak/>
        <w:t>kodet e sigurisë dëmtohet gjatë mbylljes së kutisë, ajo zëvendësohet me një nga vulat shtesë. Në Librin e Protokollit të Mbledhjeve të KQV-së dhe në Procesverbalin e Vulosjes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shënohet numri i kodit të sigurisë së vulës së dëmtuar dhe numri i kodit të sigurisë së vulës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shtesë. Origjinali i procesverbalit mbyllet në zarfin ku është shkruar “ZARFI I PROCESVERBALIT TË VULOSJES”, i cili futet në kutinë e votimit për subjektet zgjedhore para fillimit të procesit të votimit. Kopje e Procesverbalit të Vulosjes me vulën e KQV-së u jepen anëtarëve të KQV-së dhe vëzhguesve të partive parlamentare;</w:t>
      </w:r>
    </w:p>
    <w:p w14:paraId="44B7CACD"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ë) në një nga faqet anësore të kutisë shënon qartë numrin e qendrës së votimit, si dhe vendos shenja dalluese, që i bëjnë të qartë zgjedhësit se ku duhet të hedhë çdonjërën nga</w:t>
      </w:r>
      <w:r w:rsidR="003F7D4F" w:rsidRPr="0009281A">
        <w:rPr>
          <w:rFonts w:ascii="Times New Roman" w:hAnsi="Times New Roman" w:cs="Times New Roman"/>
          <w:lang w:val="sq-AL"/>
        </w:rPr>
        <w:t xml:space="preserve"> </w:t>
      </w:r>
      <w:r w:rsidRPr="0009281A">
        <w:rPr>
          <w:rFonts w:ascii="Times New Roman" w:hAnsi="Times New Roman" w:cs="Times New Roman"/>
          <w:lang w:val="sq-AL"/>
        </w:rPr>
        <w:t>fletët e votimit.</w:t>
      </w:r>
    </w:p>
    <w:p w14:paraId="44B7CACE"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Anëtarët e KQV-së, në prani të vëzhguesve, marrin vendim për hapjen e votimit dhe e nënshkruajnë atë.</w:t>
      </w:r>
    </w:p>
    <w:p w14:paraId="44B7CACF"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Kur përdoret Sistemi Elektronik i Verifikimit (SEV), sipas shtojcës III të këtij Kodi,</w:t>
      </w:r>
      <w:r w:rsidR="00C34479" w:rsidRPr="0009281A">
        <w:rPr>
          <w:rFonts w:ascii="Times New Roman" w:hAnsi="Times New Roman" w:cs="Times New Roman"/>
          <w:lang w:val="sq-AL"/>
        </w:rPr>
        <w:t xml:space="preserve"> </w:t>
      </w:r>
      <w:r w:rsidR="00293391" w:rsidRPr="0009281A">
        <w:rPr>
          <w:rFonts w:ascii="Times New Roman" w:hAnsi="Times New Roman" w:cs="Times New Roman"/>
          <w:lang w:val="sq-AL"/>
        </w:rPr>
        <w:t>procedurat, afatet, veprimet përpara dhe pas mbylljes së votimit me pajisjen, të personelit përgjegjës për përdorimin e pajisjeve elektronike në qendrën e votimit, përcaktohen me akt normativ të KQZ-së.</w:t>
      </w:r>
    </w:p>
    <w:p w14:paraId="44B7CAD0" w14:textId="77777777" w:rsidR="00DA70EA" w:rsidRPr="0009281A" w:rsidRDefault="00DA70EA" w:rsidP="00081AA8">
      <w:pPr>
        <w:jc w:val="both"/>
        <w:rPr>
          <w:rFonts w:ascii="Times New Roman" w:hAnsi="Times New Roman" w:cs="Times New Roman"/>
          <w:lang w:val="sq-AL"/>
        </w:rPr>
      </w:pPr>
    </w:p>
    <w:p w14:paraId="44B7CAD1"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Neni 102</w:t>
      </w:r>
    </w:p>
    <w:p w14:paraId="44B7CAD2"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Hapja e votimit dhe prania e anëtarëve dhe sekretarit të KQV-së</w:t>
      </w:r>
    </w:p>
    <w:p w14:paraId="44B7CAD3" w14:textId="77777777" w:rsidR="00DA70EA" w:rsidRPr="0009281A" w:rsidRDefault="00DA70EA" w:rsidP="00081AA8">
      <w:pPr>
        <w:jc w:val="both"/>
        <w:rPr>
          <w:rFonts w:ascii="Times New Roman" w:hAnsi="Times New Roman" w:cs="Times New Roman"/>
          <w:lang w:val="sq-AL"/>
        </w:rPr>
      </w:pPr>
    </w:p>
    <w:p w14:paraId="44B7CAD4"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Pas kryerjes së detyrave të përcaktuara në nenin 101 të këtij Kodi, kryetari i KQV-së deklaron hapjen e votimit jo më përpara orës së parashikuar në nenin 11 të këtij Kodi.</w:t>
      </w:r>
    </w:p>
    <w:p w14:paraId="44B7CAD5" w14:textId="77777777" w:rsidR="003F7D4F"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Sekretari i KQV-së shënon në Librin e Protokollit të Mbledhjeve të KQV-së kohën e largimit dhe të kthimit të çdo anëtari të KQV-së që largohet prej qendrës së votimit. Kur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kryetari largohet nga qendra e votimit, ai i kalon vulën e kryetarit për përdorim anëtarit tjetër me të njëjtën përkatësi politike deri në çastin e rikthimit të tij. Sekretari i KQV-së bën shënimin përkatës në Librin e Protokollit të Mbledhjeve të KQV-së. Kur sekretari largohet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nga qendra e votimit, vula e KQV-së dhe Libri i Protokollit të Mbledhjeve i kalojnë për përdorim zëvendëskryetarit deri në rikthimin e sekretarit të KQV-së. Në Librin e Protokollit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Mbledhjeve të KQV-së bëhet shënimi përkatës për pasqyrimin e këtij fakti.</w:t>
      </w:r>
    </w:p>
    <w:p w14:paraId="44B7CAD6" w14:textId="77777777" w:rsidR="003F7D4F" w:rsidRPr="0009281A" w:rsidRDefault="003F7D4F" w:rsidP="00081AA8">
      <w:pPr>
        <w:jc w:val="both"/>
        <w:rPr>
          <w:rFonts w:ascii="Times New Roman" w:hAnsi="Times New Roman" w:cs="Times New Roman"/>
          <w:lang w:val="sq-AL"/>
        </w:rPr>
      </w:pPr>
    </w:p>
    <w:p w14:paraId="44B7CAD7" w14:textId="77777777" w:rsidR="00DA70EA" w:rsidRPr="0009281A" w:rsidRDefault="003F7D4F" w:rsidP="003D2986">
      <w:pPr>
        <w:jc w:val="center"/>
        <w:rPr>
          <w:rFonts w:ascii="Times New Roman" w:hAnsi="Times New Roman" w:cs="Times New Roman"/>
          <w:lang w:val="sq-AL"/>
        </w:rPr>
      </w:pPr>
      <w:r w:rsidRPr="0009281A">
        <w:rPr>
          <w:rFonts w:ascii="Times New Roman" w:hAnsi="Times New Roman" w:cs="Times New Roman"/>
          <w:lang w:val="sq-AL"/>
        </w:rPr>
        <w:t>Neni 103</w:t>
      </w:r>
    </w:p>
    <w:p w14:paraId="44B7CAD8"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Vulosja e fletëve të votimit</w:t>
      </w:r>
    </w:p>
    <w:p w14:paraId="44B7CAD9" w14:textId="77777777" w:rsidR="00DA70EA" w:rsidRPr="0009281A" w:rsidRDefault="003F7D4F" w:rsidP="003D2986">
      <w:pPr>
        <w:jc w:val="center"/>
        <w:rPr>
          <w:rFonts w:ascii="Times New Roman" w:hAnsi="Times New Roman" w:cs="Times New Roman"/>
          <w:i/>
          <w:lang w:val="sq-AL"/>
        </w:rPr>
      </w:pPr>
      <w:r w:rsidRPr="0009281A">
        <w:rPr>
          <w:rFonts w:ascii="Times New Roman" w:hAnsi="Times New Roman" w:cs="Times New Roman"/>
          <w:i/>
          <w:lang w:val="sq-AL"/>
        </w:rPr>
        <w:t>(Ndryshuar me ligjin nr.74/2012,datë 19.07.2012)</w:t>
      </w:r>
    </w:p>
    <w:p w14:paraId="44B7CADA" w14:textId="77777777" w:rsidR="003F7D4F" w:rsidRPr="0009281A" w:rsidRDefault="003F7D4F" w:rsidP="00081AA8">
      <w:pPr>
        <w:jc w:val="both"/>
        <w:rPr>
          <w:rFonts w:ascii="Times New Roman" w:hAnsi="Times New Roman" w:cs="Times New Roman"/>
          <w:lang w:val="sq-AL"/>
        </w:rPr>
      </w:pPr>
    </w:p>
    <w:p w14:paraId="44B7CADB"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pjesën e pasme, fletët e votimit vulosen me vulën e KQV-së dhe me vulën e kryetarit të KQV-së. Në rast se një nga vulat është dëmtuar ose nxjerrë jashtë qendrës së votimit, KQV-ja pajiset menjëherë me vulë rezervë për zëvendësimin e vulës së nxjerrë nga përdorimi. Rregullat për administrimin dhe shpërndarjen e vulës rezervë përcaktohen me akt normativ të KQZ-së. Fakti i nxjerrjes së vulës nga përdorimi shënohet në Librin e Protokollit të Mbledhjeve të KQV-së bashkë me orën përkatëse. Dëmtimi i qëllimshëm ose nxjerrja e</w:t>
      </w:r>
      <w:r w:rsidR="00727796" w:rsidRPr="0009281A">
        <w:rPr>
          <w:rFonts w:ascii="Times New Roman" w:hAnsi="Times New Roman" w:cs="Times New Roman"/>
          <w:lang w:val="sq-AL"/>
        </w:rPr>
        <w:t xml:space="preserve"> </w:t>
      </w:r>
      <w:r w:rsidR="00293391" w:rsidRPr="0009281A">
        <w:rPr>
          <w:rFonts w:ascii="Times New Roman" w:hAnsi="Times New Roman" w:cs="Times New Roman"/>
          <w:lang w:val="sq-AL"/>
        </w:rPr>
        <w:t>vulës jashtë qendrës së votimit përbën vepër penale dhe ndëshkohet sipas nenit 326/a të Kodit Penal.</w:t>
      </w:r>
    </w:p>
    <w:p w14:paraId="44B7CADC"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Vula e KQV-së përmban tekstin “KOMISIONI I QENDRËS SË  VOTIMIT”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numrin  e  qendrës  përkatëse  të  votimit.  Vula  e  kryetarit  të  KQV-së  përmban  tekstin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“KRYETARI” dhe një numër serial pesëshifror. Teksti i vulës rezervë përcaktohet nga KQZ- ja dhe është unik për secilën vulë.</w:t>
      </w:r>
    </w:p>
    <w:p w14:paraId="44B7CADD"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Vula e kryetarit të KQV-së përdoret vetëm për vulosjen e fletëve të votimit dhe për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asnjë dokument tjetër zgjedhor.</w:t>
      </w:r>
    </w:p>
    <w:p w14:paraId="44B7CADE"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Kur është vendosur përdorimi i Sistemit Elektronik të Numërimit (SEN), sipas shtojcës II të këtij Kodi, fleta vuloset vetëm me vulën e KQV-së.</w:t>
      </w:r>
    </w:p>
    <w:p w14:paraId="44B7CADF" w14:textId="77777777" w:rsidR="00DA70EA" w:rsidRPr="0009281A" w:rsidRDefault="00DA70EA" w:rsidP="00081AA8">
      <w:pPr>
        <w:jc w:val="both"/>
        <w:rPr>
          <w:rFonts w:ascii="Times New Roman" w:hAnsi="Times New Roman" w:cs="Times New Roman"/>
          <w:lang w:val="sq-AL"/>
        </w:rPr>
      </w:pPr>
    </w:p>
    <w:p w14:paraId="44B7CAE0" w14:textId="77777777" w:rsidR="003D2986" w:rsidRPr="0009281A" w:rsidRDefault="003D2986" w:rsidP="00081AA8">
      <w:pPr>
        <w:jc w:val="both"/>
        <w:rPr>
          <w:rFonts w:ascii="Times New Roman" w:hAnsi="Times New Roman" w:cs="Times New Roman"/>
          <w:lang w:val="sq-AL"/>
        </w:rPr>
      </w:pPr>
    </w:p>
    <w:p w14:paraId="44B7CAE1"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KREU II</w:t>
      </w:r>
    </w:p>
    <w:p w14:paraId="44B7CAE2" w14:textId="77777777" w:rsidR="00DA70EA" w:rsidRPr="0009281A" w:rsidRDefault="00293391" w:rsidP="003D2986">
      <w:pPr>
        <w:jc w:val="center"/>
        <w:rPr>
          <w:rFonts w:ascii="Times New Roman" w:hAnsi="Times New Roman" w:cs="Times New Roman"/>
          <w:lang w:val="sq-AL"/>
        </w:rPr>
      </w:pPr>
      <w:r w:rsidRPr="0009281A">
        <w:rPr>
          <w:rFonts w:ascii="Times New Roman" w:hAnsi="Times New Roman" w:cs="Times New Roman"/>
          <w:lang w:val="sq-AL"/>
        </w:rPr>
        <w:t>PROCEDURAT GJATË VOTIMIT</w:t>
      </w:r>
    </w:p>
    <w:p w14:paraId="44B7CAE3" w14:textId="77777777" w:rsidR="00DA70EA" w:rsidRPr="0009281A" w:rsidRDefault="00DA70EA" w:rsidP="003D2986">
      <w:pPr>
        <w:jc w:val="center"/>
        <w:rPr>
          <w:rFonts w:ascii="Times New Roman" w:hAnsi="Times New Roman" w:cs="Times New Roman"/>
          <w:lang w:val="sq-AL"/>
        </w:rPr>
      </w:pPr>
    </w:p>
    <w:p w14:paraId="44B7CAE4" w14:textId="77777777" w:rsidR="00DA70EA" w:rsidRPr="0009281A" w:rsidRDefault="003F7D4F" w:rsidP="003D2986">
      <w:pPr>
        <w:jc w:val="center"/>
        <w:rPr>
          <w:rFonts w:ascii="Times New Roman" w:hAnsi="Times New Roman" w:cs="Times New Roman"/>
          <w:lang w:val="sq-AL"/>
        </w:rPr>
      </w:pPr>
      <w:r w:rsidRPr="0009281A">
        <w:rPr>
          <w:rFonts w:ascii="Times New Roman" w:hAnsi="Times New Roman" w:cs="Times New Roman"/>
          <w:lang w:val="sq-AL"/>
        </w:rPr>
        <w:t>Neni 104</w:t>
      </w:r>
    </w:p>
    <w:p w14:paraId="44B7CAE5"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Numri i kutive të votimit</w:t>
      </w:r>
    </w:p>
    <w:p w14:paraId="44B7CAE6" w14:textId="77777777" w:rsidR="00DA70EA" w:rsidRPr="0009281A" w:rsidRDefault="003F7D4F" w:rsidP="003D2986">
      <w:pPr>
        <w:jc w:val="center"/>
        <w:rPr>
          <w:rFonts w:ascii="Times New Roman" w:hAnsi="Times New Roman" w:cs="Times New Roman"/>
          <w:i/>
          <w:lang w:val="sq-AL"/>
        </w:rPr>
      </w:pPr>
      <w:r w:rsidRPr="0009281A">
        <w:rPr>
          <w:rFonts w:ascii="Times New Roman" w:hAnsi="Times New Roman" w:cs="Times New Roman"/>
          <w:i/>
          <w:lang w:val="sq-AL"/>
        </w:rPr>
        <w:t>(</w:t>
      </w:r>
      <w:r w:rsidR="00B83607" w:rsidRPr="0009281A">
        <w:rPr>
          <w:rFonts w:ascii="Times New Roman" w:hAnsi="Times New Roman" w:cs="Times New Roman"/>
          <w:i/>
          <w:lang w:val="sq-AL"/>
        </w:rPr>
        <w:t>Shfuqizuar pika 3 me ligjin</w:t>
      </w:r>
      <w:r w:rsidRPr="0009281A">
        <w:rPr>
          <w:rFonts w:ascii="Times New Roman" w:hAnsi="Times New Roman" w:cs="Times New Roman"/>
          <w:i/>
          <w:lang w:val="sq-AL"/>
        </w:rPr>
        <w:t xml:space="preserve"> nr. 31/2015, datë 2.4.2015)</w:t>
      </w:r>
    </w:p>
    <w:p w14:paraId="44B7CAE7" w14:textId="77777777" w:rsidR="003F7D4F" w:rsidRPr="0009281A" w:rsidRDefault="003F7D4F" w:rsidP="00081AA8">
      <w:pPr>
        <w:jc w:val="both"/>
        <w:rPr>
          <w:rFonts w:ascii="Times New Roman" w:hAnsi="Times New Roman" w:cs="Times New Roman"/>
          <w:lang w:val="sq-AL"/>
        </w:rPr>
      </w:pPr>
    </w:p>
    <w:p w14:paraId="44B7CAE8"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zgjedhjet për Kuvendin, në qendrën e votimit vendoset vetëm një kuti votimi.</w:t>
      </w:r>
    </w:p>
    <w:p w14:paraId="44B7CAE9"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2. </w:t>
      </w:r>
      <w:r w:rsidR="00293391" w:rsidRPr="0009281A">
        <w:rPr>
          <w:rFonts w:ascii="Times New Roman" w:hAnsi="Times New Roman" w:cs="Times New Roman"/>
          <w:lang w:val="sq-AL"/>
        </w:rPr>
        <w:t>Në zgjedhjet për organet e qeverisjes vendore në qendrën e votimit vendosen dy kuti votimi, një për kryetarin e njësisë së qeverisjes vendore dhe një për këshillin e bashkisë.</w:t>
      </w:r>
    </w:p>
    <w:p w14:paraId="44B7CAEA"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Shfuqizuar</w:t>
      </w:r>
      <w:r w:rsidR="00C34479" w:rsidRPr="0009281A">
        <w:rPr>
          <w:rFonts w:ascii="Times New Roman" w:hAnsi="Times New Roman" w:cs="Times New Roman"/>
          <w:lang w:val="sq-AL"/>
        </w:rPr>
        <w:t>.</w:t>
      </w:r>
    </w:p>
    <w:p w14:paraId="44B7CAEB" w14:textId="77777777" w:rsidR="00DA70EA" w:rsidRPr="0009281A" w:rsidRDefault="00DA70EA" w:rsidP="00081AA8">
      <w:pPr>
        <w:jc w:val="both"/>
        <w:rPr>
          <w:rFonts w:ascii="Times New Roman" w:hAnsi="Times New Roman" w:cs="Times New Roman"/>
          <w:lang w:val="sq-AL"/>
        </w:rPr>
      </w:pPr>
    </w:p>
    <w:p w14:paraId="44B7CAEC" w14:textId="77777777" w:rsidR="00DA70EA" w:rsidRPr="0009281A" w:rsidRDefault="003F7D4F" w:rsidP="003D2986">
      <w:pPr>
        <w:jc w:val="center"/>
        <w:rPr>
          <w:rFonts w:ascii="Times New Roman" w:hAnsi="Times New Roman" w:cs="Times New Roman"/>
          <w:lang w:val="sq-AL"/>
        </w:rPr>
      </w:pPr>
      <w:r w:rsidRPr="0009281A">
        <w:rPr>
          <w:rFonts w:ascii="Times New Roman" w:hAnsi="Times New Roman" w:cs="Times New Roman"/>
          <w:lang w:val="sq-AL"/>
        </w:rPr>
        <w:t>Neni 105</w:t>
      </w:r>
    </w:p>
    <w:p w14:paraId="44B7CAED"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Paraqitja e zgjedhësit në qendrën e votimit</w:t>
      </w:r>
    </w:p>
    <w:p w14:paraId="44B7CAEE" w14:textId="77777777" w:rsidR="00DA70EA" w:rsidRPr="0009281A" w:rsidRDefault="003F7D4F" w:rsidP="003D298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B83607" w:rsidRPr="0009281A">
        <w:rPr>
          <w:rFonts w:ascii="Times New Roman" w:hAnsi="Times New Roman" w:cs="Times New Roman"/>
          <w:i/>
          <w:lang w:val="sq-AL"/>
        </w:rPr>
        <w:t xml:space="preserve">pika 1, shkronja “a”, </w:t>
      </w:r>
      <w:r w:rsidR="00637809" w:rsidRPr="0009281A">
        <w:rPr>
          <w:rFonts w:ascii="Times New Roman" w:hAnsi="Times New Roman" w:cs="Times New Roman"/>
          <w:i/>
          <w:lang w:val="sq-AL"/>
        </w:rPr>
        <w:t xml:space="preserve">dhe shtuar </w:t>
      </w:r>
      <w:r w:rsidR="000103B8" w:rsidRPr="0009281A">
        <w:rPr>
          <w:rFonts w:ascii="Times New Roman" w:hAnsi="Times New Roman" w:cs="Times New Roman"/>
          <w:i/>
          <w:lang w:val="sq-AL"/>
        </w:rPr>
        <w:t xml:space="preserve">fjali në </w:t>
      </w:r>
      <w:r w:rsidR="00637809" w:rsidRPr="0009281A">
        <w:rPr>
          <w:rFonts w:ascii="Times New Roman" w:hAnsi="Times New Roman" w:cs="Times New Roman"/>
          <w:i/>
          <w:lang w:val="sq-AL"/>
        </w:rPr>
        <w:t>shkronj</w:t>
      </w:r>
      <w:r w:rsidR="000103B8" w:rsidRPr="0009281A">
        <w:rPr>
          <w:rFonts w:ascii="Times New Roman" w:hAnsi="Times New Roman" w:cs="Times New Roman"/>
          <w:i/>
          <w:lang w:val="sq-AL"/>
        </w:rPr>
        <w:t>ën</w:t>
      </w:r>
      <w:r w:rsidR="00637809" w:rsidRPr="0009281A">
        <w:rPr>
          <w:rFonts w:ascii="Times New Roman" w:hAnsi="Times New Roman" w:cs="Times New Roman"/>
          <w:i/>
          <w:lang w:val="sq-AL"/>
        </w:rPr>
        <w:t xml:space="preserve"> “d”, </w:t>
      </w:r>
      <w:r w:rsidRPr="0009281A">
        <w:rPr>
          <w:rFonts w:ascii="Times New Roman" w:hAnsi="Times New Roman" w:cs="Times New Roman"/>
          <w:i/>
          <w:lang w:val="sq-AL"/>
        </w:rPr>
        <w:t>me ligjin nr.74/2012, datë 19.07.2012)</w:t>
      </w:r>
    </w:p>
    <w:p w14:paraId="44B7CAEF" w14:textId="77777777" w:rsidR="003F7D4F" w:rsidRPr="0009281A" w:rsidRDefault="003F7D4F" w:rsidP="00081AA8">
      <w:pPr>
        <w:jc w:val="both"/>
        <w:rPr>
          <w:rFonts w:ascii="Times New Roman" w:hAnsi="Times New Roman" w:cs="Times New Roman"/>
          <w:lang w:val="sq-AL"/>
        </w:rPr>
      </w:pPr>
    </w:p>
    <w:p w14:paraId="44B7CAF0"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Pas hyrjes së zgjedhësit në qendrën e votimit:</w:t>
      </w:r>
    </w:p>
    <w:p w14:paraId="44B7CAF1"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zgjedhësi thotë emrin dhe paraqet para KQV-së një nga dokumentet zyrtare të vlefshme të identitetit me të dhëna biometrike, si më poshtë:</w:t>
      </w:r>
    </w:p>
    <w:p w14:paraId="44B7CAF2"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i) </w:t>
      </w:r>
      <w:r w:rsidR="00293391" w:rsidRPr="0009281A">
        <w:rPr>
          <w:rFonts w:ascii="Times New Roman" w:hAnsi="Times New Roman" w:cs="Times New Roman"/>
          <w:lang w:val="sq-AL"/>
        </w:rPr>
        <w:t>letërnjoftim; ose</w:t>
      </w:r>
    </w:p>
    <w:p w14:paraId="44B7CAF3"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ii) </w:t>
      </w:r>
      <w:r w:rsidR="00293391" w:rsidRPr="0009281A">
        <w:rPr>
          <w:rFonts w:ascii="Times New Roman" w:hAnsi="Times New Roman" w:cs="Times New Roman"/>
          <w:lang w:val="sq-AL"/>
        </w:rPr>
        <w:t>pasaportë;</w:t>
      </w:r>
    </w:p>
    <w:p w14:paraId="44B7CAF4"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një prej anëtarëve, i caktuar me vendim të KQV-së, kontrollon zgjedhësit në të dy duart, në çastin e paraqitjes para KQV-së dhe para marrjes së fletës së votimit, nëse është timbruar ose jo me lëndën e posaçme. Në rast se zgjedhësi është timbruar, anëtari i KQV-së ia bën të ditur menjëherë këtë fakt anëtarëve të tjerë të KQV-së, të cilët e verifikojnë menjëherë. Emri dhe mbiemri i këtij zgjedhësi shënohen në Librin e Protokollit të Mbledhjeve të KQV-së dhe atij nuk i jepet fletë votimi;</w:t>
      </w:r>
    </w:p>
    <w:p w14:paraId="44B7CAF5"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kryetari, pasi verifikon se të dhënat e identitetit të zgjedhësit përputhen me të dhënat në listën e zgjedhësve dhe se zgjedhësi është i njëjtë me personin në dokumentin e identitetit, shënon në listën e zgjedhësve llojin dhe numrin e serisë të dokumentit të identitetit dhe i heq vizë emrit të zgjedhësit në këtë listë;</w:t>
      </w:r>
    </w:p>
    <w:p w14:paraId="44B7CAF6"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ç) zgjedhësi nënshkruan në listën e zgjedhësve anash emrit të tij;</w:t>
      </w:r>
    </w:p>
    <w:p w14:paraId="44B7CAF7"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fleta e votimit vuloset në pjesën e pasme të saj me vulën e KQV-së dhe vulën e kryetarit të KQV-së. Kur është vendosur përdorimi i SEN-it, sipas këtij Kodi, fleta vuloset vetëm me vulën e KQV-së.</w:t>
      </w:r>
    </w:p>
    <w:p w14:paraId="44B7CAF8" w14:textId="77777777" w:rsidR="00DA70EA" w:rsidRPr="0009281A" w:rsidRDefault="00293391" w:rsidP="003D2986">
      <w:pPr>
        <w:ind w:firstLine="720"/>
        <w:jc w:val="both"/>
        <w:rPr>
          <w:rFonts w:ascii="Times New Roman" w:hAnsi="Times New Roman" w:cs="Times New Roman"/>
          <w:lang w:val="sq-AL"/>
        </w:rPr>
      </w:pPr>
      <w:r w:rsidRPr="0009281A">
        <w:rPr>
          <w:rFonts w:ascii="Times New Roman" w:hAnsi="Times New Roman" w:cs="Times New Roman"/>
          <w:lang w:val="sq-AL"/>
        </w:rPr>
        <w:t>dh) zgjedhësi timbroset në dorën e majtë nga një anëtar i caktuar me vendim të KQV- së me një lëndë të posaçme, të dukshme me shikim të lirë dhe që nuk hiqet për jo më pak</w:t>
      </w:r>
      <w:r w:rsidR="003F7D4F" w:rsidRPr="0009281A">
        <w:rPr>
          <w:rFonts w:ascii="Times New Roman" w:hAnsi="Times New Roman" w:cs="Times New Roman"/>
          <w:lang w:val="sq-AL"/>
        </w:rPr>
        <w:t xml:space="preserve"> </w:t>
      </w:r>
      <w:r w:rsidRPr="0009281A">
        <w:rPr>
          <w:rFonts w:ascii="Times New Roman" w:hAnsi="Times New Roman" w:cs="Times New Roman"/>
          <w:lang w:val="sq-AL"/>
        </w:rPr>
        <w:t>se 24 orë, me qëllim shmangien e votimit më shumë se një herë dhe më pas i jepet fleta e</w:t>
      </w:r>
      <w:r w:rsidR="00BE4B89" w:rsidRPr="0009281A">
        <w:rPr>
          <w:rFonts w:ascii="Times New Roman" w:hAnsi="Times New Roman" w:cs="Times New Roman"/>
          <w:lang w:val="sq-AL"/>
        </w:rPr>
        <w:t xml:space="preserve"> </w:t>
      </w:r>
      <w:r w:rsidRPr="0009281A">
        <w:rPr>
          <w:rFonts w:ascii="Times New Roman" w:hAnsi="Times New Roman" w:cs="Times New Roman"/>
          <w:lang w:val="sq-AL"/>
        </w:rPr>
        <w:t>votimit. Në rast se zgjedhësi nuk pranon të timbroset me lëndën e posaçme, atij nuk i jepet fleta e votimit dhe identiteti i tij mbahet shënim në Librin e Protokollit të Mbledhjeve të KQV- së.</w:t>
      </w:r>
    </w:p>
    <w:p w14:paraId="44B7CAF9"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Një prej anëtarëve, i caktuar me vendim të KQV-së, kujdeset për ruajtjen e radhës së votimit të zgjedhësve.</w:t>
      </w:r>
    </w:p>
    <w:p w14:paraId="44B7CAFA"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Kur përpara KQV-së paraqitet një zgjedhës, i cili nuk është regjistruar  në listën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përfundimtare të zgjedhësve, por është i pajisur me vendim gjykate, i cili i jep të drejtë të votojë në atë qendër votimi, sipas nenit 55 të këtij Kodi, KQV-ja shënon emrin e zgjedhësit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një regjistër të posaçëm, numrin e dokumentit të identifikimit dhe bashkëlidhur vendimin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gjykatës.</w:t>
      </w:r>
    </w:p>
    <w:p w14:paraId="44B7CAFB" w14:textId="77777777" w:rsidR="003F7D4F" w:rsidRPr="0009281A" w:rsidRDefault="003F7D4F" w:rsidP="00081AA8">
      <w:pPr>
        <w:jc w:val="both"/>
        <w:rPr>
          <w:rFonts w:ascii="Times New Roman" w:hAnsi="Times New Roman" w:cs="Times New Roman"/>
          <w:lang w:val="sq-AL"/>
        </w:rPr>
      </w:pPr>
    </w:p>
    <w:p w14:paraId="44B7CAFC" w14:textId="77777777" w:rsidR="00DA70EA" w:rsidRPr="0009281A" w:rsidRDefault="003F7D4F" w:rsidP="003D2986">
      <w:pPr>
        <w:jc w:val="center"/>
        <w:rPr>
          <w:rFonts w:ascii="Times New Roman" w:hAnsi="Times New Roman" w:cs="Times New Roman"/>
          <w:lang w:val="sq-AL"/>
        </w:rPr>
      </w:pPr>
      <w:r w:rsidRPr="0009281A">
        <w:rPr>
          <w:rFonts w:ascii="Times New Roman" w:hAnsi="Times New Roman" w:cs="Times New Roman"/>
          <w:lang w:val="sq-AL"/>
        </w:rPr>
        <w:t>Neni 106</w:t>
      </w:r>
    </w:p>
    <w:p w14:paraId="44B7CAFD" w14:textId="77777777" w:rsidR="00DA70EA" w:rsidRPr="0009281A" w:rsidRDefault="00293391" w:rsidP="003D2986">
      <w:pPr>
        <w:jc w:val="center"/>
        <w:rPr>
          <w:rFonts w:ascii="Times New Roman" w:hAnsi="Times New Roman" w:cs="Times New Roman"/>
          <w:b/>
          <w:lang w:val="sq-AL"/>
        </w:rPr>
      </w:pPr>
      <w:r w:rsidRPr="0009281A">
        <w:rPr>
          <w:rFonts w:ascii="Times New Roman" w:hAnsi="Times New Roman" w:cs="Times New Roman"/>
          <w:b/>
          <w:lang w:val="sq-AL"/>
        </w:rPr>
        <w:t>Votimi</w:t>
      </w:r>
    </w:p>
    <w:p w14:paraId="44B7CAFE" w14:textId="77777777" w:rsidR="00DA70EA" w:rsidRPr="0009281A" w:rsidRDefault="003F7D4F" w:rsidP="003D298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637809" w:rsidRPr="0009281A">
        <w:rPr>
          <w:rFonts w:ascii="Times New Roman" w:hAnsi="Times New Roman" w:cs="Times New Roman"/>
          <w:i/>
          <w:lang w:val="sq-AL"/>
        </w:rPr>
        <w:t xml:space="preserve">fjalë në pikën 5, </w:t>
      </w:r>
      <w:r w:rsidRPr="0009281A">
        <w:rPr>
          <w:rFonts w:ascii="Times New Roman" w:hAnsi="Times New Roman" w:cs="Times New Roman"/>
          <w:i/>
          <w:lang w:val="sq-AL"/>
        </w:rPr>
        <w:t>me ligjin nr.74/2012,</w:t>
      </w:r>
      <w:r w:rsidR="000103B8" w:rsidRPr="0009281A">
        <w:rPr>
          <w:rFonts w:ascii="Times New Roman" w:hAnsi="Times New Roman" w:cs="Times New Roman"/>
          <w:i/>
          <w:lang w:val="sq-AL"/>
        </w:rPr>
        <w:t xml:space="preserve"> </w:t>
      </w:r>
      <w:r w:rsidRPr="0009281A">
        <w:rPr>
          <w:rFonts w:ascii="Times New Roman" w:hAnsi="Times New Roman" w:cs="Times New Roman"/>
          <w:i/>
          <w:lang w:val="sq-AL"/>
        </w:rPr>
        <w:t>datë 19.07.2012)</w:t>
      </w:r>
    </w:p>
    <w:p w14:paraId="44B7CAFF" w14:textId="77777777" w:rsidR="003F7D4F" w:rsidRPr="0009281A" w:rsidRDefault="003F7D4F" w:rsidP="003D2986">
      <w:pPr>
        <w:jc w:val="center"/>
        <w:rPr>
          <w:rFonts w:ascii="Times New Roman" w:hAnsi="Times New Roman" w:cs="Times New Roman"/>
          <w:i/>
          <w:lang w:val="sq-AL"/>
        </w:rPr>
      </w:pPr>
    </w:p>
    <w:p w14:paraId="44B7CB00"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Pasi merr fletën e votimit, zgjedhësi hyn i vetëm në dhomën e fshehtë dhe në fletën votimit shënon në krah të emrit të subjektit zgjedhor apo partisë pjesëtare të një koalicioni shenjën “x” ose “+” apo një shenjë tjetër që tregon qartë zgjedhjen e bërë prej tij.</w:t>
      </w:r>
    </w:p>
    <w:p w14:paraId="44B7CB01" w14:textId="77777777" w:rsidR="00DA70EA" w:rsidRPr="0009281A" w:rsidRDefault="003F7D4F" w:rsidP="003D298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Zgjedhësi, pasi bën shënimin në fletën e votimit, palos fletën e votimit, në mënyrë që shenja të mos jetë e dukshme, por të paktën një nga vulat në pjesën e pasme të fletës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jetë e dukshme. Zgjedhësi, pasi del nga dhoma e fshehtë, e hedh fletën e votimit në kutinë përkatëse të votimit dhe largohet nga qendra e votimit.</w:t>
      </w:r>
    </w:p>
    <w:p w14:paraId="44B7CB02" w14:textId="77777777" w:rsidR="00DA70EA" w:rsidRPr="0009281A" w:rsidRDefault="003F7D4F"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Zgjedhësi voton vetëm për vete, me përjashtim të rastit të përcaktuar në nenin 108</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këtij Kodi.</w:t>
      </w:r>
    </w:p>
    <w:p w14:paraId="44B7CB03"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Anëtarët dhe sekretari i KQV-së votojnë pasi kanë votuar të gjithë zgjedhësit e pranishëm në qendrën e votimit brenda orarit të mbylljes së votimit. Rregullat e përcaktuara</w:t>
      </w:r>
      <w:r w:rsidR="003F7D4F" w:rsidRPr="0009281A">
        <w:rPr>
          <w:rFonts w:ascii="Times New Roman" w:hAnsi="Times New Roman" w:cs="Times New Roman"/>
          <w:lang w:val="sq-AL"/>
        </w:rPr>
        <w:t xml:space="preserve"> </w:t>
      </w:r>
      <w:r w:rsidR="00293391" w:rsidRPr="0009281A">
        <w:rPr>
          <w:rFonts w:ascii="Times New Roman" w:hAnsi="Times New Roman" w:cs="Times New Roman"/>
          <w:lang w:val="sq-AL"/>
        </w:rPr>
        <w:t>në këtë nen zbatohen edhe për votimin e anëtarëve dhe sekretarit të KQV-së.</w:t>
      </w:r>
    </w:p>
    <w:p w14:paraId="44B7CB04"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 xml:space="preserve">Anëtarët e KQV-së, që kanë lejuar një zgjedhës të votojë më shumë se një herë ose në emër të zgjedhësve të tjerë, mbajnë përgjegjësi penale, në përputhje me nenin </w:t>
      </w:r>
      <w:r w:rsidR="00BB4308" w:rsidRPr="0009281A">
        <w:rPr>
          <w:rFonts w:ascii="Times New Roman" w:hAnsi="Times New Roman" w:cs="Times New Roman"/>
          <w:lang w:val="sq-AL"/>
        </w:rPr>
        <w:t>248</w:t>
      </w:r>
      <w:r w:rsidR="00293391" w:rsidRPr="0009281A">
        <w:rPr>
          <w:rFonts w:ascii="Times New Roman" w:hAnsi="Times New Roman" w:cs="Times New Roman"/>
          <w:lang w:val="sq-AL"/>
        </w:rPr>
        <w:t xml:space="preser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Kodit Penal, me përjashtim të rastit të parashikuar në nenin 108 të këtij Kodi.</w:t>
      </w:r>
    </w:p>
    <w:p w14:paraId="44B7CB05" w14:textId="77777777" w:rsidR="00DA70EA" w:rsidRPr="0009281A" w:rsidRDefault="00DA70EA" w:rsidP="00081AA8">
      <w:pPr>
        <w:jc w:val="both"/>
        <w:rPr>
          <w:rFonts w:ascii="Times New Roman" w:hAnsi="Times New Roman" w:cs="Times New Roman"/>
          <w:lang w:val="sq-AL"/>
        </w:rPr>
      </w:pPr>
    </w:p>
    <w:p w14:paraId="44B7CB06"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107</w:t>
      </w:r>
    </w:p>
    <w:p w14:paraId="44B7CB07"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Fletët e votimit të dëmtuara</w:t>
      </w:r>
    </w:p>
    <w:p w14:paraId="44B7CB08" w14:textId="77777777" w:rsidR="00DA70EA" w:rsidRPr="0009281A" w:rsidRDefault="00DA70EA" w:rsidP="00081AA8">
      <w:pPr>
        <w:jc w:val="both"/>
        <w:rPr>
          <w:rFonts w:ascii="Times New Roman" w:hAnsi="Times New Roman" w:cs="Times New Roman"/>
          <w:lang w:val="sq-AL"/>
        </w:rPr>
      </w:pPr>
    </w:p>
    <w:p w14:paraId="44B7CB09"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Nëse shënimi në fletën e votimit apo në të paktën një nga fletët e votimit bëhet jashtë dhomës së fshehtë, zgjedhësi nuk lejohet të fusë fletën/fletët e votimit në kuti. Kryetari i KQV-së merr këtë fletë votimi, shënon në pjesën e pasme fjalët “E DËMTUAR” dhe e fut atë në zarfin “FLETË VOTIMI TË DËMTUARA”. Në këtë rast, zgjedhësit i jepet një fletë votimi tjetër e të njëjtit lloj dhe rasti mbahet shënim në Librin e Protokollit të Mbledhjeve të KQV-së. Nëse zgjedhësi shënon përsëri në fletën e votimit jashtë dhomës së fshehtë, edhe fleta e dytë e votimit futet në zarfin “FLETË VOTIMI TË DËMTUARA” dhe zgjedhësit nuk i jepet më fletë votimi.</w:t>
      </w:r>
    </w:p>
    <w:p w14:paraId="44B7CB0A"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Nëse zgjedhësi bën shënim ose e dëmton fletën e votimit pa dashje dhe kërkon një fletë votimi të dytë, fleta e votimit konsiderohet e dëmtuar dhe futet në zarfin “FLETË VOTIMI TË DËMTUARA” dhe zgjedhësit i jepet një fletë votimi e dytë. Rasti mbahet shënim në Librin e Protokollit të Mbledhjeve të KQV-së. Nëse zgjedhësi shënon ose dëmton përsëri pa dashje fletën e dytë të votimit, edhe fleta e dytë e votimit futet në zarfin “FLETË VOTIMI TË DËMTUARA” dhe zgjedhësit nuk i jepet më fletë votimi.</w:t>
      </w:r>
    </w:p>
    <w:p w14:paraId="44B7CB0B"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asnjë rast fletët e votimit të dëmtuara nuk hidhen në kutitë e votimit.</w:t>
      </w:r>
    </w:p>
    <w:p w14:paraId="44B7CB0C" w14:textId="77777777" w:rsidR="00FE3329" w:rsidRPr="0009281A" w:rsidRDefault="00FE3329" w:rsidP="00081AA8">
      <w:pPr>
        <w:jc w:val="both"/>
        <w:rPr>
          <w:rFonts w:ascii="Times New Roman" w:hAnsi="Times New Roman" w:cs="Times New Roman"/>
          <w:lang w:val="sq-AL"/>
        </w:rPr>
      </w:pPr>
    </w:p>
    <w:p w14:paraId="44B7CB0D"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108</w:t>
      </w:r>
    </w:p>
    <w:p w14:paraId="44B7CB0E"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Zgjedhësit që nuk mund të votojnë vetë</w:t>
      </w:r>
    </w:p>
    <w:p w14:paraId="44B7CB0F" w14:textId="77777777" w:rsidR="00DA70EA" w:rsidRPr="0009281A" w:rsidRDefault="00DA70EA" w:rsidP="00081AA8">
      <w:pPr>
        <w:jc w:val="both"/>
        <w:rPr>
          <w:rFonts w:ascii="Times New Roman" w:hAnsi="Times New Roman" w:cs="Times New Roman"/>
          <w:lang w:val="sq-AL"/>
        </w:rPr>
      </w:pPr>
    </w:p>
    <w:p w14:paraId="44B7CB10"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Zgjedhësi, që për arsye fizike nuk është në gjendje të kryejë vetë procedurat e votimit, mund të kërkojë ndihmën e një familjari ose zgjedhësi tjetër, që është në listën e zgjedhësve të asaj zone të qendrës së votimit. Të dy zgjedhësit duhet të jenë të pranishëm në qendrën e votimit kur përdoret kjo procedurë.</w:t>
      </w:r>
    </w:p>
    <w:p w14:paraId="44B7CB11"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Një person mund të ndihmojë vetëm një zgjedhës që nuk mund të votojë vetë.</w:t>
      </w:r>
    </w:p>
    <w:p w14:paraId="44B7CB12"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Para se të shënojë në fletën e votimit, personi që ndihmon një zgjedhës tjetër, bën një  deklaratë  në  Librin  e  Protokollit  të  Mbledhjeve  të  KQV-së  se  do  të  votojë  sipas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udhëzimeve, se nuk do të ndikojë në vendimin e zgjedhësit, se nuk do të bëjë publike votën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dhe se ai vetë nuk ka votuar për llogari të një zgjedhësi tjetër.</w:t>
      </w:r>
    </w:p>
    <w:p w14:paraId="44B7CB13"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Anëtarët e komisioneve të zgjedhjeve dhe sekretari nuk mund të ndihmojnë asnjë zgjedhës që nuk mund të votojë vetë.</w:t>
      </w:r>
    </w:p>
    <w:p w14:paraId="44B7CB14"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Shënimi në fletën e votimit bëhet detyrimisht në dhomën e fshehtë.</w:t>
      </w:r>
    </w:p>
    <w:p w14:paraId="44B7CB15"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Brenda periudhës së rishikimit të listave të zgjedhësve, zgjedhësit e përcaktuar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pikën 1 të këtij neni kanë të drejtë t’i kërkojnë kryetarit të njësisë së qeverisjes vendore, që përgatit listën e zgjedhësve të qendrës përkatëse të votimit, regjistrimin e tyre si zgjedhës që nuk mund të votojnë vetë. Kërkesa për regjistrim shoqërohet me dokumentacionin zyrtar që provon llojin dhe kategorinë e paaftësisë. Regjistrimi si zgjedhës që nuk mund të votojë vetë bëhet për të lehtësuar votimin e këtyre zgjedhësve.</w:t>
      </w:r>
    </w:p>
    <w:p w14:paraId="44B7CB16"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Në çdo rast, kur ka zgjedhës të regjistruar, sipas pikës 6 të këtij neni, të cilët kanë vështirësi hyrjeje në mjedisin e qendrës së votimit, caktimi i qendrës së votimit dhe organizimi i saj bëhen në mënyrë të tillë që të garantojnë hyrjen e lirë për këtë kategori zgjedhësish. Në rast se kjo është e pamundur, në përputhje me udhëzimet dhe me shpenzimet e KQZ-së, kryetarët e njësive të qeverisjes vendore caktojnë personel apo pajisje ndihmëse për të garantuar hyrjen e lirë.</w:t>
      </w:r>
    </w:p>
    <w:p w14:paraId="44B7CB17"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Në rastin e zgjedhësve të verbër, kryetari i njësisë së qeverisjes vendore njofton KQZ-në  për  numrin  e zgjedhësve  të  verbër  dhe  qendrat  e  tyre të  votimit.  KQZ-ja,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përputhje me procedurat dhe afatet e shpërndarjes së materialeve zgjedhore, pajis komisionet  e  këtyre  qendrave  të  votimit  me  mjete  të  posaçme  votimi,  të  cilat  lejojnë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zgjedhësit që të lexojnë ose të kuptojnë fletën e votimit dhe të votojnë në mënyrë të pavarur. Zgjedhësi i verbër informohet nga KQV-ja për mënyrën e votimit me mjete të posaçme votimi dhe, me kërkesën e tij, pajiset me to. Në rast të kundërt, zgjedhësi voton në përputhje me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pikat 1 dhe 3 të këtij neni.</w:t>
      </w:r>
    </w:p>
    <w:p w14:paraId="44B7CB18" w14:textId="77777777" w:rsidR="00DA70EA" w:rsidRPr="0009281A" w:rsidRDefault="00DA70EA" w:rsidP="00081AA8">
      <w:pPr>
        <w:jc w:val="both"/>
        <w:rPr>
          <w:rFonts w:ascii="Times New Roman" w:hAnsi="Times New Roman" w:cs="Times New Roman"/>
          <w:lang w:val="sq-AL"/>
        </w:rPr>
      </w:pPr>
    </w:p>
    <w:p w14:paraId="44B7CB19"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10</w:t>
      </w:r>
      <w:r w:rsidR="00FE3329" w:rsidRPr="0009281A">
        <w:rPr>
          <w:rFonts w:ascii="Times New Roman" w:hAnsi="Times New Roman" w:cs="Times New Roman"/>
          <w:lang w:val="sq-AL"/>
        </w:rPr>
        <w:t>9</w:t>
      </w:r>
    </w:p>
    <w:p w14:paraId="44B7CB1A"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Rendi dhe zhvillimi i rregullt i votimit</w:t>
      </w:r>
    </w:p>
    <w:p w14:paraId="44B7CB1B" w14:textId="77777777" w:rsidR="003D03EC" w:rsidRPr="0009281A" w:rsidRDefault="00FE3329" w:rsidP="008D3E23">
      <w:pPr>
        <w:jc w:val="center"/>
        <w:rPr>
          <w:rFonts w:ascii="Times New Roman" w:hAnsi="Times New Roman"/>
          <w:i/>
          <w:lang w:val="sq-AL"/>
        </w:rPr>
      </w:pPr>
      <w:r w:rsidRPr="0009281A">
        <w:rPr>
          <w:rFonts w:ascii="Times New Roman" w:hAnsi="Times New Roman" w:cs="Times New Roman"/>
          <w:i/>
          <w:lang w:val="sq-AL"/>
        </w:rPr>
        <w:t>(Ndryshuar me ligjin nr.74/2012,datë 19.07.2012</w:t>
      </w:r>
      <w:r w:rsidR="003D03EC" w:rsidRPr="0009281A">
        <w:rPr>
          <w:rFonts w:ascii="Times New Roman" w:hAnsi="Times New Roman" w:cs="Times New Roman"/>
          <w:i/>
          <w:lang w:val="sq-AL"/>
        </w:rPr>
        <w:t xml:space="preserve">, </w:t>
      </w:r>
      <w:r w:rsidR="003D03EC" w:rsidRPr="0009281A">
        <w:rPr>
          <w:rFonts w:ascii="Times New Roman" w:hAnsi="Times New Roman"/>
          <w:i/>
          <w:lang w:val="sq-AL"/>
        </w:rPr>
        <w:t xml:space="preserve">shtuar pikat </w:t>
      </w:r>
      <w:r w:rsidR="000103B8" w:rsidRPr="0009281A">
        <w:rPr>
          <w:rFonts w:ascii="Times New Roman" w:hAnsi="Times New Roman"/>
          <w:i/>
          <w:lang w:val="sq-AL"/>
        </w:rPr>
        <w:t>6</w:t>
      </w:r>
      <w:r w:rsidR="003D03EC" w:rsidRPr="0009281A">
        <w:rPr>
          <w:rFonts w:ascii="Times New Roman" w:hAnsi="Times New Roman"/>
          <w:i/>
          <w:lang w:val="sq-AL"/>
        </w:rPr>
        <w:t xml:space="preserve"> dhe </w:t>
      </w:r>
      <w:r w:rsidR="000103B8" w:rsidRPr="0009281A">
        <w:rPr>
          <w:rFonts w:ascii="Times New Roman" w:hAnsi="Times New Roman"/>
          <w:i/>
          <w:lang w:val="sq-AL"/>
        </w:rPr>
        <w:t>7</w:t>
      </w:r>
      <w:r w:rsidR="003D03EC" w:rsidRPr="0009281A">
        <w:rPr>
          <w:rFonts w:ascii="Times New Roman" w:hAnsi="Times New Roman"/>
          <w:i/>
          <w:lang w:val="sq-AL"/>
        </w:rPr>
        <w:t xml:space="preserve"> me ligjin nr. 101/2020, datë 23.7.2020)</w:t>
      </w:r>
    </w:p>
    <w:p w14:paraId="44B7CB1C" w14:textId="77777777" w:rsidR="00FE3329" w:rsidRPr="0009281A" w:rsidRDefault="00FE3329" w:rsidP="00081AA8">
      <w:pPr>
        <w:jc w:val="both"/>
        <w:rPr>
          <w:rFonts w:ascii="Times New Roman" w:hAnsi="Times New Roman" w:cs="Times New Roman"/>
          <w:lang w:val="sq-AL"/>
        </w:rPr>
      </w:pPr>
    </w:p>
    <w:p w14:paraId="44B7CB1D"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1. </w:t>
      </w:r>
      <w:r w:rsidR="00293391" w:rsidRPr="0009281A">
        <w:rPr>
          <w:rFonts w:ascii="Times New Roman" w:hAnsi="Times New Roman" w:cs="Times New Roman"/>
          <w:lang w:val="sq-AL"/>
        </w:rPr>
        <w:t>Qendra e votimit organizohet në një mënyrë të tillë që të lehtësojë procesin e votimit dhe të sigurojë fshehtësinë e votës. Qendrat e votimit kanë një organizim tip, sipas përcaktimit me udhëzim të KQZ-së.</w:t>
      </w:r>
    </w:p>
    <w:p w14:paraId="44B7CB1E"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qendrën e votimit nuk lejohet përdorimi i telefonisë celulare nga ana e zgjedhësit dhe zgjedhësi nuk duhet të lejohet të votojë duke mbajtur aparatin telefonik në dorë. Nëse zgjedhësi tenton të përdorë aparatin e telefonisë apo çdo pajisje tjetër regjistrimi në dhomën e fshehtë, zbatohet e njëjta procedurë si në pikën 1 të nenit 107.</w:t>
      </w:r>
    </w:p>
    <w:p w14:paraId="44B7CB1F"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Kur në qendrën e votimit rrezikohet rendi ose zhvillimi i rregullt i votimit, KQV-ja njofton  organet  e  Policisë  së  Shtetit  dhe  KZAZ-në,  si  dhe  plotëson  procesverbalin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pezullimit të votimit për këtë qëllim. Në procesverbal shënohet ora e njoftimit dhe pezullimit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votimit. KQV-ja shënon, gjithashtu, në Librin e Protokollit të Mbledhjeve incidentin e ndodhur, orën e ndërprerjes së votimit dhe orën e rifillimit të tij.</w:t>
      </w:r>
    </w:p>
    <w:p w14:paraId="44B7CB20"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Kryetari ose çdo anëtar i KQV-së njofton menjëherë KZAZ-në për incidentin e ndodhur. KZAZ-ja është e detyruar të shënojë në Librin e Protokollit të Mbledhjeve të KZAZ- së njoftimin dhe orën e marrjes së tij. KZAZ-ja ia përcjell kërkesën menjëherë organeve të Policisë së Shtetit.</w:t>
      </w:r>
    </w:p>
    <w:p w14:paraId="44B7CB21"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Me rivendosjen e rendit në qendrën e votimit, KQV-ja u kërkon organeve të Policisë  së  Shtetit  të  largohen  nga  qendra  e  votimit  dhe  merr  masa  për  rifillimin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menjëhershëm të votimit. Ky fakt pasqyrohet në procesverbalin e rifillimit të votimit.</w:t>
      </w:r>
    </w:p>
    <w:p w14:paraId="44B7CB22" w14:textId="77777777" w:rsidR="003D03EC" w:rsidRPr="0009281A" w:rsidRDefault="003D03EC" w:rsidP="008D3E23">
      <w:pPr>
        <w:ind w:firstLine="720"/>
        <w:jc w:val="both"/>
        <w:rPr>
          <w:rFonts w:ascii="Times New Roman" w:hAnsi="Times New Roman"/>
          <w:lang w:val="sq-AL"/>
        </w:rPr>
      </w:pPr>
      <w:r w:rsidRPr="0009281A">
        <w:rPr>
          <w:rFonts w:ascii="Times New Roman" w:hAnsi="Times New Roman"/>
          <w:lang w:val="sq-AL"/>
        </w:rPr>
        <w:t>6. Në mjediset jashtë qendrës së votimit, në oborrin e ndërtesës, në hyrje të saj dhe në korridoret e brendshme të ndërtesës nuk lejohet prania apo grumbullimi i personave, përveç zgjedhësve që presin në radhë për të votuar. Përjashtimisht nga ky rregull, lejohet prania e vëzhguesve dhe përfaqësuesve të medias së autorizuar, si dhe e personave të ngarkuar me kryerjen e sondazheve për votimin, kur organizata që ata përfaqësojnë është autorizuar për këtë qëllim nga KQZ-ja. Intervistimi i votuesve për llogari të sondazheve bëhet në rrethinat e jashtme të ndërtesës, në vendintervistimi me shenja të qarta dalluese dhe shpjeguese dhe pa penguar në asnjë rrethanë dhe për asnjë shkak kalueshmërinë dhe hyrje-daljen e lirë të zgjedhësve në qendrën e votimit.</w:t>
      </w:r>
    </w:p>
    <w:p w14:paraId="44B7CB23" w14:textId="77777777" w:rsidR="003D03EC" w:rsidRPr="0009281A" w:rsidRDefault="003D03EC" w:rsidP="008D3E23">
      <w:pPr>
        <w:ind w:firstLine="720"/>
        <w:jc w:val="both"/>
        <w:rPr>
          <w:rFonts w:ascii="Times New Roman" w:hAnsi="Times New Roman"/>
          <w:lang w:val="sq-AL"/>
        </w:rPr>
      </w:pPr>
      <w:r w:rsidRPr="0009281A">
        <w:rPr>
          <w:rFonts w:ascii="Times New Roman" w:hAnsi="Times New Roman"/>
          <w:lang w:val="sq-AL"/>
        </w:rPr>
        <w:t>7. Prezenca e personave të tjerë, jashtë parashikimeve të këtij neni, në mjediset ku kryhet administrimi zgjedhor apo në rrethinat e tyre është shkak për pezullimin e procesit dhe për të kërkuar ndërhyrjen e Policisë së Shtetit për të rivendosur rendin. Ndërhyrja e Policisë së Shtetit bëhet sipas procedurave të miratuara nga KQZ-ja dhe dokumentohet në detaje nga administrata zgjedhore.</w:t>
      </w:r>
    </w:p>
    <w:p w14:paraId="44B7CB24" w14:textId="77777777" w:rsidR="00DA70EA" w:rsidRPr="0009281A" w:rsidRDefault="00DA70EA" w:rsidP="00081AA8">
      <w:pPr>
        <w:jc w:val="both"/>
        <w:rPr>
          <w:rFonts w:ascii="Times New Roman" w:hAnsi="Times New Roman" w:cs="Times New Roman"/>
          <w:lang w:val="sq-AL"/>
        </w:rPr>
      </w:pPr>
    </w:p>
    <w:p w14:paraId="44B7CB25"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110</w:t>
      </w:r>
    </w:p>
    <w:p w14:paraId="44B7CB26"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Personat e pranishëm në qendrën e votimit</w:t>
      </w:r>
    </w:p>
    <w:p w14:paraId="44B7CB27" w14:textId="77777777" w:rsidR="00DA70EA" w:rsidRPr="0009281A" w:rsidRDefault="00DA70EA" w:rsidP="00081AA8">
      <w:pPr>
        <w:jc w:val="both"/>
        <w:rPr>
          <w:rFonts w:ascii="Times New Roman" w:hAnsi="Times New Roman" w:cs="Times New Roman"/>
          <w:lang w:val="sq-AL"/>
        </w:rPr>
      </w:pPr>
    </w:p>
    <w:p w14:paraId="44B7CB28"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qendrën e votimit mund të qëndrojnë vetëm:</w:t>
      </w:r>
    </w:p>
    <w:p w14:paraId="44B7CB29"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anëtarët dhe sekretari i KQV-së;</w:t>
      </w:r>
    </w:p>
    <w:p w14:paraId="44B7CB2A"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zgjedhësit që janë duke kryer procedurat e votimit deri në përfundim të tyre; dhe</w:t>
      </w:r>
    </w:p>
    <w:p w14:paraId="44B7CB2B"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vëzhguesit e akredituar shqiptarë dhe të huaj.</w:t>
      </w:r>
    </w:p>
    <w:p w14:paraId="44B7CB2C"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Asnjë person i armatosur nuk lejohet të qëndrojë në mjediset e qendrës së votimit. Përjashtohen nga ky rregull punonjësit e Policisë së Shtetit, kur janë në ushtrim të detyrës,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përputhje me nenin 109 të këtij Kodi, si dhe punonjësit e policisë së burgjeve brenda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territorit të burgut ose vendit të paraburgimit, ku është ngritur qendra e posaçme e votimit.</w:t>
      </w:r>
    </w:p>
    <w:p w14:paraId="44B7CB2D" w14:textId="77777777" w:rsidR="00DA70EA" w:rsidRPr="0009281A" w:rsidRDefault="00DA70EA" w:rsidP="00081AA8">
      <w:pPr>
        <w:jc w:val="both"/>
        <w:rPr>
          <w:rFonts w:ascii="Times New Roman" w:hAnsi="Times New Roman" w:cs="Times New Roman"/>
          <w:lang w:val="sq-AL"/>
        </w:rPr>
      </w:pPr>
    </w:p>
    <w:p w14:paraId="44B7CB2E"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111</w:t>
      </w:r>
    </w:p>
    <w:p w14:paraId="44B7CB2F" w14:textId="77777777" w:rsidR="00DA70EA" w:rsidRPr="0009281A" w:rsidRDefault="00293391" w:rsidP="008D3E23">
      <w:pPr>
        <w:jc w:val="center"/>
        <w:rPr>
          <w:rFonts w:ascii="Times New Roman" w:hAnsi="Times New Roman" w:cs="Times New Roman"/>
          <w:i/>
          <w:lang w:val="sq-AL"/>
        </w:rPr>
      </w:pPr>
      <w:r w:rsidRPr="0009281A">
        <w:rPr>
          <w:rFonts w:ascii="Times New Roman" w:hAnsi="Times New Roman" w:cs="Times New Roman"/>
          <w:i/>
          <w:lang w:val="sq-AL"/>
        </w:rPr>
        <w:t>(Shfuqizuar me ligjin nr.74/2012, datë 19 korrik 2012)</w:t>
      </w:r>
    </w:p>
    <w:p w14:paraId="44B7CB30" w14:textId="77777777" w:rsidR="00DA70EA" w:rsidRPr="0009281A" w:rsidRDefault="00DA70EA" w:rsidP="00081AA8">
      <w:pPr>
        <w:jc w:val="both"/>
        <w:rPr>
          <w:rFonts w:ascii="Times New Roman" w:hAnsi="Times New Roman" w:cs="Times New Roman"/>
          <w:lang w:val="sq-AL"/>
        </w:rPr>
      </w:pPr>
    </w:p>
    <w:p w14:paraId="44B7CB31"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KREU III</w:t>
      </w:r>
    </w:p>
    <w:p w14:paraId="44B7CB32"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MBYLLJA E VOTIMIT DHE NUMËRIMI I VOTAVE</w:t>
      </w:r>
    </w:p>
    <w:p w14:paraId="44B7CB33" w14:textId="77777777" w:rsidR="00DA70EA" w:rsidRPr="0009281A" w:rsidRDefault="00DA70EA" w:rsidP="008D3E23">
      <w:pPr>
        <w:jc w:val="center"/>
        <w:rPr>
          <w:rFonts w:ascii="Times New Roman" w:hAnsi="Times New Roman" w:cs="Times New Roman"/>
          <w:lang w:val="sq-AL"/>
        </w:rPr>
      </w:pPr>
    </w:p>
    <w:p w14:paraId="44B7CB34"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112</w:t>
      </w:r>
    </w:p>
    <w:p w14:paraId="44B7CB35"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Mbyllja e votimit</w:t>
      </w:r>
    </w:p>
    <w:p w14:paraId="44B7CB36" w14:textId="77777777" w:rsidR="00DA70EA" w:rsidRPr="0009281A" w:rsidRDefault="00DA70EA" w:rsidP="00081AA8">
      <w:pPr>
        <w:jc w:val="both"/>
        <w:rPr>
          <w:rFonts w:ascii="Times New Roman" w:hAnsi="Times New Roman" w:cs="Times New Roman"/>
          <w:lang w:val="sq-AL"/>
        </w:rPr>
      </w:pPr>
    </w:p>
    <w:p w14:paraId="44B7CB37"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Qendrat e votimit mbyllen në orën e caktuar, në përputhje me pikat 1 dhe 2 të nenit 11 të këtij Kodi. Nëse edhe pas kalimit të këtij orari ka zgjedhës që presin në radhë, KQV-ja mbledh dokumentet e identifikimit të të gjithë zgjedhësve të pranishëm dhe i thërret ata me radhë për të kryer votimin. Asnjë zgjedhës tjetër nuk do të lejohet të votojë nëse nuk ka qenë në </w:t>
      </w:r>
      <w:r w:rsidR="00293391" w:rsidRPr="0009281A">
        <w:rPr>
          <w:rFonts w:ascii="Times New Roman" w:hAnsi="Times New Roman" w:cs="Times New Roman"/>
          <w:lang w:val="sq-AL"/>
        </w:rPr>
        <w:lastRenderedPageBreak/>
        <w:t>radhë në kohën e mbledhjes së dokumentit të identifikimit.</w:t>
      </w:r>
    </w:p>
    <w:p w14:paraId="44B7CB38"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Pasi voton edhe zgjedhësi i fundit i pranishëm, KQV-ja merr vendim për mbylljen e votimit, duke plotësuar formularin tip përkatës, duke shënuar në të edhe orën e mbylljes së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votimit. Vendimi për mbylljen e votimit dhe ora e saktë e mbylljes së tij shënohen edhe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Librin e Protokollit të Mbledhjeve të KQV-së. Pas kësaj, në qendrën e votimit mund të qëndrojnë vetëm anëtarët dhe sekretari i KQV-së, si dhe vëzhguesit e akredituar shqiptarë dhe/ose të huaj dhe përfaqësuesit e akredituar të medias.</w:t>
      </w:r>
    </w:p>
    <w:p w14:paraId="44B7CB39" w14:textId="77777777" w:rsidR="00DA70EA" w:rsidRPr="0009281A" w:rsidRDefault="00DA70EA" w:rsidP="008D3E23">
      <w:pPr>
        <w:jc w:val="center"/>
        <w:rPr>
          <w:rFonts w:ascii="Times New Roman" w:hAnsi="Times New Roman" w:cs="Times New Roman"/>
          <w:lang w:val="sq-AL"/>
        </w:rPr>
      </w:pPr>
    </w:p>
    <w:p w14:paraId="44B7CB3A" w14:textId="77777777" w:rsidR="00DA70EA" w:rsidRPr="0009281A" w:rsidRDefault="00637809" w:rsidP="008D3E23">
      <w:pPr>
        <w:jc w:val="center"/>
        <w:rPr>
          <w:rFonts w:ascii="Times New Roman" w:hAnsi="Times New Roman" w:cs="Times New Roman"/>
          <w:lang w:val="sq-AL"/>
        </w:rPr>
      </w:pPr>
      <w:r w:rsidRPr="0009281A">
        <w:rPr>
          <w:rFonts w:ascii="Times New Roman" w:hAnsi="Times New Roman" w:cs="Times New Roman"/>
          <w:lang w:val="sq-AL"/>
        </w:rPr>
        <w:t>Neni 113</w:t>
      </w:r>
    </w:p>
    <w:p w14:paraId="44B7CB3B"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Veprimet pas mbylljes së votimit</w:t>
      </w:r>
    </w:p>
    <w:p w14:paraId="44B7CB3C" w14:textId="77777777" w:rsidR="00DA70EA" w:rsidRPr="0009281A" w:rsidRDefault="00FE3329" w:rsidP="008D3E23">
      <w:pPr>
        <w:jc w:val="center"/>
        <w:rPr>
          <w:rFonts w:ascii="Times New Roman" w:hAnsi="Times New Roman" w:cs="Times New Roman"/>
          <w:i/>
          <w:lang w:val="sq-AL"/>
        </w:rPr>
      </w:pPr>
      <w:r w:rsidRPr="0009281A">
        <w:rPr>
          <w:rFonts w:ascii="Times New Roman" w:hAnsi="Times New Roman" w:cs="Times New Roman"/>
          <w:i/>
          <w:lang w:val="sq-AL"/>
        </w:rPr>
        <w:t>(Ndryshuar me ligjin nr.74/2012,datë 19.07.2012)</w:t>
      </w:r>
    </w:p>
    <w:p w14:paraId="44B7CB3D" w14:textId="77777777" w:rsidR="00FE3329" w:rsidRPr="0009281A" w:rsidRDefault="00FE3329" w:rsidP="00081AA8">
      <w:pPr>
        <w:jc w:val="both"/>
        <w:rPr>
          <w:rFonts w:ascii="Times New Roman" w:hAnsi="Times New Roman" w:cs="Times New Roman"/>
          <w:lang w:val="sq-AL"/>
        </w:rPr>
      </w:pPr>
    </w:p>
    <w:p w14:paraId="44B7CB3E"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Pas marrjes së vendimit për mbylljen e votimit, kryetari së bashku me anëtarët e KQV-së kryejnë, sipas radhës, veprimet e mëposhtme:</w:t>
      </w:r>
    </w:p>
    <w:p w14:paraId="44B7CB3F"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Kryetari, nën vëzhgimin e të gjithë anëtarëve të KQV-së:</w:t>
      </w:r>
    </w:p>
    <w:p w14:paraId="44B7CB40"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shënon numrin e zgjedhësve që kanë votuar, bazuar në nënshkrimet e bëra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listën e zgjedhësve, si dhe atyre që janë në regjistrin e posaçëm, sipas nenit 57 të këtij Kodi;</w:t>
      </w:r>
    </w:p>
    <w:p w14:paraId="44B7CB41"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ia deklaron shifrën me zë të lartë anëtarëve të tjerë të KQV-së dhe vëzhguesve të pranishëm;</w:t>
      </w:r>
    </w:p>
    <w:p w14:paraId="44B7CB42"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i fton ata të verifikojnë shifrën e thënë prej tij; dhe</w:t>
      </w:r>
    </w:p>
    <w:p w14:paraId="44B7CB43"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ç) urdhëron sekretarin e KQV-së të shënojë në Procesverbalin për Mbylljen e Votimit dhe në Librin e Protokollit të Mbledhjeve të KQV-së numrin e personave që kanë votuar në qendrën e votimit, sipas shkronjës “a” të kësaj pike. Në rast kundërshtimesh për përcaktimin e shifrës, pretendimet shënohen në procesverbal. Sekretari i KQV-së shënon pretendimin në Procesverbalin për Mbylljen e Votimit dhe në Librin e Protokollit të Mbledhjeve.</w:t>
      </w:r>
    </w:p>
    <w:p w14:paraId="44B7CB44"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Kryetari, nën vëzhgimin e të gjithë anëtarëve të KQV-së, pasqyron në Procesverbalin për Mbylljen e Votimit dhe në Librin e Protokollit të Mbledhjeve të KQV-së, numrin e plotë të fletëve të votimit të qendrës së votimit, duke u bazuar tek të dhënat që kanë shoqëruar marrjen në dorëzim të fletëve të votimit nga KZAZ-ja.</w:t>
      </w:r>
    </w:p>
    <w:p w14:paraId="44B7CB45"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Kryetari, nën vëzhgimin e të gjithë anëtarëve të KQV-së, fillon numërimin e fletëve të votimit të papërdorura dhe në përfundim të numërimit ia bën të ditur shifrën anëtarëve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KQV-së. Nëse kërkohet nga një anëtar i KQV-së ose ndonjë nga vëzhguesit, kryetari është 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detyruar të rifillojë edhe një herë numërimin e fletëve të votimit të papërdorura. Në përfundim të numërimit, fletët e votimit të papërdorura mbyllen në zarfin ku është shënuar “FLETË VOTIMI TË PAPËRDORURA”.  Numri i fletëve të votimit  të papërdorura pasqyrohet në Procesverbalin për Mbylljen e Votimit dhe në Librin e Protokollit të Mbledhjeve të KQV-së.</w:t>
      </w:r>
    </w:p>
    <w:p w14:paraId="44B7CB46"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Kryetari, nën vëzhgimin e të gjithë anëtarëve të KQV-së, numëron fletët e votimit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dëmtuara që gjenden në zarfin “FLETË VOTIMI TË DËMTUARA”. Numri i fletëve të votimit të dëmtuara pasqyrohet në Procesverbalin për Mbylljen e Votimit dhe në Librin e Protokollit të Mbledhjeve të KQV-së.</w:t>
      </w:r>
    </w:p>
    <w:p w14:paraId="44B7CB47"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Nëse ndonjë nga vëzhguesit ka vërejtje, ato shënohen menjëherë në Librin e Protokollit të Mbledhjeve ose paraqiten nga vëzhguesit me shkrim. Vërejtjet me shkrim</w:t>
      </w:r>
      <w:r w:rsidR="00FE3329" w:rsidRPr="0009281A">
        <w:rPr>
          <w:rFonts w:ascii="Times New Roman" w:hAnsi="Times New Roman" w:cs="Times New Roman"/>
          <w:lang w:val="sq-AL"/>
        </w:rPr>
        <w:t xml:space="preserve"> </w:t>
      </w:r>
      <w:r w:rsidRPr="0009281A">
        <w:rPr>
          <w:rFonts w:ascii="Times New Roman" w:hAnsi="Times New Roman" w:cs="Times New Roman"/>
          <w:lang w:val="sq-AL"/>
        </w:rPr>
        <w:t>administrohen nga sekretari dhe mbyllen në kutinë e materialeve të votimit së bashku me dokumentacionin tjetër të qendrës së votimit.</w:t>
      </w:r>
    </w:p>
    <w:p w14:paraId="44B7CB48"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Në përfundim të veprimeve të parashikuara në pikat 1 deri në 4 të  këtij neni,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mbyllen në kutinë e materialeve zgjedhore:</w:t>
      </w:r>
    </w:p>
    <w:p w14:paraId="44B7CB49"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zarfi “FLETË VOTIMI TË PAPËRDORURA”;</w:t>
      </w:r>
    </w:p>
    <w:p w14:paraId="44B7CB4A"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zarfi “FLETË VOTIMI TË DËMTUARA”;</w:t>
      </w:r>
    </w:p>
    <w:p w14:paraId="44B7CB4B" w14:textId="77777777" w:rsidR="00FE3329"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 xml:space="preserve">lista e zgjedhësve, përfshirë edhe regjistrin e posaçëm, sipas nenit 57 të këtij Kodi; </w:t>
      </w:r>
    </w:p>
    <w:p w14:paraId="44B7CB4C"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ç) origjinalet e vendimeve të KQV-së dhe formularët tip të papërdorur të vendimeve</w:t>
      </w:r>
      <w:r w:rsidR="00FE3329" w:rsidRPr="0009281A">
        <w:rPr>
          <w:rFonts w:ascii="Times New Roman" w:hAnsi="Times New Roman" w:cs="Times New Roman"/>
          <w:lang w:val="sq-AL"/>
        </w:rPr>
        <w:t xml:space="preserve"> </w:t>
      </w:r>
      <w:r w:rsidRPr="0009281A">
        <w:rPr>
          <w:rFonts w:ascii="Times New Roman" w:hAnsi="Times New Roman" w:cs="Times New Roman"/>
          <w:lang w:val="sq-AL"/>
        </w:rPr>
        <w:t>të KQV-së;</w:t>
      </w:r>
    </w:p>
    <w:p w14:paraId="44B7CB4D"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vula e KQV-së;</w:t>
      </w:r>
    </w:p>
    <w:p w14:paraId="44B7CB4E"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dh) vula e kryetarit të KQV-së;</w:t>
      </w:r>
    </w:p>
    <w:p w14:paraId="44B7CB4F" w14:textId="77777777" w:rsidR="00FE3329"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 xml:space="preserve">vulat me kodet e sigurisë të papërdorura; </w:t>
      </w:r>
    </w:p>
    <w:p w14:paraId="44B7CB50"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ë) vulat me kodet e sigurisë të dëmtuara; dhe</w:t>
      </w:r>
    </w:p>
    <w:p w14:paraId="44B7CB51"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f) </w:t>
      </w:r>
      <w:r w:rsidR="00293391" w:rsidRPr="0009281A">
        <w:rPr>
          <w:rFonts w:ascii="Times New Roman" w:hAnsi="Times New Roman" w:cs="Times New Roman"/>
          <w:lang w:val="sq-AL"/>
        </w:rPr>
        <w:t>Libri i Protokollit të Mbledhjeve.</w:t>
      </w:r>
    </w:p>
    <w:p w14:paraId="44B7CB52"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Numrat e kodeve të sigurisë, me të cilët do të mbyllet kutia e votimit dhe kutia e materialeve të votimit, shënohen paraprakisht në Procesverbalin për Mbylljen e Votimit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Librin  e  Protokollit  të  Mbledhjeve  të  KQV-së.  Pasi  hidhen  të  gjitha  të  dhënat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lastRenderedPageBreak/>
        <w:t>Procesverbalin për Mbylljen e Votimit, shënohet ora e saktë e mbylljes së procesverbalit. Origjinali i Procesverbalit për Mbylljen e Votimit futet në kutinë e votimit, e cila vuloset menjëherë me kodin e fundit të sigurisë, ndërsa kopja futet në kutinë e materialeve të votimit, e cila më pas vuloset me kodet përkatëse të sigurisë. Kopje të Procesverbalit për Mbylljen e Votimit u jepen anëtarëve të KQV-së dhe vëzhguesve të partive parlamentare.</w:t>
      </w:r>
    </w:p>
    <w:p w14:paraId="44B7CB53"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Në rast se gjatë mbylljes së kutisë së votimit vula me kodet e sigurisë dëmtohet gjatë mbylljes së kutisë, ajo zëvendësohet me një nga vulat shtesë. Në Procesverbalin për Mbylljen e Votimit dhe në Librin e Protokollit të Mbledhjeve shënohet numri i kodit të sigurisë së vulës së dëmtuar.</w:t>
      </w:r>
    </w:p>
    <w:p w14:paraId="44B7CB54"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Procesverbali i Mbylljes së Votimit nënshkruhet nga të gjithë anëtarët e KQV-së. Nëse ndonjë nga anëtarët e KQV-së ka vërejtje, ato shënohen në hapësirën e posaçme për</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vërejtjet në procesverbal</w:t>
      </w:r>
      <w:r w:rsidR="00BE4B89" w:rsidRPr="0009281A">
        <w:rPr>
          <w:rFonts w:ascii="Times New Roman" w:hAnsi="Times New Roman" w:cs="Times New Roman"/>
          <w:lang w:val="sq-AL"/>
        </w:rPr>
        <w:t>.</w:t>
      </w:r>
    </w:p>
    <w:p w14:paraId="44B7CB55" w14:textId="77777777" w:rsidR="00FE3329" w:rsidRPr="0009281A" w:rsidRDefault="00FE3329" w:rsidP="00081AA8">
      <w:pPr>
        <w:jc w:val="both"/>
        <w:rPr>
          <w:rFonts w:ascii="Times New Roman" w:hAnsi="Times New Roman" w:cs="Times New Roman"/>
          <w:lang w:val="sq-AL"/>
        </w:rPr>
      </w:pPr>
    </w:p>
    <w:p w14:paraId="44B7CB56"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114</w:t>
      </w:r>
    </w:p>
    <w:p w14:paraId="44B7CB57"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Shoqërimi i kutive të votimit dhe i materialeve të votimit</w:t>
      </w:r>
      <w:r w:rsidR="00637809" w:rsidRPr="0009281A">
        <w:rPr>
          <w:rFonts w:ascii="Times New Roman" w:hAnsi="Times New Roman" w:cs="Times New Roman"/>
          <w:b/>
          <w:lang w:val="sq-AL"/>
        </w:rPr>
        <w:t xml:space="preserve"> </w:t>
      </w:r>
      <w:r w:rsidRPr="0009281A">
        <w:rPr>
          <w:rFonts w:ascii="Times New Roman" w:hAnsi="Times New Roman" w:cs="Times New Roman"/>
          <w:b/>
          <w:lang w:val="sq-AL"/>
        </w:rPr>
        <w:t>në Vendin e Numërimit të Votave</w:t>
      </w:r>
    </w:p>
    <w:p w14:paraId="44B7CB58" w14:textId="77777777" w:rsidR="00DA70EA" w:rsidRPr="0009281A" w:rsidRDefault="00DA70EA" w:rsidP="008D3E23">
      <w:pPr>
        <w:jc w:val="center"/>
        <w:rPr>
          <w:rFonts w:ascii="Times New Roman" w:hAnsi="Times New Roman" w:cs="Times New Roman"/>
          <w:b/>
          <w:lang w:val="sq-AL"/>
        </w:rPr>
      </w:pPr>
    </w:p>
    <w:p w14:paraId="44B7CB59"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Menjëherë pas përfundimit të veprimeve të parashikuara në nenin 113 të këtij Kodi, kutitë e votimit me fletët e votimit dhe kutia me materialet e votimit dërgohen në Vendin e Numërimit të Votave, të caktuar sipas nenit 94 të këtij Kodi. Materialet e tjera të përdorura gjatë procesit të votimit i dorëzohen KZAZ-së brenda afateve dhe në mënyrën e përcaktuar nga KQZ-ja.</w:t>
      </w:r>
    </w:p>
    <w:p w14:paraId="44B7CB5A"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Kutia/kutitë e votimit me fletët e votimit dhe kutia me materialet e votimit dorëzohen në Vendin e Numërimit të Votave sa më shpejt që të jetë e mundur, por jo më vonë se 3 orë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nga mbyllja e votimit në qendrën e votimit. Dërgimi i tyre bëhet me automjet, në të cilin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ndodhen anëtarët dhe sekretari i KQV-së, si dhe një punonjës policie, i cili ka detyrë të garantojë shoqërimin dhe mosprekjen e kutisë/kutive të votimit me fletët e votimit dhe të kutisë së materialeve të votimit. KQZ-ja autorizon KZAZ-në, duke i dhënë edhe fondet e nevojshme financiare, për të siguruar transportimin me automjet të kutive të votimit me fletët e votimit dhe kutinë me materialet e votimit.</w:t>
      </w:r>
    </w:p>
    <w:p w14:paraId="44B7CB5B" w14:textId="77777777" w:rsidR="00DA70EA" w:rsidRPr="0009281A" w:rsidRDefault="00FE3329"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Punonjësi i policisë, sipas pikës 2 të këtij neni, është efektiv i përhershëm i Policisë së Shtetit, përjashtuar policinë kriminale, i ngarkuar me detyrën e shoqërimit nga KQZ-ja, me propozim të Drejtorit të Përgjithshëm të Policisë së Shtetit. Polici i shoqërimit duhet në çdo moment të mbajë uniformën e Policisë së Shtetit dhe të ketë në një vend të dukshëm numrin rendor të caktuar nga KQZ-ja dhe mbiemrin e tij me përmasa të dukshme.</w:t>
      </w:r>
    </w:p>
    <w:p w14:paraId="44B7CB5C" w14:textId="77777777" w:rsidR="00DA70EA" w:rsidRPr="0009281A" w:rsidRDefault="00DA70EA" w:rsidP="00081AA8">
      <w:pPr>
        <w:jc w:val="both"/>
        <w:rPr>
          <w:rFonts w:ascii="Times New Roman" w:hAnsi="Times New Roman" w:cs="Times New Roman"/>
          <w:lang w:val="sq-AL"/>
        </w:rPr>
      </w:pPr>
    </w:p>
    <w:p w14:paraId="44B7CB5D" w14:textId="77777777" w:rsidR="00DA70EA" w:rsidRPr="0009281A" w:rsidRDefault="00DA70EA" w:rsidP="00081AA8">
      <w:pPr>
        <w:jc w:val="both"/>
        <w:rPr>
          <w:rFonts w:ascii="Times New Roman" w:hAnsi="Times New Roman" w:cs="Times New Roman"/>
          <w:lang w:val="sq-AL"/>
        </w:rPr>
      </w:pPr>
    </w:p>
    <w:p w14:paraId="44B7CB5E"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KREU IV</w:t>
      </w:r>
    </w:p>
    <w:p w14:paraId="44B7CB5F"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DORËZIMI I MATERIALEVE ZGJEDHORE DHE NUMËRIMI I VOTAVE</w:t>
      </w:r>
    </w:p>
    <w:p w14:paraId="44B7CB60" w14:textId="77777777" w:rsidR="00DA70EA" w:rsidRPr="0009281A" w:rsidRDefault="00DA70EA" w:rsidP="008D3E23">
      <w:pPr>
        <w:jc w:val="center"/>
        <w:rPr>
          <w:rFonts w:ascii="Times New Roman" w:hAnsi="Times New Roman" w:cs="Times New Roman"/>
          <w:lang w:val="sq-AL"/>
        </w:rPr>
      </w:pPr>
    </w:p>
    <w:p w14:paraId="44B7CB61" w14:textId="77777777" w:rsidR="00DA70EA" w:rsidRPr="0009281A" w:rsidRDefault="006A01EB" w:rsidP="008D3E23">
      <w:pPr>
        <w:jc w:val="center"/>
        <w:rPr>
          <w:rFonts w:ascii="Times New Roman" w:hAnsi="Times New Roman" w:cs="Times New Roman"/>
          <w:lang w:val="sq-AL"/>
        </w:rPr>
      </w:pPr>
      <w:r w:rsidRPr="0009281A">
        <w:rPr>
          <w:rFonts w:ascii="Times New Roman" w:hAnsi="Times New Roman" w:cs="Times New Roman"/>
          <w:lang w:val="sq-AL"/>
        </w:rPr>
        <w:t>Neni 115</w:t>
      </w:r>
    </w:p>
    <w:p w14:paraId="44B7CB62"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Marrja në dorëzim e materialit zgjedhor nga KZAZ-ja</w:t>
      </w:r>
    </w:p>
    <w:p w14:paraId="44B7CB63" w14:textId="77777777" w:rsidR="00DA70EA" w:rsidRPr="0009281A" w:rsidRDefault="006A01EB" w:rsidP="008D3E23">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637809" w:rsidRPr="0009281A">
        <w:rPr>
          <w:rFonts w:ascii="Times New Roman" w:hAnsi="Times New Roman" w:cs="Times New Roman"/>
          <w:i/>
          <w:lang w:val="sq-AL"/>
        </w:rPr>
        <w:t xml:space="preserve">fjalë në pikën 5 dhe shtuar pika 10, </w:t>
      </w:r>
      <w:r w:rsidRPr="0009281A">
        <w:rPr>
          <w:rFonts w:ascii="Times New Roman" w:hAnsi="Times New Roman" w:cs="Times New Roman"/>
          <w:i/>
          <w:lang w:val="sq-AL"/>
        </w:rPr>
        <w:t>me ligjin nr.74/2012,</w:t>
      </w:r>
      <w:r w:rsidR="00637809" w:rsidRPr="0009281A">
        <w:rPr>
          <w:rFonts w:ascii="Times New Roman" w:hAnsi="Times New Roman" w:cs="Times New Roman"/>
          <w:i/>
          <w:lang w:val="sq-AL"/>
        </w:rPr>
        <w:t xml:space="preserve"> datë 19.</w:t>
      </w:r>
      <w:r w:rsidRPr="0009281A">
        <w:rPr>
          <w:rFonts w:ascii="Times New Roman" w:hAnsi="Times New Roman" w:cs="Times New Roman"/>
          <w:i/>
          <w:lang w:val="sq-AL"/>
        </w:rPr>
        <w:t>7.2012)</w:t>
      </w:r>
    </w:p>
    <w:p w14:paraId="44B7CB64" w14:textId="77777777" w:rsidR="006A01EB" w:rsidRPr="0009281A" w:rsidRDefault="006A01EB" w:rsidP="00081AA8">
      <w:pPr>
        <w:jc w:val="both"/>
        <w:rPr>
          <w:rFonts w:ascii="Times New Roman" w:hAnsi="Times New Roman" w:cs="Times New Roman"/>
          <w:lang w:val="sq-AL"/>
        </w:rPr>
      </w:pPr>
    </w:p>
    <w:p w14:paraId="44B7CB65"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KZAZ-ja cakton për marrjen në dorëzim të kutisë/kutive të votimit me fletët e votimit dhe të kutisë/kutive me materialet e votimit një ose më shumë grupe të marrjes në dorëzim. Grupet e marrjes në dorëzim përbëhen nga 2 anëtarë të KZAZ-së me përkatësi të ndryshme politike, të propozuar përkatësisht nga kryetari dhe zëvendëskryetari i KZAZ-së.</w:t>
      </w:r>
    </w:p>
    <w:p w14:paraId="44B7CB66"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Nëse gjykohet e nevojshme, KZAZ-ja mund të caktojë 2 persona për çdo grup në ndihmë të grupit për marrjen në dorëzim të kutive, të cilët merren kryesisht me sistemimin e</w:t>
      </w:r>
      <w:r w:rsidR="006A01EB" w:rsidRPr="0009281A">
        <w:rPr>
          <w:rFonts w:ascii="Times New Roman" w:hAnsi="Times New Roman" w:cs="Times New Roman"/>
          <w:lang w:val="sq-AL"/>
        </w:rPr>
        <w:t xml:space="preserve"> </w:t>
      </w:r>
      <w:r w:rsidRPr="0009281A">
        <w:rPr>
          <w:rFonts w:ascii="Times New Roman" w:hAnsi="Times New Roman" w:cs="Times New Roman"/>
          <w:lang w:val="sq-AL"/>
        </w:rPr>
        <w:t>kutive nën drejtimin e KZAZ-së. Personeli ndihmës zgjidhet nga lista e anëtarëve të grupeve</w:t>
      </w:r>
      <w:r w:rsidR="006A01EB" w:rsidRPr="0009281A">
        <w:rPr>
          <w:rFonts w:ascii="Times New Roman" w:hAnsi="Times New Roman" w:cs="Times New Roman"/>
          <w:lang w:val="sq-AL"/>
        </w:rPr>
        <w:t xml:space="preserve"> </w:t>
      </w:r>
      <w:r w:rsidRPr="0009281A">
        <w:rPr>
          <w:rFonts w:ascii="Times New Roman" w:hAnsi="Times New Roman" w:cs="Times New Roman"/>
          <w:lang w:val="sq-AL"/>
        </w:rPr>
        <w:t>të numërimit të votave, duke garantuar në çdo rast baraspeshën politike shumicë-opozitë. Kutia/kutitë me fletët e votimit dhe kutia/kutitë me materialet e votimit merren në dorëzim sapo ato mbërrijnë në Vendin e Numërimit të Votave, sipas rregullave të përcaktuara nga KQZ-ja.</w:t>
      </w:r>
    </w:p>
    <w:p w14:paraId="44B7CB67"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Gjatë marrjes në dorëzim, grupet e marrjes në dorëzim:</w:t>
      </w:r>
    </w:p>
    <w:p w14:paraId="44B7CB68"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shënojnë në Procesverbalin e Marrjes në Dorëzim numrat e kodeve të sigurisë së vulave, me të cilat është mbyllur kutia e votimit me fletët e votimit dhe kutia me materialet e votimit;</w:t>
      </w:r>
    </w:p>
    <w:p w14:paraId="44B7CB69"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verifikojnë në çast përputhjen e numrave të kodeve të sigurisë së vulave, me të cilat janë mbyllur kutitë e votimit dhe kutia e materialeve të votimit, me numrat e kodeve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sigurisë, </w:t>
      </w:r>
      <w:r w:rsidR="00293391" w:rsidRPr="0009281A">
        <w:rPr>
          <w:rFonts w:ascii="Times New Roman" w:hAnsi="Times New Roman" w:cs="Times New Roman"/>
          <w:lang w:val="sq-AL"/>
        </w:rPr>
        <w:lastRenderedPageBreak/>
        <w:t>sipas procesverbalit të mbajtur për këtë qendër votimi, në zbatim të nenit 113 të këtij Kodi. Në rast mospërputhjeje të këtyre kodeve, grupi i marrjes në dorëzim informon KZAZ-në për mospërputhjen dhe i kërkon asaj që kutia të shënohet “KUTI E PARREGULLT”. KZAZ-ja verifikon menjëherë mospërputhjen dhe merr vendim, sipas pikës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4 të këtij neni. Në Procesverbalin e Marrjes në Dorëzim dhe në Librin e Protokollit të Mbledhjeve të KZAZ-së shënohen mospërputhjet e konstatuara.</w:t>
      </w:r>
    </w:p>
    <w:p w14:paraId="44B7CB6A"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rast se gjatë marrjes në dorëzim të kutive të votimit me fletët e votimit dhe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kutisë me materialet e votimit, grupi i marrjes në dorëzim konstaton se:</w:t>
      </w:r>
    </w:p>
    <w:p w14:paraId="44B7CB6B"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mungojnë ose janë këputur një ose më shumë vula me kode sigurie;</w:t>
      </w:r>
    </w:p>
    <w:p w14:paraId="44B7CB6C"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vendosja e vulave me kode sigurie është bërë në mënyrë të tillë që lejon hapësira midis trupit të kutisë dhe kapakut të saj;</w:t>
      </w:r>
    </w:p>
    <w:p w14:paraId="44B7CB6D"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kutia ka në trupin ose në kapakun e saj thyerje ose çarje që lejojnë  futjen apo</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nxjerrjen e fletëve të votimit ose materialit tjetër të votimit; ose</w:t>
      </w:r>
    </w:p>
    <w:p w14:paraId="44B7CB6E"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ç) kutia është e llojit, formës ose përmasave të ndryshme nga ato të përcaktuara nga KQZ-ja;</w:t>
      </w:r>
    </w:p>
    <w:p w14:paraId="44B7CB6F"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atëherë grupi i marrjes në dorëzim informon menjëherë për parregullsinë KZAZ-në dhe</w:t>
      </w:r>
      <w:r w:rsidR="006A01EB" w:rsidRPr="0009281A">
        <w:rPr>
          <w:rFonts w:ascii="Times New Roman" w:hAnsi="Times New Roman" w:cs="Times New Roman"/>
          <w:lang w:val="sq-AL"/>
        </w:rPr>
        <w:t xml:space="preserve"> </w:t>
      </w:r>
      <w:r w:rsidRPr="0009281A">
        <w:rPr>
          <w:rFonts w:ascii="Times New Roman" w:hAnsi="Times New Roman" w:cs="Times New Roman"/>
          <w:lang w:val="sq-AL"/>
        </w:rPr>
        <w:t>i kërkon asaj që kutia të shënohet “KUTI E PARREGULLT”. KZAZ-ja verifikon menjëherë parregullsinë dhe vendos, sipas pikës 4 të këtij neni. Parregullsia e konstatuar shënohet në Procesverbalin e Marrjes në Dorëzim dhe në Librin e Protokollit të Mbledhjeve të KZAZ-së.</w:t>
      </w:r>
    </w:p>
    <w:p w14:paraId="44B7CB70"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rastet kur për një qendër votimi, gjatë marrjes në dorëzim të kutive nga grupet e marrjes në dorëzim për kutitë me fletët e votimit, konstatohet parregullsi, sipas pikave 2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3 të këtij neni, për njërën nga kutitë me fletët e votimit, atëherë ajo kuti vlerësohet si “KUTI E PARREGULLT” dhe dërgohet në këndin e kutive të parregullta, ndërsa kutia me materialet e votimit dhe në rastin e zgjedhjeve vendore kutia tjetër me fletët e votimit i nënshtrohen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procedurave, sipas neneve 116 deri në 119 të këtij Kodi.</w:t>
      </w:r>
    </w:p>
    <w:p w14:paraId="44B7CB71"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Në rastin kur për zgjedhjet vendore të dy kutitë me fletët e votimit janë vlerësuar si të parregullta, atëherë të dy kutitë me fletët e votimit dhe kutia përkatëse e materialeve të</w:t>
      </w:r>
      <w:r w:rsidR="006A01EB" w:rsidRPr="0009281A">
        <w:rPr>
          <w:rFonts w:ascii="Times New Roman" w:hAnsi="Times New Roman" w:cs="Times New Roman"/>
          <w:lang w:val="sq-AL"/>
        </w:rPr>
        <w:t xml:space="preserve"> </w:t>
      </w:r>
      <w:r w:rsidRPr="0009281A">
        <w:rPr>
          <w:rFonts w:ascii="Times New Roman" w:hAnsi="Times New Roman" w:cs="Times New Roman"/>
          <w:lang w:val="sq-AL"/>
        </w:rPr>
        <w:t>votimit vendosen në këndin e kutive të parregullta. Në rastin kur vetëm kutia e materialeve të</w:t>
      </w:r>
      <w:r w:rsidR="006A01EB" w:rsidRPr="0009281A">
        <w:rPr>
          <w:rFonts w:ascii="Times New Roman" w:hAnsi="Times New Roman" w:cs="Times New Roman"/>
          <w:lang w:val="sq-AL"/>
        </w:rPr>
        <w:t xml:space="preserve"> </w:t>
      </w:r>
      <w:r w:rsidRPr="0009281A">
        <w:rPr>
          <w:rFonts w:ascii="Times New Roman" w:hAnsi="Times New Roman" w:cs="Times New Roman"/>
          <w:lang w:val="sq-AL"/>
        </w:rPr>
        <w:t>votimit përcaktohet si “KUTI E PARREGULLT”, ajo i nënshtrohet procedurave të hapjes dhe</w:t>
      </w:r>
      <w:r w:rsidR="006A01EB" w:rsidRPr="0009281A">
        <w:rPr>
          <w:rFonts w:ascii="Times New Roman" w:hAnsi="Times New Roman" w:cs="Times New Roman"/>
          <w:lang w:val="sq-AL"/>
        </w:rPr>
        <w:t xml:space="preserve"> </w:t>
      </w:r>
      <w:r w:rsidRPr="0009281A">
        <w:rPr>
          <w:rFonts w:ascii="Times New Roman" w:hAnsi="Times New Roman" w:cs="Times New Roman"/>
          <w:lang w:val="sq-AL"/>
        </w:rPr>
        <w:t>numërimit së bashku me kutitë e votimit me fletët e votimit.</w:t>
      </w:r>
    </w:p>
    <w:p w14:paraId="44B7CB72"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5. Kutitë e votimit të përcaktuara si “KUTI E PARREGULLT” në asnjë rast dhe për</w:t>
      </w:r>
      <w:r w:rsidR="006A01EB" w:rsidRPr="0009281A">
        <w:rPr>
          <w:rFonts w:ascii="Times New Roman" w:hAnsi="Times New Roman" w:cs="Times New Roman"/>
          <w:lang w:val="sq-AL"/>
        </w:rPr>
        <w:t xml:space="preserve"> </w:t>
      </w:r>
      <w:r w:rsidRPr="0009281A">
        <w:rPr>
          <w:rFonts w:ascii="Times New Roman" w:hAnsi="Times New Roman" w:cs="Times New Roman"/>
          <w:lang w:val="sq-AL"/>
        </w:rPr>
        <w:t>asnjë arsye nuk hapen nga KZAZ-ja dhe as nuk i kalojnë Grupit të Numërimit. Ato dërgohen së bashku me kutinë e materialeve të votimit në KQZ për nevoja të hetimit administrativ, sipas nenit 136 dhe nenit 138 pika 4 të këtij Kodi.</w:t>
      </w:r>
    </w:p>
    <w:p w14:paraId="44B7CB73"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KZAZ-ja mban Procesverbal Konstatimi, në të cilin shënohen të dhënat për kutitë e votimit me fletët e votimit ose kutitë me materialet e votimit të deklaruara të parregullta, sipas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pikave 2, 3 dhe 4 të këtij neni, si dhe të dhëna për pasaktësitë ose parregullsitë e konstatuara gjatë zbatimit të procedurave të nenit 116 të këtij Kodi. Kopje të Procesverbalit të Konstatimit u jepen anëtarëve të KZAZ-së dhe vëzhguesve të partive parlamentare.</w:t>
      </w:r>
    </w:p>
    <w:p w14:paraId="44B7CB74"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Anëtarët e grupit të marrjes në dorëzim, kryetari, zëvendëskryetari dhe sekretari i KQV-së, si dhe punonjësi i policisë i caktuar për shoqërim nënshkruajnë Procesverbalin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Marrjes në Dorëzim. Origjinali i Procesverbalit të Marrjes në Dorëzim administrohet nga KZAZ-ja, e cila u jep nga një kopje përkatësisht kryetarit, zëvendëskryetarit të KQV-së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punonjësit të policisë të caktuar  për  shoqërimin.  Punonjësi i policisë duhet  të largohet menjëherë pas marrjes së kopjes së procesverbalit, e cila dorëzohet së bashku me raportin e shërbimit në komandën e strukturës ku ai bën pjesë.</w:t>
      </w:r>
    </w:p>
    <w:p w14:paraId="44B7CB75"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Procesverbali i Marrjes në Dorëzim përgatitet nga KQZ-ja në formën e një formulari tip dhe duhet të përmbajë kohën e marrjes në dorëzim, numrin e qendrës së votimit, vulave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me kodet e sigurisë, me të cilat janë mbyllur kutitë e votimit me fletët e votimit dhe kutitë e materialeve të votimit, hapësirën për përshkrimin e mospërputhjeve ose parregullsive të konstatuara, si dhe hapësirën për nënshkrimet.</w:t>
      </w:r>
    </w:p>
    <w:p w14:paraId="44B7CB76"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9. </w:t>
      </w:r>
      <w:r w:rsidR="00293391" w:rsidRPr="0009281A">
        <w:rPr>
          <w:rFonts w:ascii="Times New Roman" w:hAnsi="Times New Roman" w:cs="Times New Roman"/>
          <w:lang w:val="sq-AL"/>
        </w:rPr>
        <w:t>Kutitë e votimit me fletët e votimit dhe kutitë e materialeve të votimit, të marra në dorëzim nga grupet e marrjes në dorëzim, vendosen në vendin e përcaktuar paraprakisht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nga KZAZ-ja. Ky vend duhet të jetë në të njëjtin mjedis ku kryhet numërimi i votave dhe duhet të jetë i garantuar nga çdo ndërhyrje e personave të paautorizuar.</w:t>
      </w:r>
    </w:p>
    <w:p w14:paraId="44B7CB77" w14:textId="77777777" w:rsidR="00DA70EA" w:rsidRPr="0009281A" w:rsidRDefault="006A01E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10. </w:t>
      </w:r>
      <w:r w:rsidR="00293391" w:rsidRPr="0009281A">
        <w:rPr>
          <w:rFonts w:ascii="Times New Roman" w:hAnsi="Times New Roman" w:cs="Times New Roman"/>
          <w:lang w:val="sq-AL"/>
        </w:rPr>
        <w:t xml:space="preserve">Kutitë me fletët e votimit të pranuara si të rregullta në çdo rast u nënshtrohen procedurave të hapjes dhe numërimit në Vendin e Numërimit të Votave, sipas dispozitave të këtij Kodi. Refuzimi për të numëruar sjell shkarkimin e menjëhershëm të personave të ngarkuar për numërimin ose, sipas rastit, KZAZ-së. Refuzimi për të numëruar kutinë e pranuar si të </w:t>
      </w:r>
      <w:r w:rsidR="00293391" w:rsidRPr="0009281A">
        <w:rPr>
          <w:rFonts w:ascii="Times New Roman" w:hAnsi="Times New Roman" w:cs="Times New Roman"/>
          <w:lang w:val="sq-AL"/>
        </w:rPr>
        <w:lastRenderedPageBreak/>
        <w:t>rregullt përbën vepër penale dhe ndëshkohet sipas nenit 330/a të Kodit Penal.</w:t>
      </w:r>
    </w:p>
    <w:p w14:paraId="44B7CB78" w14:textId="77777777" w:rsidR="00DA70EA" w:rsidRPr="0009281A" w:rsidRDefault="00DA70EA" w:rsidP="00081AA8">
      <w:pPr>
        <w:jc w:val="both"/>
        <w:rPr>
          <w:rFonts w:ascii="Times New Roman" w:hAnsi="Times New Roman" w:cs="Times New Roman"/>
          <w:lang w:val="sq-AL"/>
        </w:rPr>
      </w:pPr>
    </w:p>
    <w:p w14:paraId="44B7CB79" w14:textId="77777777" w:rsidR="00DA70EA" w:rsidRPr="0009281A" w:rsidRDefault="006A01EB" w:rsidP="008D3E23">
      <w:pPr>
        <w:jc w:val="center"/>
        <w:rPr>
          <w:rFonts w:ascii="Times New Roman" w:hAnsi="Times New Roman" w:cs="Times New Roman"/>
          <w:lang w:val="sq-AL"/>
        </w:rPr>
      </w:pPr>
      <w:r w:rsidRPr="0009281A">
        <w:rPr>
          <w:rFonts w:ascii="Times New Roman" w:hAnsi="Times New Roman" w:cs="Times New Roman"/>
          <w:lang w:val="sq-AL"/>
        </w:rPr>
        <w:t>Neni 116</w:t>
      </w:r>
    </w:p>
    <w:p w14:paraId="44B7CB7A"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Numërimi i votave</w:t>
      </w:r>
    </w:p>
    <w:p w14:paraId="44B7CB7B" w14:textId="77777777" w:rsidR="00DA70EA" w:rsidRPr="0009281A" w:rsidRDefault="006A01EB" w:rsidP="008D3E23">
      <w:pPr>
        <w:jc w:val="center"/>
        <w:rPr>
          <w:rFonts w:ascii="Times New Roman" w:hAnsi="Times New Roman" w:cs="Times New Roman"/>
          <w:i/>
          <w:lang w:val="sq-AL"/>
        </w:rPr>
      </w:pPr>
      <w:r w:rsidRPr="0009281A">
        <w:rPr>
          <w:rFonts w:ascii="Times New Roman" w:hAnsi="Times New Roman" w:cs="Times New Roman"/>
          <w:lang w:val="sq-AL"/>
        </w:rPr>
        <w:t>(</w:t>
      </w:r>
      <w:r w:rsidRPr="0009281A">
        <w:rPr>
          <w:rFonts w:ascii="Times New Roman" w:hAnsi="Times New Roman" w:cs="Times New Roman"/>
          <w:i/>
          <w:lang w:val="sq-AL"/>
        </w:rPr>
        <w:t xml:space="preserve">Ndryshuar me ligjin nr.74/2012, datë 19.7.2012 dhe </w:t>
      </w:r>
      <w:r w:rsidR="00637809" w:rsidRPr="0009281A">
        <w:rPr>
          <w:rFonts w:ascii="Times New Roman" w:hAnsi="Times New Roman" w:cs="Times New Roman"/>
          <w:i/>
          <w:lang w:val="sq-AL"/>
        </w:rPr>
        <w:t xml:space="preserve">shfuqizuar fjalia e dytë e pikës 1, me </w:t>
      </w:r>
      <w:r w:rsidRPr="0009281A">
        <w:rPr>
          <w:rFonts w:ascii="Times New Roman" w:hAnsi="Times New Roman" w:cs="Times New Roman"/>
          <w:i/>
          <w:lang w:val="sq-AL"/>
        </w:rPr>
        <w:t>ligjin nr. 31/2015, datë 2.4.2015)</w:t>
      </w:r>
    </w:p>
    <w:p w14:paraId="44B7CB7C" w14:textId="77777777" w:rsidR="006A01EB" w:rsidRPr="0009281A" w:rsidRDefault="006A01EB" w:rsidP="00081AA8">
      <w:pPr>
        <w:jc w:val="both"/>
        <w:rPr>
          <w:rFonts w:ascii="Times New Roman" w:hAnsi="Times New Roman" w:cs="Times New Roman"/>
          <w:lang w:val="sq-AL"/>
        </w:rPr>
      </w:pPr>
    </w:p>
    <w:p w14:paraId="44B7CB7D"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KZAZ-ja merr vendim për fillimin e numërimit të votave vetëm pasi të ketë marrë në dorëzim të gjitha kutitë e votimit me fletët e votimit dhe kutitë e materialeve të votimit nga të gjitha qendrat e votimit nën juridiksionin e saj.</w:t>
      </w:r>
    </w:p>
    <w:p w14:paraId="44B7CB7E"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Anëtarët e grupeve të numërimit, me radhë dhe vetëm sipas numrit rendor rritës të qendrave të votimit, marrin nga stiva e kutive të votimit kutitë e votimit me fletët e votimit të</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vetëm një qendre votimi dhe i vendosin pranë tryezës së Grupit të Numërimit përkatës. Në</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vijim, anëtarët e Grupit të Numërimit marrin nga sekretari i KZAZ-së modelin krahasues të vulës së kryetarit të KQV-së, të depozituar në përputhje me pikën 2 të nenit 100 të këtij Kodi.</w:t>
      </w:r>
    </w:p>
    <w:p w14:paraId="44B7CB7F"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vijim, numëruesi i parë vendos mbi tryezë kutinë e votimit me fletët e votimit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dhe e hap atë, duke këputur vulat me kodet e sigurisë. Fillimisht Grupi i Numërimit kryen procedurat e verifikimit të të dhënave në Procesverbalin e Mbylljes së Votimit.</w:t>
      </w:r>
    </w:p>
    <w:p w14:paraId="44B7CB80"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rast se Procesverbali i Mbylljes së Votimit gjendet në kuti dhe është plotësuar sipas nenit 113 të këtij Kodi, atëherë numërimi vazhdon sipas procedurave të përcaktuara nga ky nen. Në rast se Procesverbali i Mbylljes së Votimit mungon apo të dhënat sipas nenit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113 të këtij Kodi nuk janë plotësuar, zbatohet procedura sipas nenit 116/1 të këtij Kodi.</w:t>
      </w:r>
    </w:p>
    <w:p w14:paraId="44B7CB81"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Pas nxjerrjes së Procesverbalit të Mbylljes së Votimit apo plotësimit të Procesverbalit të Konstatimit, numëruesi i parë dhe anëtarët e Grupit të Numërimit nxjerrin</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nga kutia fletët e votimit dhe zarfin me Procesverbalin e Vulosjes, i shpalosin fletët e votimit</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dhe i vendosin mbi tryezë me pjesën e pasme të fletës nga ana e sipërme.</w:t>
      </w:r>
    </w:p>
    <w:p w14:paraId="44B7CB82"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Fletët e votimit të stivuara numërohen nga numëruesi i parë, i cili, në përfundim të numërimit, ia bën të ditur shifrën anëtarëve të grupit dhe vëzhguesve të subjekteve zgjedhore. Shifra e deklaruar verifikohet me shifrën për pjesëmarrjen e zgjedhësve të shënuar në Procesverbalin e Mbylljes së Votimit. Nëse shifrat nuk përputhen ose nëse kërkohet nga ndonjë prej anëtarëve të Grupit të Numërimit, numëruesi i parë është i detyruar të rifillojë edhe një herë numërimin e fletëve të votimit.</w:t>
      </w:r>
    </w:p>
    <w:p w14:paraId="44B7CB83" w14:textId="77777777" w:rsidR="00552EA8"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Në rast se nga verifikimet e kryera konstatohen mospërputhje, atëherë Grupi i Numërimit ose cilido nga vëzhguesit e subjekteve zgjedhore, që bën konstatimin, njofton</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menjëherë KZAZ-në për mospërputhjet. Njoftimi bëhet me ngritjen e dorës dhe pa lëvizur</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nga vendi. Ngritja e dorës pezullon çdo veprim të mëtejshëm të Grupit të Numërimit, derisa KZAZ-ja  të  njihet  me  çështjen  dhe  ta  verifikojë  atë.  Në  rast  se  KZAZ-ja  konfirmon</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pasaktësinë, e pasqyron atë në Procesverbalin e Konstatimit. Vetëm pas regjistrimit të</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pasaktësisë ose parregullsisë në Procesverbalin e Konstatimit, KZAZ-ja merr vendim për vazhdimin e procedurave të numërimit të votave nga Grupi i Numërimit. Vendimi i marrë nga KZAZ-ja i bëhet i ditur menjëherë Grupit të Numërimit.</w:t>
      </w:r>
    </w:p>
    <w:p w14:paraId="44B7CB84" w14:textId="77777777" w:rsidR="00552EA8" w:rsidRPr="0009281A" w:rsidRDefault="00552EA8" w:rsidP="00081AA8">
      <w:pPr>
        <w:jc w:val="both"/>
        <w:rPr>
          <w:rFonts w:ascii="Times New Roman" w:hAnsi="Times New Roman" w:cs="Times New Roman"/>
          <w:lang w:val="sq-AL"/>
        </w:rPr>
      </w:pPr>
    </w:p>
    <w:p w14:paraId="44B7CB85"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116/1</w:t>
      </w:r>
    </w:p>
    <w:p w14:paraId="44B7CB86"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Hapja e kutive të materialeve të votimit</w:t>
      </w:r>
    </w:p>
    <w:p w14:paraId="44B7CB87" w14:textId="77777777" w:rsidR="00BE4B89" w:rsidRPr="0009281A" w:rsidRDefault="00BE4B89" w:rsidP="008D3E23">
      <w:pPr>
        <w:jc w:val="center"/>
        <w:rPr>
          <w:rFonts w:ascii="Times New Roman" w:hAnsi="Times New Roman" w:cs="Times New Roman"/>
          <w:i/>
          <w:lang w:val="sq-AL"/>
        </w:rPr>
      </w:pPr>
      <w:r w:rsidRPr="0009281A">
        <w:rPr>
          <w:rFonts w:ascii="Times New Roman" w:hAnsi="Times New Roman" w:cs="Times New Roman"/>
          <w:i/>
          <w:lang w:val="sq-AL"/>
        </w:rPr>
        <w:t>(</w:t>
      </w:r>
      <w:r w:rsidR="00552EA8" w:rsidRPr="0009281A">
        <w:rPr>
          <w:rFonts w:ascii="Times New Roman" w:hAnsi="Times New Roman" w:cs="Times New Roman"/>
          <w:i/>
          <w:lang w:val="sq-AL"/>
        </w:rPr>
        <w:t>S</w:t>
      </w:r>
      <w:r w:rsidRPr="0009281A">
        <w:rPr>
          <w:rFonts w:ascii="Times New Roman" w:hAnsi="Times New Roman" w:cs="Times New Roman"/>
          <w:i/>
          <w:lang w:val="sq-AL"/>
        </w:rPr>
        <w:t>h</w:t>
      </w:r>
      <w:r w:rsidR="00552EA8" w:rsidRPr="0009281A">
        <w:rPr>
          <w:rFonts w:ascii="Times New Roman" w:hAnsi="Times New Roman" w:cs="Times New Roman"/>
          <w:i/>
          <w:lang w:val="sq-AL"/>
        </w:rPr>
        <w:t>t</w:t>
      </w:r>
      <w:r w:rsidRPr="0009281A">
        <w:rPr>
          <w:rFonts w:ascii="Times New Roman" w:hAnsi="Times New Roman" w:cs="Times New Roman"/>
          <w:i/>
          <w:lang w:val="sq-AL"/>
        </w:rPr>
        <w:t>uar me ligj</w:t>
      </w:r>
      <w:r w:rsidR="00637809" w:rsidRPr="0009281A">
        <w:rPr>
          <w:rFonts w:ascii="Times New Roman" w:hAnsi="Times New Roman" w:cs="Times New Roman"/>
          <w:i/>
          <w:lang w:val="sq-AL"/>
        </w:rPr>
        <w:t>in nr. 74/2012, datë 19.</w:t>
      </w:r>
      <w:r w:rsidR="00552EA8" w:rsidRPr="0009281A">
        <w:rPr>
          <w:rFonts w:ascii="Times New Roman" w:hAnsi="Times New Roman" w:cs="Times New Roman"/>
          <w:i/>
          <w:lang w:val="sq-AL"/>
        </w:rPr>
        <w:t>7.2012)</w:t>
      </w:r>
    </w:p>
    <w:p w14:paraId="44B7CB88" w14:textId="77777777" w:rsidR="00DA70EA" w:rsidRPr="0009281A" w:rsidRDefault="00DA70EA" w:rsidP="008D3E23">
      <w:pPr>
        <w:jc w:val="center"/>
        <w:rPr>
          <w:rFonts w:ascii="Times New Roman" w:hAnsi="Times New Roman" w:cs="Times New Roman"/>
          <w:lang w:val="sq-AL"/>
        </w:rPr>
      </w:pPr>
    </w:p>
    <w:p w14:paraId="44B7CB89"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Kutia e materialeve të votimit  hapet gjatë procesit të numërimit  në vendin e numërimit të votave vetëm në rastet kur Procesverbali i Mbylljes së Votimit mungon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kutinë e fletëve të votimit, ose të dhënat sipas nenit 113 të Kodit nuk janë plotësuar në Procesverbalin e Mbylljes së Votimit.</w:t>
      </w:r>
    </w:p>
    <w:p w14:paraId="44B7CB8A"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këtë rast Grupi i Numërimit ose cilido nga vëzhguesit e subjekteve zgjedhore që bën konstatimin, njofton menjëherë KZAZ-në për problemin. Njoftimi bëhet me ngritjen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dorës dhe pa lëvizur nga vendi. Ngritja e dorës pezullon çdo veprim të mëtejshëm të Grupit të Numërimit, derisa KZAZ-ja të njihet me çështjen dhe ta verifikojë atë. Në rast se KZAZ-ja konfirmon pasaktësinë ose parregullsinë, e pasqyron atë në Procesverbalin e Konstatimit.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Vetëm pas regjistrimit të pasaktësisë ose parregullsisë në Procesverbalin e Konstatimit, KZAZ-ja merr vendim për vazhdimin e procedurave të verifikimit të materialit të votimit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pezullimin e numërimit të votave nga Grupi i Numërimit. Vendimi i marrë nga KZAZ-ja i bëhet i ditur menjëherë Grupit të Numërimit.</w:t>
      </w:r>
    </w:p>
    <w:p w14:paraId="44B7CB8B"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3. </w:t>
      </w:r>
      <w:r w:rsidR="00293391" w:rsidRPr="0009281A">
        <w:rPr>
          <w:rFonts w:ascii="Times New Roman" w:hAnsi="Times New Roman" w:cs="Times New Roman"/>
          <w:lang w:val="sq-AL"/>
        </w:rPr>
        <w:t>Kutia me fletët e votimit, numërimi i së cilës është pezulluar,  vendoset pranë</w:t>
      </w:r>
      <w:r w:rsidR="00CA15D8" w:rsidRPr="0009281A">
        <w:rPr>
          <w:rFonts w:ascii="Times New Roman" w:hAnsi="Times New Roman" w:cs="Times New Roman"/>
          <w:lang w:val="sq-AL"/>
        </w:rPr>
        <w:t xml:space="preserve"> </w:t>
      </w:r>
      <w:r w:rsidR="00293391" w:rsidRPr="0009281A">
        <w:rPr>
          <w:rFonts w:ascii="Times New Roman" w:hAnsi="Times New Roman" w:cs="Times New Roman"/>
          <w:lang w:val="sq-AL"/>
        </w:rPr>
        <w:t>tavolinës së numërimit dhe numëruesi i parë merr kutinë e materialeve të votimit të qendrës së votimit përkatëse. Më pas Grupi i Numërimit hap kutinë e materialeve të votimit, duke këputur vulat me kodet e sigurisë. Në fillim verifikohet nëse në kuti ndodhet Procesverbali për Mbylljen e Votimit, i plotësuar sipas kërkesave të këtij Kodi. Në këtë rast plotësohet Procesverbali i Konstatimit dhe Procesverbali për Mbylljen e Votimit i jepet KZAZ-së. Më pas kutia mbyllet me kode sigurie dhe Grupi i Numërimit vazhdon me numërimin e votave, sipas procedurave të përcaktuara në pikën 5 e në vijim të nenit 116 të këtij Kodi.</w:t>
      </w:r>
    </w:p>
    <w:p w14:paraId="44B7CB8C"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Kur Procesverbali për Mbylljen e Votimit nuk gjendet as në kutinë e materialeve të votimit apo nuk është plotësuar sipas nenit 113, Grupi i Numërimit plotëson Procesverbalin e Konstatimit dhe më pas ndjek këto procedura:</w:t>
      </w:r>
    </w:p>
    <w:p w14:paraId="44B7CB8D"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verifikon nëse në kuti ndodhen:</w:t>
      </w:r>
    </w:p>
    <w:p w14:paraId="44B7CB8E"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i) </w:t>
      </w:r>
      <w:r w:rsidR="00293391" w:rsidRPr="0009281A">
        <w:rPr>
          <w:rFonts w:ascii="Times New Roman" w:hAnsi="Times New Roman" w:cs="Times New Roman"/>
          <w:lang w:val="sq-AL"/>
        </w:rPr>
        <w:t>zarfi “FLETË VOTIMI TË PAPËRDORURA”;</w:t>
      </w:r>
    </w:p>
    <w:p w14:paraId="44B7CB8F"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ii) </w:t>
      </w:r>
      <w:r w:rsidR="00293391" w:rsidRPr="0009281A">
        <w:rPr>
          <w:rFonts w:ascii="Times New Roman" w:hAnsi="Times New Roman" w:cs="Times New Roman"/>
          <w:lang w:val="sq-AL"/>
        </w:rPr>
        <w:t>zarfi “FLETË VOTIMI TË DËMTUARA”;</w:t>
      </w:r>
    </w:p>
    <w:p w14:paraId="44B7CB90"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iii) </w:t>
      </w:r>
      <w:r w:rsidR="00293391" w:rsidRPr="0009281A">
        <w:rPr>
          <w:rFonts w:ascii="Times New Roman" w:hAnsi="Times New Roman" w:cs="Times New Roman"/>
          <w:lang w:val="sq-AL"/>
        </w:rPr>
        <w:t>lista e zgjedhësve, përfshirë edhe regjistrin e posaçëm, sipas nenit 57 të këtij Kodi;</w:t>
      </w:r>
    </w:p>
    <w:p w14:paraId="44B7CB91"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iv) </w:t>
      </w:r>
      <w:r w:rsidR="00293391" w:rsidRPr="0009281A">
        <w:rPr>
          <w:rFonts w:ascii="Times New Roman" w:hAnsi="Times New Roman" w:cs="Times New Roman"/>
          <w:lang w:val="sq-AL"/>
        </w:rPr>
        <w:t>origjinalet  e  vendimeve  të  KQV-së  dhe  formularët  tip  të  papërdorur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vendimeve të KQV-së;</w:t>
      </w:r>
    </w:p>
    <w:p w14:paraId="44B7CB92"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v) </w:t>
      </w:r>
      <w:r w:rsidR="00293391" w:rsidRPr="0009281A">
        <w:rPr>
          <w:rFonts w:ascii="Times New Roman" w:hAnsi="Times New Roman" w:cs="Times New Roman"/>
          <w:lang w:val="sq-AL"/>
        </w:rPr>
        <w:t>vula e KQV-së;</w:t>
      </w:r>
    </w:p>
    <w:p w14:paraId="44B7CB93"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vi) </w:t>
      </w:r>
      <w:r w:rsidR="00293391" w:rsidRPr="0009281A">
        <w:rPr>
          <w:rFonts w:ascii="Times New Roman" w:hAnsi="Times New Roman" w:cs="Times New Roman"/>
          <w:lang w:val="sq-AL"/>
        </w:rPr>
        <w:t>vula e kryetarit të KQV-së;</w:t>
      </w:r>
    </w:p>
    <w:p w14:paraId="44B7CB94"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vii) </w:t>
      </w:r>
      <w:r w:rsidR="00293391" w:rsidRPr="0009281A">
        <w:rPr>
          <w:rFonts w:ascii="Times New Roman" w:hAnsi="Times New Roman" w:cs="Times New Roman"/>
          <w:lang w:val="sq-AL"/>
        </w:rPr>
        <w:t>vulat me kodet e sigurisë të papërdorura;</w:t>
      </w:r>
    </w:p>
    <w:p w14:paraId="44B7CB95"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viii) </w:t>
      </w:r>
      <w:r w:rsidR="00293391" w:rsidRPr="0009281A">
        <w:rPr>
          <w:rFonts w:ascii="Times New Roman" w:hAnsi="Times New Roman" w:cs="Times New Roman"/>
          <w:lang w:val="sq-AL"/>
        </w:rPr>
        <w:t>vulat me kodet e sigurisë të dëmtuara, nëse ka;</w:t>
      </w:r>
    </w:p>
    <w:p w14:paraId="44B7CB96"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ix) </w:t>
      </w:r>
      <w:r w:rsidR="00293391" w:rsidRPr="0009281A">
        <w:rPr>
          <w:rFonts w:ascii="Times New Roman" w:hAnsi="Times New Roman" w:cs="Times New Roman"/>
          <w:lang w:val="sq-AL"/>
        </w:rPr>
        <w:t>Libri i Protokollit të Mbledhjeve të KQV-së; dhe</w:t>
      </w:r>
    </w:p>
    <w:p w14:paraId="44B7CB97"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x) </w:t>
      </w:r>
      <w:r w:rsidR="00293391" w:rsidRPr="0009281A">
        <w:rPr>
          <w:rFonts w:ascii="Times New Roman" w:hAnsi="Times New Roman" w:cs="Times New Roman"/>
          <w:lang w:val="sq-AL"/>
        </w:rPr>
        <w:t>dokumentacioni shoqërues i fletëve të votimit me seritë përkatëse;</w:t>
      </w:r>
    </w:p>
    <w:p w14:paraId="44B7CB98"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numëruesi i parë fillimisht krahason vulën e kryetarit të KQV-së me modelin krahasues dhe mendimin e tij ua bën të ditur anëtarëve të grupit;</w:t>
      </w:r>
    </w:p>
    <w:p w14:paraId="44B7CB99"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numëruesi i parë numëron fletët e votimit të papërdorura dhe në  përfundim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numërimit ia bën të ditur  shifrën anëtarëve të Grupit të Numërimit dhe vëzhguesve të subjekteve zgjedhore. Nëse kërkohet rinumërim nga ndonjë prej anëtarëve të Grupit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Numërimit, numëruesi i parë është i detyruar të rifillojë edhe një herë numërimin e fletëve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votimit të papërdorura;</w:t>
      </w:r>
    </w:p>
    <w:p w14:paraId="44B7CB9A"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ç)  numëruesi  i  parë  numëron fletët  e  votimit  të  dëmtuara  dhe  në përfundim  të numërimit ia bën të ditur  shifrën anëtarëve të Grupit të Numërimit dhe vëzhguesve të</w:t>
      </w:r>
      <w:r w:rsidR="00552EA8" w:rsidRPr="0009281A">
        <w:rPr>
          <w:rFonts w:ascii="Times New Roman" w:hAnsi="Times New Roman" w:cs="Times New Roman"/>
          <w:lang w:val="sq-AL"/>
        </w:rPr>
        <w:t xml:space="preserve"> </w:t>
      </w:r>
      <w:r w:rsidRPr="0009281A">
        <w:rPr>
          <w:rFonts w:ascii="Times New Roman" w:hAnsi="Times New Roman" w:cs="Times New Roman"/>
          <w:lang w:val="sq-AL"/>
        </w:rPr>
        <w:t>subjekteve zgjedhore. Nëse kërkohet rinumërim nga ndonjë prej anëtareve të Grupit të</w:t>
      </w:r>
      <w:r w:rsidR="00552EA8" w:rsidRPr="0009281A">
        <w:rPr>
          <w:rFonts w:ascii="Times New Roman" w:hAnsi="Times New Roman" w:cs="Times New Roman"/>
          <w:lang w:val="sq-AL"/>
        </w:rPr>
        <w:t xml:space="preserve"> </w:t>
      </w:r>
      <w:r w:rsidRPr="0009281A">
        <w:rPr>
          <w:rFonts w:ascii="Times New Roman" w:hAnsi="Times New Roman" w:cs="Times New Roman"/>
          <w:lang w:val="sq-AL"/>
        </w:rPr>
        <w:t>Numërimit, numëruesi i parë është i detyruar të rifillojë edhe një herë numërimin e fletëve të votimit të dëmtuara;</w:t>
      </w:r>
    </w:p>
    <w:p w14:paraId="44B7CB9B" w14:textId="77777777" w:rsidR="00DA70EA" w:rsidRPr="0009281A" w:rsidRDefault="00552EA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numëruesi i parë numëron zgjedhësit që kanë votuar, sipas nënshkrimeve që kanë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bërë në listën e zgjedhësve, përfshirë edhe ata sipas nenit 57 të këtij Kodi, dhe në përfundim të numërimit ia bën të ditur shifrën anëtarëve të Grupit të Numërimit. Nëse shifrat nuk përputhen ose nëse kërkohet nga ndonjë prej anëtarëve të Grupit të Numërimit, numëruesi i parë është i detyruar të rifillojë edhe një herë numërimin e zgjedhësve që kanë votuar. Vërejtjet shënohen në Procesverbalin e Konstatimit;</w:t>
      </w:r>
    </w:p>
    <w:p w14:paraId="44B7CB9C"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dh)  numëruesi  i  parë  hedh  të  dhënat  për  numrin  total  të  fletëve  të  votimit  të dorëzuara në KQV, sipas dokumentacionit shoqërues të tyre;</w:t>
      </w:r>
    </w:p>
    <w:p w14:paraId="44B7CB9D" w14:textId="77777777" w:rsidR="00DA70EA" w:rsidRPr="0009281A" w:rsidRDefault="00552EA8" w:rsidP="00081AA8">
      <w:pPr>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më pas kutia mbyllet me kode sigurie dhe Grupi i Numërimit vazhdon me numërimin e votave, sipas procedurave të përcaktuara në pikën 5 e në vijim të nenit 116 të këtij Kodi.</w:t>
      </w:r>
    </w:p>
    <w:p w14:paraId="44B7CB9E" w14:textId="77777777" w:rsidR="00DA70EA" w:rsidRPr="0009281A" w:rsidRDefault="00E85E78"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Në përfundim të numërimit dhe nxjerrjes së rezultatit të ZAZ-së, kutitë e materialeve të votimit dërgohen në KQZ së bashku me kutitë e votimit. Kutitë e materialeve</w:t>
      </w:r>
      <w:r w:rsidR="00CA15D8" w:rsidRPr="0009281A">
        <w:rPr>
          <w:rFonts w:ascii="Times New Roman" w:hAnsi="Times New Roman" w:cs="Times New Roman"/>
          <w:lang w:val="sq-AL"/>
        </w:rPr>
        <w:t xml:space="preserve"> </w:t>
      </w:r>
      <w:r w:rsidR="00293391" w:rsidRPr="0009281A">
        <w:rPr>
          <w:rFonts w:ascii="Times New Roman" w:hAnsi="Times New Roman" w:cs="Times New Roman"/>
          <w:lang w:val="sq-AL"/>
        </w:rPr>
        <w:t>të votimit hapen në KQZ gjatë fazës së shqyrtimit të ankimit, në përputhje me nenin 136</w:t>
      </w:r>
      <w:r w:rsidR="00CA15D8" w:rsidRPr="0009281A">
        <w:rPr>
          <w:rFonts w:ascii="Times New Roman" w:hAnsi="Times New Roman" w:cs="Times New Roman"/>
          <w:lang w:val="sq-AL"/>
        </w:rPr>
        <w:t xml:space="preserve"> </w:t>
      </w:r>
      <w:r w:rsidR="00293391" w:rsidRPr="0009281A">
        <w:rPr>
          <w:rFonts w:ascii="Times New Roman" w:hAnsi="Times New Roman" w:cs="Times New Roman"/>
          <w:lang w:val="sq-AL"/>
        </w:rPr>
        <w:t>dhe/ose pikën 1 të nenit 138 të Kodit, nëse provat e kërkuara administrohen sipas këtij Kodi, në kutinë e materialeve të votimit.</w:t>
      </w:r>
    </w:p>
    <w:p w14:paraId="44B7CB9F" w14:textId="77777777" w:rsidR="00DA70EA" w:rsidRPr="0009281A" w:rsidRDefault="00DA70EA" w:rsidP="00081AA8">
      <w:pPr>
        <w:jc w:val="both"/>
        <w:rPr>
          <w:rFonts w:ascii="Times New Roman" w:hAnsi="Times New Roman" w:cs="Times New Roman"/>
          <w:lang w:val="sq-AL"/>
        </w:rPr>
      </w:pPr>
    </w:p>
    <w:p w14:paraId="44B7CBA0"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117</w:t>
      </w:r>
    </w:p>
    <w:p w14:paraId="44B7CBA1"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Llojet e votave dhe kriteret për vlerësimin e votës</w:t>
      </w:r>
    </w:p>
    <w:p w14:paraId="44B7CBA2" w14:textId="77777777" w:rsidR="00DA70EA" w:rsidRPr="0009281A" w:rsidRDefault="00BE4B89" w:rsidP="008D3E23">
      <w:pPr>
        <w:jc w:val="center"/>
        <w:rPr>
          <w:rFonts w:ascii="Times New Roman" w:hAnsi="Times New Roman" w:cs="Times New Roman"/>
          <w:i/>
          <w:lang w:val="sq-AL"/>
        </w:rPr>
      </w:pPr>
      <w:r w:rsidRPr="0009281A">
        <w:rPr>
          <w:rFonts w:ascii="Times New Roman" w:hAnsi="Times New Roman" w:cs="Times New Roman"/>
          <w:i/>
          <w:lang w:val="sq-AL"/>
        </w:rPr>
        <w:t>(</w:t>
      </w:r>
      <w:r w:rsidR="00637809" w:rsidRPr="0009281A">
        <w:rPr>
          <w:rFonts w:ascii="Times New Roman" w:hAnsi="Times New Roman" w:cs="Times New Roman"/>
          <w:i/>
          <w:lang w:val="sq-AL"/>
        </w:rPr>
        <w:t>Shtuar pika 4</w:t>
      </w:r>
      <w:r w:rsidRPr="0009281A">
        <w:rPr>
          <w:rFonts w:ascii="Times New Roman" w:hAnsi="Times New Roman" w:cs="Times New Roman"/>
          <w:i/>
          <w:lang w:val="sq-AL"/>
        </w:rPr>
        <w:t xml:space="preserve"> me ligjin nr.74/2012, datë 19.07.2012)</w:t>
      </w:r>
    </w:p>
    <w:p w14:paraId="44B7CBA3" w14:textId="77777777" w:rsidR="00BE4B89" w:rsidRPr="0009281A" w:rsidRDefault="00BE4B89" w:rsidP="00081AA8">
      <w:pPr>
        <w:jc w:val="both"/>
        <w:rPr>
          <w:rFonts w:ascii="Times New Roman" w:hAnsi="Times New Roman" w:cs="Times New Roman"/>
          <w:lang w:val="sq-AL"/>
        </w:rPr>
      </w:pPr>
    </w:p>
    <w:p w14:paraId="44B7CBA4" w14:textId="77777777" w:rsidR="00DA70EA"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Fletët e votimit ndahen në vota të vlefshme ose në vota të pavlefshme.</w:t>
      </w:r>
    </w:p>
    <w:p w14:paraId="44B7CBA5" w14:textId="77777777" w:rsidR="00DA70EA"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Vota të vlefshme janë vetëm fletët e votimit, në të cilat është votuar qartësisht vetëm për njërin nga subjektet zgjedhore apo partinë politike pjesëtare të koalicionit në fletën përkatëse të votimit.</w:t>
      </w:r>
    </w:p>
    <w:p w14:paraId="44B7CBA6" w14:textId="77777777" w:rsidR="00DA70EA"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3. </w:t>
      </w:r>
      <w:r w:rsidR="00293391" w:rsidRPr="0009281A">
        <w:rPr>
          <w:rFonts w:ascii="Times New Roman" w:hAnsi="Times New Roman" w:cs="Times New Roman"/>
          <w:lang w:val="sq-AL"/>
        </w:rPr>
        <w:t>Vota të pavlefshme janë fletët e votimit kur:</w:t>
      </w:r>
    </w:p>
    <w:p w14:paraId="44B7CBA7" w14:textId="77777777" w:rsidR="00DA70EA"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fleta e votimit nuk ka të njëjtën madhësi, ngjyrë ose formë me fletën e votimit të miratuar nga KQZ-ja;</w:t>
      </w:r>
    </w:p>
    <w:p w14:paraId="44B7CBA8" w14:textId="77777777" w:rsidR="00DA70EA"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fletës së votimit i mungojnë vulat e parashikuara në nenin 103 të këtij Kodi;</w:t>
      </w:r>
    </w:p>
    <w:p w14:paraId="44B7CBA9" w14:textId="77777777" w:rsidR="00DA70EA"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në fletën e votimit janë bërë shënime apo shenja që bëjnë të pamundur vlerësimin e votës;</w:t>
      </w:r>
    </w:p>
    <w:p w14:paraId="44B7CBAA"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ç) në fletën e votimit janë bërë shënime në favor ose në disfavor të subjekteve të</w:t>
      </w:r>
      <w:r w:rsidR="00CA15D8" w:rsidRPr="0009281A">
        <w:rPr>
          <w:rFonts w:ascii="Times New Roman" w:hAnsi="Times New Roman" w:cs="Times New Roman"/>
          <w:lang w:val="sq-AL"/>
        </w:rPr>
        <w:t xml:space="preserve"> </w:t>
      </w:r>
      <w:r w:rsidRPr="0009281A">
        <w:rPr>
          <w:rFonts w:ascii="Times New Roman" w:hAnsi="Times New Roman" w:cs="Times New Roman"/>
          <w:lang w:val="sq-AL"/>
        </w:rPr>
        <w:t>caktuara zgjedhore;</w:t>
      </w:r>
    </w:p>
    <w:p w14:paraId="44B7CBAB" w14:textId="77777777" w:rsidR="004B0AC1"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 xml:space="preserve">është votuar për më shumë se një nga subjektet zgjedhore në fletën e votimit; </w:t>
      </w:r>
    </w:p>
    <w:p w14:paraId="44B7CBAC"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dh) nuk është votuar për asnjë nga subjektet zgjedhore në fletën e votimit;</w:t>
      </w:r>
    </w:p>
    <w:p w14:paraId="44B7CBAD" w14:textId="77777777" w:rsidR="00DA70EA"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nuk është e qartë se për kë është votuar; ose</w:t>
      </w:r>
    </w:p>
    <w:p w14:paraId="44B7CBAE"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ë) zgjedhësi ka votuar për një person apo subjekt që nuk është në fletën e votimit.</w:t>
      </w:r>
    </w:p>
    <w:p w14:paraId="44B7CBAF" w14:textId="77777777" w:rsidR="00DA70EA" w:rsidRPr="0009281A" w:rsidRDefault="004B0AC1"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Vlerësimi i votave synon të identifikojë, sa të jetë e mundur, qëllimin e zgjedhësit. Në zbatim të këtij neni, KQZ-ja përgatit udhëzues të veçantë për të lehtësuar punën dhe unifikuar praktikën e vlerësimit të fletëve nga ana e komisioneve dhe personave të ngarkuar nga ky Kod për numërimin dhe vlerësimin e votave.</w:t>
      </w:r>
    </w:p>
    <w:p w14:paraId="44B7CBB0" w14:textId="77777777" w:rsidR="00DA70EA" w:rsidRPr="0009281A" w:rsidRDefault="00DA70EA" w:rsidP="00081AA8">
      <w:pPr>
        <w:jc w:val="both"/>
        <w:rPr>
          <w:rFonts w:ascii="Times New Roman" w:hAnsi="Times New Roman" w:cs="Times New Roman"/>
          <w:lang w:val="sq-AL"/>
        </w:rPr>
      </w:pPr>
    </w:p>
    <w:p w14:paraId="44B7CBB1"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118</w:t>
      </w:r>
    </w:p>
    <w:p w14:paraId="44B7CBB2"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Vlerësimi i votave</w:t>
      </w:r>
    </w:p>
    <w:p w14:paraId="44B7CBB3" w14:textId="77777777" w:rsidR="00BE4B89" w:rsidRPr="0009281A" w:rsidRDefault="00BE4B89" w:rsidP="008D3E23">
      <w:pPr>
        <w:jc w:val="center"/>
        <w:rPr>
          <w:rFonts w:ascii="Times New Roman" w:hAnsi="Times New Roman" w:cs="Times New Roman"/>
          <w:i/>
          <w:lang w:val="sq-AL"/>
        </w:rPr>
      </w:pPr>
      <w:r w:rsidRPr="0009281A">
        <w:rPr>
          <w:rFonts w:ascii="Times New Roman" w:hAnsi="Times New Roman" w:cs="Times New Roman"/>
          <w:i/>
          <w:lang w:val="sq-AL"/>
        </w:rPr>
        <w:t>(</w:t>
      </w:r>
      <w:r w:rsidR="00637809" w:rsidRPr="0009281A">
        <w:rPr>
          <w:rFonts w:ascii="Times New Roman" w:hAnsi="Times New Roman" w:cs="Times New Roman"/>
          <w:i/>
          <w:lang w:val="sq-AL"/>
        </w:rPr>
        <w:t>Shtuar pika 7</w:t>
      </w:r>
      <w:r w:rsidRPr="0009281A">
        <w:rPr>
          <w:rFonts w:ascii="Times New Roman" w:hAnsi="Times New Roman" w:cs="Times New Roman"/>
          <w:i/>
          <w:lang w:val="sq-AL"/>
        </w:rPr>
        <w:t xml:space="preserve"> me ligjin nr.74/2012, datë 19.07.2012)</w:t>
      </w:r>
    </w:p>
    <w:p w14:paraId="44B7CBB4" w14:textId="77777777" w:rsidR="00DA70EA" w:rsidRPr="0009281A" w:rsidRDefault="00DA70EA" w:rsidP="008D3E23">
      <w:pPr>
        <w:jc w:val="center"/>
        <w:rPr>
          <w:rFonts w:ascii="Times New Roman" w:hAnsi="Times New Roman" w:cs="Times New Roman"/>
          <w:lang w:val="sq-AL"/>
        </w:rPr>
      </w:pPr>
    </w:p>
    <w:p w14:paraId="44B7CBB5"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Vlerësimi i votave fillon menjëherë pas kryerjes së numërimit të fletëve të votimit. Numëruesi i parë i Grupit të Numërimit hap në mënyrë të plotë  çdo fletë votimi, bën vlerësimin e saj me zë të lartë, duke vepruar sipas kësaj radhe:</w:t>
      </w:r>
    </w:p>
    <w:p w14:paraId="44B7CBB6"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verifikon nëse fleta e votimit ka të njëjtën madhësi, formë dhe ngjyrë me fletën e votimit të miratuar nga KQZ-ja; në rast të kundërt e vlerëson votën të pavlefshme;</w:t>
      </w:r>
    </w:p>
    <w:p w14:paraId="44B7CBB7"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verifikon nëse në fletën e votimit është vula e KQV-së dhe vula e kryetarit të KQV- së; në rast të kundërt e vlerëson votën të pavlefshme;</w:t>
      </w:r>
    </w:p>
    <w:p w14:paraId="44B7CBB8"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verifikon  nëse  ekziston  ndonjë  nga  shkaqet e  tjera  për  deklarimin  e  votës  së</w:t>
      </w:r>
      <w:r w:rsidR="00CA15D8" w:rsidRPr="0009281A">
        <w:rPr>
          <w:rFonts w:ascii="Times New Roman" w:hAnsi="Times New Roman" w:cs="Times New Roman"/>
          <w:lang w:val="sq-AL"/>
        </w:rPr>
        <w:t xml:space="preserve"> </w:t>
      </w:r>
      <w:r w:rsidR="00293391" w:rsidRPr="0009281A">
        <w:rPr>
          <w:rFonts w:ascii="Times New Roman" w:hAnsi="Times New Roman" w:cs="Times New Roman"/>
          <w:lang w:val="sq-AL"/>
        </w:rPr>
        <w:t>pavlefshme, të parashikuara në shkronjat “c” deri “ë” të nenit 117 të këtij Kodi; nëse ekziston</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një nga këto shkaqe, e vlerëson votën të pavlefshme.</w:t>
      </w:r>
    </w:p>
    <w:p w14:paraId="44B7CBB9"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Numëruesi i parë i Grupit të Numërimit, në rast se nuk ekziston asnjë nga rrethanat e përcaktuara në pikën 1 të këtij neni, çmon dhe pastaj u propozon për vlerësim anëtarëve të tjerë se cilës partie politike apo kandidati i është hedhur vota. Numëruesi i parë është i detyruar t’ia tregojë fletët e votimit anëtarëve të grupit të numërimit, si dhe të mundësojë</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leximin e fletës nga ana e kamerës regjistruese të vendosur sipas pikës 4 të nenit 94 të këtij Kodi.</w:t>
      </w:r>
    </w:p>
    <w:p w14:paraId="44B7CBBA"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Nëse anëtarët e Grupit të Numërimit dhe vëzhguesit e subjekteve zgjedhore në numërim janë dakord me vlerësimin e numëruesit të parë, fleta e votimit ndahet sipas</w:t>
      </w:r>
      <w:r w:rsidR="00BE4B89" w:rsidRPr="0009281A">
        <w:rPr>
          <w:rFonts w:ascii="Times New Roman" w:hAnsi="Times New Roman" w:cs="Times New Roman"/>
          <w:lang w:val="sq-AL"/>
        </w:rPr>
        <w:t xml:space="preserve"> </w:t>
      </w:r>
      <w:r w:rsidRPr="0009281A">
        <w:rPr>
          <w:rFonts w:ascii="Times New Roman" w:hAnsi="Times New Roman" w:cs="Times New Roman"/>
          <w:lang w:val="sq-AL"/>
        </w:rPr>
        <w:t>vlerësimit dhe numëruesi i parë merr fletën tjetër të votimit.</w:t>
      </w:r>
    </w:p>
    <w:p w14:paraId="44B7CBBB"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Nëse ndonjë anëtar i grupit të numërimit ose ndonjë prej vëzhguesve të subjekteve</w:t>
      </w:r>
      <w:r w:rsidR="00BE4B89" w:rsidRPr="0009281A">
        <w:rPr>
          <w:rFonts w:ascii="Times New Roman" w:hAnsi="Times New Roman" w:cs="Times New Roman"/>
          <w:lang w:val="sq-AL"/>
        </w:rPr>
        <w:t xml:space="preserve"> </w:t>
      </w:r>
      <w:r w:rsidRPr="0009281A">
        <w:rPr>
          <w:rFonts w:ascii="Times New Roman" w:hAnsi="Times New Roman" w:cs="Times New Roman"/>
          <w:lang w:val="sq-AL"/>
        </w:rPr>
        <w:t>zgjedhore</w:t>
      </w:r>
      <w:r w:rsidR="00BE4B89" w:rsidRPr="0009281A">
        <w:rPr>
          <w:rFonts w:ascii="Times New Roman" w:hAnsi="Times New Roman" w:cs="Times New Roman"/>
          <w:lang w:val="sq-AL"/>
        </w:rPr>
        <w:t xml:space="preserve"> </w:t>
      </w:r>
      <w:r w:rsidRPr="0009281A">
        <w:rPr>
          <w:rFonts w:ascii="Times New Roman" w:hAnsi="Times New Roman" w:cs="Times New Roman"/>
          <w:lang w:val="sq-AL"/>
        </w:rPr>
        <w:t>s’është dakord me vlerësimin e numëruesit të parë, ky i fundit e vendos fletën e</w:t>
      </w:r>
      <w:r w:rsidR="00BE4B89" w:rsidRPr="0009281A">
        <w:rPr>
          <w:rFonts w:ascii="Times New Roman" w:hAnsi="Times New Roman" w:cs="Times New Roman"/>
          <w:lang w:val="sq-AL"/>
        </w:rPr>
        <w:t xml:space="preserve"> </w:t>
      </w:r>
      <w:r w:rsidRPr="0009281A">
        <w:rPr>
          <w:rFonts w:ascii="Times New Roman" w:hAnsi="Times New Roman" w:cs="Times New Roman"/>
          <w:lang w:val="sq-AL"/>
        </w:rPr>
        <w:t>votimit të kundërshtuar në një vend të veçantë për fletët e votimit të kontestuara dhe vijon me fletën tjetër të votimit.</w:t>
      </w:r>
    </w:p>
    <w:p w14:paraId="44B7CBBC"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Fletët e votimit, sipas vlerësimit të përcaktuar në pikën 1 të këtij neni, ndahen mbi tryezën e punës në vende të caktuara dhe të veçanta në grupime të votave për çdo subjekt zgjedhor, në vota të pavlefshme dhe vota të kontestuara. Në rastin e koalicioneve votat e</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vlefshme të secilës prej partive anëtare të koalicionit g</w:t>
      </w:r>
      <w:r w:rsidRPr="0009281A">
        <w:rPr>
          <w:rFonts w:ascii="Times New Roman" w:hAnsi="Times New Roman" w:cs="Times New Roman"/>
          <w:lang w:val="sq-AL"/>
        </w:rPr>
        <w:t>rupohen veçmas dhe pranë njëra-</w:t>
      </w:r>
      <w:r w:rsidR="00293391" w:rsidRPr="0009281A">
        <w:rPr>
          <w:rFonts w:ascii="Times New Roman" w:hAnsi="Times New Roman" w:cs="Times New Roman"/>
          <w:lang w:val="sq-AL"/>
        </w:rPr>
        <w:t>tjetrës, duke identifikuar votat për secilën prej partive anëtare të koalicionit.</w:t>
      </w:r>
    </w:p>
    <w:p w14:paraId="44B7CBBD"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përfundim të numërimit të fletëve të votimit për çdo kuti votimi, Grupi i Numërimit rivlerëson fletët e votimit të kontestuara, sipas paragrafit të tretë të pikës 2 të këtij neni.</w:t>
      </w:r>
    </w:p>
    <w:p w14:paraId="44B7CBBE"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Në rast se edhe pas rivlerësimit ka fletë votimi të kontestuara, numëruesi i parë ose çdo anëtar thërret KZAZ-në për vlerësimin e votave të kontestuara të asaj kutie. KZAZ-ja bën vlerësimin në çast të secilës fletë votimi të kontestuar dhe merr vendim në lidhje më të.</w:t>
      </w:r>
      <w:r w:rsidR="00501FDB" w:rsidRPr="0009281A">
        <w:rPr>
          <w:rFonts w:ascii="Times New Roman" w:hAnsi="Times New Roman" w:cs="Times New Roman"/>
          <w:lang w:val="sq-AL"/>
        </w:rPr>
        <w:t xml:space="preserve"> </w:t>
      </w:r>
      <w:r w:rsidRPr="0009281A">
        <w:rPr>
          <w:rFonts w:ascii="Times New Roman" w:hAnsi="Times New Roman" w:cs="Times New Roman"/>
          <w:lang w:val="sq-AL"/>
        </w:rPr>
        <w:t>Rezultati i shpallur nga KZAZ-ja shënohet në librin e protokollit të KZAZ-së dhe përfshihet në tabelën përkatëse të rezultatit të qendrës së votimit që harton grupi i numërimit të votave.</w:t>
      </w:r>
    </w:p>
    <w:p w14:paraId="44B7CBBF"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Për secilën fletë të kontestuar, në pjesën e prapme të saj numëruesi i parë i Grupit të Numërimit shënon qartë arsyet e kontestimit.</w:t>
      </w:r>
    </w:p>
    <w:p w14:paraId="44B7CBC0"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Për votat e kontestuara mbahet një procesverbal i veçantë, sipas modelit të përcaktuar</w:t>
      </w:r>
      <w:r w:rsidR="00BE4B89" w:rsidRPr="0009281A">
        <w:rPr>
          <w:rFonts w:ascii="Times New Roman" w:hAnsi="Times New Roman" w:cs="Times New Roman"/>
          <w:lang w:val="sq-AL"/>
        </w:rPr>
        <w:t xml:space="preserve"> </w:t>
      </w:r>
      <w:r w:rsidRPr="0009281A">
        <w:rPr>
          <w:rFonts w:ascii="Times New Roman" w:hAnsi="Times New Roman" w:cs="Times New Roman"/>
          <w:lang w:val="sq-AL"/>
        </w:rPr>
        <w:t xml:space="preserve">me </w:t>
      </w:r>
      <w:r w:rsidRPr="0009281A">
        <w:rPr>
          <w:rFonts w:ascii="Times New Roman" w:hAnsi="Times New Roman" w:cs="Times New Roman"/>
          <w:lang w:val="sq-AL"/>
        </w:rPr>
        <w:lastRenderedPageBreak/>
        <w:t>vendim të KQZ-së, në të cilin pasqyrohet numri i përgjithshëm i fletëve të votimit të kontestuara për QV-në përkatëse. Në përfundim të nxjerrjes së rezultatit, sipas nenit 119 të këtij Kodi, fletët e votimit të kontestuara dhe procesverbali përkatës futen në zarfin e “FLETËVE TË VOTIMIT TË KONTESTUARA”.</w:t>
      </w:r>
    </w:p>
    <w:p w14:paraId="44B7CBC1"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Pas numërimit dhe vlerësimit të votave, sipas këtij neni, për çdo kuti me fletët e votimit, numëruesi i parë numëron votat për çdo subjekt zgjedhor, duke filluar sipas renditjes</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së subjekteve në fletën e votimit. Pas çdo numërimi, shifrën ia bën të ditur anëtarëve të</w:t>
      </w:r>
      <w:r w:rsidR="00BE4B89" w:rsidRPr="0009281A">
        <w:rPr>
          <w:rFonts w:ascii="Times New Roman" w:hAnsi="Times New Roman" w:cs="Times New Roman"/>
          <w:lang w:val="sq-AL"/>
        </w:rPr>
        <w:t xml:space="preserve"> </w:t>
      </w:r>
      <w:r w:rsidR="00293391" w:rsidRPr="0009281A">
        <w:rPr>
          <w:rFonts w:ascii="Times New Roman" w:hAnsi="Times New Roman" w:cs="Times New Roman"/>
          <w:lang w:val="sq-AL"/>
        </w:rPr>
        <w:t>Grupit të Numërimit dhe vëzhguesve të subjekteve zgjedhore. Nëse kërkohet nga ndonjë anëtar i Grupit të Numërimit, numëruesi i parë është i detyruar të rifillojë edhe një herë numërimin e votave për atë subjekt.</w:t>
      </w:r>
    </w:p>
    <w:p w14:paraId="44B7CBC2"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Në rast se pas edhe këtij numërimi të dytë ka përsëri kundërshtime, numëruesi i parë i Grupit të Numërimit ose anëtari kundërshtues njofton KZAZ-në nëpërmjet ngritjes së dorës.</w:t>
      </w:r>
      <w:r w:rsidR="00BE4B89" w:rsidRPr="0009281A">
        <w:rPr>
          <w:rFonts w:ascii="Times New Roman" w:hAnsi="Times New Roman" w:cs="Times New Roman"/>
          <w:lang w:val="sq-AL"/>
        </w:rPr>
        <w:t xml:space="preserve"> </w:t>
      </w:r>
      <w:r w:rsidRPr="0009281A">
        <w:rPr>
          <w:rFonts w:ascii="Times New Roman" w:hAnsi="Times New Roman" w:cs="Times New Roman"/>
          <w:lang w:val="sq-AL"/>
        </w:rPr>
        <w:t>Ngritja e dorës pezullon çdo veprim të mëtejshëm të Grupit të Numërimit deri në marrjen e vendimit nga KZAZ-ja. KZAZ-ja numëron në vend votat për subjektin zgjedhor, objekt kundërshtimi dhe urdhëron Grupin e Numërimit të shënojë shifrën e vendosur prej saj në</w:t>
      </w:r>
      <w:r w:rsidR="00BE4B89" w:rsidRPr="0009281A">
        <w:rPr>
          <w:rFonts w:ascii="Times New Roman" w:hAnsi="Times New Roman" w:cs="Times New Roman"/>
          <w:lang w:val="sq-AL"/>
        </w:rPr>
        <w:t xml:space="preserve"> </w:t>
      </w:r>
      <w:r w:rsidRPr="0009281A">
        <w:rPr>
          <w:rFonts w:ascii="Times New Roman" w:hAnsi="Times New Roman" w:cs="Times New Roman"/>
          <w:lang w:val="sq-AL"/>
        </w:rPr>
        <w:t>tabelën e rezultateve për atë qendër votimi.</w:t>
      </w:r>
    </w:p>
    <w:p w14:paraId="44B7CBC3"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Numëruesi i parë dhe sekretari i Grupit të Numërimit të  Votave përgjigjen për zbatimin e detyrimeve që lindin nga kontestimi i fletës së votimit, sipas këtij neni. Shkelja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këtij detyrimi ndëshkohet me gjobë sipas nenit 171 të këtij Kodi.</w:t>
      </w:r>
    </w:p>
    <w:p w14:paraId="44B7CBC4" w14:textId="77777777" w:rsidR="00DA70EA" w:rsidRPr="0009281A" w:rsidRDefault="00DA70EA" w:rsidP="008D3E23">
      <w:pPr>
        <w:jc w:val="center"/>
        <w:rPr>
          <w:rFonts w:ascii="Times New Roman" w:hAnsi="Times New Roman" w:cs="Times New Roman"/>
          <w:lang w:val="sq-AL"/>
        </w:rPr>
      </w:pPr>
    </w:p>
    <w:p w14:paraId="44B7CBC5" w14:textId="77777777" w:rsidR="00DA70EA" w:rsidRPr="0009281A" w:rsidRDefault="00501FDB" w:rsidP="008D3E23">
      <w:pPr>
        <w:jc w:val="center"/>
        <w:rPr>
          <w:rFonts w:ascii="Times New Roman" w:hAnsi="Times New Roman" w:cs="Times New Roman"/>
          <w:lang w:val="sq-AL"/>
        </w:rPr>
      </w:pPr>
      <w:r w:rsidRPr="0009281A">
        <w:rPr>
          <w:rFonts w:ascii="Times New Roman" w:hAnsi="Times New Roman" w:cs="Times New Roman"/>
          <w:lang w:val="sq-AL"/>
        </w:rPr>
        <w:t>Neni 119</w:t>
      </w:r>
    </w:p>
    <w:p w14:paraId="44B7CBC6"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Nxjerrja e rezultatit të zgjedhjeve nga Grupi i Numërimit</w:t>
      </w:r>
    </w:p>
    <w:p w14:paraId="44B7CBC7" w14:textId="77777777" w:rsidR="00BE4B89" w:rsidRPr="0009281A" w:rsidRDefault="00BE4B89" w:rsidP="008D3E23">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BC8" w14:textId="77777777" w:rsidR="00DA70EA" w:rsidRPr="0009281A" w:rsidRDefault="00637809" w:rsidP="00637809">
      <w:pPr>
        <w:tabs>
          <w:tab w:val="left" w:pos="2179"/>
        </w:tabs>
        <w:jc w:val="both"/>
        <w:rPr>
          <w:rFonts w:ascii="Times New Roman" w:hAnsi="Times New Roman" w:cs="Times New Roman"/>
          <w:lang w:val="sq-AL"/>
        </w:rPr>
      </w:pPr>
      <w:r w:rsidRPr="0009281A">
        <w:rPr>
          <w:rFonts w:ascii="Times New Roman" w:hAnsi="Times New Roman" w:cs="Times New Roman"/>
          <w:lang w:val="sq-AL"/>
        </w:rPr>
        <w:tab/>
      </w:r>
    </w:p>
    <w:p w14:paraId="44B7CBC9"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përfundim të procedurës së përcaktuar në nenin 118 të këtij Kodi, numëruesi i parë, së bashku me anëtarët e tjerë të Grupit të Numërimit, plotëson tabelën e rezultateve për atë qendër votimi, sipas formularit tip të përcaktuar nga KQZ-ja.</w:t>
      </w:r>
    </w:p>
    <w:p w14:paraId="44B7CBCA"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Tabela origjinale e rezultateve të votimit, sipas pikës 1 të këtij neni, duke përfshirë edhe kundërshtimet, nëse ka, të anëtarit të Grupit të Numërimit, i dorëzohet menjëherë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dorazi KZAZ-së nga Grupi i Numërimit. Kopje e tabelës së rezultateve i jepet çdo anëtari të Grupit të Numërimit dhe vëzhguesve të subjekteve zgjedhore. Nëse ndonjë nga vëzhguesit e subjekteve zgjedhore ka kundërshtime në lidhje me rezultatet e pasqyruara në tabelë, ato shënohen menjëherë në librin e protokollit të KZAZ-së.</w:t>
      </w:r>
    </w:p>
    <w:p w14:paraId="44B7CBCB"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Një kopje dërgohet menjëherë në rrugë elektronike në KQZ. KQZ-ja i publikon në faqen e internetit menjëherë rezultatet zyrtare për çdo qendër votimi sapo i merr ato zyrtarisht nga KZAZ-ja. Publikimi duhet të saktësojë se rezultati është paraprak.</w:t>
      </w:r>
    </w:p>
    <w:p w14:paraId="44B7CBCC"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Pas kryerjes së procedurave të përcaktuara në pikat 1 dhe 2 të këtij neni, fletët e votimit futen në zarfe të ndara, sipas subjekteve zgjedhore, me përjashtim të fletëve të votimit të kontestuara, kurse votat e pavlefshme në zarfin me shënimin “VOTA TË PAVLEFSHME”. Zarfet me fletët e votimit për subjektet zgjedhore, zarfi me fletët e votimit të pavlefshme, zarfi me fletët e votimit të kontestuara dhe zarfi me Procesverbalin e Vulosjes futen në kutinë e votimit. Kutia mbyllet me vula me kode sigurie të reja. Numrat e kodeve shënohen në tabelën e rezultateve.</w:t>
      </w:r>
    </w:p>
    <w:p w14:paraId="44B7CBCD"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Një kopje e Procesverbalit të Vulosjes, së bashku me Procesverbalin për Mbylljen e Votimit, i dorëzohet sekretarit të KZAZ-së, i cili përgjigjet për administrimin e tyre. Kutia mbyllet me vula me kode sigurie të reja. Një kopje e Procesverbalit të Vulosjes i jepet dhe vëzhguesve të subjekteve zgjedhore.</w:t>
      </w:r>
    </w:p>
    <w:p w14:paraId="44B7CBCE"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Pas kësaj, në rastet e zgjedhjeve vendore kutia rivendoset pranë tryezës së Grupit të Numërimit dhe merret kutia me fletët e votimit për këshillin. Grupi i Numërimit, për kutitë e</w:t>
      </w:r>
      <w:r w:rsidR="00501FDB" w:rsidRPr="0009281A">
        <w:rPr>
          <w:rFonts w:ascii="Times New Roman" w:hAnsi="Times New Roman" w:cs="Times New Roman"/>
          <w:lang w:val="sq-AL"/>
        </w:rPr>
        <w:t xml:space="preserve"> </w:t>
      </w:r>
      <w:r w:rsidRPr="0009281A">
        <w:rPr>
          <w:rFonts w:ascii="Times New Roman" w:hAnsi="Times New Roman" w:cs="Times New Roman"/>
          <w:lang w:val="sq-AL"/>
        </w:rPr>
        <w:t>votimit me fletët e votimit për partitë politike ose koalicionet zgjedhore, në rastin e zgjedhjeve</w:t>
      </w:r>
      <w:r w:rsidR="00501FDB" w:rsidRPr="0009281A">
        <w:rPr>
          <w:rFonts w:ascii="Times New Roman" w:hAnsi="Times New Roman" w:cs="Times New Roman"/>
          <w:lang w:val="sq-AL"/>
        </w:rPr>
        <w:t xml:space="preserve"> </w:t>
      </w:r>
      <w:r w:rsidRPr="0009281A">
        <w:rPr>
          <w:rFonts w:ascii="Times New Roman" w:hAnsi="Times New Roman" w:cs="Times New Roman"/>
          <w:lang w:val="sq-AL"/>
        </w:rPr>
        <w:t>vendore, kryen të njëjtat veprime të përcaktuara në nenet 116 deri në 119 të këtij Kodi.</w:t>
      </w:r>
    </w:p>
    <w:p w14:paraId="44B7CBCF"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Grupi i Numërimit merr nga stiva e kutive të votimit kutitë me fletët e votimit të qendrës tjetër të votimit, vetëm pasi ka dërguar në vendin e caktuar brenda sallës së Vendit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Numërimit të Votave kutitë e përpunuara dhe i ka dorëzuar KZAZ-së tabelën e rezultateve përkatëse për qendrën e votimit të numëruar.</w:t>
      </w:r>
    </w:p>
    <w:p w14:paraId="44B7CBD0" w14:textId="77777777" w:rsidR="00BE4B89"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Procesi i numërimit vazhdon në mënyrë të pandërprerë deri në numërimin e të gjitha kutive të pranuara të rregullta nga ana e KZAZ-së. Procesi i numërimit ndërpritet me vendim të KZAZ-së, vetëm për shkaqe që nuk varen nga administrata zgjedhore dhe që pengojnë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procesin normal të numërimit. Shkaqet argumentohen në Librin e Protokollit të Mbledhjeve të KZAZ-së, </w:t>
      </w:r>
      <w:r w:rsidR="00293391" w:rsidRPr="0009281A">
        <w:rPr>
          <w:rFonts w:ascii="Times New Roman" w:hAnsi="Times New Roman" w:cs="Times New Roman"/>
          <w:lang w:val="sq-AL"/>
        </w:rPr>
        <w:lastRenderedPageBreak/>
        <w:t>përfshirë dhe vendimin për rifillimin e numërimit.</w:t>
      </w:r>
    </w:p>
    <w:p w14:paraId="44B7CBD1" w14:textId="77777777" w:rsidR="00DA70EA" w:rsidRPr="0009281A" w:rsidRDefault="00DA70EA" w:rsidP="00081AA8">
      <w:pPr>
        <w:jc w:val="both"/>
        <w:rPr>
          <w:rFonts w:ascii="Times New Roman" w:hAnsi="Times New Roman" w:cs="Times New Roman"/>
          <w:lang w:val="sq-AL"/>
        </w:rPr>
      </w:pPr>
    </w:p>
    <w:p w14:paraId="44B7CBD2"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120</w:t>
      </w:r>
    </w:p>
    <w:p w14:paraId="44B7CBD3"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Radha e numërimit për zgjedhjet e pushtetit vendor</w:t>
      </w:r>
    </w:p>
    <w:p w14:paraId="44B7CBD4" w14:textId="77777777" w:rsidR="00BE4B89" w:rsidRPr="0009281A" w:rsidRDefault="00BE4B89" w:rsidP="008D3E23">
      <w:pPr>
        <w:jc w:val="center"/>
        <w:rPr>
          <w:rFonts w:ascii="Times New Roman" w:hAnsi="Times New Roman" w:cs="Times New Roman"/>
          <w:i/>
          <w:lang w:val="sq-AL"/>
        </w:rPr>
      </w:pPr>
      <w:r w:rsidRPr="0009281A">
        <w:rPr>
          <w:rFonts w:ascii="Times New Roman" w:hAnsi="Times New Roman" w:cs="Times New Roman"/>
          <w:i/>
          <w:lang w:val="sq-AL"/>
        </w:rPr>
        <w:t xml:space="preserve">(Ndryshuar me ligjin nr. 74/2012, datë 19.07.2012 dhe </w:t>
      </w:r>
      <w:r w:rsidR="00962274" w:rsidRPr="0009281A">
        <w:rPr>
          <w:rFonts w:ascii="Times New Roman" w:hAnsi="Times New Roman" w:cs="Times New Roman"/>
          <w:i/>
          <w:lang w:val="sq-AL"/>
        </w:rPr>
        <w:t>ndryshuar pika 1 dhe 2, me ligjin nr. 31/2015, datë 2.</w:t>
      </w:r>
      <w:r w:rsidRPr="0009281A">
        <w:rPr>
          <w:rFonts w:ascii="Times New Roman" w:hAnsi="Times New Roman" w:cs="Times New Roman"/>
          <w:i/>
          <w:lang w:val="sq-AL"/>
        </w:rPr>
        <w:t>4.2015)</w:t>
      </w:r>
    </w:p>
    <w:p w14:paraId="44B7CBD5" w14:textId="77777777" w:rsidR="00DA70EA" w:rsidRPr="0009281A" w:rsidRDefault="00DA70EA" w:rsidP="00081AA8">
      <w:pPr>
        <w:jc w:val="both"/>
        <w:rPr>
          <w:rFonts w:ascii="Times New Roman" w:hAnsi="Times New Roman" w:cs="Times New Roman"/>
          <w:i/>
          <w:lang w:val="sq-AL"/>
        </w:rPr>
      </w:pPr>
    </w:p>
    <w:p w14:paraId="44B7CBD6"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Për zgjedhjet për organet e pushtetit vendor, KZAZ-ja i vendos kutitë e votimit të grupuara sipas organit përkatës.</w:t>
      </w:r>
    </w:p>
    <w:p w14:paraId="44B7CBD7"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 çdo bashki, numërimi fillon me votat për kryetarin dhe më pas vijon me numërimin e votave për këshillin përkatës.</w:t>
      </w:r>
    </w:p>
    <w:p w14:paraId="44B7CBD8" w14:textId="77777777" w:rsidR="00DA70EA" w:rsidRPr="0009281A" w:rsidRDefault="00501FDB" w:rsidP="00081AA8">
      <w:pPr>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Numërimi i votave për një organ nuk fillon pa mbaruar numërimi i të gjitha kutive të organit pararendës.</w:t>
      </w:r>
    </w:p>
    <w:p w14:paraId="44B7CBD9"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përfundim të numërimit të një kutie, plotësohet tabela e rezultatit të saj, sipas nenit 122 të këtij Kodi. Tabela e rezultatit të qendrës së votimit përmban edhe një rubrikë për votat për organet e tjera, por të hedhura gabim në atë kuti, e cila specifikon qartë numrin e fletëve të hedhura gabim në atë kuti, të ndara sipas organit për të cilin janë hedhur.</w:t>
      </w:r>
    </w:p>
    <w:p w14:paraId="44B7CBDA"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Grupi i numërimit, kur konstaton  fletë të tilla i lë ato mënjanë të palosura dhe pa bërë vlerësim. Në përfundim të numërimit të kutisë, këto fletë futen në zarfin me shënimin “VOTA TË HEDHURA GABIM”, të ndara në zarfe të veçanta, sipas llojit të organit për të cilin janë hedhur. Në tabelën e rezultatit shënohet në rubrikën e veçantë numri i votave të</w:t>
      </w:r>
      <w:r w:rsidR="00CA15D8" w:rsidRPr="0009281A">
        <w:rPr>
          <w:rFonts w:ascii="Times New Roman" w:hAnsi="Times New Roman" w:cs="Times New Roman"/>
          <w:lang w:val="sq-AL"/>
        </w:rPr>
        <w:t xml:space="preserve"> </w:t>
      </w:r>
      <w:r w:rsidR="00293391" w:rsidRPr="0009281A">
        <w:rPr>
          <w:rFonts w:ascii="Times New Roman" w:hAnsi="Times New Roman" w:cs="Times New Roman"/>
          <w:lang w:val="sq-AL"/>
        </w:rPr>
        <w:t>hedhura gabim për secilin organ tjetër të gjendur në atë kuti. Kutia vijuese hapet vetëm pasi të kenë përfunduar procedurat dhe të jetë vulosur kutia paraardhëse.</w:t>
      </w:r>
    </w:p>
    <w:p w14:paraId="44B7CBDB"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Në përfundim të kutisë së fundit që numëron GNV-ja përkatëse, numëruesi i parë plotëson një procesverbal konstatimi, ku shënon numrin e fletëve të hedhura gabim për secilin organ, që gjenden në secilin zarf. Zarfet me votat e hedhura gabim mbyllen dhe i dorëzohen KZAZ-së bashkë me procesverbalin e konstatimit. Kjo e fundit hap zarfet, bën shënimet përkatëse në Librin e Protokollit të Mbledhjeve dhe hedh këto vota në kuti të posaçme, pa i hapur fletët e votimit. Këto kuti janë të njëjta me kutitë e votimit, si dhe hapen dhe mbyllen sipas procedurave të përcaktuara në këtë Kod për kutitë e votimit. KZAZ-ja disponon nga një kuti për votat e hedhura gabim për secilin organ për të cilin votohet në territorin e saj.</w:t>
      </w:r>
    </w:p>
    <w:p w14:paraId="44B7CBDC"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Në përfundim të numërimit të të gjitha kutive për një organ, KZAZ-ja plotëson Tabelën Përmbledhëse Provizore të Rezultateve të Zgjedhjeve të ZAZ-së, në të cilën pasqyrohet rezultati për organin për secilën qendër votimi. Kjo tabelë nuk përmban rezultatin e kutisë me vota për organin përkatës, por të hedhura në kutinë e gabuar, i cili përcaktohet sipas pikës 8 të këtij neni.</w:t>
      </w:r>
    </w:p>
    <w:p w14:paraId="44B7CBDD"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Rezultati i pasqyruar në Tabelën Përmbledhëse Provizore të Rezultateve të Zgjedhjeve të ZAZ-së nuk është përfundimtar. Tabela dhe çdo publikim i saj duhet të mbajë shënimin që ky rezultat nuk është përfundimtar.</w:t>
      </w:r>
    </w:p>
    <w:p w14:paraId="44B7CBDE"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8. </w:t>
      </w:r>
      <w:r w:rsidR="00293391" w:rsidRPr="0009281A">
        <w:rPr>
          <w:rFonts w:ascii="Times New Roman" w:hAnsi="Times New Roman" w:cs="Times New Roman"/>
          <w:lang w:val="sq-AL"/>
        </w:rPr>
        <w:t>Në përfundim të numërimit të votave për të gjitha kutitë e ZAZ-së, KZAZ-ja cakton menjëherë një prej Grupeve të Numërimit të Votave për kryerjen e vlerësimit dhe numërimit të votave të hedhura në kutitë e gabuara për secilin organ, të administruara sipas këtij neni. Numërimi i këtyre votave bëhet sipas procedurave të neneve 116, 117 dhe 118 të këtij Kodi. Kutia me vota të hedhura gabim për një organ hapet në përfundim të numërimit të kutive për organin përkatës.</w:t>
      </w:r>
    </w:p>
    <w:p w14:paraId="44B7CBDF"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9. </w:t>
      </w:r>
      <w:r w:rsidR="00293391" w:rsidRPr="0009281A">
        <w:rPr>
          <w:rFonts w:ascii="Times New Roman" w:hAnsi="Times New Roman" w:cs="Times New Roman"/>
          <w:lang w:val="sq-AL"/>
        </w:rPr>
        <w:t>Rezultati i kutisë hidhet në një tabelë rezultatesh të veçantë për votat e hedhura gabim, e cila përcakton organin për të cilin janë hedhur ato vota. Tabela plotësohet dhe nënshkruhet sipas procedurave të parashikuara në nenin 119 të këtij Kodi.</w:t>
      </w:r>
    </w:p>
    <w:p w14:paraId="44B7CBE0"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10. </w:t>
      </w:r>
      <w:r w:rsidR="00293391" w:rsidRPr="0009281A">
        <w:rPr>
          <w:rFonts w:ascii="Times New Roman" w:hAnsi="Times New Roman" w:cs="Times New Roman"/>
          <w:lang w:val="sq-AL"/>
        </w:rPr>
        <w:t>Në përfundim të procedurës së përcaktuar në pikën 8 të këtij neni, KZAZ-ja plotëson Tabelën Përmbledhëse të Rezultateve të Zgjedhjeve të ZAZ-së, e cila plotësohet duke pasqyruar rezultatin e çdo kutie të numëruar dhe atë për kutinë e votave të hedhura gabim, të plotësuar sipas pikës 8 të këtij neni.</w:t>
      </w:r>
    </w:p>
    <w:p w14:paraId="44B7CBE1" w14:textId="77777777" w:rsidR="00DA70EA" w:rsidRPr="0009281A" w:rsidRDefault="00DA70EA" w:rsidP="00081AA8">
      <w:pPr>
        <w:jc w:val="both"/>
        <w:rPr>
          <w:rFonts w:ascii="Times New Roman" w:hAnsi="Times New Roman" w:cs="Times New Roman"/>
          <w:lang w:val="sq-AL"/>
        </w:rPr>
      </w:pPr>
    </w:p>
    <w:p w14:paraId="44B7CBE2"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121</w:t>
      </w:r>
    </w:p>
    <w:p w14:paraId="44B7CBE3"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Personat e pranishëm gjatë procesit të numërimit të votave</w:t>
      </w:r>
    </w:p>
    <w:p w14:paraId="44B7CBE4" w14:textId="77777777" w:rsidR="00DA70EA" w:rsidRPr="0009281A" w:rsidRDefault="00DA70EA" w:rsidP="00081AA8">
      <w:pPr>
        <w:jc w:val="both"/>
        <w:rPr>
          <w:rFonts w:ascii="Times New Roman" w:hAnsi="Times New Roman" w:cs="Times New Roman"/>
          <w:lang w:val="sq-AL"/>
        </w:rPr>
      </w:pPr>
    </w:p>
    <w:p w14:paraId="44B7CBE5"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Gjatë procesit të numërimit të votave, në Vendin e Numërimit të Votave janë të pranishëm vetëm anëtarët dhe sekretari i KZAZ-së, anëtarët e grupeve të numërimit, kandidatët, vëzhguesit e subjekteve zgjedhore, vëzhgues të tjerë të akredituar, përfaqësuesit e akredituar të </w:t>
      </w:r>
      <w:r w:rsidR="00293391" w:rsidRPr="0009281A">
        <w:rPr>
          <w:rFonts w:ascii="Times New Roman" w:hAnsi="Times New Roman" w:cs="Times New Roman"/>
          <w:lang w:val="sq-AL"/>
        </w:rPr>
        <w:lastRenderedPageBreak/>
        <w:t>medias, si dhe personeli teknik për mbarëvajtjen e sistemit të kamerave, i autorizuar nga KQZ-ja.</w:t>
      </w:r>
    </w:p>
    <w:p w14:paraId="44B7CBE6"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KZAZ-ja merr masa dhe është përgjegjëse për moslejimin e personave të tjerë në Vendin e Numërimit të Votave, përveç atyre të parashikuar në pikën 1 të këtij neni. Në rast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pranisë së personave të tjerë, përveç atyre sipas pikës 1 të këtij neni, KZAZ-ja, me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vendim, njofton menjëherë punonjësit e Policisë së Shtetit dhe rasti mbahet shënim në Librin e Protokollit të Mbledhjeve të KZAZ-së, duke përfshirë edhe orën e saktë të ardhjes 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largimit të punonjësve të Policisë së Shtetit.</w:t>
      </w:r>
    </w:p>
    <w:p w14:paraId="44B7CBE7" w14:textId="77777777" w:rsidR="00501FDB" w:rsidRPr="0009281A" w:rsidRDefault="00501FDB" w:rsidP="00081AA8">
      <w:pPr>
        <w:jc w:val="both"/>
        <w:rPr>
          <w:rFonts w:ascii="Times New Roman" w:hAnsi="Times New Roman" w:cs="Times New Roman"/>
          <w:lang w:val="sq-AL"/>
        </w:rPr>
      </w:pPr>
    </w:p>
    <w:p w14:paraId="44B7CBE8"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122</w:t>
      </w:r>
    </w:p>
    <w:p w14:paraId="44B7CBE9"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Nxjerrja e tabelës përmbledhëse të rezultatit të zgjedhjeve nga KZAZ-ja</w:t>
      </w:r>
    </w:p>
    <w:p w14:paraId="44B7CBEA" w14:textId="77777777" w:rsidR="00BE4B89" w:rsidRPr="0009281A" w:rsidRDefault="00BE4B89" w:rsidP="008D3E23">
      <w:pPr>
        <w:jc w:val="center"/>
        <w:rPr>
          <w:rFonts w:ascii="Times New Roman" w:hAnsi="Times New Roman" w:cs="Times New Roman"/>
          <w:i/>
          <w:lang w:val="sq-AL"/>
        </w:rPr>
      </w:pPr>
      <w:r w:rsidRPr="0009281A">
        <w:rPr>
          <w:rFonts w:ascii="Times New Roman" w:hAnsi="Times New Roman" w:cs="Times New Roman"/>
          <w:i/>
          <w:lang w:val="sq-AL"/>
        </w:rPr>
        <w:t>(Ndryshuar me li</w:t>
      </w:r>
      <w:r w:rsidR="00962274" w:rsidRPr="0009281A">
        <w:rPr>
          <w:rFonts w:ascii="Times New Roman" w:hAnsi="Times New Roman" w:cs="Times New Roman"/>
          <w:i/>
          <w:lang w:val="sq-AL"/>
        </w:rPr>
        <w:t>gjin nr. 74/2012, datë 19.</w:t>
      </w:r>
      <w:r w:rsidRPr="0009281A">
        <w:rPr>
          <w:rFonts w:ascii="Times New Roman" w:hAnsi="Times New Roman" w:cs="Times New Roman"/>
          <w:i/>
          <w:lang w:val="sq-AL"/>
        </w:rPr>
        <w:t xml:space="preserve">7.2012 dhe </w:t>
      </w:r>
      <w:r w:rsidR="00962274" w:rsidRPr="0009281A">
        <w:rPr>
          <w:rFonts w:ascii="Times New Roman" w:hAnsi="Times New Roman" w:cs="Times New Roman"/>
          <w:i/>
          <w:lang w:val="sq-AL"/>
        </w:rPr>
        <w:t>ndryshuar pika 5 dhe 6 me ligjin nr. 31/2015, datë 2.</w:t>
      </w:r>
      <w:r w:rsidRPr="0009281A">
        <w:rPr>
          <w:rFonts w:ascii="Times New Roman" w:hAnsi="Times New Roman" w:cs="Times New Roman"/>
          <w:i/>
          <w:lang w:val="sq-AL"/>
        </w:rPr>
        <w:t>4.2015)</w:t>
      </w:r>
    </w:p>
    <w:p w14:paraId="44B7CBEB" w14:textId="77777777" w:rsidR="00DA70EA" w:rsidRPr="0009281A" w:rsidRDefault="00DA70EA" w:rsidP="00081AA8">
      <w:pPr>
        <w:jc w:val="both"/>
        <w:rPr>
          <w:rFonts w:ascii="Times New Roman" w:hAnsi="Times New Roman" w:cs="Times New Roman"/>
          <w:lang w:val="sq-AL"/>
        </w:rPr>
      </w:pPr>
    </w:p>
    <w:p w14:paraId="44B7CBEC"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Tabela përmbledhëse e rezultatit të zgjedhjeve për zonën e administrimit zgjedhor nxirret nga KZAZ-ja jo më vonë se ora 22 00 e ditës së nesërme të votimit.</w:t>
      </w:r>
    </w:p>
    <w:p w14:paraId="44B7CBED"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Menjëherë  pas  përfundimit  të  numërimit,  sipas  procedurave  të  përcaktuara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nenet 116 deri në 119 të këtij Kodi, KZAZ-ja plotëson Tabelën Përmbledhëse të Rezultateve të Zgjedhjeve për zonën që administron, në të cilën pasqyrohen rezultatet e çdo subjekti për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çdo qendër votimi, sipas origjinaleve të tabelave të rezultateve për çdo qendër votimi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plotësuar nga grupet e numërimit.</w:t>
      </w:r>
    </w:p>
    <w:p w14:paraId="44B7CBEE"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Tabela Përmbledhëse e Rezultateve të Zgjedhjeve të ZAZ-së miratohet me vendim të KZAZ-së. Në rast të kundërt veprohet në përputhje me nenin 35 pika 5 të këtij Kodi. Një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kopje e Tabelës Përmbledhëse të Rezultateve dhe tabelave të rezultateve për çdo qendër votimi, dërgohet menjëherë në KQZ, përfshirë edhe rrugët elektronike të komunikimit.</w:t>
      </w:r>
    </w:p>
    <w:p w14:paraId="44B7CBEF"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Kopje të Tabelës Përmbledhëse të Rezultateve të Zgjedhjeve të ZAZ-së, tabelave të rezultateve të qendrave të votimit dhe kopje të Procesverbalit të Konstatimit u jepen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anëtarëve të KZAZ-së dhe vëzhguesve të subjekteve zgjedhore, ndërsa origjinalet e tyre, vulat dhe çdo material tjetër zgjedhor dorëzohen në KQZ.</w:t>
      </w:r>
    </w:p>
    <w:p w14:paraId="44B7CBF0"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Në rast të zgjedhjeve vendore, KZAZ-ja miraton me vendim Tabelën Përmbledhëse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Rezultateve të bashkisë. Në rastet kur territori i bashkisë nuk mbulohet nga një KZAZ e vetme, çdo KZAZ miraton me vendim Tabelën Përmbledhëse të Rezultateve për atë pjesë të territorit të bashkisë. Në çdo rast KZAZ-ja zbaton të njëjtat kritere dhe procedura të përshkruara në këtë nen. Vendimi ankimohet sipas procedurave të përcaktuara në Pjesën X të këtij Kodi.</w:t>
      </w:r>
    </w:p>
    <w:p w14:paraId="44B7CBF1"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Kopja origjinale e Tabelës Përmbledhëse të Rezultateve të KZAZ-së dhe Tabelat e Rezultateve për çdo qendër votimi i dërgohen KQZ-së për të nxjerrë rezultatin, sipas nenit 123 të këtij Kodi.</w:t>
      </w:r>
    </w:p>
    <w:p w14:paraId="44B7CBF2" w14:textId="77777777" w:rsidR="00501FDB" w:rsidRPr="0009281A" w:rsidRDefault="00501FDB" w:rsidP="008D3E23">
      <w:pPr>
        <w:jc w:val="center"/>
        <w:rPr>
          <w:rFonts w:ascii="Times New Roman" w:hAnsi="Times New Roman" w:cs="Times New Roman"/>
          <w:lang w:val="sq-AL"/>
        </w:rPr>
      </w:pPr>
    </w:p>
    <w:p w14:paraId="44B7CBF3"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123</w:t>
      </w:r>
    </w:p>
    <w:p w14:paraId="44B7CBF4"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Nxjerrja e rezultateve nga KQZ-ja</w:t>
      </w:r>
    </w:p>
    <w:p w14:paraId="44B7CBF5" w14:textId="77777777" w:rsidR="003F567C" w:rsidRPr="0009281A" w:rsidRDefault="00225359" w:rsidP="008D3E23">
      <w:pPr>
        <w:jc w:val="center"/>
        <w:rPr>
          <w:rFonts w:ascii="Times New Roman" w:hAnsi="Times New Roman"/>
          <w:i/>
          <w:lang w:val="sq-AL"/>
        </w:rPr>
      </w:pPr>
      <w:r w:rsidRPr="0009281A">
        <w:rPr>
          <w:rFonts w:ascii="Times New Roman" w:hAnsi="Times New Roman" w:cs="Times New Roman"/>
          <w:i/>
          <w:lang w:val="sq-AL"/>
        </w:rPr>
        <w:t>(Ndryshuar me ligjin nr.74/2012, datë 19.07.2012</w:t>
      </w:r>
      <w:r w:rsidR="003F567C" w:rsidRPr="0009281A">
        <w:rPr>
          <w:rFonts w:ascii="Times New Roman" w:hAnsi="Times New Roman"/>
          <w:i/>
          <w:lang w:val="sq-AL"/>
        </w:rPr>
        <w:t>, ndryshuar pikat 4 dhe 5 me ligjin nr. 101/2020, datë 23.7.2020)</w:t>
      </w:r>
    </w:p>
    <w:p w14:paraId="44B7CBF6" w14:textId="77777777" w:rsidR="00225359" w:rsidRPr="0009281A" w:rsidRDefault="00225359" w:rsidP="00081AA8">
      <w:pPr>
        <w:jc w:val="both"/>
        <w:rPr>
          <w:rFonts w:ascii="Times New Roman" w:hAnsi="Times New Roman" w:cs="Times New Roman"/>
          <w:lang w:val="sq-AL"/>
        </w:rPr>
      </w:pPr>
    </w:p>
    <w:p w14:paraId="44B7CBF7"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KQZ-ja verifikon dhe nxjerr rezultatet e votimit për zonën zgjedhore për Kuvendin apo për njësinë e qeverisjes vendore, territori i së cilës është i ndarë në dy apo më shumë ZAZ, në bazë të tabelave të rezultateve të nxjerra nga çdo KZAZ e zonës zgjedhore përkatëse. Për këtë, KQZ-ja plotëson Tabelën Përmbledhëse të Rezultatit të Zonës Zgjedhore dhe e miraton atë me vendim jo më vonë se 48 orë nga mbërritja e të gjitha tabelave të zonës zgjedhore.</w:t>
      </w:r>
    </w:p>
    <w:p w14:paraId="44B7CBF8" w14:textId="77777777" w:rsidR="00501FDB"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Përpara plotësimit të Tabelës Përmbledhëse të Rezultatit për Zonën Zgjedhore, sipas pikës 1 të këtij neni, KQZ-ja kontrollon kryesisht ose me kërkesë të palëve përpara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marrjes  së  vendimit,  sipas  këtij  neni,  nëse  tabelat  e  rezultateve  të  ZAZ-ve  të  zonës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përkatëse përfshijnë të gjitha tabelat e qendrave të votimit të asaj zone. Kur KQZ-ja konstaton se tabela e rezultateve të një ZAZ-je nuk përfshin tabelat e të gjitha qendrave të votimit të asaj ZAZ-je, kutitë e së cilës janë pranuar të rregullta, urdhëron KZAZ-në që të plotësojë menjëherë tabelën dhe ta ridërgojë në KQZ brenda 24 orëve. Në rast mosplotësimi brenda këtij afati, tabela plotësohet nga KQZ-ja. Në rast se votat e një kutie të pranuar si të rregullt nuk janë numëruar, KQZ-ja urdhëron numërimin fillestar të votave të panumëruara të qendrës së votimit që nuk është përfshirë në tabelën e rezultateve. Afati i përcaktuar në pikën 1 të këtij neni fillon pas plotësimit të secilës tabelë rezultati ZAZ-je, sipas kësaj pike.</w:t>
      </w:r>
      <w:r w:rsidR="00225359" w:rsidRPr="0009281A">
        <w:rPr>
          <w:rFonts w:ascii="Times New Roman" w:hAnsi="Times New Roman" w:cs="Times New Roman"/>
          <w:lang w:val="sq-AL"/>
        </w:rPr>
        <w:t xml:space="preserve"> </w:t>
      </w:r>
    </w:p>
    <w:p w14:paraId="44B7CBF9"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lastRenderedPageBreak/>
        <w:t>Në çdo rast Tabela Përmbledhëse e Rezultatit për Zonën Zgjedhore, sipas këtij neni, nuk mund të miratohet nga KQZ-ja, pa numëruar të gjitha kutitë e pranuara të rregullta, sipas këtij Kodi, në të kundërt vendimi i miratimit të Tabelës Përmbledhëse të Rezultatit të Zonës Zgjedhore, sipas këtij neni, është i pavlefshëm.</w:t>
      </w:r>
    </w:p>
    <w:p w14:paraId="44B7CBFA"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Kur gjatë hartimit të tabelës, sipas pikës 1 të këtij neni, KQZ-ja, kryesisht ose me kërkesë të palëve, vëren mospërputhje të shifrave të votave për subjektet të tabelës së rezultatit të ZAZ-së me tabelat e rezultateve të qendrave të votimit, merr vendim për miratimin e Tabelës Përmbledhëse të Rezultatit të Zonës Zgjedhore me shifrat e korrigjuara, duke u bazuar në origjinalet e tabelave të qendrave të votimit. Një kopje e vendimit për miratimin e Tabelës Përmbledhëse të Rezultatit të Zonës Zgjedhore u jepet të gjitha subjekteve zgjedhore që kanë marrë pjesë në zgjedhjet e zonës zgjedhore përkatëse.</w:t>
      </w:r>
    </w:p>
    <w:p w14:paraId="44B7CBFB" w14:textId="77777777" w:rsidR="003F567C" w:rsidRPr="0009281A" w:rsidRDefault="003F567C" w:rsidP="008D3E23">
      <w:pPr>
        <w:ind w:firstLine="720"/>
        <w:jc w:val="both"/>
        <w:rPr>
          <w:rFonts w:ascii="Times New Roman" w:hAnsi="Times New Roman"/>
          <w:lang w:val="sq-AL"/>
        </w:rPr>
      </w:pPr>
      <w:r w:rsidRPr="0009281A">
        <w:rPr>
          <w:rFonts w:ascii="Times New Roman" w:hAnsi="Times New Roman"/>
          <w:lang w:val="sq-AL"/>
        </w:rPr>
        <w:t>4. Vendimi i KQZ-së për miratimin e Tabelës Përmbledhëse të Rezultatit të Zonës Zgjedhore, sipas këtij neni, mund të ankimohet po në KAS, sipas procedurave të parashikuara në pjesën X të këtij Kodi.</w:t>
      </w:r>
    </w:p>
    <w:p w14:paraId="44B7CBFC" w14:textId="77777777" w:rsidR="00DA70EA" w:rsidRPr="0009281A" w:rsidRDefault="003F567C" w:rsidP="008D3E23">
      <w:pPr>
        <w:ind w:firstLine="284"/>
        <w:jc w:val="both"/>
        <w:rPr>
          <w:rFonts w:ascii="Times New Roman" w:hAnsi="Times New Roman" w:cs="Times New Roman"/>
          <w:lang w:val="sq-AL"/>
        </w:rPr>
      </w:pPr>
      <w:r w:rsidRPr="0009281A">
        <w:rPr>
          <w:rFonts w:ascii="Times New Roman" w:hAnsi="Times New Roman"/>
          <w:lang w:val="sq-AL"/>
        </w:rPr>
        <w:t>5. Vendimi i KZAZ-së për miratimin e Tabelës Përmbledhëse të Rezultatit të Zgjedhjeve të ZAZ-së, çdo vendim i KZAZ-së, i marrë gjatë procedurës së marrjes në dorëzim të materialeve dhe dokumentacionit zgjedhor nga KQV-të, si dhe gjatë numërimit dhe nxjerrjes së rezultatit të votimit, janë vendime të ndërmjetme dhe ankimohen në KAS së bashku me ankimin kundër vendimit të KQZ-së për miratimin e Tabelës Përmbledhëse të Rezultatit të Zonës Zgjedhore, të marrë sipas pikës 1 të këtij neni.</w:t>
      </w:r>
    </w:p>
    <w:p w14:paraId="44B7CBFD" w14:textId="77777777" w:rsidR="003F567C" w:rsidRPr="0009281A" w:rsidRDefault="003F567C" w:rsidP="00081AA8">
      <w:pPr>
        <w:jc w:val="both"/>
        <w:rPr>
          <w:rFonts w:ascii="Times New Roman" w:hAnsi="Times New Roman" w:cs="Times New Roman"/>
          <w:lang w:val="sq-AL"/>
        </w:rPr>
      </w:pPr>
    </w:p>
    <w:p w14:paraId="44B7CBFE" w14:textId="77777777" w:rsidR="003F567C" w:rsidRPr="0009281A" w:rsidRDefault="003F567C" w:rsidP="003F567C">
      <w:pPr>
        <w:ind w:firstLine="284"/>
        <w:jc w:val="center"/>
        <w:rPr>
          <w:rFonts w:ascii="Garamond" w:hAnsi="Garamond"/>
          <w:sz w:val="24"/>
        </w:rPr>
      </w:pPr>
      <w:r w:rsidRPr="0009281A">
        <w:rPr>
          <w:rFonts w:ascii="Garamond" w:hAnsi="Garamond"/>
          <w:sz w:val="24"/>
        </w:rPr>
        <w:t>Neni 123/1</w:t>
      </w:r>
    </w:p>
    <w:p w14:paraId="44B7CBFF" w14:textId="77777777" w:rsidR="003F567C" w:rsidRPr="0009281A" w:rsidRDefault="003F567C" w:rsidP="003F567C">
      <w:pPr>
        <w:ind w:firstLine="284"/>
        <w:jc w:val="center"/>
        <w:rPr>
          <w:rFonts w:ascii="Garamond" w:hAnsi="Garamond"/>
          <w:b/>
          <w:sz w:val="24"/>
        </w:rPr>
      </w:pPr>
      <w:r w:rsidRPr="0009281A">
        <w:rPr>
          <w:rFonts w:ascii="Garamond" w:hAnsi="Garamond"/>
          <w:b/>
          <w:sz w:val="24"/>
        </w:rPr>
        <w:t>E drejta për të vënë në lëvizje KQZ-në</w:t>
      </w:r>
    </w:p>
    <w:p w14:paraId="44B7CC00" w14:textId="77777777" w:rsidR="003F567C" w:rsidRPr="0009281A" w:rsidRDefault="003F567C" w:rsidP="003F567C">
      <w:pPr>
        <w:jc w:val="center"/>
        <w:rPr>
          <w:rFonts w:ascii="Times New Roman" w:hAnsi="Times New Roman"/>
          <w:i/>
          <w:lang w:val="sq-AL"/>
        </w:rPr>
      </w:pPr>
      <w:r w:rsidRPr="0009281A">
        <w:rPr>
          <w:rFonts w:ascii="Times New Roman" w:hAnsi="Times New Roman"/>
          <w:i/>
          <w:lang w:val="sq-AL"/>
        </w:rPr>
        <w:t>(shtuar me ligjin nr. 101/2020, datë 23.7.2020)</w:t>
      </w:r>
    </w:p>
    <w:p w14:paraId="44B7CC01" w14:textId="77777777" w:rsidR="003F567C" w:rsidRPr="0009281A" w:rsidRDefault="003F567C" w:rsidP="003F567C">
      <w:pPr>
        <w:ind w:firstLine="284"/>
        <w:jc w:val="both"/>
        <w:rPr>
          <w:rFonts w:ascii="Garamond" w:hAnsi="Garamond"/>
          <w:sz w:val="24"/>
        </w:rPr>
      </w:pPr>
    </w:p>
    <w:p w14:paraId="44B7CC02" w14:textId="77777777" w:rsidR="003F567C" w:rsidRPr="0009281A" w:rsidRDefault="003F567C" w:rsidP="003F567C">
      <w:pPr>
        <w:ind w:firstLine="284"/>
        <w:jc w:val="both"/>
        <w:rPr>
          <w:rFonts w:ascii="Garamond" w:hAnsi="Garamond"/>
          <w:sz w:val="24"/>
        </w:rPr>
      </w:pPr>
      <w:r w:rsidRPr="0009281A">
        <w:rPr>
          <w:rFonts w:ascii="Garamond" w:hAnsi="Garamond"/>
          <w:sz w:val="24"/>
        </w:rPr>
        <w:t>1. KQZ-ja vihet në lëvizje kryesisht, me kërkesë të subjekteve zgjedhore, në zbatim të të drejtave që u njeh ky ligj, si dhe me kërkesë të palëve të treta, në mbrojtje të interesave të tyre të ligjshme dhe për çështje që bëjnë pjesë në rrethin e kompetencave të KQZ-së.</w:t>
      </w:r>
    </w:p>
    <w:p w14:paraId="44B7CC03" w14:textId="77777777" w:rsidR="003F567C" w:rsidRPr="0009281A" w:rsidRDefault="003F567C" w:rsidP="003F567C">
      <w:pPr>
        <w:ind w:firstLine="284"/>
        <w:jc w:val="both"/>
        <w:rPr>
          <w:rFonts w:ascii="Garamond" w:hAnsi="Garamond"/>
          <w:sz w:val="24"/>
        </w:rPr>
      </w:pPr>
      <w:r w:rsidRPr="0009281A">
        <w:rPr>
          <w:rFonts w:ascii="Garamond" w:hAnsi="Garamond"/>
          <w:sz w:val="24"/>
        </w:rPr>
        <w:t>2. Kërkesat ose ankesat e subjekteve zgjedhore trajtohen sipas procedurës së përcaktuar nga ky ligj dhe nga aktet nënligjore të dala në zbatim të tij. Kërkesat, ankesat, informacionet, propozimet apo denoncimet e palëve të treta trajtohen sipas procedurës së përcaktuar në Kodin e Procedurave Administrative dhe sipas afateve që përcakton KQZ-ja me akt nënligjor.</w:t>
      </w:r>
    </w:p>
    <w:p w14:paraId="44B7CC04" w14:textId="77777777" w:rsidR="003F567C" w:rsidRPr="0009281A" w:rsidRDefault="003F567C" w:rsidP="003F567C">
      <w:pPr>
        <w:ind w:firstLine="284"/>
        <w:jc w:val="both"/>
        <w:rPr>
          <w:rFonts w:ascii="Garamond" w:hAnsi="Garamond"/>
          <w:sz w:val="24"/>
        </w:rPr>
      </w:pPr>
      <w:r w:rsidRPr="0009281A">
        <w:rPr>
          <w:rFonts w:ascii="Garamond" w:hAnsi="Garamond"/>
          <w:sz w:val="24"/>
        </w:rPr>
        <w:t>3. Kur kërkesat, ankesat, informacionet, propozimet apo denoncimet e palëve të treta kanë lidhje me hetime administrative që kryhen në bazë të këtij ligji për veprimtarinë në zgjedhje të subjekteve zgjedhore, atëherë ato bëhen pjesë e hetimit administrativ ndaj subjektit zgjedhor.</w:t>
      </w:r>
    </w:p>
    <w:p w14:paraId="44B7CC05" w14:textId="77777777" w:rsidR="003F567C" w:rsidRPr="0009281A" w:rsidRDefault="003F567C" w:rsidP="003F567C">
      <w:pPr>
        <w:ind w:firstLine="284"/>
        <w:jc w:val="both"/>
        <w:rPr>
          <w:rFonts w:ascii="Garamond" w:hAnsi="Garamond"/>
          <w:sz w:val="24"/>
        </w:rPr>
      </w:pPr>
    </w:p>
    <w:p w14:paraId="44B7CC06" w14:textId="77777777" w:rsidR="003F567C" w:rsidRPr="0009281A" w:rsidRDefault="003F567C" w:rsidP="003F567C">
      <w:pPr>
        <w:ind w:firstLine="284"/>
        <w:jc w:val="center"/>
        <w:rPr>
          <w:rFonts w:ascii="Garamond" w:hAnsi="Garamond"/>
          <w:sz w:val="24"/>
        </w:rPr>
      </w:pPr>
      <w:r w:rsidRPr="0009281A">
        <w:rPr>
          <w:rFonts w:ascii="Garamond" w:hAnsi="Garamond"/>
          <w:sz w:val="24"/>
        </w:rPr>
        <w:t>Neni 123/2</w:t>
      </w:r>
    </w:p>
    <w:p w14:paraId="44B7CC07" w14:textId="77777777" w:rsidR="003F567C" w:rsidRPr="0009281A" w:rsidRDefault="003F567C" w:rsidP="003F567C">
      <w:pPr>
        <w:ind w:firstLine="284"/>
        <w:jc w:val="center"/>
        <w:rPr>
          <w:rFonts w:ascii="Garamond" w:hAnsi="Garamond"/>
          <w:b/>
          <w:sz w:val="24"/>
        </w:rPr>
      </w:pPr>
      <w:r w:rsidRPr="0009281A">
        <w:rPr>
          <w:rFonts w:ascii="Garamond" w:hAnsi="Garamond"/>
          <w:b/>
          <w:sz w:val="24"/>
        </w:rPr>
        <w:t>Kompetenca për hetimin administrativ</w:t>
      </w:r>
    </w:p>
    <w:p w14:paraId="44B7CC08" w14:textId="77777777" w:rsidR="003F567C" w:rsidRPr="0009281A" w:rsidRDefault="003F567C" w:rsidP="003F567C">
      <w:pPr>
        <w:jc w:val="center"/>
        <w:rPr>
          <w:rFonts w:ascii="Times New Roman" w:hAnsi="Times New Roman"/>
          <w:i/>
          <w:lang w:val="sq-AL"/>
        </w:rPr>
      </w:pPr>
      <w:r w:rsidRPr="0009281A">
        <w:rPr>
          <w:rFonts w:ascii="Times New Roman" w:hAnsi="Times New Roman"/>
          <w:i/>
          <w:lang w:val="sq-AL"/>
        </w:rPr>
        <w:t>(shtuar me ligjin nr. 101/2020, datë 23.7.2020)</w:t>
      </w:r>
    </w:p>
    <w:p w14:paraId="44B7CC09" w14:textId="77777777" w:rsidR="003F567C" w:rsidRPr="0009281A" w:rsidRDefault="003F567C" w:rsidP="003F567C">
      <w:pPr>
        <w:ind w:firstLine="284"/>
        <w:jc w:val="center"/>
        <w:rPr>
          <w:rFonts w:ascii="Garamond" w:hAnsi="Garamond"/>
          <w:sz w:val="24"/>
        </w:rPr>
      </w:pPr>
    </w:p>
    <w:p w14:paraId="44B7CC0A" w14:textId="77777777" w:rsidR="003F567C" w:rsidRPr="0009281A" w:rsidRDefault="003F567C" w:rsidP="003F567C">
      <w:pPr>
        <w:ind w:firstLine="284"/>
        <w:jc w:val="both"/>
        <w:rPr>
          <w:rFonts w:ascii="Garamond" w:hAnsi="Garamond"/>
          <w:sz w:val="24"/>
        </w:rPr>
      </w:pPr>
      <w:r w:rsidRPr="0009281A">
        <w:rPr>
          <w:rFonts w:ascii="Garamond" w:hAnsi="Garamond"/>
          <w:sz w:val="24"/>
        </w:rPr>
        <w:t>1. Si rregull, hetimi administrativ kryhet nga administrata e KQZ-së, përveç rasteve kur për hetimin e çështjeve të veçanta legjislacioni zgjedhor kërkon emërimin e ekspertëve jashtë administratës.</w:t>
      </w:r>
    </w:p>
    <w:p w14:paraId="44B7CC0B" w14:textId="77777777" w:rsidR="003F567C" w:rsidRPr="0009281A" w:rsidRDefault="003F567C" w:rsidP="003F567C">
      <w:pPr>
        <w:ind w:firstLine="284"/>
        <w:jc w:val="both"/>
        <w:rPr>
          <w:rFonts w:ascii="Garamond" w:hAnsi="Garamond"/>
          <w:sz w:val="24"/>
        </w:rPr>
      </w:pPr>
      <w:r w:rsidRPr="0009281A">
        <w:rPr>
          <w:rFonts w:ascii="Garamond" w:hAnsi="Garamond"/>
          <w:sz w:val="24"/>
        </w:rPr>
        <w:t>2. Hetimi administrativ i kryer nga ekspertët e jashtëm merr vlerë juridike vetëm pasi miratohet nga KQZ-ja, sipas rregullave procedurale në fuqi.</w:t>
      </w:r>
    </w:p>
    <w:p w14:paraId="44B7CC0C" w14:textId="77777777" w:rsidR="003F567C" w:rsidRPr="0009281A" w:rsidRDefault="003F567C" w:rsidP="003F567C">
      <w:pPr>
        <w:ind w:firstLine="284"/>
        <w:jc w:val="both"/>
        <w:rPr>
          <w:rFonts w:ascii="Garamond" w:hAnsi="Garamond"/>
          <w:sz w:val="24"/>
        </w:rPr>
      </w:pPr>
    </w:p>
    <w:p w14:paraId="44B7CC0D" w14:textId="77777777" w:rsidR="003F567C" w:rsidRPr="0009281A" w:rsidRDefault="003F567C" w:rsidP="003F567C">
      <w:pPr>
        <w:ind w:firstLine="284"/>
        <w:jc w:val="center"/>
        <w:rPr>
          <w:rFonts w:ascii="Garamond" w:hAnsi="Garamond"/>
          <w:sz w:val="24"/>
        </w:rPr>
      </w:pPr>
      <w:r w:rsidRPr="0009281A">
        <w:rPr>
          <w:rFonts w:ascii="Garamond" w:hAnsi="Garamond"/>
          <w:sz w:val="24"/>
        </w:rPr>
        <w:t>Neni 123/3</w:t>
      </w:r>
    </w:p>
    <w:p w14:paraId="44B7CC0E" w14:textId="77777777" w:rsidR="003F567C" w:rsidRPr="0009281A" w:rsidRDefault="003F567C" w:rsidP="003F567C">
      <w:pPr>
        <w:ind w:firstLine="284"/>
        <w:jc w:val="center"/>
        <w:rPr>
          <w:rFonts w:ascii="Garamond" w:hAnsi="Garamond"/>
          <w:b/>
          <w:sz w:val="24"/>
        </w:rPr>
      </w:pPr>
      <w:r w:rsidRPr="0009281A">
        <w:rPr>
          <w:rFonts w:ascii="Garamond" w:hAnsi="Garamond"/>
          <w:b/>
          <w:sz w:val="24"/>
        </w:rPr>
        <w:t>Pjesëmarrja e publikut në denoncimin e fakteve</w:t>
      </w:r>
    </w:p>
    <w:p w14:paraId="44B7CC0F" w14:textId="77777777" w:rsidR="003F567C" w:rsidRPr="0009281A" w:rsidRDefault="003F567C" w:rsidP="003F567C">
      <w:pPr>
        <w:jc w:val="center"/>
        <w:rPr>
          <w:rFonts w:ascii="Times New Roman" w:hAnsi="Times New Roman"/>
          <w:i/>
          <w:lang w:val="sq-AL"/>
        </w:rPr>
      </w:pPr>
      <w:r w:rsidRPr="0009281A">
        <w:rPr>
          <w:rFonts w:ascii="Times New Roman" w:hAnsi="Times New Roman"/>
          <w:i/>
          <w:lang w:val="sq-AL"/>
        </w:rPr>
        <w:t>(shtuar me ligjin nr. 101/2020, datë 23.7.2020)</w:t>
      </w:r>
    </w:p>
    <w:p w14:paraId="44B7CC10" w14:textId="77777777" w:rsidR="003F567C" w:rsidRPr="0009281A" w:rsidRDefault="003F567C" w:rsidP="003F567C">
      <w:pPr>
        <w:ind w:firstLine="284"/>
        <w:jc w:val="both"/>
        <w:rPr>
          <w:rFonts w:ascii="Garamond" w:hAnsi="Garamond"/>
          <w:sz w:val="24"/>
        </w:rPr>
      </w:pPr>
    </w:p>
    <w:p w14:paraId="44B7CC11" w14:textId="77777777" w:rsidR="003F567C" w:rsidRPr="0009281A" w:rsidRDefault="003F567C" w:rsidP="003F567C">
      <w:pPr>
        <w:ind w:firstLine="284"/>
        <w:jc w:val="both"/>
        <w:rPr>
          <w:rFonts w:ascii="Garamond" w:hAnsi="Garamond"/>
          <w:sz w:val="24"/>
        </w:rPr>
      </w:pPr>
      <w:r w:rsidRPr="0009281A">
        <w:rPr>
          <w:rFonts w:ascii="Garamond" w:hAnsi="Garamond"/>
          <w:sz w:val="24"/>
        </w:rPr>
        <w:t>1. Çdo person që vjen në dijeni të fakteve ose rrethanave, që mund të përbëjnë shkelje të përcaktimeve ligjore me natyrë administrative ose penale në fushën e zgjedhjeve, ka të drejtë të informojë drejtpërdrejt KQZ-në.</w:t>
      </w:r>
    </w:p>
    <w:p w14:paraId="44B7CC12" w14:textId="77777777" w:rsidR="003F567C" w:rsidRPr="0009281A" w:rsidRDefault="003F567C" w:rsidP="003F567C">
      <w:pPr>
        <w:ind w:firstLine="284"/>
        <w:jc w:val="both"/>
        <w:rPr>
          <w:rFonts w:ascii="Garamond" w:hAnsi="Garamond"/>
          <w:sz w:val="24"/>
        </w:rPr>
      </w:pPr>
      <w:r w:rsidRPr="0009281A">
        <w:rPr>
          <w:rFonts w:ascii="Garamond" w:hAnsi="Garamond"/>
          <w:sz w:val="24"/>
        </w:rPr>
        <w:t xml:space="preserve">2. Të drejtat dhe interesat e personave që denoncojnë sipas pikës 1 të këtij neni mbrohen </w:t>
      </w:r>
      <w:r w:rsidRPr="0009281A">
        <w:rPr>
          <w:rFonts w:ascii="Garamond" w:hAnsi="Garamond"/>
          <w:sz w:val="24"/>
        </w:rPr>
        <w:lastRenderedPageBreak/>
        <w:t>automatikisht në mënyrë të besueshme, të efektshme dhe të përshtatshme sipas standardeve të parashikuara në legjislacionin në fuqi për sinjalizimin dhe mbrojtjen e sinjalizuesve.</w:t>
      </w:r>
    </w:p>
    <w:p w14:paraId="44B7CC13" w14:textId="77777777" w:rsidR="003F567C" w:rsidRPr="0009281A" w:rsidRDefault="003F567C" w:rsidP="003F567C">
      <w:pPr>
        <w:ind w:firstLine="284"/>
        <w:jc w:val="both"/>
        <w:rPr>
          <w:rFonts w:ascii="Garamond" w:hAnsi="Garamond"/>
          <w:sz w:val="24"/>
        </w:rPr>
      </w:pPr>
      <w:r w:rsidRPr="0009281A">
        <w:rPr>
          <w:rFonts w:ascii="Garamond" w:hAnsi="Garamond"/>
          <w:sz w:val="24"/>
        </w:rPr>
        <w:t>3. KQZ-ja miraton modelin e denoncimit, me qëllim lehtësimin e paraqitjes së informacionit nga publiku.”.</w:t>
      </w:r>
    </w:p>
    <w:p w14:paraId="44B7CC14" w14:textId="77777777" w:rsidR="003F567C" w:rsidRPr="0009281A" w:rsidRDefault="003F567C" w:rsidP="003F567C">
      <w:pPr>
        <w:ind w:firstLine="284"/>
        <w:jc w:val="both"/>
        <w:rPr>
          <w:rFonts w:ascii="Garamond" w:hAnsi="Garamond"/>
          <w:sz w:val="24"/>
        </w:rPr>
      </w:pPr>
    </w:p>
    <w:p w14:paraId="44B7CC15"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PJESA X</w:t>
      </w:r>
    </w:p>
    <w:p w14:paraId="44B7CC16" w14:textId="77777777" w:rsidR="00DA70EA" w:rsidRPr="0009281A" w:rsidRDefault="00DA70EA" w:rsidP="008D3E23">
      <w:pPr>
        <w:jc w:val="center"/>
        <w:rPr>
          <w:rFonts w:ascii="Times New Roman" w:hAnsi="Times New Roman" w:cs="Times New Roman"/>
          <w:lang w:val="sq-AL"/>
        </w:rPr>
      </w:pPr>
    </w:p>
    <w:p w14:paraId="44B7CC17"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ANKIMI NË RRUGË ADMINISTRATIVE I VENDIMEVE TË KOMISIONEVE ZGJEDHORE</w:t>
      </w:r>
    </w:p>
    <w:p w14:paraId="44B7CC18" w14:textId="77777777" w:rsidR="00DA70EA" w:rsidRPr="0009281A" w:rsidRDefault="00DA70EA" w:rsidP="008D3E23">
      <w:pPr>
        <w:jc w:val="center"/>
        <w:rPr>
          <w:rFonts w:ascii="Times New Roman" w:hAnsi="Times New Roman" w:cs="Times New Roman"/>
          <w:lang w:val="sq-AL"/>
        </w:rPr>
      </w:pPr>
    </w:p>
    <w:p w14:paraId="44B7CC19"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124</w:t>
      </w:r>
    </w:p>
    <w:p w14:paraId="44B7CC1A"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E drejta e ankimit</w:t>
      </w:r>
    </w:p>
    <w:p w14:paraId="44B7CC1B" w14:textId="77777777" w:rsidR="00DA70EA" w:rsidRPr="0009281A" w:rsidRDefault="00225359" w:rsidP="008D3E23">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C1C" w14:textId="77777777" w:rsidR="00225359" w:rsidRPr="0009281A" w:rsidRDefault="00225359" w:rsidP="008D3E23">
      <w:pPr>
        <w:jc w:val="center"/>
        <w:rPr>
          <w:rFonts w:ascii="Times New Roman" w:hAnsi="Times New Roman" w:cs="Times New Roman"/>
          <w:i/>
          <w:lang w:val="sq-AL"/>
        </w:rPr>
      </w:pPr>
    </w:p>
    <w:p w14:paraId="44B7CC1D"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Çdo parti politike, pjesëtare ose jo e një koalicioni, dhe kandidati i propozuar nga zgjedhësit kanë të drejtë të ankohen në KQZ kundër vendimeve të KZAZ-së, që cenojnë interesat e tyre të ligjshëm, brenda 3 ditëve nga data e shpalljes së vendimit.</w:t>
      </w:r>
    </w:p>
    <w:p w14:paraId="44B7CC1E"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Kundër vendimit të KZAZ-së për shpalljen e rezultatit për zgjedhjet e organeve të njësive të qeverisjes vendore nën juridiksionin e saj, të marrë sipas nenit 122 të këtij Kodi,</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mund të paraqitet ankim në KQZ jo më vonë se 5 ditë nga shpallja e vendimit për miratimin e Tabelës Përmbledhëse të Rezultatit të Zonës Zgjedhore. Ankimi ndaj vendimit mund të</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përmbajë ndryshimin e Tabelës Përmbledhëse të Rezultatit të Zonës Zgjedhore ose/dhe</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pavlefshmërinë e rezultatit në një apo disa qendra votimi, sipas nenit 160 të këtij Kodi.</w:t>
      </w:r>
    </w:p>
    <w:p w14:paraId="44B7CC1F"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Kundër vendimit të KQZ-së për miratimin e Tabelës Përmbledhëse të Rezultatit të Zonës Zgjedhore, të marrë sipas nenit 123 të këtij Kodi, mund të paraqitet ankim po në KQZ</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jo më vonë se 5 ditë nga shpallja e këtij vendimi. Ankimi ndaj vendimit mund të përmbajë</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ndryshimin e Tabelës Përmbledhëse të Rezultatit të Zonës Zgjedhore ose/dhe pavlefshmërinë e rezultatit në një apo disa qendra votimi, sipas nenit 160 të këtij Kodi.</w:t>
      </w:r>
    </w:p>
    <w:p w14:paraId="44B7CC20"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çdo rast ankimi për pavlefshmëri, sipas nenit 160, dhe ankimi për ndryshimin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tabelës së rezultatit paraqitet në të njëjtën kërkesë ankimore, sipas pikave 2 dhe 3 të këtij neni. Në kërkesë përcaktohen qendrat e votimit, për të cilat kërkohet ndryshimi i rezultatit apo pavlefshmëria.</w:t>
      </w:r>
    </w:p>
    <w:p w14:paraId="44B7CC21"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Të drejtën e ankimit, sipas pikës 1 të këtij neni, e kanë edhe individët ose partitë politike, të cilëve u është refuzuar kërkesa për regjistrim si subjekt zgjedhor, si dhe subjektet</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e përmendura në nenin 6 të këtij Kodi, kundër refuzimit të kërkesave për akreditim të vëzhguesve, në rastet kur akreditimi i vëzhguesve u delegohet KZAZ-ve. Vendimet e KQZ-së</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për regjistrimin apo refuzimin për t’u regjistruar si subjekt zgjedhor, të marra në zbatim të pjesës IV të këtij Kodi, ankimohen sipas kreut I të pjesës XI të këtij Kodi në Kolegjin Zgjedhor.</w:t>
      </w:r>
    </w:p>
    <w:p w14:paraId="44B7CC22"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Në shqyrtimin e kërkesave ankimore të paraqitura, KQZ-ja shqyrton të gjithë problematikën e tyre, përfshirë edhe pavlefshmërinë e zgjedhjeve në qendra të caktuara</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votimi, pa u kufizuar në objektin e kërkimit të kërkesës ankimore të paraqitur nga subjekti</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zgjedhor.</w:t>
      </w:r>
    </w:p>
    <w:p w14:paraId="44B7CC23" w14:textId="77777777" w:rsidR="003F567C" w:rsidRPr="0009281A" w:rsidRDefault="003F567C" w:rsidP="003F567C">
      <w:pPr>
        <w:jc w:val="both"/>
        <w:rPr>
          <w:rFonts w:ascii="Times New Roman" w:hAnsi="Times New Roman" w:cs="Times New Roman"/>
          <w:lang w:val="sq-AL"/>
        </w:rPr>
      </w:pPr>
    </w:p>
    <w:p w14:paraId="44B7CC24" w14:textId="77777777" w:rsidR="003F567C" w:rsidRPr="0009281A" w:rsidRDefault="003F567C" w:rsidP="008D3E23">
      <w:pPr>
        <w:jc w:val="center"/>
        <w:rPr>
          <w:rFonts w:ascii="Times New Roman" w:hAnsi="Times New Roman"/>
          <w:lang w:val="sq-AL"/>
        </w:rPr>
      </w:pPr>
      <w:r w:rsidRPr="0009281A">
        <w:rPr>
          <w:rFonts w:ascii="Times New Roman" w:hAnsi="Times New Roman"/>
          <w:lang w:val="sq-AL"/>
        </w:rPr>
        <w:t>Neni 124/1</w:t>
      </w:r>
    </w:p>
    <w:p w14:paraId="44B7CC25" w14:textId="77777777" w:rsidR="003F567C" w:rsidRPr="0009281A" w:rsidRDefault="003F567C" w:rsidP="008D3E23">
      <w:pPr>
        <w:jc w:val="center"/>
        <w:rPr>
          <w:rFonts w:ascii="Times New Roman" w:hAnsi="Times New Roman"/>
          <w:b/>
          <w:lang w:val="sq-AL"/>
        </w:rPr>
      </w:pPr>
      <w:r w:rsidRPr="0009281A">
        <w:rPr>
          <w:rFonts w:ascii="Times New Roman" w:hAnsi="Times New Roman"/>
          <w:b/>
          <w:lang w:val="sq-AL"/>
        </w:rPr>
        <w:t>Ankimi administrativ i palëve të treta</w:t>
      </w:r>
    </w:p>
    <w:p w14:paraId="44B7CC26" w14:textId="77777777" w:rsidR="003F567C" w:rsidRPr="0009281A" w:rsidRDefault="003F567C" w:rsidP="008D3E23">
      <w:pPr>
        <w:jc w:val="center"/>
        <w:rPr>
          <w:rFonts w:ascii="Times New Roman" w:hAnsi="Times New Roman"/>
          <w:i/>
          <w:lang w:val="sq-AL"/>
        </w:rPr>
      </w:pPr>
      <w:r w:rsidRPr="0009281A">
        <w:rPr>
          <w:rFonts w:ascii="Times New Roman" w:hAnsi="Times New Roman"/>
          <w:i/>
          <w:lang w:val="sq-AL"/>
        </w:rPr>
        <w:t>(shtuar me ligjin nr. 101/2020, datë 23.7.2020)</w:t>
      </w:r>
    </w:p>
    <w:p w14:paraId="44B7CC27" w14:textId="77777777" w:rsidR="003F567C" w:rsidRPr="0009281A" w:rsidRDefault="003F567C" w:rsidP="003F567C">
      <w:pPr>
        <w:jc w:val="both"/>
        <w:rPr>
          <w:rFonts w:ascii="Times New Roman" w:hAnsi="Times New Roman"/>
          <w:lang w:val="sq-AL"/>
        </w:rPr>
      </w:pPr>
    </w:p>
    <w:p w14:paraId="44B7CC28" w14:textId="77777777" w:rsidR="003F567C" w:rsidRPr="0009281A" w:rsidRDefault="003F567C" w:rsidP="008D3E23">
      <w:pPr>
        <w:ind w:firstLine="720"/>
        <w:jc w:val="both"/>
        <w:rPr>
          <w:rFonts w:ascii="Times New Roman" w:hAnsi="Times New Roman"/>
          <w:lang w:val="sq-AL"/>
        </w:rPr>
      </w:pPr>
      <w:r w:rsidRPr="0009281A">
        <w:rPr>
          <w:rFonts w:ascii="Times New Roman" w:hAnsi="Times New Roman"/>
          <w:lang w:val="sq-AL"/>
        </w:rPr>
        <w:t>1. Organizatat joqeveritare shqiptare dhe të huaja, si dhe organizatat ndërkombëtare të specializuara ose të angazhuara në mirëqeverisjen dhe demokratizimin, përfaqësuesit e shteteve të huaja dhe të medias, kanë të drejtë të ankohen në KAS kundër vendimeve që refuzojnë regjistrimin e vëzhguesve brenda 3 ditëve nga data e shpalljes së vendimit.</w:t>
      </w:r>
    </w:p>
    <w:p w14:paraId="44B7CC29" w14:textId="77777777" w:rsidR="003F567C" w:rsidRPr="0009281A" w:rsidRDefault="003F567C" w:rsidP="008D3E23">
      <w:pPr>
        <w:ind w:firstLine="720"/>
        <w:jc w:val="both"/>
        <w:rPr>
          <w:rFonts w:ascii="Times New Roman" w:hAnsi="Times New Roman"/>
          <w:lang w:val="sq-AL"/>
        </w:rPr>
      </w:pPr>
      <w:r w:rsidRPr="0009281A">
        <w:rPr>
          <w:rFonts w:ascii="Times New Roman" w:hAnsi="Times New Roman"/>
          <w:lang w:val="sq-AL"/>
        </w:rPr>
        <w:t>2. Kundër akteve të Komisionerit lejohet ankim në rrugë administrative në KAS nga palët që demonstrojnë një interes të ligjshëm për çështjen objekt i ankimit. Në periudhën nga dalja e dekretit të Presidentit të Republikës për zhvillimin e zgjedhjeve deri në shpalljen e rezultatit përfundimtar, ankimi paraqitet brenda 3 ditëve nga marrja e vendimit. Për periudhën tjetër, ankimi paraqitet brenda 30 ditëve nga dalja e vendimit.</w:t>
      </w:r>
    </w:p>
    <w:p w14:paraId="44B7CC2A" w14:textId="77777777" w:rsidR="00DA70EA" w:rsidRPr="0009281A" w:rsidRDefault="00DA70EA" w:rsidP="00081AA8">
      <w:pPr>
        <w:jc w:val="both"/>
        <w:rPr>
          <w:rFonts w:ascii="Times New Roman" w:hAnsi="Times New Roman" w:cs="Times New Roman"/>
          <w:lang w:val="sq-AL"/>
        </w:rPr>
      </w:pPr>
    </w:p>
    <w:p w14:paraId="44B7CC2B"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125</w:t>
      </w:r>
    </w:p>
    <w:p w14:paraId="44B7CC2C"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Llogaritja e afateve</w:t>
      </w:r>
    </w:p>
    <w:p w14:paraId="44B7CC2D" w14:textId="77777777" w:rsidR="00225359" w:rsidRPr="0009281A" w:rsidRDefault="00225359" w:rsidP="008D3E23">
      <w:pPr>
        <w:jc w:val="center"/>
        <w:rPr>
          <w:rFonts w:ascii="Times New Roman" w:hAnsi="Times New Roman" w:cs="Times New Roman"/>
          <w:i/>
          <w:lang w:val="sq-AL"/>
        </w:rPr>
      </w:pPr>
      <w:r w:rsidRPr="0009281A">
        <w:rPr>
          <w:rFonts w:ascii="Times New Roman" w:hAnsi="Times New Roman" w:cs="Times New Roman"/>
          <w:i/>
          <w:lang w:val="sq-AL"/>
        </w:rPr>
        <w:lastRenderedPageBreak/>
        <w:t xml:space="preserve">(Ndryshuar </w:t>
      </w:r>
      <w:r w:rsidR="00962274" w:rsidRPr="0009281A">
        <w:rPr>
          <w:rFonts w:ascii="Times New Roman" w:hAnsi="Times New Roman" w:cs="Times New Roman"/>
          <w:i/>
          <w:lang w:val="sq-AL"/>
        </w:rPr>
        <w:t xml:space="preserve">fjalia e parë e pikës 1 </w:t>
      </w:r>
      <w:r w:rsidRPr="0009281A">
        <w:rPr>
          <w:rFonts w:ascii="Times New Roman" w:hAnsi="Times New Roman" w:cs="Times New Roman"/>
          <w:i/>
          <w:lang w:val="sq-AL"/>
        </w:rPr>
        <w:t>me ligjin nr.74/2012, datë 19.07.2012)</w:t>
      </w:r>
    </w:p>
    <w:p w14:paraId="44B7CC2E" w14:textId="77777777" w:rsidR="00DA70EA" w:rsidRPr="0009281A" w:rsidRDefault="00DA70EA" w:rsidP="008D3E23">
      <w:pPr>
        <w:jc w:val="center"/>
        <w:rPr>
          <w:rFonts w:ascii="Times New Roman" w:hAnsi="Times New Roman" w:cs="Times New Roman"/>
          <w:lang w:val="sq-AL"/>
        </w:rPr>
      </w:pPr>
    </w:p>
    <w:p w14:paraId="44B7CC2F" w14:textId="77777777" w:rsidR="00DA70EA" w:rsidRPr="0009281A" w:rsidRDefault="00501FDB"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Afatet që në Pjesët X dhe XI të këtij Kodi janë përcaktuar me orë llogariten duke përjashtuar orën në të cilën lind e drejta e ankimit ose detyrimi administrativ. Në të gjitha rastet kur afatet në këtë Kod llogariten me orë, organi administrativ i ngarkuar nga ky Kod është i detyruar të shënojë në aktin administrativ orën e shpalljes së aktit. Në rast të kundërt, afati llogaritet duke filluar nga ora 8</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 xml:space="preserve"> e ditës pasardhëse.</w:t>
      </w:r>
    </w:p>
    <w:p w14:paraId="44B7CC30"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Afatet që në këtë pjesë janë përcaktuar me ditë llogariten duke përjashtuar ditën në të cilën lind e drejta e ankimit ose detyrimi administrativ.</w:t>
      </w:r>
    </w:p>
    <w:p w14:paraId="44B7CC31"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rast se plotësimi i afateve, sipas pikës 2 të këtij neni, bie jashtë orarit zyrtar të punës, të përcaktuar në vendimin e KQZ-së, atëherë ecja e afatit pezullohet në orën e</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mbarimit të orarit zyrtar dhe rifillon në orën e fillimit të orarit zyrtar në ditën pasardhëse.</w:t>
      </w:r>
    </w:p>
    <w:p w14:paraId="44B7CC32"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rast se plotësimi i afateve bie në ditët e pushimeve ose festave zyrtare, afati fillon në ditën më të parë pasardhëse të punës.</w:t>
      </w:r>
    </w:p>
    <w:p w14:paraId="44B7CC33"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Për afatet e ankimit, sipas kësaj pjese, nuk mund të ketë rivendosje në afat.</w:t>
      </w:r>
    </w:p>
    <w:p w14:paraId="44B7CC34"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Për efekt të këtij neni, në rast se nga KQZ-ja nuk është përcaktuar ndryshe me vendim, orar zyrtar i punës llogaritet koha nga ora 8</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 xml:space="preserve"> deri në orën 16</w:t>
      </w:r>
      <w:r w:rsidR="00293391" w:rsidRPr="0009281A">
        <w:rPr>
          <w:rFonts w:ascii="Times New Roman" w:hAnsi="Times New Roman" w:cs="Times New Roman"/>
          <w:vertAlign w:val="superscript"/>
          <w:lang w:val="sq-AL"/>
        </w:rPr>
        <w:t>00</w:t>
      </w:r>
      <w:r w:rsidR="00293391" w:rsidRPr="0009281A">
        <w:rPr>
          <w:rFonts w:ascii="Times New Roman" w:hAnsi="Times New Roman" w:cs="Times New Roman"/>
          <w:lang w:val="sq-AL"/>
        </w:rPr>
        <w:t xml:space="preserve"> dhe ditë pushimi janë dita e shtunë dhe dita e diel.</w:t>
      </w:r>
    </w:p>
    <w:p w14:paraId="44B7CC35" w14:textId="77777777" w:rsidR="00DA70EA" w:rsidRPr="0009281A" w:rsidRDefault="00DA70EA" w:rsidP="00081AA8">
      <w:pPr>
        <w:jc w:val="both"/>
        <w:rPr>
          <w:rFonts w:ascii="Times New Roman" w:hAnsi="Times New Roman" w:cs="Times New Roman"/>
          <w:lang w:val="sq-AL"/>
        </w:rPr>
      </w:pPr>
    </w:p>
    <w:p w14:paraId="44B7CC36"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126</w:t>
      </w:r>
    </w:p>
    <w:p w14:paraId="44B7CC37"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Forma dhe përmbajtja e ankimit kundër vendimeve të KZAZ-së</w:t>
      </w:r>
      <w:r w:rsidR="007A3807" w:rsidRPr="0009281A">
        <w:rPr>
          <w:rFonts w:ascii="Times New Roman" w:hAnsi="Times New Roman" w:cs="Times New Roman"/>
          <w:b/>
          <w:lang w:val="sq-AL"/>
        </w:rPr>
        <w:t xml:space="preserve"> </w:t>
      </w:r>
      <w:r w:rsidRPr="0009281A">
        <w:rPr>
          <w:rFonts w:ascii="Times New Roman" w:hAnsi="Times New Roman" w:cs="Times New Roman"/>
          <w:b/>
          <w:lang w:val="sq-AL"/>
        </w:rPr>
        <w:t>dhe vendimit të KQZ-së për shpalljen e rezultatit të zgjedhjeve</w:t>
      </w:r>
    </w:p>
    <w:p w14:paraId="44B7CC38" w14:textId="77777777" w:rsidR="00DA70EA" w:rsidRPr="0009281A" w:rsidRDefault="00DA70EA" w:rsidP="00081AA8">
      <w:pPr>
        <w:jc w:val="both"/>
        <w:rPr>
          <w:rFonts w:ascii="Times New Roman" w:hAnsi="Times New Roman" w:cs="Times New Roman"/>
          <w:lang w:val="sq-AL"/>
        </w:rPr>
      </w:pPr>
    </w:p>
    <w:p w14:paraId="44B7CC39"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Ankimi zgjedhor kundër vendimeve të KZAZ-së ose vendimit të KQZ-së, sipas nenit 123 të këtij Kodi, paraqitet në formën e kërkesës ankimore dhe duhet të përmbajë elementet e mëposhtme:</w:t>
      </w:r>
    </w:p>
    <w:p w14:paraId="44B7CC3A"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emrin e plotë të subjektit zgjedhor ankues dhe adresën e tij;</w:t>
      </w:r>
    </w:p>
    <w:p w14:paraId="44B7CC3B"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referimin te vendimi që ankimohet;</w:t>
      </w:r>
    </w:p>
    <w:p w14:paraId="44B7CC3C"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bazën ligjore;</w:t>
      </w:r>
    </w:p>
    <w:p w14:paraId="44B7CC3D"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ç) përshkrimin e shkurtër të shkeljes së pretenduar;</w:t>
      </w:r>
    </w:p>
    <w:p w14:paraId="44B7CC3E"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përshkrimin e fakteve, argumenteve dhe dispozitave ligjore, tek të cilat ai mbështet ankimin;</w:t>
      </w:r>
    </w:p>
    <w:p w14:paraId="44B7CC3F"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dh) tregimin e provave, të cilat kërkon të marrë gjatë procesit të shqyrtimit të ankimit, si</w:t>
      </w:r>
    </w:p>
    <w:p w14:paraId="44B7CC40"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dhe burimin e tyre; dhe</w:t>
      </w:r>
    </w:p>
    <w:p w14:paraId="44B7CC41"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datën dhe firmën e ankuesit.</w:t>
      </w:r>
    </w:p>
    <w:p w14:paraId="44B7CC42"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Kërkesa për shpalljen e pavlefshmërisë së zgjedhjeve përmban, për aq sa është e mundur, elementet e parashikuara në këtë pikë.</w:t>
      </w:r>
    </w:p>
    <w:p w14:paraId="44B7CC43"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Subjekti  zgjedhor  ankues  duhet  të  depozitojë,  së  bashku  me  ankimin,  edhe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vendimin e plotë, ndaj të cilit ushtron ankimin, me përjashtim të rastit kur KZAZ-ja nuk merr vendim.</w:t>
      </w:r>
    </w:p>
    <w:p w14:paraId="44B7CC44" w14:textId="77777777" w:rsidR="007A3807" w:rsidRPr="0009281A" w:rsidRDefault="007A3807" w:rsidP="00081AA8">
      <w:pPr>
        <w:jc w:val="both"/>
        <w:rPr>
          <w:rFonts w:ascii="Times New Roman" w:hAnsi="Times New Roman" w:cs="Times New Roman"/>
          <w:lang w:val="sq-AL"/>
        </w:rPr>
      </w:pPr>
    </w:p>
    <w:p w14:paraId="44B7CC45"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127</w:t>
      </w:r>
    </w:p>
    <w:p w14:paraId="44B7CC46"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Regjistrimi i kërkesave ankimore nga KQZ-ja</w:t>
      </w:r>
    </w:p>
    <w:p w14:paraId="44B7CC47" w14:textId="77777777" w:rsidR="00DA70EA" w:rsidRPr="0009281A" w:rsidRDefault="00225359" w:rsidP="008D3E23">
      <w:pPr>
        <w:jc w:val="center"/>
        <w:rPr>
          <w:rFonts w:ascii="Times New Roman" w:hAnsi="Times New Roman" w:cs="Times New Roman"/>
          <w:lang w:val="sq-AL"/>
        </w:rPr>
      </w:pPr>
      <w:r w:rsidRPr="0009281A">
        <w:rPr>
          <w:rFonts w:ascii="Times New Roman" w:hAnsi="Times New Roman" w:cs="Times New Roman"/>
          <w:i/>
          <w:lang w:val="sq-AL"/>
        </w:rPr>
        <w:t>(Ndryshuar me ligjin nr.74/2012, datë 19.07.2012)</w:t>
      </w:r>
    </w:p>
    <w:p w14:paraId="44B7CC48" w14:textId="77777777" w:rsidR="00225359" w:rsidRPr="0009281A" w:rsidRDefault="00225359" w:rsidP="00081AA8">
      <w:pPr>
        <w:jc w:val="both"/>
        <w:rPr>
          <w:rFonts w:ascii="Times New Roman" w:hAnsi="Times New Roman" w:cs="Times New Roman"/>
          <w:lang w:val="sq-AL"/>
        </w:rPr>
      </w:pPr>
    </w:p>
    <w:p w14:paraId="44B7CC49"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Kërkesat ankimore depozitohen në selinë e KQZ-së. KQZ-ja krijon dhe mban një regjistër të posaçëm për regjistrimin e kërkesave ankimore. Regjistri i Ankimeve Zgjedhore është i vlefshëm vetëm për zgjedhjet në proces.</w:t>
      </w:r>
    </w:p>
    <w:p w14:paraId="44B7CC4A"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Regjistri i Ankimeve Zgjedhore përmban:</w:t>
      </w:r>
    </w:p>
    <w:p w14:paraId="44B7CC4B"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numrin rendor të kërkesës ankimore;</w:t>
      </w:r>
    </w:p>
    <w:p w14:paraId="44B7CC4C"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datën dhe orën e paraqitjes së ankimit;</w:t>
      </w:r>
    </w:p>
    <w:p w14:paraId="44B7CC4D" w14:textId="77777777" w:rsidR="007A3807"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 xml:space="preserve">subjektin ankimues; </w:t>
      </w:r>
    </w:p>
    <w:p w14:paraId="44B7CC4E"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ç) objektin e ankimit;</w:t>
      </w:r>
    </w:p>
    <w:p w14:paraId="44B7CC4F"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numrin dhe llojin e dokumenteve që i bashkëngjiten kërkesës ankimore.</w:t>
      </w:r>
    </w:p>
    <w:p w14:paraId="44B7CC50"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Pas bërjes së shënimeve në regjistër, subjekti që ankohet merr nga KQZ</w:t>
      </w:r>
      <w:r w:rsidRPr="0009281A">
        <w:rPr>
          <w:rFonts w:ascii="Times New Roman" w:hAnsi="Times New Roman" w:cs="Times New Roman"/>
          <w:lang w:val="sq-AL"/>
        </w:rPr>
        <w:t xml:space="preserve">-ja një vërtetim, i cili provon </w:t>
      </w:r>
      <w:r w:rsidR="00293391" w:rsidRPr="0009281A">
        <w:rPr>
          <w:rFonts w:ascii="Times New Roman" w:hAnsi="Times New Roman" w:cs="Times New Roman"/>
          <w:lang w:val="sq-AL"/>
        </w:rPr>
        <w:t>dorëzimin dhe marrjen e kërkesës ankimore.</w:t>
      </w:r>
    </w:p>
    <w:p w14:paraId="44B7CC51"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KQZ-ja nuk mund të refuzojë për asnjë shkak regjistrimin e kërkesave ankimore.</w:t>
      </w:r>
    </w:p>
    <w:p w14:paraId="44B7CC52"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Regjistri i Ankimeve Zgjedhore është vetëm për zgjedhjet e radhës. Hapja e Regjistrit të Ankimeve Zgjedhore për zgjedhjet e radhës bëhet jo më vonë se 24 orë nga</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shpallja e </w:t>
      </w:r>
      <w:r w:rsidR="00293391" w:rsidRPr="0009281A">
        <w:rPr>
          <w:rFonts w:ascii="Times New Roman" w:hAnsi="Times New Roman" w:cs="Times New Roman"/>
          <w:lang w:val="sq-AL"/>
        </w:rPr>
        <w:lastRenderedPageBreak/>
        <w:t>rezultatit përfundimtar të zgjedhjeve pararendëse. Në këtë regjistër shënohen edhe kërkesat ankimore për zgjedhjet e pjesshme që zhvillohen midis dy zgjedhjeve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përgjithshme.</w:t>
      </w:r>
    </w:p>
    <w:p w14:paraId="44B7CC53" w14:textId="77777777" w:rsidR="00DA70EA" w:rsidRPr="0009281A" w:rsidRDefault="00DA70EA" w:rsidP="00081AA8">
      <w:pPr>
        <w:jc w:val="both"/>
        <w:rPr>
          <w:rFonts w:ascii="Times New Roman" w:hAnsi="Times New Roman" w:cs="Times New Roman"/>
          <w:lang w:val="sq-AL"/>
        </w:rPr>
      </w:pPr>
    </w:p>
    <w:p w14:paraId="44B7CC54"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128</w:t>
      </w:r>
    </w:p>
    <w:p w14:paraId="44B7CC55" w14:textId="77777777" w:rsidR="00DA70EA" w:rsidRPr="0009281A" w:rsidRDefault="00293391" w:rsidP="008D3E23">
      <w:pPr>
        <w:jc w:val="center"/>
        <w:rPr>
          <w:rFonts w:ascii="Times New Roman" w:hAnsi="Times New Roman" w:cs="Times New Roman"/>
          <w:i/>
          <w:lang w:val="sq-AL"/>
        </w:rPr>
      </w:pPr>
      <w:r w:rsidRPr="0009281A">
        <w:rPr>
          <w:rFonts w:ascii="Times New Roman" w:hAnsi="Times New Roman" w:cs="Times New Roman"/>
          <w:i/>
          <w:lang w:val="sq-AL"/>
        </w:rPr>
        <w:t>(Shfuqizuar me ligjin nr.74/2012, datë 19 korrik 2012)</w:t>
      </w:r>
    </w:p>
    <w:p w14:paraId="44B7CC56" w14:textId="77777777" w:rsidR="00DA70EA" w:rsidRPr="0009281A" w:rsidRDefault="00DA70EA" w:rsidP="008D3E23">
      <w:pPr>
        <w:jc w:val="center"/>
        <w:rPr>
          <w:rFonts w:ascii="Times New Roman" w:hAnsi="Times New Roman" w:cs="Times New Roman"/>
          <w:lang w:val="sq-AL"/>
        </w:rPr>
      </w:pPr>
    </w:p>
    <w:p w14:paraId="44B7CC57"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129</w:t>
      </w:r>
    </w:p>
    <w:p w14:paraId="44B7CC58"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Verifikimi i plotësimit të formës dhe përmbajtjes</w:t>
      </w:r>
      <w:r w:rsidR="007A3807" w:rsidRPr="0009281A">
        <w:rPr>
          <w:rFonts w:ascii="Times New Roman" w:hAnsi="Times New Roman" w:cs="Times New Roman"/>
          <w:b/>
          <w:lang w:val="sq-AL"/>
        </w:rPr>
        <w:t xml:space="preserve"> </w:t>
      </w:r>
      <w:r w:rsidRPr="0009281A">
        <w:rPr>
          <w:rFonts w:ascii="Times New Roman" w:hAnsi="Times New Roman" w:cs="Times New Roman"/>
          <w:b/>
          <w:lang w:val="sq-AL"/>
        </w:rPr>
        <w:t>së kërkesës ankimore</w:t>
      </w:r>
    </w:p>
    <w:p w14:paraId="44B7CC59" w14:textId="77777777" w:rsidR="00DA70EA" w:rsidRPr="0009281A" w:rsidRDefault="00DA70EA" w:rsidP="008D3E23">
      <w:pPr>
        <w:jc w:val="center"/>
        <w:rPr>
          <w:rFonts w:ascii="Times New Roman" w:hAnsi="Times New Roman" w:cs="Times New Roman"/>
          <w:lang w:val="sq-AL"/>
        </w:rPr>
      </w:pPr>
    </w:p>
    <w:p w14:paraId="44B7CC5A"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Për çdo kërkesë ankimore të regjistruar KQZ-ja cakton me short si relator njërin nga anëtarët e saj. Relatori bën verifikimin e ekzistencës së elementeve të formës, sipas nenit 126 të këtij Kodi dhe të elementeve të përcaktuara në nenin 130 të këtij Kodi. Rezultati i verifikimit relatohet në mbledhjen e KQZ-së jo më vonë se 24 orë nga çasti i regjistrimit të kërkesës ankimore.</w:t>
      </w:r>
    </w:p>
    <w:p w14:paraId="44B7CC5B"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Rregullat për hedhjen e shortit për caktimin e relatorit, sipas pikës 1 të këtij neni, caktohen me vendim të KQZ-së.</w:t>
      </w:r>
    </w:p>
    <w:p w14:paraId="44B7CC5C"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KQZ-ja bën verifikimin paraprak të kërkesës ankimore dhe vendos:</w:t>
      </w:r>
    </w:p>
    <w:p w14:paraId="44B7CC5D"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kalimin e kërkesës për shqyrtim;</w:t>
      </w:r>
    </w:p>
    <w:p w14:paraId="44B7CC5E"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mospranimin e kërkesës për shkak të mungesës së elementeve të përcaktuara në nenin 130 të këtij Kodi; ose</w:t>
      </w:r>
    </w:p>
    <w:p w14:paraId="44B7CC5F"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kthimin e kërkesës për plotësim të elementeve të formës, të përcaktuara në nenin</w:t>
      </w:r>
    </w:p>
    <w:p w14:paraId="44B7CC60"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126 të këtij Kodi.</w:t>
      </w:r>
    </w:p>
    <w:p w14:paraId="44B7CC61" w14:textId="77777777" w:rsidR="00DA70EA" w:rsidRPr="0009281A" w:rsidRDefault="0075082D" w:rsidP="008D3E23">
      <w:pPr>
        <w:ind w:firstLine="720"/>
        <w:jc w:val="both"/>
        <w:rPr>
          <w:rFonts w:ascii="Times New Roman" w:hAnsi="Times New Roman" w:cs="Times New Roman"/>
          <w:lang w:val="sq-AL"/>
        </w:rPr>
      </w:pPr>
      <w:r w:rsidRPr="0009281A">
        <w:rPr>
          <w:rFonts w:ascii="Times New Roman" w:hAnsi="Times New Roman" w:cs="Times New Roman"/>
          <w:noProof/>
        </w:rPr>
        <mc:AlternateContent>
          <mc:Choice Requires="wps">
            <w:drawing>
              <wp:anchor distT="0" distB="0" distL="114300" distR="114300" simplePos="0" relativeHeight="251660288" behindDoc="1" locked="0" layoutInCell="1" allowOverlap="1" wp14:anchorId="44B7CEDA" wp14:editId="44B7CEDB">
                <wp:simplePos x="0" y="0"/>
                <wp:positionH relativeFrom="page">
                  <wp:posOffset>3408045</wp:posOffset>
                </wp:positionH>
                <wp:positionV relativeFrom="paragraph">
                  <wp:posOffset>890270</wp:posOffset>
                </wp:positionV>
                <wp:extent cx="803910" cy="288290"/>
                <wp:effectExtent l="0" t="4445" r="0" b="2540"/>
                <wp:wrapNone/>
                <wp:docPr id="6" name="Text Box 2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91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7CEE5" w14:textId="77777777" w:rsidR="009E0086" w:rsidRDefault="009E0086">
                            <w:pPr>
                              <w:spacing w:before="6" w:line="110" w:lineRule="exact"/>
                              <w:rPr>
                                <w:sz w:val="11"/>
                                <w:szCs w:val="11"/>
                              </w:rPr>
                            </w:pPr>
                          </w:p>
                          <w:p w14:paraId="44B7CEE6" w14:textId="77777777" w:rsidR="009E0086" w:rsidRDefault="009E0086">
                            <w:pPr>
                              <w:pStyle w:val="BodyText"/>
                              <w:ind w:left="147"/>
                              <w:rPr>
                                <w:rFonts w:cs="Arial"/>
                              </w:rPr>
                            </w:pPr>
                            <w:r>
                              <w:rPr>
                                <w:rFonts w:cs="Arial"/>
                                <w:color w:val="231F20"/>
                                <w:spacing w:val="-2"/>
                              </w:rPr>
                              <w:t>N</w:t>
                            </w:r>
                            <w:r>
                              <w:rPr>
                                <w:rFonts w:cs="Arial"/>
                                <w:color w:val="231F20"/>
                                <w:spacing w:val="-1"/>
                              </w:rPr>
                              <w:t>en</w:t>
                            </w:r>
                            <w:r>
                              <w:rPr>
                                <w:rFonts w:cs="Arial"/>
                                <w:color w:val="231F20"/>
                              </w:rPr>
                              <w:t>i</w:t>
                            </w:r>
                            <w:r>
                              <w:rPr>
                                <w:rFonts w:cs="Arial"/>
                                <w:color w:val="231F20"/>
                                <w:spacing w:val="-1"/>
                              </w:rPr>
                              <w:t xml:space="preserve"> 13</w:t>
                            </w:r>
                            <w:r>
                              <w:rPr>
                                <w:rFonts w:cs="Arial"/>
                                <w:color w:val="231F20"/>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7CEDA" id="Text Box 2963" o:spid="_x0000_s1027" type="#_x0000_t202" style="position:absolute;left:0;text-align:left;margin-left:268.35pt;margin-top:70.1pt;width:63.3pt;height:22.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" filled="f" stroked="f">
                <v:textbox inset="0,0,0,0">
                  <w:txbxContent>
                    <w:p w14:paraId="44B7CEE5" w14:textId="77777777" w:rsidR="009E0086" w:rsidRDefault="009E0086">
                      <w:pPr>
                        <w:spacing w:before="6" w:line="110" w:lineRule="exact"/>
                        <w:rPr>
                          <w:sz w:val="11"/>
                          <w:szCs w:val="11"/>
                        </w:rPr>
                      </w:pPr>
                    </w:p>
                    <w:p w14:paraId="44B7CEE6" w14:textId="77777777" w:rsidR="009E0086" w:rsidRDefault="009E0086">
                      <w:pPr>
                        <w:pStyle w:val="BodyText"/>
                        <w:ind w:left="147"/>
                        <w:rPr>
                          <w:rFonts w:cs="Arial"/>
                        </w:rPr>
                      </w:pPr>
                      <w:r>
                        <w:rPr>
                          <w:rFonts w:cs="Arial"/>
                          <w:color w:val="231F20"/>
                          <w:spacing w:val="-2"/>
                        </w:rPr>
                        <w:t>N</w:t>
                      </w:r>
                      <w:r>
                        <w:rPr>
                          <w:rFonts w:cs="Arial"/>
                          <w:color w:val="231F20"/>
                          <w:spacing w:val="-1"/>
                        </w:rPr>
                        <w:t>en</w:t>
                      </w:r>
                      <w:r>
                        <w:rPr>
                          <w:rFonts w:cs="Arial"/>
                          <w:color w:val="231F20"/>
                        </w:rPr>
                        <w:t>i</w:t>
                      </w:r>
                      <w:r>
                        <w:rPr>
                          <w:rFonts w:cs="Arial"/>
                          <w:color w:val="231F20"/>
                          <w:spacing w:val="-1"/>
                        </w:rPr>
                        <w:t xml:space="preserve"> 13</w:t>
                      </w:r>
                      <w:r>
                        <w:rPr>
                          <w:rFonts w:cs="Arial"/>
                          <w:color w:val="231F20"/>
                        </w:rPr>
                        <w:t>0</w:t>
                      </w:r>
                    </w:p>
                  </w:txbxContent>
                </v:textbox>
                <w10:wrap anchorx="page"/>
              </v:shape>
            </w:pict>
          </mc:Fallback>
        </mc:AlternateContent>
      </w:r>
      <w:r w:rsidRPr="0009281A">
        <w:rPr>
          <w:rFonts w:ascii="Times New Roman" w:hAnsi="Times New Roman" w:cs="Times New Roman"/>
          <w:noProof/>
        </w:rPr>
        <mc:AlternateContent>
          <mc:Choice Requires="wpg">
            <w:drawing>
              <wp:anchor distT="0" distB="0" distL="114300" distR="114300" simplePos="0" relativeHeight="251662336" behindDoc="1" locked="0" layoutInCell="1" allowOverlap="1" wp14:anchorId="44B7CEDC" wp14:editId="44B7CEDD">
                <wp:simplePos x="0" y="0"/>
                <wp:positionH relativeFrom="page">
                  <wp:posOffset>3408045</wp:posOffset>
                </wp:positionH>
                <wp:positionV relativeFrom="paragraph">
                  <wp:posOffset>890270</wp:posOffset>
                </wp:positionV>
                <wp:extent cx="803910" cy="288290"/>
                <wp:effectExtent l="0" t="4445" r="0" b="2540"/>
                <wp:wrapNone/>
                <wp:docPr id="4" name="Group 2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3910" cy="288290"/>
                          <a:chOff x="5367" y="1402"/>
                          <a:chExt cx="1266" cy="454"/>
                        </a:xfrm>
                      </wpg:grpSpPr>
                      <wps:wsp>
                        <wps:cNvPr id="5" name="Freeform 2962"/>
                        <wps:cNvSpPr>
                          <a:spLocks/>
                        </wps:cNvSpPr>
                        <wps:spPr bwMode="auto">
                          <a:xfrm>
                            <a:off x="5367" y="1402"/>
                            <a:ext cx="1266" cy="454"/>
                          </a:xfrm>
                          <a:custGeom>
                            <a:avLst/>
                            <a:gdLst>
                              <a:gd name="T0" fmla="+- 0 5367 5367"/>
                              <a:gd name="T1" fmla="*/ T0 w 1266"/>
                              <a:gd name="T2" fmla="+- 0 1855 1402"/>
                              <a:gd name="T3" fmla="*/ 1855 h 454"/>
                              <a:gd name="T4" fmla="+- 0 6633 5367"/>
                              <a:gd name="T5" fmla="*/ T4 w 1266"/>
                              <a:gd name="T6" fmla="+- 0 1855 1402"/>
                              <a:gd name="T7" fmla="*/ 1855 h 454"/>
                              <a:gd name="T8" fmla="+- 0 6633 5367"/>
                              <a:gd name="T9" fmla="*/ T8 w 1266"/>
                              <a:gd name="T10" fmla="+- 0 1402 1402"/>
                              <a:gd name="T11" fmla="*/ 1402 h 454"/>
                              <a:gd name="T12" fmla="+- 0 5367 5367"/>
                              <a:gd name="T13" fmla="*/ T12 w 1266"/>
                              <a:gd name="T14" fmla="+- 0 1402 1402"/>
                              <a:gd name="T15" fmla="*/ 1402 h 454"/>
                              <a:gd name="T16" fmla="+- 0 5367 5367"/>
                              <a:gd name="T17" fmla="*/ T16 w 1266"/>
                              <a:gd name="T18" fmla="+- 0 1855 1402"/>
                              <a:gd name="T19" fmla="*/ 1855 h 454"/>
                            </a:gdLst>
                            <a:ahLst/>
                            <a:cxnLst>
                              <a:cxn ang="0">
                                <a:pos x="T1" y="T3"/>
                              </a:cxn>
                              <a:cxn ang="0">
                                <a:pos x="T5" y="T7"/>
                              </a:cxn>
                              <a:cxn ang="0">
                                <a:pos x="T9" y="T11"/>
                              </a:cxn>
                              <a:cxn ang="0">
                                <a:pos x="T13" y="T15"/>
                              </a:cxn>
                              <a:cxn ang="0">
                                <a:pos x="T17" y="T19"/>
                              </a:cxn>
                            </a:cxnLst>
                            <a:rect l="0" t="0" r="r" b="b"/>
                            <a:pathLst>
                              <a:path w="1266" h="454">
                                <a:moveTo>
                                  <a:pt x="0" y="453"/>
                                </a:moveTo>
                                <a:lnTo>
                                  <a:pt x="1266" y="453"/>
                                </a:lnTo>
                                <a:lnTo>
                                  <a:pt x="1266" y="0"/>
                                </a:lnTo>
                                <a:lnTo>
                                  <a:pt x="0" y="0"/>
                                </a:lnTo>
                                <a:lnTo>
                                  <a:pt x="0" y="4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5E4E0" id="Group 2961" o:spid="_x0000_s1026" style="position:absolute;margin-left:268.35pt;margin-top:70.1pt;width:63.3pt;height:22.7pt;z-index:-251654144;mso-position-horizontal-relative:page" coordorigin="5367,1402" coordsize="126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">
                <v:shape id="Freeform 2962" o:spid="_x0000_s1027" style="position:absolute;left:5367;top:1402;width:1266;height:454;visibility:visible;mso-wrap-style:square;v-text-anchor:top" coordsize="1266,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i6XsMA&#10;AADaAAAADwAAAGRycy9kb3ducmV2LnhtbESPQWvCQBSE74L/YXmCt7qxkKLRVUQQag+Fqii5PbPP&#10;bDT7NmS3mv77bqHgcZiZb5j5srO1uFPrK8cKxqMEBHHhdMWlgsN+8zIB4QOyxtoxKfghD8tFvzfH&#10;TLsHf9F9F0oRIewzVGBCaDIpfWHIoh+5hjh6F9daDFG2pdQtPiLc1vI1Sd6kxYrjgsGG1oaK2+7b&#10;KpjI3BxPH/oq3TSkOX5u0+M5V2o46FYzEIG68Az/t9+1ghT+rsQb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i6XsMAAADaAAAADwAAAAAAAAAAAAAAAACYAgAAZHJzL2Rv&#10;d25yZXYueG1sUEsFBgAAAAAEAAQA9QAAAIgDAAAAAA==&#10;" path="m,453r1266,l1266,,,,,453xe" stroked="f">
                  <v:path arrowok="t" o:connecttype="custom" o:connectlocs="0,1855;1266,1855;1266,1402;0,1402;0,1855" o:connectangles="0,0,0,0,0"/>
                </v:shape>
                <w10:wrap anchorx="page"/>
              </v:group>
            </w:pict>
          </mc:Fallback>
        </mc:AlternateContent>
      </w:r>
      <w:r w:rsidR="00293391" w:rsidRPr="0009281A">
        <w:rPr>
          <w:rFonts w:ascii="Times New Roman" w:hAnsi="Times New Roman" w:cs="Times New Roman"/>
          <w:lang w:val="sq-AL"/>
        </w:rPr>
        <w:t>4. Në rastin e parashikuar në shkronjën “c” të pikës 3 të këtij neni, ankuesi bën plotësimin e kërkesës dhe e ridepoziton atë brenda 24 orëve nga çasti i shpalljes së këtij vendimi. Kërkesa ankimore mund të kthehet për plotësim vetëm një herë. Verifikimi i dytë i kërkesës ankimore kryhet brenda 24 orëve nga ridepozitimi i saj.</w:t>
      </w:r>
    </w:p>
    <w:p w14:paraId="44B7CC62" w14:textId="77777777" w:rsidR="007A3807" w:rsidRPr="0009281A" w:rsidRDefault="007A3807" w:rsidP="00081AA8">
      <w:pPr>
        <w:jc w:val="both"/>
        <w:rPr>
          <w:rFonts w:ascii="Times New Roman" w:hAnsi="Times New Roman" w:cs="Times New Roman"/>
          <w:lang w:val="sq-AL"/>
        </w:rPr>
      </w:pPr>
    </w:p>
    <w:p w14:paraId="44B7CC63"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130</w:t>
      </w:r>
    </w:p>
    <w:p w14:paraId="44B7CC64"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Objekti i verifikimit paraprak</w:t>
      </w:r>
    </w:p>
    <w:p w14:paraId="44B7CC65" w14:textId="77777777" w:rsidR="00DA70EA" w:rsidRPr="0009281A" w:rsidRDefault="00DA70EA" w:rsidP="00081AA8">
      <w:pPr>
        <w:jc w:val="both"/>
        <w:rPr>
          <w:rFonts w:ascii="Times New Roman" w:hAnsi="Times New Roman" w:cs="Times New Roman"/>
          <w:lang w:val="sq-AL"/>
        </w:rPr>
      </w:pPr>
    </w:p>
    <w:p w14:paraId="44B7CC66"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KQZ-ja merr vendim për pranimin ose mospranimin e kërkesës ankimore, pasi verifikon elementet e mëposhtme:</w:t>
      </w:r>
    </w:p>
    <w:p w14:paraId="44B7CC67"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kompetencën e KQZ-së për shqyrtimin e ankimit;</w:t>
      </w:r>
    </w:p>
    <w:p w14:paraId="44B7CC68"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legjitimimin e ankuesit; dhe</w:t>
      </w:r>
    </w:p>
    <w:p w14:paraId="44B7CC69"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respektimin e afateve ligjore për ankimin.</w:t>
      </w:r>
    </w:p>
    <w:p w14:paraId="44B7CC6A" w14:textId="77777777" w:rsidR="00DA70EA" w:rsidRPr="0009281A" w:rsidRDefault="00DA70EA" w:rsidP="00081AA8">
      <w:pPr>
        <w:jc w:val="both"/>
        <w:rPr>
          <w:rFonts w:ascii="Times New Roman" w:hAnsi="Times New Roman" w:cs="Times New Roman"/>
          <w:lang w:val="sq-AL"/>
        </w:rPr>
      </w:pPr>
    </w:p>
    <w:p w14:paraId="44B7CC6B"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131</w:t>
      </w:r>
    </w:p>
    <w:p w14:paraId="44B7CC6C"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Përmbajtja e vendimit të pranimit për shqyrtim të kërkesës ankimore</w:t>
      </w:r>
    </w:p>
    <w:p w14:paraId="44B7CC6D" w14:textId="77777777" w:rsidR="00DA70EA" w:rsidRPr="0009281A" w:rsidRDefault="00DA70EA" w:rsidP="00081AA8">
      <w:pPr>
        <w:jc w:val="both"/>
        <w:rPr>
          <w:rFonts w:ascii="Times New Roman" w:hAnsi="Times New Roman" w:cs="Times New Roman"/>
          <w:lang w:val="sq-AL"/>
        </w:rPr>
      </w:pPr>
    </w:p>
    <w:p w14:paraId="44B7CC6E"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vendimin e pranimit për shqyrtim të kërkesës ankimore, KQZ-ja duhet të përcaktojë datën dhe orën për shqyrtimin e çështjes në seancë publike. Vendimi afishohet për publikun në hyrjen e selisë së KQZ-së jo më vonë se dy orë pas marrjes së tij.</w:t>
      </w:r>
    </w:p>
    <w:p w14:paraId="44B7CC6F"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Seanca e shqyrtimit zhvillohet jo më parë se 24 orë dhe jo më vonë se 48 orë nga data e shpalljes së vendimit të pranimit.</w:t>
      </w:r>
    </w:p>
    <w:p w14:paraId="44B7CC70" w14:textId="77777777" w:rsidR="007A3807" w:rsidRPr="0009281A" w:rsidRDefault="007A3807" w:rsidP="00081AA8">
      <w:pPr>
        <w:jc w:val="both"/>
        <w:rPr>
          <w:rFonts w:ascii="Times New Roman" w:hAnsi="Times New Roman" w:cs="Times New Roman"/>
          <w:lang w:val="sq-AL"/>
        </w:rPr>
      </w:pPr>
    </w:p>
    <w:p w14:paraId="44B7CC71" w14:textId="77777777" w:rsidR="00DA70EA" w:rsidRPr="0009281A" w:rsidRDefault="007A3807" w:rsidP="008D3E23">
      <w:pPr>
        <w:jc w:val="center"/>
        <w:rPr>
          <w:rFonts w:ascii="Times New Roman" w:hAnsi="Times New Roman" w:cs="Times New Roman"/>
          <w:lang w:val="sq-AL"/>
        </w:rPr>
      </w:pPr>
      <w:r w:rsidRPr="0009281A">
        <w:rPr>
          <w:rFonts w:ascii="Times New Roman" w:hAnsi="Times New Roman" w:cs="Times New Roman"/>
          <w:lang w:val="sq-AL"/>
        </w:rPr>
        <w:t>Neni 132</w:t>
      </w:r>
    </w:p>
    <w:p w14:paraId="44B7CC72"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Bashkimi i kërkesave ankimore</w:t>
      </w:r>
    </w:p>
    <w:p w14:paraId="44B7CC73" w14:textId="77777777" w:rsidR="00DA70EA" w:rsidRPr="0009281A" w:rsidRDefault="00225359" w:rsidP="008D3E23">
      <w:pPr>
        <w:jc w:val="center"/>
        <w:rPr>
          <w:rFonts w:ascii="Times New Roman" w:hAnsi="Times New Roman" w:cs="Times New Roman"/>
          <w:i/>
          <w:lang w:val="sq-AL"/>
        </w:rPr>
      </w:pPr>
      <w:r w:rsidRPr="0009281A">
        <w:rPr>
          <w:rFonts w:ascii="Times New Roman" w:hAnsi="Times New Roman" w:cs="Times New Roman"/>
          <w:i/>
          <w:lang w:val="sq-AL"/>
        </w:rPr>
        <w:t>(Ndryshuar</w:t>
      </w:r>
      <w:r w:rsidR="00962274" w:rsidRPr="0009281A">
        <w:rPr>
          <w:rFonts w:ascii="Times New Roman" w:hAnsi="Times New Roman" w:cs="Times New Roman"/>
          <w:i/>
          <w:lang w:val="sq-AL"/>
        </w:rPr>
        <w:t xml:space="preserve"> me ligjin nr.74/2012, datë 19.</w:t>
      </w:r>
      <w:r w:rsidRPr="0009281A">
        <w:rPr>
          <w:rFonts w:ascii="Times New Roman" w:hAnsi="Times New Roman" w:cs="Times New Roman"/>
          <w:i/>
          <w:lang w:val="sq-AL"/>
        </w:rPr>
        <w:t>7.2012)</w:t>
      </w:r>
    </w:p>
    <w:p w14:paraId="44B7CC74" w14:textId="77777777" w:rsidR="00225359" w:rsidRPr="0009281A" w:rsidRDefault="00225359" w:rsidP="00081AA8">
      <w:pPr>
        <w:jc w:val="both"/>
        <w:rPr>
          <w:rFonts w:ascii="Times New Roman" w:hAnsi="Times New Roman" w:cs="Times New Roman"/>
          <w:lang w:val="sq-AL"/>
        </w:rPr>
      </w:pPr>
    </w:p>
    <w:p w14:paraId="44B7CC75"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Shqyrtimi i kërkesave ankimore ndaj rezultatit të një zone zgjedhore, sipas nenit 124, fillon vetëm pas kalimit të afatit të përcaktuar në pikat 2 dhe 3 të nenit 124 të këtij Kodi. KQZ-ja, përpara ose gjatë shqyrtimit të një kërkese ankimore, vendos shqyrtimin bashkërisht të saj me një ose më shumë kërkesa të tjera ankimore, të paraqitura nga subjekte të ndryshme kundër të njëjtit vendim të KZAZ-së, sipas nenit 122 apo, sipas rastit, të KQZ-së, sipas nenit 123 për rezultatin dhe/ose pavlefshmërinë e votimit.</w:t>
      </w:r>
    </w:p>
    <w:p w14:paraId="44B7CC76"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Kur për të njëjtën zonë zgjedhore janë paraqitur në KQZ disa kërkesa ankimore dhe kur të paktën njëra prej tyre ka në objekt pavlefshmërinë e zgjedhjeve në një apo më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shumë qendra votimi,  sipas nenit  160 të këtij Kodi,  KQZ-ja merr  në shqyrtim fillimisht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 xml:space="preserve">pretendimin për pavlefshmërinë e zgjedhjeve në ato qendra votimi. Vendimi i KQZ-së për pavlefshmërinë e </w:t>
      </w:r>
      <w:r w:rsidR="00293391" w:rsidRPr="0009281A">
        <w:rPr>
          <w:rFonts w:ascii="Times New Roman" w:hAnsi="Times New Roman" w:cs="Times New Roman"/>
          <w:lang w:val="sq-AL"/>
        </w:rPr>
        <w:lastRenderedPageBreak/>
        <w:t>një apo më shumë qendrave votimi, sipas nenit 160, është vendim i ndërmjetëm dhe mund të ankohet në Kolegjin Zgjedhor bashkë me vendimin e KQZ-së që zgjidh ankimin e paraqitur sipas nenit 124 të këtij Kodi.</w:t>
      </w:r>
    </w:p>
    <w:p w14:paraId="44B7CC77"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Vendimi i KQZ-së për bashkimin e kërkesave ankimore është i formës së prerë.</w:t>
      </w:r>
    </w:p>
    <w:p w14:paraId="44B7CC78"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Vendimi i KQZ-së për bashkimin e kërkesave ankimore shpallet për publikun në hyrjen e selisë së KQZ-së jo më vonë se dy orë pas marrjes së tij.</w:t>
      </w:r>
    </w:p>
    <w:p w14:paraId="44B7CC79" w14:textId="77777777" w:rsidR="00225359" w:rsidRPr="0009281A" w:rsidRDefault="00225359" w:rsidP="00081AA8">
      <w:pPr>
        <w:jc w:val="both"/>
        <w:rPr>
          <w:rFonts w:ascii="Times New Roman" w:hAnsi="Times New Roman" w:cs="Times New Roman"/>
          <w:lang w:val="sq-AL"/>
        </w:rPr>
      </w:pPr>
    </w:p>
    <w:p w14:paraId="44B7CC7A"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133</w:t>
      </w:r>
    </w:p>
    <w:p w14:paraId="44B7CC7B"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Palët në shqyrtimin administrativ</w:t>
      </w:r>
    </w:p>
    <w:p w14:paraId="44B7CC7C" w14:textId="77777777" w:rsidR="00DA70EA" w:rsidRPr="0009281A" w:rsidRDefault="00DA70EA" w:rsidP="008D3E23">
      <w:pPr>
        <w:jc w:val="center"/>
        <w:rPr>
          <w:rFonts w:ascii="Times New Roman" w:hAnsi="Times New Roman" w:cs="Times New Roman"/>
          <w:lang w:val="sq-AL"/>
        </w:rPr>
      </w:pPr>
    </w:p>
    <w:p w14:paraId="44B7CC7D"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shqyrtimin e ankimit nga KQZ-ja kanë të drejtë të marrin pjesë, duke paraqitur kërkesa, duke ngritur pretendime dhe duke bërë prapësime të pretendimeve të ngritura, si dhe duke paraqitur prova vetëm:</w:t>
      </w:r>
    </w:p>
    <w:p w14:paraId="44B7CC7E"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ankuesi;</w:t>
      </w:r>
    </w:p>
    <w:p w14:paraId="44B7CC7F"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pala e interesuar. Palë e interesuar është çdo subjekt zgjedhor, të drejtat dhe interesat e ligjshëm të të cilit, qofshin këta individualë ose të përbashkët, preken ose kanë të</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ngjarë të preken nga vendimi që mund të jepet në përfundim të procedurës administrative.</w:t>
      </w:r>
    </w:p>
    <w:p w14:paraId="44B7CC80"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Pala e interesuar depoziton kërkesën e saj për të marrë pjesë në shqyrtimin e një ankimi, jo më vonë se ora e caktuar për zhvillimin e seancës. Depozitimi jashtë këtij afati</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passjell mospranimin e kërkesës.</w:t>
      </w:r>
    </w:p>
    <w:p w14:paraId="44B7CC81"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Pranimi i palës së interesuar në procedurën administrative bëhet me vendim të KQZ-së në fillim të seancës përkatëse dhe pas verifikimit të pjesëmarrjes së palëve të tjera.</w:t>
      </w:r>
    </w:p>
    <w:p w14:paraId="44B7CC82"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Palët  kanë  të  drejtë  të  përfaqësohen  gjatë  procedurës  administrative  nga përfaqësues të autorizuar prej tyre ose me deklarim në seancë. Subjektet zgjedhore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përfaqësuara në KQZ, si rregull, përfaqësohen nga përfaqësuesit e akredituar të tyre në KQZ.</w:t>
      </w:r>
    </w:p>
    <w:p w14:paraId="44B7CC83" w14:textId="77777777" w:rsidR="00DA70EA" w:rsidRPr="0009281A" w:rsidRDefault="00DA70EA" w:rsidP="008D3E23">
      <w:pPr>
        <w:jc w:val="center"/>
        <w:rPr>
          <w:rFonts w:ascii="Times New Roman" w:hAnsi="Times New Roman" w:cs="Times New Roman"/>
          <w:lang w:val="sq-AL"/>
        </w:rPr>
      </w:pPr>
    </w:p>
    <w:p w14:paraId="44B7CC84"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134</w:t>
      </w:r>
    </w:p>
    <w:p w14:paraId="44B7CC85"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Shqyrtimi administrativ</w:t>
      </w:r>
    </w:p>
    <w:p w14:paraId="44B7CC86" w14:textId="77777777" w:rsidR="00DA70EA" w:rsidRPr="0009281A" w:rsidRDefault="00DA70EA" w:rsidP="00081AA8">
      <w:pPr>
        <w:jc w:val="both"/>
        <w:rPr>
          <w:rFonts w:ascii="Times New Roman" w:hAnsi="Times New Roman" w:cs="Times New Roman"/>
          <w:lang w:val="sq-AL"/>
        </w:rPr>
      </w:pPr>
    </w:p>
    <w:p w14:paraId="44B7CC87"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Shqyrtimi administrativ për kërkesën ankimore zgjedhore zhvillohet nga KQZ-ja në seancë plenare.</w:t>
      </w:r>
    </w:p>
    <w:p w14:paraId="44B7CC88"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Kryetari i KQZ-së drejton seancën plenare.</w:t>
      </w:r>
    </w:p>
    <w:p w14:paraId="44B7CC89"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Afatet për kryerjen e veprimeve hetimore administrative caktohen nga KQZ-ja në konsultim me palët.</w:t>
      </w:r>
    </w:p>
    <w:p w14:paraId="44B7CC8A"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Shqyrtimi i kërkesës ankimore përpara KQZ-së bëhet verbalisht, por palët mund të parashtrojnë me shkrim shpjegimet dhe pretendimet e tyre rreth çështjes.</w:t>
      </w:r>
    </w:p>
    <w:p w14:paraId="44B7CC8B"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Gjatë shqyrtimit të kërkesës ankimore mbahet procesverbal nga një  punonjës 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caktuar nga KQZ-ja dhe, për sa është e mundur, seanca plenare regjistrohet me zë dhe/ose me figurë. Në procesverbal shënohen në mënyrë të përmbledhur shpjegimet e palëve dhe pasqyrohen në mënyrë të plotë provat që merren, si dhe urdhrat e vendimet e ndërmjetme të KQZ-së.</w:t>
      </w:r>
    </w:p>
    <w:p w14:paraId="44B7CC8C" w14:textId="77777777" w:rsidR="00DA70EA" w:rsidRPr="0009281A" w:rsidRDefault="00DA70EA" w:rsidP="00081AA8">
      <w:pPr>
        <w:jc w:val="both"/>
        <w:rPr>
          <w:rFonts w:ascii="Times New Roman" w:hAnsi="Times New Roman" w:cs="Times New Roman"/>
          <w:lang w:val="sq-AL"/>
        </w:rPr>
      </w:pPr>
    </w:p>
    <w:p w14:paraId="44B7CC8D"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135</w:t>
      </w:r>
    </w:p>
    <w:p w14:paraId="44B7CC8E"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Çelja e seancës për shqyrtimin e kërkesës ankimore</w:t>
      </w:r>
    </w:p>
    <w:p w14:paraId="44B7CC8F" w14:textId="77777777" w:rsidR="00DA70EA" w:rsidRPr="0009281A" w:rsidRDefault="00DA70EA" w:rsidP="00081AA8">
      <w:pPr>
        <w:jc w:val="both"/>
        <w:rPr>
          <w:rFonts w:ascii="Times New Roman" w:hAnsi="Times New Roman" w:cs="Times New Roman"/>
          <w:lang w:val="sq-AL"/>
        </w:rPr>
      </w:pPr>
    </w:p>
    <w:p w14:paraId="44B7CC90"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ditën dhe në orën e caktuar palët njoftojnë sekretarinë e ngritur posaçërisht nga KQZ-ja për praninë e tyre.</w:t>
      </w:r>
    </w:p>
    <w:p w14:paraId="44B7CC91"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Përpara fillimit të seancës, administrata e KQZ-së thërret palët ose përfaqësuesit e tyre dhe i fton të zënë vendet e caktuara.</w:t>
      </w:r>
    </w:p>
    <w:p w14:paraId="44B7CC92"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Pasi deklarohet çelja e seancës së shqyrtimit, verifikohet legjitimimi  procedural 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palëve, sipas nenit 133 këtij Kodi.</w:t>
      </w:r>
    </w:p>
    <w:p w14:paraId="44B7CC93"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qoftë se në ditën dhe në orën e caktuar njëra ose disa prej palëve nuk paraqiten, seanca zhvillohet pavarësisht pjesëmarrjes së tyre.</w:t>
      </w:r>
    </w:p>
    <w:p w14:paraId="44B7CC94"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Përpara se palët të paraqesin pretendimet e tyre, KQZ-ja:</w:t>
      </w:r>
    </w:p>
    <w:p w14:paraId="44B7CC95"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pranon ose refuzon deklarimet individuale të anëtarëve të KQZ-së për ekzistencën e konfliktit të interesit, sipas nenit 17 pika 3 të këtij Kodi;</w:t>
      </w:r>
    </w:p>
    <w:p w14:paraId="44B7CC96"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vendos lidhur me kërkesat e palëve për përjashtimin e anëtarëve të KQZ-së për ekzistencën e konfliktit të interesit, në përputhje me nenin 17 pika 4 të këtij Kodi;</w:t>
      </w:r>
    </w:p>
    <w:p w14:paraId="44B7CC97"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 xml:space="preserve">vendos lidhur me kërkesat e palëve apo të relatorit për mosshqyrtimin e çështjes për </w:t>
      </w:r>
      <w:r w:rsidR="00293391" w:rsidRPr="0009281A">
        <w:rPr>
          <w:rFonts w:ascii="Times New Roman" w:hAnsi="Times New Roman" w:cs="Times New Roman"/>
          <w:lang w:val="sq-AL"/>
        </w:rPr>
        <w:lastRenderedPageBreak/>
        <w:t>mungesë kompetence të KQZ-së ose kalim të afatit për ankim.</w:t>
      </w:r>
    </w:p>
    <w:p w14:paraId="44B7CC98"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Pasi merr vendim për kërkesat paraprake të palëve dhe në rast se ato nuk sjellin pushimin e shqyrtimit administrativ, KQZ-ja shqyrton dhe zgjidh çështjen në themel, pa ndërprerë seancën. Seanca ndërpritet vetëm kur është e nevojshme marrja e provave nga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tretë.</w:t>
      </w:r>
    </w:p>
    <w:p w14:paraId="44B7CC99" w14:textId="77777777" w:rsidR="00DA70EA" w:rsidRPr="0009281A" w:rsidRDefault="00DA70EA" w:rsidP="00081AA8">
      <w:pPr>
        <w:jc w:val="both"/>
        <w:rPr>
          <w:rFonts w:ascii="Times New Roman" w:hAnsi="Times New Roman" w:cs="Times New Roman"/>
          <w:lang w:val="sq-AL"/>
        </w:rPr>
      </w:pPr>
    </w:p>
    <w:p w14:paraId="44B7CC9A" w14:textId="77777777" w:rsidR="00DA70EA" w:rsidRPr="0009281A" w:rsidRDefault="007A3807" w:rsidP="008D3E23">
      <w:pPr>
        <w:jc w:val="center"/>
        <w:rPr>
          <w:rFonts w:ascii="Times New Roman" w:hAnsi="Times New Roman" w:cs="Times New Roman"/>
          <w:lang w:val="sq-AL"/>
        </w:rPr>
      </w:pPr>
      <w:r w:rsidRPr="0009281A">
        <w:rPr>
          <w:rFonts w:ascii="Times New Roman" w:hAnsi="Times New Roman" w:cs="Times New Roman"/>
          <w:lang w:val="sq-AL"/>
        </w:rPr>
        <w:t>Neni 136</w:t>
      </w:r>
    </w:p>
    <w:p w14:paraId="44B7CC9B"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Paraqitja e pretendimeve dhe kërkimi i provave</w:t>
      </w:r>
    </w:p>
    <w:p w14:paraId="44B7CC9C" w14:textId="77777777" w:rsidR="00225359" w:rsidRPr="0009281A" w:rsidRDefault="00225359" w:rsidP="008D3E23">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 xml:space="preserve">pika 3 </w:t>
      </w:r>
      <w:r w:rsidRPr="0009281A">
        <w:rPr>
          <w:rFonts w:ascii="Times New Roman" w:hAnsi="Times New Roman" w:cs="Times New Roman"/>
          <w:i/>
          <w:lang w:val="sq-AL"/>
        </w:rPr>
        <w:t>me ligjin nr.74/2012, datë 19.07.2012)</w:t>
      </w:r>
    </w:p>
    <w:p w14:paraId="44B7CC9D" w14:textId="77777777" w:rsidR="00DA70EA" w:rsidRPr="0009281A" w:rsidRDefault="00DA70EA" w:rsidP="00081AA8">
      <w:pPr>
        <w:jc w:val="both"/>
        <w:rPr>
          <w:rFonts w:ascii="Times New Roman" w:hAnsi="Times New Roman" w:cs="Times New Roman"/>
          <w:lang w:val="sq-AL"/>
        </w:rPr>
      </w:pPr>
    </w:p>
    <w:p w14:paraId="44B7CC9E"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përfundim të veprimeve të përcaktuara në nenin 135 të këtij Kodi, KQZ-ja fton palët të paraqesin pretendimet e tyre dhe:</w:t>
      </w:r>
    </w:p>
    <w:p w14:paraId="44B7CC9F"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të japin shpjegime rreth kërkesave të parashtruara në ankim;</w:t>
      </w:r>
    </w:p>
    <w:p w14:paraId="44B7CCA0"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të tregojnë faktet dhe provat, mbi të cilat mbështesin pretendimet e tyre. Llojet e provave përcaktohen në Kodin e Procedurës Civile; dhe</w:t>
      </w:r>
    </w:p>
    <w:p w14:paraId="44B7CCA1"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të kërkojnë marrjen e provave për të vërtetuar faktet, në rast se nuk ka qenë e mundur që këto prova të siguroheshin paraprakisht prej tyre, duke paraqitur njëkohësisht edhe arsyet përse nuk ka qenë i mundur sigurimi i tyre.</w:t>
      </w:r>
    </w:p>
    <w:p w14:paraId="44B7CCA2"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Pas paraqitjes së pretendimeve të palëve, KQZ-ja, me kërkesë të secilës prej tyre ose kryesisht, mund të vendosë marrjen e provave të tjera kur çmon se marrja e tyre është</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në dobi të gjykimit.</w:t>
      </w:r>
    </w:p>
    <w:p w14:paraId="44B7CCA3" w14:textId="77777777" w:rsidR="00DA70EA" w:rsidRPr="0009281A" w:rsidRDefault="00293391" w:rsidP="008D3E23">
      <w:pPr>
        <w:ind w:firstLine="720"/>
        <w:jc w:val="both"/>
        <w:rPr>
          <w:rFonts w:ascii="Times New Roman" w:hAnsi="Times New Roman" w:cs="Times New Roman"/>
          <w:lang w:val="sq-AL"/>
        </w:rPr>
      </w:pPr>
      <w:r w:rsidRPr="0009281A">
        <w:rPr>
          <w:rFonts w:ascii="Times New Roman" w:hAnsi="Times New Roman" w:cs="Times New Roman"/>
          <w:lang w:val="sq-AL"/>
        </w:rPr>
        <w:t>3. Kërkesa për marrjen e provave, sipas shkronjës “c” të pikës 1 të këtij neni, kur</w:t>
      </w:r>
      <w:r w:rsidR="007A3807" w:rsidRPr="0009281A">
        <w:rPr>
          <w:rFonts w:ascii="Times New Roman" w:hAnsi="Times New Roman" w:cs="Times New Roman"/>
          <w:lang w:val="sq-AL"/>
        </w:rPr>
        <w:t xml:space="preserve"> </w:t>
      </w:r>
      <w:r w:rsidRPr="0009281A">
        <w:rPr>
          <w:rFonts w:ascii="Times New Roman" w:hAnsi="Times New Roman" w:cs="Times New Roman"/>
          <w:lang w:val="sq-AL"/>
        </w:rPr>
        <w:t>mbështetet nga dy anëtarë të KQZ-së dhe kur këto prova administrohen vetëm nga KQZ-ja, pranohet menjëherë pa iu nënshtruar debatit ose votimit në KQZ. KQZ-ja është e detyruar të</w:t>
      </w:r>
      <w:r w:rsidR="00225359" w:rsidRPr="0009281A">
        <w:rPr>
          <w:rFonts w:ascii="Times New Roman" w:hAnsi="Times New Roman" w:cs="Times New Roman"/>
          <w:lang w:val="sq-AL"/>
        </w:rPr>
        <w:t xml:space="preserve"> </w:t>
      </w:r>
      <w:r w:rsidRPr="0009281A">
        <w:rPr>
          <w:rFonts w:ascii="Times New Roman" w:hAnsi="Times New Roman" w:cs="Times New Roman"/>
          <w:lang w:val="sq-AL"/>
        </w:rPr>
        <w:t>procedojë menjëherë me marrjen dhe shqyrtimin e provave të kërkuara.</w:t>
      </w:r>
    </w:p>
    <w:p w14:paraId="44B7CCA4"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KQZ-ja mund të refuzojë kërkesën e ankuesit apo të palës së interesuar për marrjen e provave, sipas shkronjës “c” të pikës 1 dhe pikës 2 të këtij neni, vetëm nëse vlerëson se prova nuk shërben për të vërtetuar faktet e pretenduara. Arsyetimi i KQZ-së për refuzimin e marrjes së provës jepet i detajuar në vendimin përfundimtar. KQZ-ja nuk mund të refuzojë kërkesën për prova, të bërë sipas pikës 3 të këtij neni.</w:t>
      </w:r>
    </w:p>
    <w:p w14:paraId="44B7CCA5"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Paraqitja e pretendimeve të palëve fillon me ankuesin dhe vijon me palët e interesuara, sipas radhës së caktuar nga Kryetari i KQZ-së. Kjo radhë ruhet gjatë gjithë procedimit.</w:t>
      </w:r>
    </w:p>
    <w:p w14:paraId="44B7CCA6"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Pavarësisht nga përcaktimet e bëra në këtë nen, kur KQZ-ja çmon se një fakt, rrethanë ose ngjarje ka ndodhur, ajo merret si provë, pavarësisht nëse nuk është pasqyruar</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në ndonjë dokument zgjedhor.</w:t>
      </w:r>
    </w:p>
    <w:p w14:paraId="44B7CCA7" w14:textId="77777777" w:rsidR="007A3807" w:rsidRPr="0009281A" w:rsidRDefault="007A3807" w:rsidP="00081AA8">
      <w:pPr>
        <w:jc w:val="both"/>
        <w:rPr>
          <w:rFonts w:ascii="Times New Roman" w:hAnsi="Times New Roman" w:cs="Times New Roman"/>
          <w:lang w:val="sq-AL"/>
        </w:rPr>
      </w:pPr>
    </w:p>
    <w:p w14:paraId="44B7CCA8"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137</w:t>
      </w:r>
    </w:p>
    <w:p w14:paraId="44B7CCA9"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Detyrimi i organeve të tjera për të vënë në dispozicion prova</w:t>
      </w:r>
    </w:p>
    <w:p w14:paraId="44B7CCAA" w14:textId="77777777" w:rsidR="00225359" w:rsidRPr="0009281A" w:rsidRDefault="00225359" w:rsidP="008D3E23">
      <w:pPr>
        <w:jc w:val="center"/>
        <w:rPr>
          <w:rFonts w:ascii="Times New Roman" w:hAnsi="Times New Roman" w:cs="Times New Roman"/>
          <w:lang w:val="sq-AL"/>
        </w:rPr>
      </w:pPr>
    </w:p>
    <w:p w14:paraId="44B7CCAB"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KQZ-ja u kërkon organeve të administratës publike të vënë në dispozicion informacione, dokumente ose çdo provë tjetër që kërkohet ose çmohet e nevojshme për hetimin administrativ.</w:t>
      </w:r>
    </w:p>
    <w:p w14:paraId="44B7CCAC"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Organet e administratës publike janë të detyruara të vënë në dispozicion provat, sipas pikës 1 të këtij neni, me marrjen e kërkesës së KQZ-së dhe brenda afatit të përcaktuar</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në të.</w:t>
      </w:r>
    </w:p>
    <w:p w14:paraId="44B7CCAD"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qoftë se organi i administratës publike, pa shkaqe të ligjshme, refuzon plotësimin e kërkesës ose nuk e plotëson atë në afat, KQZ-ja, në përputhje me nenin 172 të këtij Kodi, gjobit ose, sipas rastit, kallëzon për ndjekje penale personat përgjegjës të përcaktuar në nenin 4 të këtij Kodi.</w:t>
      </w:r>
    </w:p>
    <w:p w14:paraId="44B7CCAE" w14:textId="77777777" w:rsidR="00DA70EA" w:rsidRPr="0009281A" w:rsidRDefault="00DA70EA" w:rsidP="00081AA8">
      <w:pPr>
        <w:jc w:val="both"/>
        <w:rPr>
          <w:rFonts w:ascii="Times New Roman" w:hAnsi="Times New Roman" w:cs="Times New Roman"/>
          <w:lang w:val="sq-AL"/>
        </w:rPr>
      </w:pPr>
    </w:p>
    <w:p w14:paraId="44B7CCAF" w14:textId="77777777" w:rsidR="00DA70EA" w:rsidRPr="0009281A" w:rsidRDefault="00DA70EA" w:rsidP="00081AA8">
      <w:pPr>
        <w:jc w:val="both"/>
        <w:rPr>
          <w:rFonts w:ascii="Times New Roman" w:hAnsi="Times New Roman" w:cs="Times New Roman"/>
          <w:lang w:val="sq-AL"/>
        </w:rPr>
      </w:pPr>
    </w:p>
    <w:p w14:paraId="44B7CCB0" w14:textId="77777777" w:rsidR="00DA70EA" w:rsidRPr="0009281A" w:rsidRDefault="007A3807" w:rsidP="008D3E23">
      <w:pPr>
        <w:jc w:val="center"/>
        <w:rPr>
          <w:rFonts w:ascii="Times New Roman" w:hAnsi="Times New Roman" w:cs="Times New Roman"/>
          <w:lang w:val="sq-AL"/>
        </w:rPr>
      </w:pPr>
      <w:r w:rsidRPr="0009281A">
        <w:rPr>
          <w:rFonts w:ascii="Times New Roman" w:hAnsi="Times New Roman" w:cs="Times New Roman"/>
          <w:lang w:val="sq-AL"/>
        </w:rPr>
        <w:t>Neni 138</w:t>
      </w:r>
    </w:p>
    <w:p w14:paraId="44B7CCB1"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Këqyrja e materialit zgjedhor</w:t>
      </w:r>
    </w:p>
    <w:p w14:paraId="44B7CCB2" w14:textId="77777777" w:rsidR="003F567C" w:rsidRPr="0009281A" w:rsidRDefault="00225359" w:rsidP="008D3E23">
      <w:pPr>
        <w:jc w:val="center"/>
        <w:rPr>
          <w:rFonts w:ascii="Times New Roman" w:hAnsi="Times New Roman"/>
          <w:i/>
          <w:lang w:val="sq-AL"/>
        </w:rPr>
      </w:pPr>
      <w:r w:rsidRPr="0009281A">
        <w:rPr>
          <w:rFonts w:ascii="Times New Roman" w:hAnsi="Times New Roman" w:cs="Times New Roman"/>
          <w:i/>
          <w:lang w:val="sq-AL"/>
        </w:rPr>
        <w:t>(Ndryshuar me ligjin nr.74/2012, datë 19.07.2012</w:t>
      </w:r>
      <w:r w:rsidR="003F567C" w:rsidRPr="0009281A">
        <w:rPr>
          <w:rFonts w:ascii="Times New Roman" w:hAnsi="Times New Roman"/>
          <w:i/>
          <w:lang w:val="sq-AL"/>
        </w:rPr>
        <w:t>, ndryshuar fjalia e fundit e pikës 3 me ligjin nr. 101/2020, datë 23.7.2020)</w:t>
      </w:r>
    </w:p>
    <w:p w14:paraId="44B7CCB3" w14:textId="77777777" w:rsidR="00225359" w:rsidRPr="0009281A" w:rsidRDefault="00225359" w:rsidP="00081AA8">
      <w:pPr>
        <w:jc w:val="both"/>
        <w:rPr>
          <w:rFonts w:ascii="Times New Roman" w:hAnsi="Times New Roman" w:cs="Times New Roman"/>
          <w:lang w:val="sq-AL"/>
        </w:rPr>
      </w:pPr>
    </w:p>
    <w:p w14:paraId="44B7CCB4"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Për nevojat e hetimit administrativ, KQZ-ja, kur ka pranuar kërkesën e palëve apo sipas parashikimeve të nenit 136 pika 3 të këtij Kodi, këqyr dokumentacionin dhe materialin zgjedhor që ndodhet në kutinë e materialeve të votimit dhe/ose kutitë e votimit dhe fletët e votimit, si dhe çdo dokumentacion apo material tjetër zgjedhor. Kur materiali zgjedhor ndodhet </w:t>
      </w:r>
      <w:r w:rsidR="00293391" w:rsidRPr="0009281A">
        <w:rPr>
          <w:rFonts w:ascii="Times New Roman" w:hAnsi="Times New Roman" w:cs="Times New Roman"/>
          <w:lang w:val="sq-AL"/>
        </w:rPr>
        <w:lastRenderedPageBreak/>
        <w:t>brenda kutive me vula sigurie, hapja dhe rimbyllja e tyre bëhet sipas procedurave që parashikon ky Kod për hapjen dhe mbylljen e kutive, duke treguar dhe shënuar kodet me të cilat kutitë përkatëse janë mbyllur nga KZAZ-ja, si dhe numrat me të cilat ato mbyllen rishtazi.</w:t>
      </w:r>
    </w:p>
    <w:p w14:paraId="44B7CCB5"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Këqyrja e materialit zgjedhor bëhet në prani të palëve dhe publikut. Pas këqyrjes së materialit dhe/ose dokumentacionit zgjedhor, palët kanë të drejtë të paraqesin vlerësimet dhe pretendimet e tyre. Provat e gjetura paraqiten në procesverbalin e mbledhjes së KQZ- së.</w:t>
      </w:r>
    </w:p>
    <w:p w14:paraId="44B7CCB6" w14:textId="77777777" w:rsidR="003D141E" w:rsidRPr="0009281A" w:rsidRDefault="007A3807" w:rsidP="008D3E23">
      <w:pPr>
        <w:ind w:firstLine="720"/>
        <w:jc w:val="both"/>
        <w:rPr>
          <w:rFonts w:ascii="Times New Roman" w:hAnsi="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 xml:space="preserve">KQZ-ja, me kërkesë të palëve ose kryesisht, kur çmon se për dhënien e vendimit është i nevojshëm rinumërimi dhe/ose rivlerësimi i votave të caktuara, kryen, në praninë e palëve, rinumërimin dhe/ose rivlerësimin e votave dhe pasqyron përfundimin në procesverbalin e mbledhjes së KQZ-së dhe vendimin përkatës të saj. Vota të caktuara janë votat e identifikuara ose të kontestuara, sipas procedurave të neneve 116 dhe 118 të këtij Kodi, për të cilat është kontestuar vlerësimi ose numri i tyre gjatë procesit të numërimit, si dhe votat e tabelës së rezultatit të kundërshtuar, sipas pikës 2 të nenit 119 të këtij Kodi. </w:t>
      </w:r>
      <w:r w:rsidR="003D141E" w:rsidRPr="0009281A">
        <w:rPr>
          <w:rFonts w:ascii="Times New Roman" w:hAnsi="Times New Roman"/>
          <w:lang w:val="sq-AL"/>
        </w:rPr>
        <w:t>Secili anëtar ka të drejtë të kërkojë dhe KQZ-ja është e detyruar të kryejë rinumërimin dhe/ose rivlerësimin e votave të caktuara në kuadër të kësaj procedure.</w:t>
      </w:r>
    </w:p>
    <w:p w14:paraId="44B7CCB7"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Kur objekt i ankimit janë kutitë e votimit, të konstatuara si “KUTI TË PARREGULLTA” nga KZAZ-ja, sipas nenit 115 të këtij Kodi, KQZ-ja është e detyruar të kryejë hetim administrativ gjatë shqyrtimit të ankesës për atë zonë zgjedhore, sipas nenit</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124  të  këtij  Kodi.  Hetimi  nuk  kufizohet  vetëm  në  këqyrjen  nga  jashtë  të  kutisë,  duke</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vlerësuar në tërësi faktet dhe rrethanat që kanë çuar në konstatimin e kutisë si “KUTI E PARREGULLT”, por edhe nëse këto parregullsi kanë ndikuar në materialin zgjedhor. Nëse</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KQZ-ja, kryesisht ose me kërkesë të subjektit zgjedhor, shprehet me vendim se janë kuti të</w:t>
      </w:r>
      <w:r w:rsidR="00225359" w:rsidRPr="0009281A">
        <w:rPr>
          <w:rFonts w:ascii="Times New Roman" w:hAnsi="Times New Roman" w:cs="Times New Roman"/>
          <w:lang w:val="sq-AL"/>
        </w:rPr>
        <w:t xml:space="preserve"> </w:t>
      </w:r>
      <w:r w:rsidR="00293391" w:rsidRPr="0009281A">
        <w:rPr>
          <w:rFonts w:ascii="Times New Roman" w:hAnsi="Times New Roman" w:cs="Times New Roman"/>
          <w:lang w:val="sq-AL"/>
        </w:rPr>
        <w:t>rregullta, KQZ-ja kryen numërimin fillestar të votave në këto kuti.</w:t>
      </w:r>
    </w:p>
    <w:p w14:paraId="44B7CCB8"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Votimi në qendrat e votimit, kutia/kutitë e të cilave janë konstatuar si “KUTI TË PARREGULLTA”, sipas nenit 115 të këtij Kodi dhe për të cilat nuk është bërë ankim, sipas</w:t>
      </w:r>
      <w:r w:rsidR="00225359" w:rsidRPr="0009281A">
        <w:rPr>
          <w:rFonts w:ascii="Times New Roman" w:hAnsi="Times New Roman" w:cs="Times New Roman"/>
          <w:lang w:val="sq-AL"/>
        </w:rPr>
        <w:t xml:space="preserve"> </w:t>
      </w:r>
      <w:r w:rsidRPr="0009281A">
        <w:rPr>
          <w:rFonts w:ascii="Times New Roman" w:hAnsi="Times New Roman" w:cs="Times New Roman"/>
          <w:lang w:val="sq-AL"/>
        </w:rPr>
        <w:t>nenit 124, konsiderohet i pavlefshëm.</w:t>
      </w:r>
    </w:p>
    <w:p w14:paraId="44B7CCB9"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Vendimet e KQZ-së, sipas pikave 3 dhe 4 të këtij neni, mund të ankimohen së bashku me vendimin e KQZ-së.</w:t>
      </w:r>
    </w:p>
    <w:p w14:paraId="44B7CCBA" w14:textId="77777777" w:rsidR="007A3807" w:rsidRPr="0009281A" w:rsidRDefault="007A3807" w:rsidP="00081AA8">
      <w:pPr>
        <w:jc w:val="both"/>
        <w:rPr>
          <w:rFonts w:ascii="Times New Roman" w:hAnsi="Times New Roman" w:cs="Times New Roman"/>
          <w:lang w:val="sq-AL"/>
        </w:rPr>
      </w:pPr>
    </w:p>
    <w:p w14:paraId="44B7CCBB"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139</w:t>
      </w:r>
    </w:p>
    <w:p w14:paraId="44B7CCBC"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Faktet e njohura botërisht dhe ekspertimet</w:t>
      </w:r>
    </w:p>
    <w:p w14:paraId="44B7CCBD" w14:textId="77777777" w:rsidR="00DA70EA" w:rsidRPr="0009281A" w:rsidRDefault="00DA70EA" w:rsidP="00081AA8">
      <w:pPr>
        <w:jc w:val="both"/>
        <w:rPr>
          <w:rFonts w:ascii="Times New Roman" w:hAnsi="Times New Roman" w:cs="Times New Roman"/>
          <w:lang w:val="sq-AL"/>
        </w:rPr>
      </w:pPr>
    </w:p>
    <w:p w14:paraId="44B7CCBE"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Për faktet, të cilat janë të njohura botërisht, si dhe për ato fakte, të cilat janë të ditura për KQZ-në, për shkak të funksioneve të saj, nuk nevojitet verifikim. Gjatë hetimit administrativ të çështjes, KQZ-ja konfirmon në seancë njohjen dhe marrjen parasysh të tyre në shqyrtimin e çështjes.</w:t>
      </w:r>
    </w:p>
    <w:p w14:paraId="44B7CCBF"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Kur për konstatimin ose sqarimin e fakteve, që kanë lidhje me shqyrtimin e kërkesave ankimore, kërkohen njohuri të posaçme në fusha të shkencës ose teknikës, KQZ- ja mund të thërrasë një ose më shumë ekspertë.</w:t>
      </w:r>
    </w:p>
    <w:p w14:paraId="44B7CCC0" w14:textId="77777777" w:rsidR="00DA70EA" w:rsidRPr="0009281A" w:rsidRDefault="00DA70EA" w:rsidP="00081AA8">
      <w:pPr>
        <w:jc w:val="both"/>
        <w:rPr>
          <w:rFonts w:ascii="Times New Roman" w:hAnsi="Times New Roman" w:cs="Times New Roman"/>
          <w:lang w:val="sq-AL"/>
        </w:rPr>
      </w:pPr>
    </w:p>
    <w:p w14:paraId="44B7CCC1" w14:textId="77777777" w:rsidR="00DA70EA" w:rsidRPr="0009281A" w:rsidRDefault="00293391" w:rsidP="008D3E23">
      <w:pPr>
        <w:jc w:val="center"/>
        <w:rPr>
          <w:rFonts w:ascii="Times New Roman" w:hAnsi="Times New Roman" w:cs="Times New Roman"/>
          <w:lang w:val="sq-AL"/>
        </w:rPr>
      </w:pPr>
      <w:r w:rsidRPr="0009281A">
        <w:rPr>
          <w:rFonts w:ascii="Times New Roman" w:hAnsi="Times New Roman" w:cs="Times New Roman"/>
          <w:lang w:val="sq-AL"/>
        </w:rPr>
        <w:t>Neni 140</w:t>
      </w:r>
    </w:p>
    <w:p w14:paraId="44B7CCC2"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Prapësimet mbi provat</w:t>
      </w:r>
    </w:p>
    <w:p w14:paraId="44B7CCC3" w14:textId="77777777" w:rsidR="00DA70EA" w:rsidRPr="0009281A" w:rsidRDefault="00DA70EA" w:rsidP="00081AA8">
      <w:pPr>
        <w:jc w:val="both"/>
        <w:rPr>
          <w:rFonts w:ascii="Times New Roman" w:hAnsi="Times New Roman" w:cs="Times New Roman"/>
          <w:lang w:val="sq-AL"/>
        </w:rPr>
      </w:pPr>
    </w:p>
    <w:p w14:paraId="44B7CCC4"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Palët në shqyrtimin administrativ kanë të drejtë të paraqesin prapësimet e tyre për të kundërshtuar:</w:t>
      </w:r>
    </w:p>
    <w:p w14:paraId="44B7CCC5"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mënyrën e marrjes së provave të paraqitura nga palët e tjera;</w:t>
      </w:r>
    </w:p>
    <w:p w14:paraId="44B7CCC6"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faktet që tregojnë këto prova; ose</w:t>
      </w:r>
    </w:p>
    <w:p w14:paraId="44B7CCC7"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vërtetësinë dhe besueshmërinë e fakteve që tregojnë këto prova.</w:t>
      </w:r>
    </w:p>
    <w:p w14:paraId="44B7CCC8" w14:textId="77777777" w:rsidR="00DA70EA" w:rsidRPr="0009281A" w:rsidRDefault="007A3807" w:rsidP="008D3E23">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mbështetje të këtyre prapësimeve, palët kanë të drejtë të paraqesin edhe prova të tjera, përveç atyre të kërkuara, sipas nenit 136 të këtij Kodi.</w:t>
      </w:r>
    </w:p>
    <w:p w14:paraId="44B7CCC9" w14:textId="77777777" w:rsidR="007A3807" w:rsidRPr="0009281A" w:rsidRDefault="007A3807" w:rsidP="008D3E23">
      <w:pPr>
        <w:jc w:val="center"/>
        <w:rPr>
          <w:rFonts w:ascii="Times New Roman" w:hAnsi="Times New Roman" w:cs="Times New Roman"/>
          <w:lang w:val="sq-AL"/>
        </w:rPr>
      </w:pPr>
    </w:p>
    <w:p w14:paraId="44B7CCCA" w14:textId="77777777" w:rsidR="00DA70EA" w:rsidRPr="0009281A" w:rsidRDefault="007A3807" w:rsidP="008D3E23">
      <w:pPr>
        <w:jc w:val="center"/>
        <w:rPr>
          <w:rFonts w:ascii="Times New Roman" w:hAnsi="Times New Roman" w:cs="Times New Roman"/>
          <w:lang w:val="sq-AL"/>
        </w:rPr>
      </w:pPr>
      <w:r w:rsidRPr="0009281A">
        <w:rPr>
          <w:rFonts w:ascii="Times New Roman" w:hAnsi="Times New Roman" w:cs="Times New Roman"/>
          <w:lang w:val="sq-AL"/>
        </w:rPr>
        <w:t>Neni 141</w:t>
      </w:r>
    </w:p>
    <w:p w14:paraId="44B7CCCB" w14:textId="77777777" w:rsidR="00DA70EA" w:rsidRPr="0009281A" w:rsidRDefault="00293391" w:rsidP="008D3E23">
      <w:pPr>
        <w:jc w:val="center"/>
        <w:rPr>
          <w:rFonts w:ascii="Times New Roman" w:hAnsi="Times New Roman" w:cs="Times New Roman"/>
          <w:b/>
          <w:lang w:val="sq-AL"/>
        </w:rPr>
      </w:pPr>
      <w:r w:rsidRPr="0009281A">
        <w:rPr>
          <w:rFonts w:ascii="Times New Roman" w:hAnsi="Times New Roman" w:cs="Times New Roman"/>
          <w:b/>
          <w:lang w:val="sq-AL"/>
        </w:rPr>
        <w:t>Mbyllja e hetimit administrativ</w:t>
      </w:r>
    </w:p>
    <w:p w14:paraId="44B7CCCC" w14:textId="77777777" w:rsidR="00DA70EA" w:rsidRPr="0009281A" w:rsidRDefault="002C65FC" w:rsidP="008D3E23">
      <w:pPr>
        <w:jc w:val="center"/>
        <w:rPr>
          <w:rFonts w:ascii="Times New Roman" w:hAnsi="Times New Roman" w:cs="Times New Roman"/>
          <w:i/>
          <w:lang w:val="sq-AL"/>
        </w:rPr>
      </w:pPr>
      <w:r w:rsidRPr="0009281A">
        <w:rPr>
          <w:rFonts w:ascii="Times New Roman" w:hAnsi="Times New Roman" w:cs="Times New Roman"/>
          <w:i/>
          <w:lang w:val="sq-AL"/>
        </w:rPr>
        <w:t>(Ndryshuar me ligjin nr.74/2012, da</w:t>
      </w:r>
      <w:r w:rsidR="00E9173C" w:rsidRPr="0009281A">
        <w:rPr>
          <w:rFonts w:ascii="Times New Roman" w:hAnsi="Times New Roman" w:cs="Times New Roman"/>
          <w:i/>
          <w:lang w:val="sq-AL"/>
        </w:rPr>
        <w:t>të 19.</w:t>
      </w:r>
      <w:r w:rsidRPr="0009281A">
        <w:rPr>
          <w:rFonts w:ascii="Times New Roman" w:hAnsi="Times New Roman" w:cs="Times New Roman"/>
          <w:i/>
          <w:lang w:val="sq-AL"/>
        </w:rPr>
        <w:t>7.2012)</w:t>
      </w:r>
    </w:p>
    <w:p w14:paraId="44B7CCCD" w14:textId="77777777" w:rsidR="002C65FC" w:rsidRPr="0009281A" w:rsidRDefault="002C65FC" w:rsidP="00081AA8">
      <w:pPr>
        <w:jc w:val="both"/>
        <w:rPr>
          <w:rFonts w:ascii="Times New Roman" w:hAnsi="Times New Roman" w:cs="Times New Roman"/>
          <w:lang w:val="sq-AL"/>
        </w:rPr>
      </w:pPr>
    </w:p>
    <w:p w14:paraId="44B7CCCE"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 xml:space="preserve">Kur gjatë hetimit administrativ kanë dalë fakte apo prova të reja, për të cilat ankuesi nuk mund të kishte dijeni përpara se të paraqitej ankimi, objekti i ankimit mund të shtohet apo ndryshohet përpara se KQZ-ja t’i japë fund hetimit administrativ, sipas pikës 2 të këtij neni. Kërkesa mund të përfshijë ndryshimin e tabelës së rezultatit ose pavlefshmërinë e zgjedhjeve në </w:t>
      </w:r>
      <w:r w:rsidR="00293391" w:rsidRPr="0009281A">
        <w:rPr>
          <w:rFonts w:ascii="Times New Roman" w:hAnsi="Times New Roman" w:cs="Times New Roman"/>
          <w:lang w:val="sq-AL"/>
        </w:rPr>
        <w:lastRenderedPageBreak/>
        <w:t>qendra votimi të caktuara. KQZ-ja është e detyruar të marrë në shqyrtim pretendimin e ri dhe të rihapë hetimin administrativ.</w:t>
      </w:r>
    </w:p>
    <w:p w14:paraId="44B7CCCF"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Pas përfundimit të hetimit administrativ, KQZ-ja pyet palët nëse kanë kërkesa ose prova të tjera në dobi të shqyrtimit të çështjes dhe në rast se ato nuk pranohen, KQZ-ja i jep fund hetimit administrativ dhe i fton palët të parashtrojnë pretendimet përfundimtare.</w:t>
      </w:r>
    </w:p>
    <w:p w14:paraId="44B7CCD0"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KQZ-ja vendos, rast pas rasti, nëse palët do t’i parashtrojnë pretendimet përfundimtare me shkrim ose me gojë.</w:t>
      </w:r>
    </w:p>
    <w:p w14:paraId="44B7CCD1" w14:textId="77777777" w:rsidR="00DA70EA" w:rsidRPr="0009281A" w:rsidRDefault="00DA70EA" w:rsidP="00081AA8">
      <w:pPr>
        <w:jc w:val="both"/>
        <w:rPr>
          <w:rFonts w:ascii="Times New Roman" w:hAnsi="Times New Roman" w:cs="Times New Roman"/>
          <w:lang w:val="sq-AL"/>
        </w:rPr>
      </w:pPr>
    </w:p>
    <w:p w14:paraId="44B7CCD2" w14:textId="77777777" w:rsidR="00DA70EA" w:rsidRPr="0009281A" w:rsidRDefault="004A6587" w:rsidP="00015016">
      <w:pPr>
        <w:jc w:val="center"/>
        <w:rPr>
          <w:rFonts w:ascii="Times New Roman" w:hAnsi="Times New Roman" w:cs="Times New Roman"/>
          <w:lang w:val="sq-AL"/>
        </w:rPr>
      </w:pPr>
      <w:r w:rsidRPr="0009281A">
        <w:rPr>
          <w:rFonts w:ascii="Times New Roman" w:hAnsi="Times New Roman" w:cs="Times New Roman"/>
          <w:lang w:val="sq-AL"/>
        </w:rPr>
        <w:t>Neni 142</w:t>
      </w:r>
    </w:p>
    <w:p w14:paraId="44B7CCD3"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Tërheqja e pretendimeve ose heqja dorë prej tyre</w:t>
      </w:r>
    </w:p>
    <w:p w14:paraId="44B7CCD4" w14:textId="77777777" w:rsidR="002C65FC" w:rsidRPr="0009281A" w:rsidRDefault="002C65FC" w:rsidP="00015016">
      <w:pPr>
        <w:jc w:val="center"/>
        <w:rPr>
          <w:rFonts w:ascii="Times New Roman" w:hAnsi="Times New Roman" w:cs="Times New Roman"/>
          <w:i/>
          <w:lang w:val="sq-AL"/>
        </w:rPr>
      </w:pPr>
      <w:r w:rsidRPr="0009281A">
        <w:rPr>
          <w:rFonts w:ascii="Times New Roman" w:hAnsi="Times New Roman" w:cs="Times New Roman"/>
          <w:i/>
          <w:lang w:val="sq-AL"/>
        </w:rPr>
        <w:t>(Ndryshuar me ligjin nr.74/2012, datë 19.07.2012)</w:t>
      </w:r>
    </w:p>
    <w:p w14:paraId="44B7CCD5" w14:textId="77777777" w:rsidR="002C65FC" w:rsidRPr="0009281A" w:rsidRDefault="002C65FC" w:rsidP="00015016">
      <w:pPr>
        <w:jc w:val="center"/>
        <w:rPr>
          <w:rFonts w:ascii="Times New Roman" w:hAnsi="Times New Roman" w:cs="Times New Roman"/>
          <w:lang w:val="sq-AL"/>
        </w:rPr>
      </w:pPr>
    </w:p>
    <w:p w14:paraId="44B7CCD6" w14:textId="77777777" w:rsidR="004A6587"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Ankuesi ka të drejtë të heqë dorë tërësisht apo pjesërisht nga objekti i ankimit në çdo fazë të shqyrtimit të tij. Në këtë rast KQZ-ja vendos pushimin e çështjes në tërësi ose për pjesën që është hequr dorë. Pas kësaj ankuesi nuk mund të paraqesë përsëri ankimin, për të cilin është vendosur pushimi i çështjes.</w:t>
      </w:r>
    </w:p>
    <w:p w14:paraId="44B7CCD7" w14:textId="77777777" w:rsidR="004A6587" w:rsidRPr="0009281A" w:rsidRDefault="004A6587" w:rsidP="00081AA8">
      <w:pPr>
        <w:jc w:val="both"/>
        <w:rPr>
          <w:rFonts w:ascii="Times New Roman" w:hAnsi="Times New Roman" w:cs="Times New Roman"/>
          <w:lang w:val="sq-AL"/>
        </w:rPr>
      </w:pPr>
    </w:p>
    <w:p w14:paraId="44B7CCD8" w14:textId="77777777" w:rsidR="00DA70EA" w:rsidRPr="0009281A" w:rsidRDefault="004A6587" w:rsidP="00015016">
      <w:pPr>
        <w:jc w:val="center"/>
        <w:rPr>
          <w:rFonts w:ascii="Times New Roman" w:hAnsi="Times New Roman" w:cs="Times New Roman"/>
          <w:lang w:val="sq-AL"/>
        </w:rPr>
      </w:pPr>
      <w:r w:rsidRPr="0009281A">
        <w:rPr>
          <w:rFonts w:ascii="Times New Roman" w:hAnsi="Times New Roman" w:cs="Times New Roman"/>
          <w:lang w:val="sq-AL"/>
        </w:rPr>
        <w:t>Neni 143</w:t>
      </w:r>
    </w:p>
    <w:p w14:paraId="44B7CCD9"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Lloji i vendimeve që merr KQZ-ja pas shqyrtimit të ankimeve dhe afatet</w:t>
      </w:r>
    </w:p>
    <w:p w14:paraId="44B7CCDA" w14:textId="77777777" w:rsidR="002C65FC" w:rsidRPr="0009281A" w:rsidRDefault="002C65FC" w:rsidP="0001501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 xml:space="preserve">shkronja “d” e pikës 1, </w:t>
      </w:r>
      <w:r w:rsidRPr="0009281A">
        <w:rPr>
          <w:rFonts w:ascii="Times New Roman" w:hAnsi="Times New Roman" w:cs="Times New Roman"/>
          <w:i/>
          <w:lang w:val="sq-AL"/>
        </w:rPr>
        <w:t>me ligjin nr.74/2012, datë 19.07.2012)</w:t>
      </w:r>
    </w:p>
    <w:p w14:paraId="44B7CCDB" w14:textId="77777777" w:rsidR="00DA70EA" w:rsidRPr="0009281A" w:rsidRDefault="00DA70EA" w:rsidP="00015016">
      <w:pPr>
        <w:jc w:val="center"/>
        <w:rPr>
          <w:rFonts w:ascii="Times New Roman" w:hAnsi="Times New Roman" w:cs="Times New Roman"/>
          <w:lang w:val="sq-AL"/>
        </w:rPr>
      </w:pPr>
    </w:p>
    <w:p w14:paraId="44B7CCDC"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përfundim të shqyrtimit të ankimit KQZ-ja vendos sipas rastit:</w:t>
      </w:r>
    </w:p>
    <w:p w14:paraId="44B7CCDD"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pushimin e shqyrtimit;</w:t>
      </w:r>
    </w:p>
    <w:p w14:paraId="44B7CCDE"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lënien në fuqi të vendimit të KZAZ-së;</w:t>
      </w:r>
    </w:p>
    <w:p w14:paraId="44B7CCDF"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ndryshimin e vendimit të KZAZ-së;</w:t>
      </w:r>
    </w:p>
    <w:p w14:paraId="44B7CCE0"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ç) shpalljen e zgjedhjeve të pavlefshme në një ose disa qendra votimi të zonës zgjedhore ose në të gjithë njësinë zgjedhore;</w:t>
      </w:r>
    </w:p>
    <w:p w14:paraId="44B7CCE1"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lënien në fuqi ose ndryshimin e vendimit për miratimin e tabelës përmbledhëse të rezultatit të zgjedhjeve, sipas nenit 122 ose nenit 123 të këtij Kodi.</w:t>
      </w:r>
    </w:p>
    <w:p w14:paraId="44B7CCE2"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KQZ-ja merr vendim, sipas njërit nga rastet e parashikuara në pikën 1 të këtij neni, pavarësisht nga ajo çfarë ankuesi ka kërkuar në ankimin e tij.</w:t>
      </w:r>
    </w:p>
    <w:p w14:paraId="44B7CCE3"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KQZ-ja merr vendim përfundimtar, në lidhje me ankimin ndaj vendimit për miratimin</w:t>
      </w:r>
    </w:p>
    <w:p w14:paraId="44B7CCE4"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e tabelës së rezultateve të zgjedhjeve, jo më vonë se 10 ditë nga data kur është regjistruar ankimi përkatës. Në çdo rast tjetër, KQZ-ja merr vendim jo më vonë se dy ditë nga paraqitja e ankimit.</w:t>
      </w:r>
    </w:p>
    <w:p w14:paraId="44B7CCE5"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rastin e bashkimit të kërkesave ankimore, afatet llogariten nga data e regjistrimit të kërkesës së fundit ankimore.</w:t>
      </w:r>
    </w:p>
    <w:p w14:paraId="44B7CCE6" w14:textId="77777777" w:rsidR="004A6587" w:rsidRPr="0009281A" w:rsidRDefault="004A6587" w:rsidP="00081AA8">
      <w:pPr>
        <w:jc w:val="both"/>
        <w:rPr>
          <w:rFonts w:ascii="Times New Roman" w:hAnsi="Times New Roman" w:cs="Times New Roman"/>
          <w:lang w:val="sq-AL"/>
        </w:rPr>
      </w:pPr>
    </w:p>
    <w:p w14:paraId="44B7CCE7"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144</w:t>
      </w:r>
    </w:p>
    <w:p w14:paraId="44B7CCE8" w14:textId="77777777" w:rsidR="00DA70EA" w:rsidRPr="0009281A" w:rsidRDefault="00293391" w:rsidP="00015016">
      <w:pPr>
        <w:jc w:val="center"/>
        <w:rPr>
          <w:rFonts w:ascii="Times New Roman" w:hAnsi="Times New Roman" w:cs="Times New Roman"/>
          <w:i/>
          <w:lang w:val="sq-AL"/>
        </w:rPr>
      </w:pPr>
      <w:r w:rsidRPr="0009281A">
        <w:rPr>
          <w:rFonts w:ascii="Times New Roman" w:hAnsi="Times New Roman" w:cs="Times New Roman"/>
          <w:i/>
          <w:lang w:val="sq-AL"/>
        </w:rPr>
        <w:t>Përmbajtja e vendimeve të KQZ-së</w:t>
      </w:r>
    </w:p>
    <w:p w14:paraId="44B7CCE9" w14:textId="77777777" w:rsidR="00DA70EA" w:rsidRPr="0009281A" w:rsidRDefault="00DA70EA" w:rsidP="00015016">
      <w:pPr>
        <w:jc w:val="center"/>
        <w:rPr>
          <w:rFonts w:ascii="Times New Roman" w:hAnsi="Times New Roman" w:cs="Times New Roman"/>
          <w:lang w:val="sq-AL"/>
        </w:rPr>
      </w:pPr>
    </w:p>
    <w:p w14:paraId="44B7CCEA"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Vendimi i KQZ-së është gjithmonë i formës së shkruar.</w:t>
      </w:r>
    </w:p>
    <w:p w14:paraId="44B7CCEB" w14:textId="77777777" w:rsidR="002C65FC"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Vendimet e KQZ-së për ankimet zgjedhore përmbajnë:</w:t>
      </w:r>
    </w:p>
    <w:p w14:paraId="44B7CCEC"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palët pjesëmarrëse në shqyrtimin administrativ;</w:t>
      </w:r>
    </w:p>
    <w:p w14:paraId="44B7CCED"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kërkimet e secilës palë;</w:t>
      </w:r>
    </w:p>
    <w:p w14:paraId="44B7CCEE"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tregimin e çdo prove të marrë në shqyrtim;</w:t>
      </w:r>
    </w:p>
    <w:p w14:paraId="44B7CCEF"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ç) shpjegimin e rrethanave dhe fakteve që kanë rezultuar nga këto prova;</w:t>
      </w:r>
    </w:p>
    <w:p w14:paraId="44B7CCF0" w14:textId="77777777" w:rsidR="004A6587"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 xml:space="preserve">analizën ligjore të çështjes; dhe </w:t>
      </w:r>
    </w:p>
    <w:p w14:paraId="44B7CCF1"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dh) pjesën urdhëruese.</w:t>
      </w:r>
    </w:p>
    <w:p w14:paraId="44B7CCF2"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Vendimi i KQZ-së përmban numrin, datën, përkatësisht orën e shpalljes së tij, si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dhe nënshkrimet e anëtarëve të KQZ-së, së bashku me deklarimin e votës.</w:t>
      </w:r>
    </w:p>
    <w:p w14:paraId="44B7CCF3"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Vendimi shoqërohet me mendimin e pakicës ose mendimin alternativ të nënshkruar nga anëtarët që e mbështesin atë.</w:t>
      </w:r>
    </w:p>
    <w:p w14:paraId="44B7CCF4"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Vendimi përmban edhe sqarimin për të drejtën e palëve për ta ankimuar në rrugë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gjyqësore dhe afatet e ankimit.</w:t>
      </w:r>
    </w:p>
    <w:p w14:paraId="44B7CCF5"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KQZ-ja në asnjë rast nuk nxjerr vendime që nuk përmbajnë të gjitha elementet e përmendura në këtë nen.</w:t>
      </w:r>
    </w:p>
    <w:p w14:paraId="44B7CCF6" w14:textId="77777777" w:rsidR="00DA70EA" w:rsidRPr="0009281A" w:rsidRDefault="00DA70EA" w:rsidP="00081AA8">
      <w:pPr>
        <w:jc w:val="both"/>
        <w:rPr>
          <w:rFonts w:ascii="Times New Roman" w:hAnsi="Times New Roman" w:cs="Times New Roman"/>
          <w:lang w:val="sq-AL"/>
        </w:rPr>
      </w:pPr>
    </w:p>
    <w:p w14:paraId="44B7CCF7"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PJESA XI</w:t>
      </w:r>
    </w:p>
    <w:p w14:paraId="44B7CCF8"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 xml:space="preserve">ANKIMI NË RRUGË GJYQËSORE I VENDIMEVE TË KQZ-SË DHE PAVLEFSHMËRIA E </w:t>
      </w:r>
      <w:r w:rsidRPr="0009281A">
        <w:rPr>
          <w:rFonts w:ascii="Times New Roman" w:hAnsi="Times New Roman" w:cs="Times New Roman"/>
          <w:lang w:val="sq-AL"/>
        </w:rPr>
        <w:lastRenderedPageBreak/>
        <w:t>ZGJEDHJEVE</w:t>
      </w:r>
    </w:p>
    <w:p w14:paraId="44B7CCF9" w14:textId="77777777" w:rsidR="00DA70EA" w:rsidRPr="0009281A" w:rsidRDefault="00DA70EA" w:rsidP="00015016">
      <w:pPr>
        <w:jc w:val="center"/>
        <w:rPr>
          <w:rFonts w:ascii="Times New Roman" w:hAnsi="Times New Roman" w:cs="Times New Roman"/>
          <w:lang w:val="sq-AL"/>
        </w:rPr>
      </w:pPr>
    </w:p>
    <w:p w14:paraId="44B7CCFA"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KREU I</w:t>
      </w:r>
    </w:p>
    <w:p w14:paraId="44B7CCFB"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ANKIMI NË RRUGË GJYQËSORE I VENDIMEVE TË KQZ-SË</w:t>
      </w:r>
    </w:p>
    <w:p w14:paraId="44B7CCFC" w14:textId="77777777" w:rsidR="00DA70EA" w:rsidRPr="0009281A" w:rsidRDefault="00DA70EA" w:rsidP="00015016">
      <w:pPr>
        <w:jc w:val="center"/>
        <w:rPr>
          <w:rFonts w:ascii="Times New Roman" w:hAnsi="Times New Roman" w:cs="Times New Roman"/>
          <w:lang w:val="sq-AL"/>
        </w:rPr>
      </w:pPr>
    </w:p>
    <w:p w14:paraId="44B7CCFD"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145</w:t>
      </w:r>
    </w:p>
    <w:p w14:paraId="44B7CCFE"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E drejta e ankimit në gjykatë</w:t>
      </w:r>
    </w:p>
    <w:p w14:paraId="44B7CCFF" w14:textId="77777777" w:rsidR="00DA70EA" w:rsidRPr="0009281A" w:rsidRDefault="00DA70EA" w:rsidP="00081AA8">
      <w:pPr>
        <w:jc w:val="both"/>
        <w:rPr>
          <w:rFonts w:ascii="Times New Roman" w:hAnsi="Times New Roman" w:cs="Times New Roman"/>
          <w:lang w:val="sq-AL"/>
        </w:rPr>
      </w:pPr>
    </w:p>
    <w:p w14:paraId="44B7CD00"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Subjektet zgjedhore kanë të drejtë të bëjnë ankim në Kolegjin Zgjedhor të Gjykatës së Apelit, Tiranë kundër vendimeve të KQZ-së, kur ato cenojnë interesat e tyre të ligjshëm brenda afatit të përcaktuar në nenin 152 të këtij Kodi. Të drejtën e ankimit, sipas këtij neni, e kanë edhe individët ose partitë politike, të cilëve u është refuzuar kërkesa për regjistrim si subjekt zgjedhor.</w:t>
      </w:r>
    </w:p>
    <w:p w14:paraId="44B7CD01"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Subjektet  zgjedhore  kanë  të  drejtë  të  bëjnë  ankim  në  Kolegjin  Zgjedhor  për mosmarrje të vendimit brenda afatit ligjor nga KQZ-ja. Në këtë rast Kolegji Zgjedhor nuk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gjykon çështjen në themel dhe, kur pranon kërkesën, vendos detyrimin e KQZ-së për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marrë vendim. Përjashtim nga ky rregull bëjnë vendimet e KQZ-së për rrëzimin e kërkesës ankimore në lidhje me vendimet të marra në përputhje me shkronjat “a”, “b” “c” dhe “ç” të nenit 24 të këtij Kodi.</w:t>
      </w:r>
    </w:p>
    <w:p w14:paraId="44B7CD02"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Të drejtën e ankimit, sipas këtij neni, e kanë edhe subjektet e përmendura në nenin 6 të këtij Kodi, të cilëve u është refuzuar kërkesa për akreditimin e vëzhguesve. Në rastet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kur akreditimi i vëzhguesve u delegohet KZAZ-ve, atëherë e drejta e ankimit, sipas kësaj pike, fillon me ankimin administrativ, në përputhje me nenin 124 të këtij Kodi.</w:t>
      </w:r>
    </w:p>
    <w:p w14:paraId="44B7CD03" w14:textId="77777777" w:rsidR="002C65FC" w:rsidRPr="0009281A" w:rsidRDefault="002C65FC" w:rsidP="00081AA8">
      <w:pPr>
        <w:jc w:val="both"/>
        <w:rPr>
          <w:rFonts w:ascii="Times New Roman" w:hAnsi="Times New Roman" w:cs="Times New Roman"/>
          <w:lang w:val="sq-AL"/>
        </w:rPr>
      </w:pPr>
    </w:p>
    <w:p w14:paraId="44B7CD04" w14:textId="77777777" w:rsidR="00DA70EA" w:rsidRPr="0009281A" w:rsidRDefault="004A6587" w:rsidP="00015016">
      <w:pPr>
        <w:jc w:val="center"/>
        <w:rPr>
          <w:rFonts w:ascii="Times New Roman" w:hAnsi="Times New Roman" w:cs="Times New Roman"/>
          <w:lang w:val="sq-AL"/>
        </w:rPr>
      </w:pPr>
      <w:r w:rsidRPr="0009281A">
        <w:rPr>
          <w:rFonts w:ascii="Times New Roman" w:hAnsi="Times New Roman" w:cs="Times New Roman"/>
          <w:lang w:val="sq-AL"/>
        </w:rPr>
        <w:t>Neni 146</w:t>
      </w:r>
    </w:p>
    <w:p w14:paraId="44B7CD05" w14:textId="77777777" w:rsidR="003D141E" w:rsidRPr="0009281A" w:rsidRDefault="003D141E" w:rsidP="00015016">
      <w:pPr>
        <w:jc w:val="center"/>
        <w:rPr>
          <w:rFonts w:ascii="Times New Roman" w:hAnsi="Times New Roman" w:cs="Times New Roman"/>
          <w:lang w:val="sq-AL"/>
        </w:rPr>
      </w:pPr>
      <w:r w:rsidRPr="0009281A">
        <w:rPr>
          <w:rFonts w:ascii="Times New Roman" w:hAnsi="Times New Roman"/>
          <w:lang w:val="sq-AL"/>
        </w:rPr>
        <w:t>Kolegji Zgjedhor Gjyqësor</w:t>
      </w:r>
    </w:p>
    <w:p w14:paraId="44B7CD06" w14:textId="77777777" w:rsidR="00DA70EA" w:rsidRPr="0009281A" w:rsidRDefault="002C65FC" w:rsidP="00015016">
      <w:pPr>
        <w:jc w:val="center"/>
        <w:rPr>
          <w:rFonts w:ascii="Times New Roman" w:hAnsi="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 xml:space="preserve">pika 3 </w:t>
      </w:r>
      <w:r w:rsidRPr="0009281A">
        <w:rPr>
          <w:rFonts w:ascii="Times New Roman" w:hAnsi="Times New Roman" w:cs="Times New Roman"/>
          <w:i/>
          <w:lang w:val="sq-AL"/>
        </w:rPr>
        <w:t>me ligjin nr.74/2012, datë 19.07.2012</w:t>
      </w:r>
      <w:r w:rsidR="003D141E" w:rsidRPr="0009281A">
        <w:rPr>
          <w:rFonts w:ascii="Times New Roman" w:hAnsi="Times New Roman"/>
          <w:i/>
          <w:lang w:val="sq-AL"/>
        </w:rPr>
        <w:t>, ndryshuar me ligjin nr. 101/2020, datë 23.7.2020)</w:t>
      </w:r>
    </w:p>
    <w:p w14:paraId="44B7CD07"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1. Kolegji Zgjedhor Gjyqësor përbëhet nga tetë gjyqtarë të përzgjedhur me short nga Këshilli i Lartë Gjyqësor, nga radhët e gjyqtarëve që kanë kaluar me sukses, me vendim të formës së prerë, procesin e rivlerësimit kalimtar të gjyqtarëve, sipas ligjit nr. 84/2016, nga gjykatat e shkallës së parë, gjykatat e apelit, gjykatat administrative të shkallës së parë dhe Gjykata Administrative e Apelit Tiranë. Përjashtohen nga shorti gjyqtarët e Gjykatës kundër Krimit të Organizuar dhe Korrupsionit.</w:t>
      </w:r>
    </w:p>
    <w:p w14:paraId="44B7CD08"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2. Shorti për përzgjedhjen e gjyqtarëve të Kolegjit Zgjedhor Gjyqësor hidhet jo më vonë se 48 orë nga data e përcaktimit të datës së zgjedhjeve me të afërta, sipas këtij ligji. Shorti hidhet në praninë e publikut, përfaqësuesve të KQZ-së, partive politike, organizatave jofitimprurëse me veprimtari në fushën e zgjedhjeve dhe të drejtësisë.</w:t>
      </w:r>
    </w:p>
    <w:p w14:paraId="44B7CD09"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3. Këshilli i Lartë Gjyqësor, brenda 24 orësh nga hedhja e shortit, miraton me vendim zgjedhjen e gjyqtarëve si anëtarë të Kolegjit Zgjedhor Gjyqësor. Anëtarët e Kolegjit Zgjedhor Gjyqësor delegohen në këtë detyrë me mandat 4-vjeçar. Përtëritja bëhet duke zbatuar procedurat dhe afatet e këtij ligji për përzgjedhjen, delegimin, betimin dhe konstituimin e Kolegjit Zgjedhor Gjyqësor.</w:t>
      </w:r>
    </w:p>
    <w:p w14:paraId="44B7CD0A"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4. Brenda 3 ditësh nga delegimi në detyrë, gjyqtarët e Kolegjit Zgjedhor Gjyqësor bëjnë betimin në një ceremoni publike, në prani të Këshillit të Lartë Gjyqësor. Betimi ka këtë përmbajtje: “Betohem solemnisht se do të respektoj, do të mbroj dhe do t’i bindem Kushtetutës dhe ligjeve të Republikës së Shqipërisë, se do të respektoj të drejtat dhe liritë e qytetarëve dhe do të përmbush detyrat e mia. Betohem se do të kryej detyrën time me të gjitha mundësitë e mia dhe në mënyrë të paanshme, të drejtë dhe pa favorizuar ndonjë person, parti politike apo subjekt zgjedhor”.</w:t>
      </w:r>
    </w:p>
    <w:p w14:paraId="44B7CD0B"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5. Konstituimi i Kolegjit bëhet menjëherë pas betimit dhe thirret në detyrë nga Kryetari i Këshillit të Lartë Gjyqësor.</w:t>
      </w:r>
    </w:p>
    <w:p w14:paraId="44B7CD0C"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6. Në rast se krijohen vakanca në përbërjen e Kolegjit Zgjedhor Gjyqësor, vakanca plotësohet sipas përcaktimeve të bëra në këtë ligj vetëm nga gjyqtarët që kanë kaluar me sukses procesin e rivlerësimit kalimtar të gjyqtarëve, sipas ligjit nr. 84/2016, deri në datën e krijimit të vakancës.</w:t>
      </w:r>
    </w:p>
    <w:p w14:paraId="44B7CD0D"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7. Gjykata Administrative e Apelit Tiranë vë në dispozicion të Kolegjit Zgjedhor Gjyqësor mjedise të mjaftueshme pune, pajisje dhe personel, në mënyrë që të sigurojë kryerjen në kohë dhe në mënyrë profesionale të detyrave të veta. Vendimet e Kolegjit botohen në faqen e internetit të Gjykatës Administrative të Apelit.</w:t>
      </w:r>
    </w:p>
    <w:p w14:paraId="44B7CD0E"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lastRenderedPageBreak/>
        <w:t>8. Me kërkesë të kryetarit të Gjykatës Administrative të Apelit Tiranë, Kolegji rithirret në detyrë sa herë që pranë kësaj gjykate depozitohen ankime ndaj vendimeve të KQZ-së, sipas përcaktimeve të bëra në nenin 145 të këtij ligji.</w:t>
      </w:r>
    </w:p>
    <w:p w14:paraId="44B7CD0F" w14:textId="77777777" w:rsidR="003D141E" w:rsidRPr="0009281A" w:rsidRDefault="003D141E" w:rsidP="003D141E">
      <w:pPr>
        <w:jc w:val="both"/>
        <w:rPr>
          <w:rFonts w:ascii="Times New Roman" w:hAnsi="Times New Roman"/>
          <w:i/>
          <w:lang w:val="sq-AL"/>
        </w:rPr>
      </w:pPr>
    </w:p>
    <w:p w14:paraId="44B7CD10"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147</w:t>
      </w:r>
    </w:p>
    <w:p w14:paraId="44B7CD11"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Kohëzgjatja dhe mbledhjet e Kolegjit Zgjedhor</w:t>
      </w:r>
    </w:p>
    <w:p w14:paraId="44B7CD12" w14:textId="77777777" w:rsidR="00DA70EA" w:rsidRPr="0009281A" w:rsidRDefault="00DA70EA" w:rsidP="00015016">
      <w:pPr>
        <w:jc w:val="center"/>
        <w:rPr>
          <w:rFonts w:ascii="Times New Roman" w:hAnsi="Times New Roman" w:cs="Times New Roman"/>
          <w:lang w:val="sq-AL"/>
        </w:rPr>
      </w:pPr>
    </w:p>
    <w:p w14:paraId="44B7CD13"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Kolegji Zgjedhor i Gjykatës së Apelit, Tiranë i ushtron funksionet e veta gjatë gjithë kohëzgjatjes së legjislaturës së Kuvendit të dalë nga zgjedhjet, për të cilat është hedhur shorti dhe funksionon për të gjitha llojet e zgjedhjeve.</w:t>
      </w:r>
    </w:p>
    <w:p w14:paraId="44B7CD14"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Konstituimi i kolegjit bëhet menjëherë pas betimit dhe thirret në detyrë nga Zëvendëskryetari i Këshillit të Lartë të Drejtësisë jo më vonë se 45 ditë përpara zgjedhjeve.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Kolegji qëndron i mbledhur deri në përfundim të gjykimit të ankimeve ose të kalimit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afateve të ankimit, lidhur me procesin zgjedhor të radhës.</w:t>
      </w:r>
    </w:p>
    <w:p w14:paraId="44B7CD15"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Kolegji rithirret në detyrë nga Zëvendëskryetari i Këshillit të Lartë të Drejtësisë jo më vonë se 48 orë pas dekretimit të zgjedhjeve të pjesshme dhe për referendumet. Kolegji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qëndron i mbledhur deri në përfundim të gjykimit të ankimeve ose të kalimit të afateve të ankimit për këto zgjedhje.</w:t>
      </w:r>
    </w:p>
    <w:p w14:paraId="44B7CD16"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Me kërkesë të Kryetarit të Gjykatës së Apelit Tiranë, kolegji rithirret në detyrë sa herë që pranë kësaj gjykate depozitohen ankime ndaj vendimeve të KQZ-së, jashtë afateve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përmendura në pikat 2 dhe 3 të këtij neni.</w:t>
      </w:r>
    </w:p>
    <w:p w14:paraId="44B7CD17" w14:textId="77777777" w:rsidR="00DA70EA" w:rsidRPr="0009281A" w:rsidRDefault="00DA70EA" w:rsidP="00081AA8">
      <w:pPr>
        <w:jc w:val="both"/>
        <w:rPr>
          <w:rFonts w:ascii="Times New Roman" w:hAnsi="Times New Roman" w:cs="Times New Roman"/>
          <w:lang w:val="sq-AL"/>
        </w:rPr>
      </w:pPr>
    </w:p>
    <w:p w14:paraId="44B7CD18" w14:textId="77777777" w:rsidR="00DA70EA" w:rsidRPr="0009281A" w:rsidRDefault="004A6587" w:rsidP="00015016">
      <w:pPr>
        <w:jc w:val="center"/>
        <w:rPr>
          <w:rFonts w:ascii="Times New Roman" w:hAnsi="Times New Roman" w:cs="Times New Roman"/>
          <w:lang w:val="sq-AL"/>
        </w:rPr>
      </w:pPr>
      <w:r w:rsidRPr="0009281A">
        <w:rPr>
          <w:rFonts w:ascii="Times New Roman" w:hAnsi="Times New Roman" w:cs="Times New Roman"/>
          <w:lang w:val="sq-AL"/>
        </w:rPr>
        <w:t>Neni 148</w:t>
      </w:r>
    </w:p>
    <w:p w14:paraId="44B7CD19"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Kriteret për mospërfshirjen e gjyqtarëve në short</w:t>
      </w:r>
    </w:p>
    <w:p w14:paraId="44B7CD1A" w14:textId="77777777" w:rsidR="002C65FC" w:rsidRPr="0009281A" w:rsidRDefault="002C65FC" w:rsidP="00015016">
      <w:pPr>
        <w:jc w:val="center"/>
        <w:rPr>
          <w:rFonts w:ascii="Times New Roman" w:hAnsi="Times New Roman" w:cs="Times New Roman"/>
          <w:i/>
          <w:lang w:val="sq-AL"/>
        </w:rPr>
      </w:pPr>
      <w:r w:rsidRPr="0009281A">
        <w:rPr>
          <w:rFonts w:ascii="Times New Roman" w:hAnsi="Times New Roman" w:cs="Times New Roman"/>
          <w:i/>
          <w:lang w:val="sq-AL"/>
        </w:rPr>
        <w:t>(</w:t>
      </w:r>
      <w:r w:rsidR="00E9173C" w:rsidRPr="0009281A">
        <w:rPr>
          <w:rFonts w:ascii="Times New Roman" w:hAnsi="Times New Roman" w:cs="Times New Roman"/>
          <w:i/>
          <w:lang w:val="sq-AL"/>
        </w:rPr>
        <w:t xml:space="preserve">Shtuar pika 2 </w:t>
      </w:r>
      <w:r w:rsidRPr="0009281A">
        <w:rPr>
          <w:rFonts w:ascii="Times New Roman" w:hAnsi="Times New Roman" w:cs="Times New Roman"/>
          <w:i/>
          <w:lang w:val="sq-AL"/>
        </w:rPr>
        <w:t>me ligjin nr.74/2012, datë 19.07.2012)</w:t>
      </w:r>
    </w:p>
    <w:p w14:paraId="44B7CD1B" w14:textId="77777777" w:rsidR="00DA70EA" w:rsidRPr="0009281A" w:rsidRDefault="00DA70EA" w:rsidP="00081AA8">
      <w:pPr>
        <w:jc w:val="both"/>
        <w:rPr>
          <w:rFonts w:ascii="Times New Roman" w:hAnsi="Times New Roman" w:cs="Times New Roman"/>
          <w:lang w:val="sq-AL"/>
        </w:rPr>
      </w:pPr>
    </w:p>
    <w:p w14:paraId="44B7CD1C"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Nuk përfshihen në shortin e hedhur, sipas nenit 146 të këtij Kodi, gjyqtarët, ndaj të cilëve:</w:t>
      </w:r>
    </w:p>
    <w:p w14:paraId="44B7CD1D"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është vendosur fillimi i çështjes penale;</w:t>
      </w:r>
    </w:p>
    <w:p w14:paraId="44B7CD1E"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është në fuqi një masë disiplinore;</w:t>
      </w:r>
    </w:p>
    <w:p w14:paraId="44B7CD1F"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është filluar procedim disiplinor.</w:t>
      </w:r>
    </w:p>
    <w:p w14:paraId="44B7CD20"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Përveç rasteve të parashikuara në pikën 1 të këtij neni, nuk përfshihen në shortin e hedhur gjyqtarët në detyrë të Kolegjit Zgjedhor.</w:t>
      </w:r>
    </w:p>
    <w:p w14:paraId="44B7CD21" w14:textId="77777777" w:rsidR="00DA70EA" w:rsidRPr="0009281A" w:rsidRDefault="00DA70EA" w:rsidP="00081AA8">
      <w:pPr>
        <w:jc w:val="both"/>
        <w:rPr>
          <w:rFonts w:ascii="Times New Roman" w:hAnsi="Times New Roman" w:cs="Times New Roman"/>
          <w:lang w:val="sq-AL"/>
        </w:rPr>
      </w:pPr>
    </w:p>
    <w:p w14:paraId="44B7CD22" w14:textId="77777777" w:rsidR="00DA70EA" w:rsidRPr="0009281A" w:rsidRDefault="00293391" w:rsidP="00015016">
      <w:pPr>
        <w:jc w:val="center"/>
        <w:rPr>
          <w:rFonts w:ascii="Times New Roman" w:hAnsi="Times New Roman"/>
          <w:lang w:val="sq-AL"/>
        </w:rPr>
      </w:pPr>
      <w:r w:rsidRPr="0009281A">
        <w:rPr>
          <w:rFonts w:ascii="Times New Roman" w:hAnsi="Times New Roman"/>
          <w:lang w:val="sq-AL"/>
        </w:rPr>
        <w:t>Neni 149</w:t>
      </w:r>
    </w:p>
    <w:p w14:paraId="44B7CD23" w14:textId="77777777" w:rsidR="003D141E" w:rsidRPr="0009281A" w:rsidRDefault="003D141E" w:rsidP="00015016">
      <w:pPr>
        <w:jc w:val="center"/>
        <w:rPr>
          <w:rFonts w:ascii="Times New Roman" w:hAnsi="Times New Roman"/>
          <w:b/>
          <w:lang w:val="sq-AL"/>
        </w:rPr>
      </w:pPr>
      <w:r w:rsidRPr="0009281A">
        <w:rPr>
          <w:rFonts w:ascii="Times New Roman" w:hAnsi="Times New Roman"/>
          <w:b/>
          <w:lang w:val="sq-AL"/>
        </w:rPr>
        <w:t>Mbrojtja e posaçme për gjyqtarët e Kolegjit</w:t>
      </w:r>
    </w:p>
    <w:p w14:paraId="44B7CD24" w14:textId="77777777" w:rsidR="003D141E" w:rsidRPr="0009281A" w:rsidRDefault="003D141E" w:rsidP="00015016">
      <w:pPr>
        <w:jc w:val="center"/>
        <w:rPr>
          <w:rFonts w:ascii="Times New Roman" w:hAnsi="Times New Roman"/>
          <w:i/>
          <w:lang w:val="sq-AL"/>
        </w:rPr>
      </w:pPr>
      <w:r w:rsidRPr="0009281A">
        <w:rPr>
          <w:rFonts w:ascii="Times New Roman" w:hAnsi="Times New Roman"/>
          <w:i/>
          <w:lang w:val="sq-AL"/>
        </w:rPr>
        <w:t>(ndryshuar me ligjin nr. 101/2020, datë 23.7.2020)</w:t>
      </w:r>
    </w:p>
    <w:p w14:paraId="44B7CD25" w14:textId="77777777" w:rsidR="003D141E" w:rsidRPr="0009281A" w:rsidRDefault="003D141E" w:rsidP="00015016">
      <w:pPr>
        <w:jc w:val="center"/>
        <w:rPr>
          <w:rFonts w:ascii="Times New Roman" w:hAnsi="Times New Roman"/>
          <w:lang w:val="sq-AL"/>
        </w:rPr>
      </w:pPr>
    </w:p>
    <w:p w14:paraId="44B7CD26"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1. Gjyqtari gjatë ushtrimit të detyrës në Kolegjin Zgjedhor Gjyqësor nuk mund:</w:t>
      </w:r>
    </w:p>
    <w:p w14:paraId="44B7CD27"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a) t’i nënshtrohet hetimit apo procedimit disiplinor gjatë gjithë periudhës për të cilën është krijuar Kolegji;</w:t>
      </w:r>
    </w:p>
    <w:p w14:paraId="44B7CD28"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b) të lëvizet nga detyra në mënyrë të përkohshme apo të përhershme për shkaqe disiplinore, organizimi gjyqësor apo ngritje në detyrë;</w:t>
      </w:r>
    </w:p>
    <w:p w14:paraId="44B7CD29"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c) të vlerësohet “i pamjaftueshëm” për aftësitë profesionale të gjyqtarit dhe etikën/ angazhimin ndaj vlerave profesionale të gjyqtarit.</w:t>
      </w:r>
    </w:p>
    <w:p w14:paraId="44B7CD2A" w14:textId="77777777" w:rsidR="003D141E" w:rsidRPr="0009281A" w:rsidRDefault="003D141E" w:rsidP="00015016">
      <w:pPr>
        <w:ind w:firstLine="720"/>
        <w:jc w:val="both"/>
        <w:rPr>
          <w:rFonts w:ascii="Times New Roman" w:hAnsi="Times New Roman"/>
          <w:lang w:val="sq-AL"/>
        </w:rPr>
      </w:pPr>
      <w:r w:rsidRPr="0009281A">
        <w:rPr>
          <w:rFonts w:ascii="Times New Roman" w:hAnsi="Times New Roman"/>
          <w:lang w:val="sq-AL"/>
        </w:rPr>
        <w:t>2. Me kërkesë të motivuar të gjyqtarit, Këshilli i Lartë Gjyqësor, pasi merr edhe mendimin e kryetarit të gjykatës, ku gjyqtari ushtron funksionin, vendos lehtësimin e ngarkesës së punës së tij.</w:t>
      </w:r>
    </w:p>
    <w:p w14:paraId="44B7CD2B" w14:textId="77777777" w:rsidR="00DA70EA" w:rsidRPr="0009281A" w:rsidRDefault="003D141E" w:rsidP="00015016">
      <w:pPr>
        <w:ind w:firstLine="720"/>
        <w:jc w:val="both"/>
        <w:rPr>
          <w:rFonts w:ascii="Times New Roman" w:hAnsi="Times New Roman"/>
          <w:lang w:val="sq-AL"/>
        </w:rPr>
      </w:pPr>
      <w:r w:rsidRPr="0009281A">
        <w:rPr>
          <w:rFonts w:ascii="Times New Roman" w:hAnsi="Times New Roman"/>
          <w:lang w:val="sq-AL"/>
        </w:rPr>
        <w:t>3. Pas përfundimit të delegimit në Kolegjin Zgjedhor Gjyqësor, ushtrimi i detyrës në këtë Kolegj konsiderohet vlerë e shtuar në përvojë për qëllime të ngritjes në detyrë.</w:t>
      </w:r>
    </w:p>
    <w:p w14:paraId="44B7CD2C" w14:textId="77777777" w:rsidR="003D141E" w:rsidRPr="0009281A" w:rsidRDefault="003D141E" w:rsidP="003D141E">
      <w:pPr>
        <w:jc w:val="both"/>
        <w:rPr>
          <w:rFonts w:ascii="Times New Roman" w:hAnsi="Times New Roman"/>
          <w:lang w:val="sq-AL"/>
        </w:rPr>
      </w:pPr>
    </w:p>
    <w:p w14:paraId="44B7CD2D" w14:textId="77777777" w:rsidR="003D141E" w:rsidRPr="0009281A" w:rsidRDefault="003D141E" w:rsidP="003D141E">
      <w:pPr>
        <w:jc w:val="both"/>
        <w:rPr>
          <w:rFonts w:ascii="Times New Roman" w:hAnsi="Times New Roman"/>
          <w:lang w:val="sq-AL"/>
        </w:rPr>
      </w:pPr>
    </w:p>
    <w:p w14:paraId="44B7CD2E"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150</w:t>
      </w:r>
    </w:p>
    <w:p w14:paraId="44B7CD2F"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Pavlefshmëria e delegimit</w:t>
      </w:r>
    </w:p>
    <w:p w14:paraId="44B7CD30" w14:textId="77777777" w:rsidR="00DA70EA" w:rsidRPr="0009281A" w:rsidRDefault="00DA70EA" w:rsidP="00081AA8">
      <w:pPr>
        <w:jc w:val="both"/>
        <w:rPr>
          <w:rFonts w:ascii="Times New Roman" w:hAnsi="Times New Roman" w:cs="Times New Roman"/>
          <w:lang w:val="sq-AL"/>
        </w:rPr>
      </w:pPr>
    </w:p>
    <w:p w14:paraId="44B7CD31"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Delegimi i gjyqtarëve në Kolegjin Zgjedhor është i pavlefshëm në rast se pjesëmarrja e tyre në short është bërë në kundërshtim me kushtet e parashikuara në nenin 146 të këtij Kodi.</w:t>
      </w:r>
    </w:p>
    <w:p w14:paraId="44B7CD32"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Pavlefshmëria e delegimit është shkak për përjashtimin e gjyqtarit nga gjykimi i mosmarrëveshjeve zgjedhore.</w:t>
      </w:r>
    </w:p>
    <w:p w14:paraId="44B7CD33" w14:textId="77777777" w:rsidR="00DA70EA" w:rsidRPr="0009281A" w:rsidRDefault="00DA70EA" w:rsidP="00081AA8">
      <w:pPr>
        <w:jc w:val="both"/>
        <w:rPr>
          <w:rFonts w:ascii="Times New Roman" w:hAnsi="Times New Roman" w:cs="Times New Roman"/>
          <w:lang w:val="sq-AL"/>
        </w:rPr>
      </w:pPr>
    </w:p>
    <w:p w14:paraId="44B7CD34" w14:textId="77777777" w:rsidR="00DA70EA" w:rsidRPr="0009281A" w:rsidRDefault="004A6587" w:rsidP="00015016">
      <w:pPr>
        <w:jc w:val="center"/>
        <w:rPr>
          <w:rFonts w:ascii="Times New Roman" w:hAnsi="Times New Roman" w:cs="Times New Roman"/>
          <w:lang w:val="sq-AL"/>
        </w:rPr>
      </w:pPr>
      <w:r w:rsidRPr="0009281A">
        <w:rPr>
          <w:rFonts w:ascii="Times New Roman" w:hAnsi="Times New Roman" w:cs="Times New Roman"/>
          <w:lang w:val="sq-AL"/>
        </w:rPr>
        <w:t>Neni 151</w:t>
      </w:r>
    </w:p>
    <w:p w14:paraId="44B7CD35"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Përjashtimi i gjyqtarit nga gjykimi i çështjes</w:t>
      </w:r>
    </w:p>
    <w:p w14:paraId="44B7CD36" w14:textId="77777777" w:rsidR="002C65FC" w:rsidRPr="0009281A" w:rsidRDefault="002C65FC" w:rsidP="0001501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pika 4 me ligjin nr.74/2012, datë 19.</w:t>
      </w:r>
      <w:r w:rsidRPr="0009281A">
        <w:rPr>
          <w:rFonts w:ascii="Times New Roman" w:hAnsi="Times New Roman" w:cs="Times New Roman"/>
          <w:i/>
          <w:lang w:val="sq-AL"/>
        </w:rPr>
        <w:t>7.2012)</w:t>
      </w:r>
    </w:p>
    <w:p w14:paraId="44B7CD37" w14:textId="77777777" w:rsidR="00DA70EA" w:rsidRPr="0009281A" w:rsidRDefault="00DA70EA" w:rsidP="00015016">
      <w:pPr>
        <w:jc w:val="center"/>
        <w:rPr>
          <w:rFonts w:ascii="Times New Roman" w:hAnsi="Times New Roman" w:cs="Times New Roman"/>
          <w:i/>
          <w:lang w:val="sq-AL"/>
        </w:rPr>
      </w:pPr>
    </w:p>
    <w:p w14:paraId="44B7CD38"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Palët në gjykimin përpara Kolegjit Zgjedhor kanë të drejtë të kërkojnë përjashtimin nga gjykimi i çështjes të ndonjërit prej gjyqtarëve të Kolegjit Zgjedhor.</w:t>
      </w:r>
    </w:p>
    <w:p w14:paraId="44B7CD39"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Përjashtimi bëhet nëse rezulton se gjyqtari ka ndonjë interes për çështjen, ka qenë më  parë  punëdhënës,  punëmarrës, këshilltar,  përfaqësues  ose  avokat  i  ndonjërës  prej</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palëve, ka lidhje gjinie ose marrëdhënie krushqie të afërt me ndonjë nga palët, ose rezulton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se ai nuk mund ta kryejë detyrën në mënyrë të paanshme, të drejtë dhe pa favorizuar asnjë prej palëve.</w:t>
      </w:r>
    </w:p>
    <w:p w14:paraId="44B7CD3A"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Përjashtimi i gjyqtarit nga gjykimi i çështjes bëhet nga Kolegji Zgjedhor. Të gjithë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gjyqtarët e Kolegjit Zgjedhor vendosin së bashku për vlefshmërinë e kundërshtimit ndaj ndonjërit prej gjyqtarëve.</w:t>
      </w:r>
    </w:p>
    <w:p w14:paraId="44B7CD3B"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Kërkesën për përjashtim paditësi apo pala e interesuar duhet ta  depozitojë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sekretarinë e gjykatës pasi është bërë i ditur emri i gjyqtarëve që shqyrtojnë çështjen.</w:t>
      </w:r>
    </w:p>
    <w:p w14:paraId="44B7CD3C"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Kërkesa për përjashtim përmban arsyen specifike pse nuk është e përshtatshme që një gjyqtar i caktuar i Kolegjit Zgjedhor të gjykojë kërkesëpadinë.</w:t>
      </w:r>
    </w:p>
    <w:p w14:paraId="44B7CD3D"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Kërkesat për përjashtim të gjyqtarit, të paraqitura jashtë afateve dhe procedurave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këtij neni, nuk merren në shqyrtim.</w:t>
      </w:r>
    </w:p>
    <w:p w14:paraId="44B7CD3E" w14:textId="77777777" w:rsidR="004A6587" w:rsidRPr="0009281A" w:rsidRDefault="004A6587" w:rsidP="00081AA8">
      <w:pPr>
        <w:jc w:val="both"/>
        <w:rPr>
          <w:rFonts w:ascii="Times New Roman" w:hAnsi="Times New Roman" w:cs="Times New Roman"/>
          <w:lang w:val="sq-AL"/>
        </w:rPr>
      </w:pPr>
    </w:p>
    <w:p w14:paraId="44B7CD3F"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152</w:t>
      </w:r>
    </w:p>
    <w:p w14:paraId="44B7CD40"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Afati i ankimit në gjykatë</w:t>
      </w:r>
    </w:p>
    <w:p w14:paraId="44B7CD41" w14:textId="77777777" w:rsidR="00DA70EA" w:rsidRPr="0009281A" w:rsidRDefault="00DA70EA" w:rsidP="00015016">
      <w:pPr>
        <w:jc w:val="center"/>
        <w:rPr>
          <w:rFonts w:ascii="Times New Roman" w:hAnsi="Times New Roman" w:cs="Times New Roman"/>
          <w:lang w:val="sq-AL"/>
        </w:rPr>
      </w:pPr>
    </w:p>
    <w:p w14:paraId="44B7CD42"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Ankimet, sipas këtij Kodi, paraqiten në Gjykatën e Apelit, Tiranë, e cila ia kalon ato Kolegjit Zgjedhor.</w:t>
      </w:r>
    </w:p>
    <w:p w14:paraId="44B7CD43"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Ankimi për të gjitha vendimet që KQZ-ja merr në periudhën, e cila fillon 48 orë pas dekretimit të zgjedhjeve të pjesshme ose të përgjithshme deri në përfundim të shqyrtimit</w:t>
      </w:r>
      <w:r w:rsidR="002C65FC" w:rsidRPr="0009281A">
        <w:rPr>
          <w:rFonts w:ascii="Times New Roman" w:hAnsi="Times New Roman" w:cs="Times New Roman"/>
          <w:lang w:val="sq-AL"/>
        </w:rPr>
        <w:t xml:space="preserve"> </w:t>
      </w:r>
      <w:r w:rsidR="00293391" w:rsidRPr="0009281A">
        <w:rPr>
          <w:rFonts w:ascii="Times New Roman" w:hAnsi="Times New Roman" w:cs="Times New Roman"/>
          <w:lang w:val="sq-AL"/>
        </w:rPr>
        <w:t>administrativ të ankimeve zgjedhore ose të kalimit të afateve të ankimit për zgjedhje, bëhet brenda 5 ditëve nga shpallja e tyre. Për vendimet që KQZ-ja merr jashtë kësaj periudhe, afati i ankimit në Kolegjin Zgjedhor është 30 ditë.</w:t>
      </w:r>
    </w:p>
    <w:p w14:paraId="44B7CD44" w14:textId="77777777" w:rsidR="004A6587" w:rsidRPr="0009281A" w:rsidRDefault="004A6587" w:rsidP="00081AA8">
      <w:pPr>
        <w:jc w:val="both"/>
        <w:rPr>
          <w:rFonts w:ascii="Times New Roman" w:hAnsi="Times New Roman" w:cs="Times New Roman"/>
          <w:lang w:val="sq-AL"/>
        </w:rPr>
      </w:pPr>
    </w:p>
    <w:p w14:paraId="44B7CD45"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153</w:t>
      </w:r>
    </w:p>
    <w:p w14:paraId="44B7CD46"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Forma dhe përmbajtja e ankimit</w:t>
      </w:r>
    </w:p>
    <w:p w14:paraId="44B7CD47" w14:textId="77777777" w:rsidR="00DA70EA" w:rsidRPr="0009281A" w:rsidRDefault="00DA70EA" w:rsidP="00015016">
      <w:pPr>
        <w:jc w:val="center"/>
        <w:rPr>
          <w:rFonts w:ascii="Times New Roman" w:hAnsi="Times New Roman" w:cs="Times New Roman"/>
          <w:lang w:val="sq-AL"/>
        </w:rPr>
      </w:pPr>
    </w:p>
    <w:p w14:paraId="44B7CD48"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Ankimi paraqitet në formën e kërkesëpadisë dhe duhet të përmbajë:</w:t>
      </w:r>
    </w:p>
    <w:p w14:paraId="44B7CD49"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të dhënat për identitetin e paditësit;</w:t>
      </w:r>
    </w:p>
    <w:p w14:paraId="44B7CD4A"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tregimin e palës së paditur;</w:t>
      </w:r>
    </w:p>
    <w:p w14:paraId="44B7CD4B"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c) t</w:t>
      </w:r>
      <w:r w:rsidR="00293391" w:rsidRPr="0009281A">
        <w:rPr>
          <w:rFonts w:ascii="Times New Roman" w:hAnsi="Times New Roman" w:cs="Times New Roman"/>
          <w:lang w:val="sq-AL"/>
        </w:rPr>
        <w:t>regimin e palëve të interesuara. Palë të interesuara janë palët pjesëmarrëse në shqyrtimin administrativ pranë KQZ-së;</w:t>
      </w:r>
    </w:p>
    <w:p w14:paraId="44B7CD4C"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ç) objektin e kërkimit;</w:t>
      </w:r>
    </w:p>
    <w:p w14:paraId="44B7CD4D"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bazën ligjore;</w:t>
      </w:r>
    </w:p>
    <w:p w14:paraId="44B7CD4E"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dh) përshkrimin e shkeljes së pretenduar dhe pikat e vendimit të KQZ-së, të cilat ankuesi kundërshton; dhe</w:t>
      </w:r>
    </w:p>
    <w:p w14:paraId="44B7CD4F"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faktet, argumentet dhe dispozitat ligjore ku mbështetet ankimi.</w:t>
      </w:r>
    </w:p>
    <w:p w14:paraId="44B7CD50"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Kërkesëpadia depozitohet në aq kopje sa është numri i palëve në proces, si dhe shoqërohet me kopjen e vendimit të KQZ-së dhe, sipas rastit, me kërkesën për përjashtimin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e gjyqtarit.</w:t>
      </w:r>
    </w:p>
    <w:p w14:paraId="44B7CD51" w14:textId="77777777" w:rsidR="002C65FC"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Kërkesëpadia regjistrohet me paraqitjen e saj.</w:t>
      </w:r>
    </w:p>
    <w:p w14:paraId="44B7CD52" w14:textId="77777777" w:rsidR="002C65FC" w:rsidRPr="0009281A" w:rsidRDefault="002C65FC" w:rsidP="00081AA8">
      <w:pPr>
        <w:jc w:val="both"/>
        <w:rPr>
          <w:rFonts w:ascii="Times New Roman" w:hAnsi="Times New Roman" w:cs="Times New Roman"/>
          <w:lang w:val="sq-AL"/>
        </w:rPr>
      </w:pPr>
    </w:p>
    <w:p w14:paraId="44B7CD53"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154</w:t>
      </w:r>
    </w:p>
    <w:p w14:paraId="44B7CD54"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Veprimet paraprake lidhur me kërkesëpadinë</w:t>
      </w:r>
    </w:p>
    <w:p w14:paraId="44B7CD55" w14:textId="77777777" w:rsidR="00DA70EA" w:rsidRPr="0009281A" w:rsidRDefault="00DA70EA" w:rsidP="00081AA8">
      <w:pPr>
        <w:jc w:val="both"/>
        <w:rPr>
          <w:rFonts w:ascii="Times New Roman" w:hAnsi="Times New Roman" w:cs="Times New Roman"/>
          <w:b/>
          <w:lang w:val="sq-AL"/>
        </w:rPr>
      </w:pPr>
    </w:p>
    <w:p w14:paraId="44B7CD56"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Pas regjistrimit të kërkesëpadisë, Kryetari i Gjykatës së Apelit, Tiranë i kalon Kolegjit Zgjedhor çështjen për shqyrtim.</w:t>
      </w:r>
    </w:p>
    <w:p w14:paraId="44B7CD57"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Kolegji Zgjedhor njihet me kërkesëpadinë jo më vonë se 24 orë nga dërgimi i saj,</w:t>
      </w:r>
      <w:r w:rsidR="002C65FC" w:rsidRPr="0009281A">
        <w:rPr>
          <w:rFonts w:ascii="Times New Roman" w:hAnsi="Times New Roman" w:cs="Times New Roman"/>
          <w:lang w:val="sq-AL"/>
        </w:rPr>
        <w:t xml:space="preserve"> </w:t>
      </w:r>
      <w:r w:rsidR="00293391" w:rsidRPr="0009281A">
        <w:rPr>
          <w:rFonts w:ascii="Times New Roman" w:hAnsi="Times New Roman" w:cs="Times New Roman"/>
          <w:lang w:val="sq-AL"/>
        </w:rPr>
        <w:t>sipas</w:t>
      </w:r>
      <w:r w:rsidR="002C65FC" w:rsidRPr="0009281A">
        <w:rPr>
          <w:rFonts w:ascii="Times New Roman" w:hAnsi="Times New Roman" w:cs="Times New Roman"/>
          <w:lang w:val="sq-AL"/>
        </w:rPr>
        <w:t xml:space="preserve"> </w:t>
      </w:r>
      <w:r w:rsidR="00293391" w:rsidRPr="0009281A">
        <w:rPr>
          <w:rFonts w:ascii="Times New Roman" w:hAnsi="Times New Roman" w:cs="Times New Roman"/>
          <w:lang w:val="sq-AL"/>
        </w:rPr>
        <w:t>pikës 1 të këtij neni dhe:</w:t>
      </w:r>
    </w:p>
    <w:p w14:paraId="44B7CD58"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merr vendim për kërkesën e paditësit për përjashtimin e gjyqtarit;</w:t>
      </w:r>
    </w:p>
    <w:p w14:paraId="44B7CD59"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hedh shortin për përbërjen e trupit gjykues dhe relatorin e çështjes; dhe</w:t>
      </w:r>
    </w:p>
    <w:p w14:paraId="44B7CD5A"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c) </w:t>
      </w:r>
      <w:r w:rsidR="00293391" w:rsidRPr="0009281A">
        <w:rPr>
          <w:rFonts w:ascii="Times New Roman" w:hAnsi="Times New Roman" w:cs="Times New Roman"/>
          <w:lang w:val="sq-AL"/>
        </w:rPr>
        <w:t>cakton datën dhe orën e fillimit të shqyrtimit gjyqësor.</w:t>
      </w:r>
    </w:p>
    <w:p w14:paraId="44B7CD5B"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Relatori, menjëherë pas caktimit, kryen veprimet paraprake të mëposhtme:</w:t>
      </w:r>
    </w:p>
    <w:p w14:paraId="44B7CD5C"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njofton palët për datën dhe orën e gjykimit të çështjes dhe përbërjen e trupit gjykues;</w:t>
      </w:r>
    </w:p>
    <w:p w14:paraId="44B7CD5D"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sipas rastit, i kërkon paditësit plotësimin e kërkesëpadisë, jo më vonë se 24 orë para datës së caktuar për shqyrtim gjyqësor;</w:t>
      </w:r>
    </w:p>
    <w:p w14:paraId="44B7CD5E" w14:textId="77777777" w:rsidR="00DA70EA" w:rsidRPr="0009281A" w:rsidRDefault="004A6587"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u dërgon palëve të interesuara kopje të kërkesëpadisë dhe i informon ato  për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drejtën ligjore për të kërkuar përjashtimin e gjyqtarit të trupit gjykues, sipas nenit 151 të këtij Kodi. Palët e interesuara, kërkesën për përjashtimin e gjyqtarit duhet ta paraqesin brenda 48 orëve nga marrja e njoftimit, sipas shkronjës “a” të kësaj pike. Kërkesat, sipas kësaj shkronje, shqyrtohen nga Kolegji Zgjedhor brenda 24 orëve nga depozitimi i kërkesës;</w:t>
      </w:r>
    </w:p>
    <w:p w14:paraId="44B7CD5F"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ç) në rast se KQZ-ja nuk ka lëshuar vendimin, sipas nenit 144 të këtij Kodi, i kërkon asaj të depozitojë vendimin në gjykatë jo më vonë se 24 orë para datës së caktuar për shqyrtimin gjyqësor.</w:t>
      </w:r>
    </w:p>
    <w:p w14:paraId="44B7CD60" w14:textId="77777777" w:rsidR="00760FEC" w:rsidRPr="0009281A" w:rsidRDefault="00760FEC" w:rsidP="00081AA8">
      <w:pPr>
        <w:jc w:val="both"/>
        <w:rPr>
          <w:rFonts w:ascii="Times New Roman" w:hAnsi="Times New Roman" w:cs="Times New Roman"/>
          <w:lang w:val="sq-AL"/>
        </w:rPr>
      </w:pPr>
    </w:p>
    <w:p w14:paraId="44B7CD61"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155</w:t>
      </w:r>
    </w:p>
    <w:p w14:paraId="44B7CD62"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Procedura e shqyrtimit të kërkesëpadisë</w:t>
      </w:r>
    </w:p>
    <w:p w14:paraId="44B7CD63" w14:textId="77777777" w:rsidR="00DA70EA" w:rsidRPr="0009281A" w:rsidRDefault="00DA70EA" w:rsidP="00081AA8">
      <w:pPr>
        <w:jc w:val="both"/>
        <w:rPr>
          <w:rFonts w:ascii="Times New Roman" w:hAnsi="Times New Roman" w:cs="Times New Roman"/>
          <w:lang w:val="sq-AL"/>
        </w:rPr>
      </w:pPr>
    </w:p>
    <w:p w14:paraId="44B7CD64"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shqyrtimin gjyqësor të kërkesëpadive për të gjitha veprimet procedurale që nuk rregullohen nga ky Kod, Kolegji Zgjedhor zbaton dispozitat e Kodit të Procedurës Civile për gjykimin e çështjeve në shkallën e parë.</w:t>
      </w:r>
    </w:p>
    <w:p w14:paraId="44B7CD65"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Kolegji Zgjedhor gjykon me trup gjykues të përbërë nga 5 gjyqtarë.  Relatori i çështjes kryeson trupin gjykues.</w:t>
      </w:r>
    </w:p>
    <w:p w14:paraId="44B7CD66" w14:textId="77777777" w:rsidR="00760FEC" w:rsidRPr="0009281A" w:rsidRDefault="00760FEC" w:rsidP="00081AA8">
      <w:pPr>
        <w:jc w:val="both"/>
        <w:rPr>
          <w:rFonts w:ascii="Times New Roman" w:hAnsi="Times New Roman" w:cs="Times New Roman"/>
          <w:lang w:val="sq-AL"/>
        </w:rPr>
      </w:pPr>
    </w:p>
    <w:p w14:paraId="44B7CD67" w14:textId="77777777" w:rsidR="00DA70EA" w:rsidRPr="0009281A" w:rsidRDefault="00760FEC" w:rsidP="00015016">
      <w:pPr>
        <w:jc w:val="center"/>
        <w:rPr>
          <w:rFonts w:ascii="Times New Roman" w:hAnsi="Times New Roman" w:cs="Times New Roman"/>
          <w:lang w:val="sq-AL"/>
        </w:rPr>
      </w:pPr>
      <w:r w:rsidRPr="0009281A">
        <w:rPr>
          <w:rFonts w:ascii="Times New Roman" w:hAnsi="Times New Roman" w:cs="Times New Roman"/>
          <w:lang w:val="sq-AL"/>
        </w:rPr>
        <w:t>Neni 156</w:t>
      </w:r>
    </w:p>
    <w:p w14:paraId="44B7CD68"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Të drejtat e palëve në proces</w:t>
      </w:r>
    </w:p>
    <w:p w14:paraId="44B7CD69" w14:textId="77777777" w:rsidR="00DA70EA" w:rsidRPr="0009281A" w:rsidRDefault="002C65FC" w:rsidP="00015016">
      <w:pPr>
        <w:jc w:val="center"/>
        <w:rPr>
          <w:rFonts w:ascii="Times New Roman" w:hAnsi="Times New Roman" w:cs="Times New Roman"/>
          <w:i/>
          <w:lang w:val="sq-AL"/>
        </w:rPr>
      </w:pPr>
      <w:r w:rsidRPr="0009281A">
        <w:rPr>
          <w:rFonts w:ascii="Times New Roman" w:hAnsi="Times New Roman" w:cs="Times New Roman"/>
          <w:i/>
          <w:lang w:val="sq-AL"/>
        </w:rPr>
        <w:t>(Ndryshuar</w:t>
      </w:r>
      <w:r w:rsidR="00E9173C" w:rsidRPr="0009281A">
        <w:rPr>
          <w:rFonts w:ascii="Times New Roman" w:hAnsi="Times New Roman" w:cs="Times New Roman"/>
          <w:i/>
          <w:lang w:val="sq-AL"/>
        </w:rPr>
        <w:t xml:space="preserve"> me ligjin nr.74/2012, datë 19.</w:t>
      </w:r>
      <w:r w:rsidRPr="0009281A">
        <w:rPr>
          <w:rFonts w:ascii="Times New Roman" w:hAnsi="Times New Roman" w:cs="Times New Roman"/>
          <w:i/>
          <w:lang w:val="sq-AL"/>
        </w:rPr>
        <w:t>7.2012)</w:t>
      </w:r>
    </w:p>
    <w:p w14:paraId="44B7CD6A" w14:textId="77777777" w:rsidR="002C65FC" w:rsidRPr="0009281A" w:rsidRDefault="002C65FC" w:rsidP="00015016">
      <w:pPr>
        <w:jc w:val="center"/>
        <w:rPr>
          <w:rFonts w:ascii="Times New Roman" w:hAnsi="Times New Roman" w:cs="Times New Roman"/>
          <w:lang w:val="sq-AL"/>
        </w:rPr>
      </w:pPr>
    </w:p>
    <w:p w14:paraId="44B7CD6B"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Palët në procesin e shqyrtimit gjyqësor të kërkesëpadisë kanë të gjitha të drejtat procedurale, që parashikohen në Kodin e Procedurës Civile, përveç rastit kur parashikohet ndryshe në këtë Kod.</w:t>
      </w:r>
    </w:p>
    <w:p w14:paraId="44B7CD6C"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KQZ-ja sjell në gjykim të gjitha provat e administruara prej saj gjatë shqyrtimit administrativ, pavarësisht nga kërkesat e palëve për to, si dhe çdo provë tjetër që Kolegji Zgjedhor kërkon.</w:t>
      </w:r>
    </w:p>
    <w:p w14:paraId="44B7CD6D"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Kur gjatë hetimit gjyqësor kanë dalë fakte apo prova të reja, për të cilat paditësi nuk mund të kishte dijeni përpara se të paraqitej kërkesëpadia, me kërkesë të paditësit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objekti i padisë mund të shtohet apo ndryshohet përpara se Kolegji Zgjedhor t’i japë fund</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hetimit  gjyqësor.  Kërkesa  mund  të  përfshijë  ndryshimin  e  tabelës  së  rezultatit  ose pavlefshmërinë e zgjedhjeve në qendër/qendra votimi.</w:t>
      </w:r>
    </w:p>
    <w:p w14:paraId="44B7CD6E"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Mungesa e njërës palë gjatë procesit nuk përbën pengesë për vazhdimin e gjykimit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nga ana e Kolegjit Zgjedhor, përveç rastit kur kolegji vendos ndryshe.</w:t>
      </w:r>
    </w:p>
    <w:p w14:paraId="44B7CD6F" w14:textId="77777777" w:rsidR="00DA70EA" w:rsidRPr="0009281A" w:rsidRDefault="00DA70EA" w:rsidP="00081AA8">
      <w:pPr>
        <w:jc w:val="both"/>
        <w:rPr>
          <w:rFonts w:ascii="Times New Roman" w:hAnsi="Times New Roman" w:cs="Times New Roman"/>
          <w:lang w:val="sq-AL"/>
        </w:rPr>
      </w:pPr>
    </w:p>
    <w:p w14:paraId="44B7CD70"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157</w:t>
      </w:r>
    </w:p>
    <w:p w14:paraId="44B7CD71"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Afati i gjykimit në Kolegjin Zgjedhor</w:t>
      </w:r>
    </w:p>
    <w:p w14:paraId="44B7CD72" w14:textId="77777777" w:rsidR="00DA70EA" w:rsidRPr="0009281A" w:rsidRDefault="00DA70EA" w:rsidP="00081AA8">
      <w:pPr>
        <w:jc w:val="both"/>
        <w:rPr>
          <w:rFonts w:ascii="Times New Roman" w:hAnsi="Times New Roman" w:cs="Times New Roman"/>
          <w:lang w:val="sq-AL"/>
        </w:rPr>
      </w:pPr>
    </w:p>
    <w:p w14:paraId="44B7CD73"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Kolegji  Zgjedhor  gjykon  dhe  vendos  për  kërkesëpaditë  brenda  10  ditëve  nga depozitimi i kërkesëpadisë.</w:t>
      </w:r>
    </w:p>
    <w:p w14:paraId="44B7CD74"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rastet e parashikuara nga fjalia e fundit e pikës 2 të nenit 152 të këtij Kodi, Kolegji Zgjedhor vendos brenda 30 ditëve nga depozitimi i ankimit.</w:t>
      </w:r>
    </w:p>
    <w:p w14:paraId="44B7CD75" w14:textId="77777777" w:rsidR="00DA70EA" w:rsidRPr="0009281A" w:rsidRDefault="00DA70EA" w:rsidP="00081AA8">
      <w:pPr>
        <w:jc w:val="both"/>
        <w:rPr>
          <w:rFonts w:ascii="Times New Roman" w:hAnsi="Times New Roman" w:cs="Times New Roman"/>
          <w:lang w:val="sq-AL"/>
        </w:rPr>
      </w:pPr>
    </w:p>
    <w:p w14:paraId="44B7CD76"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158</w:t>
      </w:r>
    </w:p>
    <w:p w14:paraId="44B7CD77"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b/>
          <w:lang w:val="sq-AL"/>
        </w:rPr>
        <w:t>Llojet e vendimeve të Kolegjit</w:t>
      </w:r>
      <w:r w:rsidRPr="0009281A">
        <w:rPr>
          <w:rFonts w:ascii="Times New Roman" w:hAnsi="Times New Roman" w:cs="Times New Roman"/>
          <w:lang w:val="sq-AL"/>
        </w:rPr>
        <w:t xml:space="preserve"> </w:t>
      </w:r>
      <w:r w:rsidRPr="0009281A">
        <w:rPr>
          <w:rFonts w:ascii="Times New Roman" w:hAnsi="Times New Roman" w:cs="Times New Roman"/>
          <w:b/>
          <w:lang w:val="sq-AL"/>
        </w:rPr>
        <w:t>Zgjedhor</w:t>
      </w:r>
    </w:p>
    <w:p w14:paraId="44B7CD78" w14:textId="77777777" w:rsidR="00DA70EA" w:rsidRPr="0009281A" w:rsidRDefault="00DA70EA" w:rsidP="00081AA8">
      <w:pPr>
        <w:jc w:val="both"/>
        <w:rPr>
          <w:rFonts w:ascii="Times New Roman" w:hAnsi="Times New Roman" w:cs="Times New Roman"/>
          <w:lang w:val="sq-AL"/>
        </w:rPr>
      </w:pPr>
    </w:p>
    <w:p w14:paraId="44B7CD79"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Në varësi nga çështjet në shqyrtim, Kolegji Zgjedhor vendos:</w:t>
      </w:r>
    </w:p>
    <w:p w14:paraId="44B7CD7A"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pushimin e gjykimit;</w:t>
      </w:r>
    </w:p>
    <w:p w14:paraId="44B7CD7B"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gjykimin e çështjes në themel; ose</w:t>
      </w:r>
    </w:p>
    <w:p w14:paraId="44B7CD7C"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detyrimin e KQZ-së për të marrë vendim.</w:t>
      </w:r>
    </w:p>
    <w:p w14:paraId="44B7CD7D"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Pushimi i gjykimit vendoset kur Kolegji Zgjedhor konstaton se ankimi është paraqitur jashtë afateve të përcaktuara në këtë  Kod ose për  mungesë kompetence.  Kur  Kolegji Zgjedhor vendos mungesën e kompetencës, ia dërgon çështjen organit kompetent.</w:t>
      </w:r>
    </w:p>
    <w:p w14:paraId="44B7CD7E"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3. </w:t>
      </w:r>
      <w:r w:rsidR="00293391" w:rsidRPr="0009281A">
        <w:rPr>
          <w:rFonts w:ascii="Times New Roman" w:hAnsi="Times New Roman" w:cs="Times New Roman"/>
          <w:lang w:val="sq-AL"/>
        </w:rPr>
        <w:t>Me gjykimin e çështjes në themel, Kolegji Zgjedhor vendos pranimin e plotë apo të pjesshëm të padisë ose rrëzimin e plotë apo të pjesshëm të saj.</w:t>
      </w:r>
    </w:p>
    <w:p w14:paraId="44B7CD7F"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Kolegji Zgjedhor vendos detyrimin e KQZ-së për të marrë vendim, në  zbatim të</w:t>
      </w:r>
      <w:r w:rsidR="00CA15D8" w:rsidRPr="0009281A">
        <w:rPr>
          <w:rFonts w:ascii="Times New Roman" w:hAnsi="Times New Roman" w:cs="Times New Roman"/>
          <w:lang w:val="sq-AL"/>
        </w:rPr>
        <w:t xml:space="preserve"> </w:t>
      </w:r>
      <w:r w:rsidR="00293391" w:rsidRPr="0009281A">
        <w:rPr>
          <w:rFonts w:ascii="Times New Roman" w:hAnsi="Times New Roman" w:cs="Times New Roman"/>
          <w:lang w:val="sq-AL"/>
        </w:rPr>
        <w:t>pikës 2 të nenit 145 të këtij Kodi. Në këtë rast Kolegji Zgjedhor cakton afat të prerë për marrjen e vendimit jo më të gjatë se 10 ditë.</w:t>
      </w:r>
    </w:p>
    <w:p w14:paraId="44B7CD80"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Vendimi i Kolegjit Zgjedhor është i formës së prerë. Ndaj tij nuk bëhet ankim.</w:t>
      </w:r>
    </w:p>
    <w:p w14:paraId="44B7CD81"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Kolegji Zgjedhor është i detyruar të zbardhë vendimin jo më vonë se tre ditë nga data e dhënies së tij.</w:t>
      </w:r>
    </w:p>
    <w:p w14:paraId="44B7CD82" w14:textId="77777777" w:rsidR="00760FEC" w:rsidRPr="0009281A" w:rsidRDefault="00760FEC" w:rsidP="00081AA8">
      <w:pPr>
        <w:jc w:val="both"/>
        <w:rPr>
          <w:rFonts w:ascii="Times New Roman" w:hAnsi="Times New Roman" w:cs="Times New Roman"/>
          <w:lang w:val="sq-AL"/>
        </w:rPr>
      </w:pPr>
    </w:p>
    <w:p w14:paraId="44B7CD83"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159</w:t>
      </w:r>
    </w:p>
    <w:p w14:paraId="44B7CD84"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Përmbajtja e vendimeve të Kolegjit Zgjedhor</w:t>
      </w:r>
    </w:p>
    <w:p w14:paraId="44B7CD85" w14:textId="77777777" w:rsidR="00DA70EA" w:rsidRPr="0009281A" w:rsidRDefault="00DA70EA" w:rsidP="00081AA8">
      <w:pPr>
        <w:jc w:val="both"/>
        <w:rPr>
          <w:rFonts w:ascii="Times New Roman" w:hAnsi="Times New Roman" w:cs="Times New Roman"/>
          <w:lang w:val="sq-AL"/>
        </w:rPr>
      </w:pPr>
    </w:p>
    <w:p w14:paraId="44B7CD86"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Vendimet e Kolegjit Zgjedhor përmbajnë hyrjen, pjesën përshkruese-arsyetuese dhe pjesën urdhëruese.</w:t>
      </w:r>
    </w:p>
    <w:p w14:paraId="44B7CD87"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hyrjen e vendimit përmenden:</w:t>
      </w:r>
    </w:p>
    <w:p w14:paraId="44B7CD88"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gjykata, trupi gjykues dhe sekretari;</w:t>
      </w:r>
    </w:p>
    <w:p w14:paraId="44B7CD89"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koha dhe vendi i dhënies së vendimit;</w:t>
      </w:r>
    </w:p>
    <w:p w14:paraId="44B7CD8A"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palët, duke u shënuar identiteti dhe cilësia e tyre si paditës, i paditur, palë e interesuar, si dhe përfaqësuesit e tyre;</w:t>
      </w:r>
    </w:p>
    <w:p w14:paraId="44B7CD8B"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ç) objekti i padisë; dhe</w:t>
      </w:r>
    </w:p>
    <w:p w14:paraId="44B7CD8C"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kërkimet përfundimtare të palëve.</w:t>
      </w:r>
    </w:p>
    <w:p w14:paraId="44B7CD8D"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pjesën përshkruese-arsyetuese të vendimit përmenden:</w:t>
      </w:r>
    </w:p>
    <w:p w14:paraId="44B7CD8E"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rrethanat e çështjes, ashtu siç janë konstatuar gjatë gjykimit dhe përfundimet e nxjerra nga gjykata;</w:t>
      </w:r>
    </w:p>
    <w:p w14:paraId="44B7CD8F"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provat dhe arsyet, në të cilat mbështetet vendimi; dhe</w:t>
      </w:r>
    </w:p>
    <w:p w14:paraId="44B7CD90" w14:textId="77777777" w:rsidR="00DA70EA" w:rsidRPr="0009281A" w:rsidRDefault="00760FEC" w:rsidP="00015016">
      <w:pPr>
        <w:ind w:left="720"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dispozitat ligjore, në të cilat bazohet vendimi.</w:t>
      </w:r>
    </w:p>
    <w:p w14:paraId="44B7CD91"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pjesën urdhëruese të vendimit, ndër të tjera, duhet të përmenden:</w:t>
      </w:r>
    </w:p>
    <w:p w14:paraId="44B7CD92"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çfarë vendosi gjykata; dhe</w:t>
      </w:r>
    </w:p>
    <w:p w14:paraId="44B7CD93"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sipas rastit, kujt i ngarkohen shpenzimet gjyqësore.</w:t>
      </w:r>
    </w:p>
    <w:p w14:paraId="44B7CD94"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Vendimi shoqërohet me mendimin e pakicës ose mendimin alternativ të nënshkruar nga gjyqtarët që e mbështesin atë.</w:t>
      </w:r>
    </w:p>
    <w:p w14:paraId="44B7CD95" w14:textId="77777777" w:rsidR="00DA70EA" w:rsidRPr="0009281A" w:rsidRDefault="00DA70EA" w:rsidP="00081AA8">
      <w:pPr>
        <w:jc w:val="both"/>
        <w:rPr>
          <w:rFonts w:ascii="Times New Roman" w:hAnsi="Times New Roman" w:cs="Times New Roman"/>
          <w:lang w:val="sq-AL"/>
        </w:rPr>
      </w:pPr>
    </w:p>
    <w:p w14:paraId="44B7CD96"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KREU II</w:t>
      </w:r>
    </w:p>
    <w:p w14:paraId="44B7CD97" w14:textId="77777777" w:rsidR="00DA70EA" w:rsidRPr="0009281A" w:rsidRDefault="00293391" w:rsidP="00015016">
      <w:pPr>
        <w:jc w:val="center"/>
        <w:rPr>
          <w:rFonts w:ascii="Times New Roman" w:hAnsi="Times New Roman" w:cs="Times New Roman"/>
          <w:lang w:val="sq-AL"/>
        </w:rPr>
      </w:pPr>
      <w:bookmarkStart w:id="1" w:name="_TOC_250016"/>
      <w:r w:rsidRPr="0009281A">
        <w:rPr>
          <w:rFonts w:ascii="Times New Roman" w:hAnsi="Times New Roman" w:cs="Times New Roman"/>
          <w:lang w:val="sq-AL"/>
        </w:rPr>
        <w:t>PAVLEFSHMËRIA DHE PËRSËRITJA E ZGJEDHJEVE</w:t>
      </w:r>
      <w:bookmarkEnd w:id="1"/>
    </w:p>
    <w:p w14:paraId="44B7CD98" w14:textId="77777777" w:rsidR="00DA70EA" w:rsidRPr="0009281A" w:rsidRDefault="00DA70EA" w:rsidP="00015016">
      <w:pPr>
        <w:jc w:val="center"/>
        <w:rPr>
          <w:rFonts w:ascii="Times New Roman" w:hAnsi="Times New Roman" w:cs="Times New Roman"/>
          <w:lang w:val="sq-AL"/>
        </w:rPr>
      </w:pPr>
    </w:p>
    <w:p w14:paraId="44B7CD99" w14:textId="77777777" w:rsidR="00DA70EA" w:rsidRPr="0009281A" w:rsidRDefault="00760FEC" w:rsidP="00015016">
      <w:pPr>
        <w:jc w:val="center"/>
        <w:rPr>
          <w:rFonts w:ascii="Times New Roman" w:hAnsi="Times New Roman" w:cs="Times New Roman"/>
          <w:lang w:val="sq-AL"/>
        </w:rPr>
      </w:pPr>
      <w:r w:rsidRPr="0009281A">
        <w:rPr>
          <w:rFonts w:ascii="Times New Roman" w:hAnsi="Times New Roman" w:cs="Times New Roman"/>
          <w:lang w:val="sq-AL"/>
        </w:rPr>
        <w:t>Neni 160</w:t>
      </w:r>
    </w:p>
    <w:p w14:paraId="44B7CD9A"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Pavlefshmëria e zgjedhjeve në qendrën e votimit</w:t>
      </w:r>
    </w:p>
    <w:p w14:paraId="44B7CD9B" w14:textId="77777777" w:rsidR="002C65FC" w:rsidRPr="0009281A" w:rsidRDefault="002C65FC" w:rsidP="0001501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 xml:space="preserve">pikat 1 dhe 2, </w:t>
      </w:r>
      <w:r w:rsidRPr="0009281A">
        <w:rPr>
          <w:rFonts w:ascii="Times New Roman" w:hAnsi="Times New Roman" w:cs="Times New Roman"/>
          <w:i/>
          <w:lang w:val="sq-AL"/>
        </w:rPr>
        <w:t>me ligjin nr.74/2012, datë 19.07.2012)</w:t>
      </w:r>
    </w:p>
    <w:p w14:paraId="44B7CD9C" w14:textId="77777777" w:rsidR="00DA70EA" w:rsidRPr="0009281A" w:rsidRDefault="00DA70EA" w:rsidP="00081AA8">
      <w:pPr>
        <w:jc w:val="both"/>
        <w:rPr>
          <w:rFonts w:ascii="Times New Roman" w:hAnsi="Times New Roman" w:cs="Times New Roman"/>
          <w:lang w:val="sq-AL"/>
        </w:rPr>
      </w:pPr>
    </w:p>
    <w:p w14:paraId="44B7CD9D"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KQZ-ja, kryesisht ose me kërkesë të subjekteve zgjedhore, i shpall zgjedhjet të pavlefshme në një apo më shumë qendra votimi, në rast se:</w:t>
      </w:r>
    </w:p>
    <w:p w14:paraId="44B7CD9E"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 xml:space="preserve">kanë ndodhur shkelje të ligjit, të cilat kanë cenuar rëndë procesin zgjedhor ose kur tërësia e shkeljeve të ligjit, sipas kësaj shkronje, të </w:t>
      </w:r>
      <w:r w:rsidR="00CA15D8" w:rsidRPr="0009281A">
        <w:rPr>
          <w:rFonts w:ascii="Times New Roman" w:hAnsi="Times New Roman" w:cs="Times New Roman"/>
          <w:lang w:val="sq-AL"/>
        </w:rPr>
        <w:t>ndodhura</w:t>
      </w:r>
      <w:r w:rsidR="00293391" w:rsidRPr="0009281A">
        <w:rPr>
          <w:rFonts w:ascii="Times New Roman" w:hAnsi="Times New Roman" w:cs="Times New Roman"/>
          <w:lang w:val="sq-AL"/>
        </w:rPr>
        <w:t xml:space="preserve"> në ato qendra votimi mund të ketë cenuar procesin zgjedhor në një masë të tillë, që mund të ketë ndikuar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ndarjen e mandateve në zonën zgjedhore;</w:t>
      </w:r>
    </w:p>
    <w:p w14:paraId="44B7CD9F"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kanë ndodhur fatkeqësi natyrore në përmasa të tilla, që kanë penguar pjesëmarrjen e zgjedhësve në votim; ose</w:t>
      </w:r>
    </w:p>
    <w:p w14:paraId="44B7CDA0"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votimi nuk ka filluar apo është pezulluar për më shumë se pesë orë.</w:t>
      </w:r>
    </w:p>
    <w:p w14:paraId="44B7CDA1"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Subjektet zgjedhore, në përputhje me rregullat dhe afatin e përcaktuar në nenin</w:t>
      </w:r>
      <w:r w:rsidR="002C65FC" w:rsidRPr="0009281A">
        <w:rPr>
          <w:rFonts w:ascii="Times New Roman" w:hAnsi="Times New Roman" w:cs="Times New Roman"/>
          <w:lang w:val="sq-AL"/>
        </w:rPr>
        <w:t xml:space="preserve"> </w:t>
      </w:r>
      <w:r w:rsidR="00293391" w:rsidRPr="0009281A">
        <w:rPr>
          <w:rFonts w:ascii="Times New Roman" w:hAnsi="Times New Roman" w:cs="Times New Roman"/>
          <w:lang w:val="sq-AL"/>
        </w:rPr>
        <w:t>124  të  këtij  Kodi,  kanë  të  drejtë  të  kërkojnë  në  KQZ  shpalljen  e  pavlefshmërisë  së zgjedhjeve në qendra të caktuara votimi.</w:t>
      </w:r>
    </w:p>
    <w:p w14:paraId="44B7CDA2"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Kërkesa  për  shpalljen  e  pavlefshme  të  zgjedhjeve  duhet  të  përmbajë  shkaqet ligjore</w:t>
      </w:r>
      <w:r w:rsidR="002C65FC" w:rsidRPr="0009281A">
        <w:rPr>
          <w:rFonts w:ascii="Times New Roman" w:hAnsi="Times New Roman" w:cs="Times New Roman"/>
          <w:lang w:val="sq-AL"/>
        </w:rPr>
        <w:t xml:space="preserve"> </w:t>
      </w:r>
      <w:r w:rsidR="00293391" w:rsidRPr="0009281A">
        <w:rPr>
          <w:rFonts w:ascii="Times New Roman" w:hAnsi="Times New Roman" w:cs="Times New Roman"/>
          <w:lang w:val="sq-AL"/>
        </w:rPr>
        <w:t>përshkrimin e rasteve të shkeljeve dhe arsyetimin e detajuar për pasojën e tyre.</w:t>
      </w:r>
    </w:p>
    <w:p w14:paraId="44B7CDA3"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Shqyrtimi i kërkesave bëhet sipas procedurave të përcaktuara në pjesën X të këtij Kodi. KQZ-ja, në marrjen e vendimit për pavlefshmërinë e zgjedhjeve, mund konsultohet me KZAZ-në përkatëse. Në arsyetimin e vendimit të KQZ-së duhet të përshkruhet shkaku ligjor,</w:t>
      </w:r>
      <w:r w:rsidR="002C65FC" w:rsidRPr="0009281A">
        <w:rPr>
          <w:rFonts w:ascii="Times New Roman" w:hAnsi="Times New Roman" w:cs="Times New Roman"/>
          <w:lang w:val="sq-AL"/>
        </w:rPr>
        <w:t xml:space="preserve"> </w:t>
      </w:r>
      <w:r w:rsidR="00293391" w:rsidRPr="0009281A">
        <w:rPr>
          <w:rFonts w:ascii="Times New Roman" w:hAnsi="Times New Roman" w:cs="Times New Roman"/>
          <w:lang w:val="sq-AL"/>
        </w:rPr>
        <w:t>rastet e vërtetuara të shkeljeve dhe arsyetimi i detajuar për pasojën e tyre.</w:t>
      </w:r>
    </w:p>
    <w:p w14:paraId="44B7CDA4" w14:textId="77777777" w:rsidR="00DA70EA" w:rsidRPr="0009281A" w:rsidRDefault="00DA70EA" w:rsidP="00081AA8">
      <w:pPr>
        <w:jc w:val="both"/>
        <w:rPr>
          <w:rFonts w:ascii="Times New Roman" w:hAnsi="Times New Roman" w:cs="Times New Roman"/>
          <w:lang w:val="sq-AL"/>
        </w:rPr>
      </w:pPr>
    </w:p>
    <w:p w14:paraId="44B7CDA5" w14:textId="77777777" w:rsidR="00DA70EA" w:rsidRPr="0009281A" w:rsidRDefault="00760FEC" w:rsidP="00015016">
      <w:pPr>
        <w:jc w:val="center"/>
        <w:rPr>
          <w:rFonts w:ascii="Times New Roman" w:hAnsi="Times New Roman" w:cs="Times New Roman"/>
          <w:lang w:val="sq-AL"/>
        </w:rPr>
      </w:pPr>
      <w:r w:rsidRPr="0009281A">
        <w:rPr>
          <w:rFonts w:ascii="Times New Roman" w:hAnsi="Times New Roman" w:cs="Times New Roman"/>
          <w:lang w:val="sq-AL"/>
        </w:rPr>
        <w:t>Neni 161</w:t>
      </w:r>
    </w:p>
    <w:p w14:paraId="44B7CDA6"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lastRenderedPageBreak/>
        <w:t>Përsëritja e zgjedhjeve</w:t>
      </w:r>
    </w:p>
    <w:p w14:paraId="44B7CDA7" w14:textId="77777777" w:rsidR="00DA70EA" w:rsidRPr="0009281A" w:rsidRDefault="002C65FC" w:rsidP="0001501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 xml:space="preserve">pikat 3 dhe 4, </w:t>
      </w:r>
      <w:r w:rsidRPr="0009281A">
        <w:rPr>
          <w:rFonts w:ascii="Times New Roman" w:hAnsi="Times New Roman" w:cs="Times New Roman"/>
          <w:i/>
          <w:lang w:val="sq-AL"/>
        </w:rPr>
        <w:t>me ligjin nr.74/2012, datë 19.07.2012)</w:t>
      </w:r>
    </w:p>
    <w:p w14:paraId="44B7CDA8" w14:textId="77777777" w:rsidR="002C65FC" w:rsidRPr="0009281A" w:rsidRDefault="002C65FC" w:rsidP="00081AA8">
      <w:pPr>
        <w:jc w:val="both"/>
        <w:rPr>
          <w:rFonts w:ascii="Times New Roman" w:hAnsi="Times New Roman" w:cs="Times New Roman"/>
          <w:lang w:val="sq-AL"/>
        </w:rPr>
      </w:pPr>
    </w:p>
    <w:p w14:paraId="44B7CDA9"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Pas përfundimit të procesit të ankimit, jo më vonë se 3 ditë nga nxjerrja e rezultatit të zonës zgjedhore, KQZ-ja kryesisht ose me kërkesë të subjektit, shpall të pavlefshme dhe urdhëron përsëritjen e zgjedhjeve në të gjithë zonën zgjedhore, kur pavlefshmëria e shpallur në një ose disa qendra votimi, sipas nenit 160 të këtij Kodi, ndikon në ndarjen e mandateve në zonën zgjedhore ose në shkallë vendi.</w:t>
      </w:r>
    </w:p>
    <w:p w14:paraId="44B7CDAA"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Do të konsiderohet ndikim në ndarjen e mandateve për zgjedhjet në Kuvend kur numri i zgjedhëse, që kanë votuar apo mund të kishin votuar në qendrën apo qendrat e votimit të shpallura të pavlefshme, është i barabartë ose më i madh se numri i zgjedhësve të nevojshëm për caktimin e një mandati në zonën zgjedhore përkatëse, mbi bazën e përllogaritjes së votave të vlefshme në zonën zgjedhore, të bërë sipas nenit 162 të këtij Kodi. Për zgjedhjet për kryetar të qeverisjes vendore ndikim në rezultat do të konsiderohet kur numri i zgjedhësve në qendrat e shpallura të pavlefshme është më i madh se diferenca midis dy kandidatëve që kanë marrë numrin më të madh të votave të vlefshme.</w:t>
      </w:r>
    </w:p>
    <w:p w14:paraId="44B7CDAB"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Në rast pavlefshmërie për shkak të fatkeqësisë natyrore, sipas shkronjës “b”, apo të mosfillimit të votimit ose pezullimit më shumë se pesë orë të tij, sipas shkronjës “c” të</w:t>
      </w:r>
    </w:p>
    <w:p w14:paraId="44B7CDAC"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pikës 1 të nenit 160, merret në konsideratë numri total i zgjedhësve të regjistruar në qendrën e votimit të shpallur të pavlefshme.</w:t>
      </w:r>
    </w:p>
    <w:p w14:paraId="44B7CDAD"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Në rast pavlefshmërie për shkelje të ligjit, sipas shkronjës “a” të pikës 1 të nenit 160, apo kur votimi është shpallur i pavlefshëm, sipas paragrafit të dytë të pikës 4 të nenit 138 të këtij Kodi dhe kur procesi i votimit ka përfunduar, sipas këtij Kodi, për përcaktimin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ndikimit merret në konsideratë numri i zgjedhësve që kanë votuar në qendrën e votimit të shpallur të pavlefshme.</w:t>
      </w:r>
    </w:p>
    <w:p w14:paraId="44B7CDAE"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Përsëritja e zgjedhjeve urdhërohet në të njëjtin vendim të KQZ-së, që i shpall ato të pavlefshme. Zgjedhjet për këshillat e qeverisjes vendore nuk përsëriten.</w:t>
      </w:r>
    </w:p>
    <w:p w14:paraId="44B7CDAF"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Zgjedhjet e shpallura të pavlefshme dhe për të cilat KQZ-ja ka vendosur përsëritjen,</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sipas këtij neni, përsëriten në një ditë të vetme për të gjitha zonat zgjedhore ku është vendosur përsëritja e tyre. Vendimi për caktimin e datës për përsëritjen e zgjedhjeve merret nga KQZ-ja me përfundimin e procedurave ankimore, sipas kësaj pjese ose me kalimin e afateve ligjore të ankimit, të përcaktuara në këtë pjesë. Përsëritja e zgjedhjeve zhvillohet jo më vonë se 4 javë nga data e vendimit.</w:t>
      </w:r>
    </w:p>
    <w:p w14:paraId="44B7CDB0"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Ankimi ndaj vendimit të KQZ-së për shpalljen ose jo të zgjedhjeve të pavlefshme bëhet në përputhje me afatet dhe procedurat e përcaktuara në këtë pjesë.</w:t>
      </w:r>
    </w:p>
    <w:p w14:paraId="44B7CDB1" w14:textId="77777777" w:rsidR="002C65FC" w:rsidRPr="0009281A" w:rsidRDefault="002C65FC" w:rsidP="00081AA8">
      <w:pPr>
        <w:jc w:val="both"/>
        <w:rPr>
          <w:rFonts w:ascii="Times New Roman" w:hAnsi="Times New Roman" w:cs="Times New Roman"/>
          <w:lang w:val="sq-AL"/>
        </w:rPr>
      </w:pPr>
    </w:p>
    <w:p w14:paraId="44B7CDB2"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PJESA XII</w:t>
      </w:r>
    </w:p>
    <w:p w14:paraId="44B7CDB3"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NDARJA E MANDATEVE</w:t>
      </w:r>
    </w:p>
    <w:p w14:paraId="44B7CDB4" w14:textId="77777777" w:rsidR="00DA70EA" w:rsidRPr="0009281A" w:rsidRDefault="00DA70EA" w:rsidP="00015016">
      <w:pPr>
        <w:jc w:val="center"/>
        <w:rPr>
          <w:rFonts w:ascii="Times New Roman" w:hAnsi="Times New Roman" w:cs="Times New Roman"/>
          <w:lang w:val="sq-AL"/>
        </w:rPr>
      </w:pPr>
    </w:p>
    <w:p w14:paraId="44B7CDB5"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KREU I</w:t>
      </w:r>
    </w:p>
    <w:p w14:paraId="44B7CDB6"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MANDATET PËR KUVENDIN</w:t>
      </w:r>
    </w:p>
    <w:p w14:paraId="44B7CDB7" w14:textId="77777777" w:rsidR="00DA70EA" w:rsidRPr="0009281A" w:rsidRDefault="00DA70EA" w:rsidP="00015016">
      <w:pPr>
        <w:jc w:val="center"/>
        <w:rPr>
          <w:rFonts w:ascii="Times New Roman" w:hAnsi="Times New Roman" w:cs="Times New Roman"/>
          <w:lang w:val="sq-AL"/>
        </w:rPr>
      </w:pPr>
    </w:p>
    <w:p w14:paraId="44B7CDB8"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162</w:t>
      </w:r>
    </w:p>
    <w:p w14:paraId="44B7CDB9"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Përllogaritja e mandateve të subjekteve zgjedhore</w:t>
      </w:r>
    </w:p>
    <w:p w14:paraId="44B7CDBA" w14:textId="77777777" w:rsidR="00DA70EA" w:rsidRPr="0009281A" w:rsidRDefault="00DA70EA" w:rsidP="00081AA8">
      <w:pPr>
        <w:jc w:val="both"/>
        <w:rPr>
          <w:rFonts w:ascii="Times New Roman" w:hAnsi="Times New Roman" w:cs="Times New Roman"/>
          <w:lang w:val="sq-AL"/>
        </w:rPr>
      </w:pPr>
    </w:p>
    <w:p w14:paraId="44B7CDBB"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Jo më vonë se 3 ditë nga përfundimi i procesit të ankimit kundër vendimit për miratimin e rezultateve të zonës zgjedhore apo pavlefshmërisë së zgjedhjeve, sipas këtij Kodi, KQZ-ja përllogarit shpërndarjen e mandateve për çdo zonë zgjedhore, mbi bazën e numrit të votave të vlefshme që subjektet kanë marrë në nivel zone zgjedhore. Për zgjedhjet për Kuvendin, përjashtohen nga shpërndarja e mandateve partitë politike që konkurrojnë më vete dhe që kanë marrë më pak se 3 për qind dhe koalicionet që kanë marrë më pak se 5 për qind të votave të vlefshme në zonën zgjedhore përkatëse.</w:t>
      </w:r>
    </w:p>
    <w:p w14:paraId="44B7CDBC"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Numri i votave të vlefshme në nivel zone zgjedhore të secilit subjekt pjesëtohet në mënyrë të vazhdueshme me numra natyrorë të njëpasnjëshëm, të quajtur pjesëtues, duke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filluar me numrin 1 dhe duke përfunduar me numrin natyror që i korrespondon numrit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mandateve që shpërndahen në zonën zgjedhore përkatëse. Hapi nga njëri pjesëtues tek tjetri është 1. Në rast se herësi që përftohet nga pjesëtimi është një numër me mbetje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dhjetore, si herës merret numri i plotë më i afërt.</w:t>
      </w:r>
    </w:p>
    <w:p w14:paraId="44B7CDBD"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Kur subjekti zgjedhor është kandidat i propozuar nga zgjedhësit, votat e tij pjesëtohen vetëm me pjesëtuesin 1.</w:t>
      </w:r>
    </w:p>
    <w:p w14:paraId="44B7CDBE"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lastRenderedPageBreak/>
        <w:t xml:space="preserve">4. </w:t>
      </w:r>
      <w:r w:rsidR="00293391" w:rsidRPr="0009281A">
        <w:rPr>
          <w:rFonts w:ascii="Times New Roman" w:hAnsi="Times New Roman" w:cs="Times New Roman"/>
          <w:lang w:val="sq-AL"/>
        </w:rPr>
        <w:t>Herësit e përftuar nga çdo pjesëtim, përfshirë edhe rezultatin e pikës 3 të këtij neni,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në zonën zgjedhore përkatëse.</w:t>
      </w:r>
    </w:p>
    <w:p w14:paraId="44B7CDBF"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Një subjekt zgjedhor përfiton një numër mandatesh të barabartë me numrin e herësve të përfshirë në listën e përcaktuar në pikën 4 të këtij neni. Në rast se për vendin 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fundit në listën e përcaktuar në pikën 4 të këtij neni rezultojnë dy apo më shumë subjekte me</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të njëjtin herës, mandati i jepet atij subjekti që ka numrin me të madh të votave dhe nëse ato kanë numër të barabartë votash, atëherë përcaktohet me short midis atyre subjekteve. Shorti hidhet publikisht në KQZ, në prani të subjekteve të interesuara.</w:t>
      </w:r>
    </w:p>
    <w:p w14:paraId="44B7CDC0" w14:textId="77777777" w:rsidR="00DA70EA" w:rsidRPr="0009281A" w:rsidRDefault="00DA70EA" w:rsidP="00081AA8">
      <w:pPr>
        <w:jc w:val="both"/>
        <w:rPr>
          <w:rFonts w:ascii="Times New Roman" w:hAnsi="Times New Roman" w:cs="Times New Roman"/>
          <w:lang w:val="sq-AL"/>
        </w:rPr>
      </w:pPr>
    </w:p>
    <w:p w14:paraId="44B7CDC1"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163</w:t>
      </w:r>
    </w:p>
    <w:p w14:paraId="44B7CDC2"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Ndarja e mandateve brenda koalicionit</w:t>
      </w:r>
    </w:p>
    <w:p w14:paraId="44B7CDC3" w14:textId="77777777" w:rsidR="002B0099" w:rsidRPr="0009281A" w:rsidRDefault="002B0099" w:rsidP="00015016">
      <w:pPr>
        <w:jc w:val="center"/>
        <w:rPr>
          <w:rFonts w:ascii="Times New Roman" w:hAnsi="Times New Roman"/>
          <w:i/>
          <w:lang w:val="sq-AL"/>
        </w:rPr>
      </w:pPr>
      <w:r w:rsidRPr="0009281A">
        <w:rPr>
          <w:rFonts w:ascii="Times New Roman" w:hAnsi="Times New Roman"/>
          <w:i/>
          <w:lang w:val="sq-AL"/>
        </w:rPr>
        <w:t>(shfuqizuar pika 6 dhe ndryshuar pika 7 me ligjin nr. 101/2020, datë 23.7.2020)</w:t>
      </w:r>
    </w:p>
    <w:p w14:paraId="44B7CDC4" w14:textId="77777777" w:rsidR="00DA70EA" w:rsidRPr="0009281A" w:rsidRDefault="00DA70EA" w:rsidP="00081AA8">
      <w:pPr>
        <w:jc w:val="both"/>
        <w:rPr>
          <w:rFonts w:ascii="Times New Roman" w:hAnsi="Times New Roman" w:cs="Times New Roman"/>
          <w:lang w:val="sq-AL"/>
        </w:rPr>
      </w:pPr>
    </w:p>
    <w:p w14:paraId="44B7CDC5"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Menjëherë pas përfundimit të llogaritjes së rezultatit, sipas nenit 162 të këtij Kodi, KQZ-ja përllogarit shpërndarjen e mandateve brenda koalicionit në çdo zonë zgjedhore, mbi bazën e numrit të votave të vlefshme që secila parti pjesëtare e koalicionit ka marrë në zonën zgjedhore përkatëse dhe numrit të mandateve që koalicioni ka fituar në zonën zgjedhore përkatëse.</w:t>
      </w:r>
    </w:p>
    <w:p w14:paraId="44B7CDC6"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Numri i votave të vlefshme të secilës parti pjesëtohet në mënyrë të vazhdueshme me numra natyrorë tek të njëpasnjëshëm, të quajtur pjesëtues, duke filluar me numrin 1 dhe</w:t>
      </w:r>
      <w:r w:rsidR="002C65FC" w:rsidRPr="0009281A">
        <w:rPr>
          <w:rFonts w:ascii="Times New Roman" w:hAnsi="Times New Roman" w:cs="Times New Roman"/>
          <w:lang w:val="sq-AL"/>
        </w:rPr>
        <w:t xml:space="preserve"> </w:t>
      </w:r>
      <w:r w:rsidR="00293391" w:rsidRPr="0009281A">
        <w:rPr>
          <w:rFonts w:ascii="Times New Roman" w:hAnsi="Times New Roman" w:cs="Times New Roman"/>
          <w:lang w:val="sq-AL"/>
        </w:rPr>
        <w:t>duke përfunduar me numrin natyror që i korrespondon dyfishit të numrit të mandateve që shpërndahen në zonën zgjedhore përkatëse. Në rast se herësi që përftohet nga pjesëtimi</w:t>
      </w:r>
      <w:r w:rsidR="002C65FC" w:rsidRPr="0009281A">
        <w:rPr>
          <w:rFonts w:ascii="Times New Roman" w:hAnsi="Times New Roman" w:cs="Times New Roman"/>
          <w:lang w:val="sq-AL"/>
        </w:rPr>
        <w:t xml:space="preserve"> </w:t>
      </w:r>
      <w:r w:rsidR="00293391" w:rsidRPr="0009281A">
        <w:rPr>
          <w:rFonts w:ascii="Times New Roman" w:hAnsi="Times New Roman" w:cs="Times New Roman"/>
          <w:lang w:val="sq-AL"/>
        </w:rPr>
        <w:t>është një numër me mbetje dhjetore, si herës merret numri i plotë më i afërt.</w:t>
      </w:r>
    </w:p>
    <w:p w14:paraId="44B7CDC7"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Herësit e përftuar nga çdo pjesëtim renditen në listë nga herësi më i madh tek ai më i vogël, duke renditur përkrah tyre subjektin, të cilit i përket herësi përkatës. Në rast se herësi është një numër me mbetje dhjetore, si herës merret numri i plotë më i afërt. Renditja vazhdon derisa të renditen aq herës sa është numri i mandateve që shpërndahen brenda koalicionit në zonën zgjedhore përkatëse.</w:t>
      </w:r>
    </w:p>
    <w:p w14:paraId="44B7CDC8"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Një parti politike përfiton një numër mandatesh të barabartë me numrin e herësve të përfshirë në listën e përcaktuar në pikën 3 të këtij neni. Në rast se për vendin e fundit në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listën e përcaktuar në pikën 3 të këtij neni rezultojnë dy apo më shumë subjekte me të njëjtin herës, mandati i jepet atij subjekti që ka fituar numrin më të madh të votave dhe nëse ato</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kanë numër të barabartë votash, atëherë përcaktohet me short midis atyre partive. Shorti hidhet publikisht në KQZ, në prani të subjekteve të interesuara.</w:t>
      </w:r>
    </w:p>
    <w:p w14:paraId="44B7CDC9"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Menjëherë pas përfundimit të procedurave për ndarjen e mandateve për çdo parti</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politike, sipas këtij neni, KQZ-ja përcakton mandatet nominale për çdo parti politike, në bazë të renditjes së kandidatëve në listë, të depozituar sipas pikës 4 të nenit 67 të këtij Kodi, në rend zbritës, duke filluar nga numri rendor një.</w:t>
      </w:r>
    </w:p>
    <w:p w14:paraId="44B7CDCA" w14:textId="77777777" w:rsidR="00DA70EA" w:rsidRPr="0009281A" w:rsidRDefault="00760FEC" w:rsidP="00015016">
      <w:pPr>
        <w:ind w:firstLine="720"/>
        <w:jc w:val="both"/>
        <w:rPr>
          <w:rFonts w:ascii="Times New Roman" w:hAnsi="Times New Roman"/>
          <w:lang w:val="sq-AL"/>
        </w:rPr>
      </w:pPr>
      <w:r w:rsidRPr="0009281A">
        <w:rPr>
          <w:rFonts w:ascii="Times New Roman" w:hAnsi="Times New Roman"/>
          <w:lang w:val="sq-AL"/>
        </w:rPr>
        <w:t xml:space="preserve">6. </w:t>
      </w:r>
      <w:r w:rsidR="002B0099" w:rsidRPr="0009281A">
        <w:rPr>
          <w:rFonts w:ascii="Times New Roman" w:hAnsi="Times New Roman"/>
          <w:lang w:val="sq-AL"/>
        </w:rPr>
        <w:t>Shfuqizuar</w:t>
      </w:r>
      <w:r w:rsidR="00293391" w:rsidRPr="0009281A">
        <w:rPr>
          <w:rFonts w:ascii="Times New Roman" w:hAnsi="Times New Roman"/>
          <w:lang w:val="sq-AL"/>
        </w:rPr>
        <w:t>.</w:t>
      </w:r>
    </w:p>
    <w:p w14:paraId="44B7CDCB" w14:textId="77777777" w:rsidR="00DA70EA" w:rsidRPr="0009281A" w:rsidRDefault="002B0099" w:rsidP="00015016">
      <w:pPr>
        <w:ind w:firstLine="720"/>
        <w:jc w:val="both"/>
        <w:rPr>
          <w:rFonts w:ascii="Times New Roman" w:hAnsi="Times New Roman"/>
          <w:lang w:val="sq-AL"/>
        </w:rPr>
      </w:pPr>
      <w:r w:rsidRPr="0009281A">
        <w:rPr>
          <w:rFonts w:ascii="Times New Roman" w:hAnsi="Times New Roman"/>
          <w:lang w:val="sq-AL"/>
        </w:rPr>
        <w:t>7. Shpërndarja e mandateve, sipas nenit 162 dhe këtij neni, për çdo zonë zgjedhore miratohet me vendim. Vendimi nxirret për çdo zonë zgjedhore më vete. Ndaj vendimit mund të bëhet ankim administrativ në KAS.</w:t>
      </w:r>
    </w:p>
    <w:p w14:paraId="44B7CDCC" w14:textId="77777777" w:rsidR="002B0099" w:rsidRPr="0009281A" w:rsidRDefault="002B0099" w:rsidP="00081AA8">
      <w:pPr>
        <w:jc w:val="both"/>
        <w:rPr>
          <w:rFonts w:ascii="Times New Roman" w:hAnsi="Times New Roman" w:cs="Times New Roman"/>
          <w:lang w:val="sq-AL"/>
        </w:rPr>
      </w:pPr>
    </w:p>
    <w:p w14:paraId="44B7CDCD" w14:textId="77777777" w:rsidR="00DA70EA" w:rsidRPr="0009281A" w:rsidRDefault="00760FEC" w:rsidP="00015016">
      <w:pPr>
        <w:jc w:val="center"/>
        <w:rPr>
          <w:rFonts w:ascii="Times New Roman" w:hAnsi="Times New Roman" w:cs="Times New Roman"/>
          <w:lang w:val="sq-AL"/>
        </w:rPr>
      </w:pPr>
      <w:r w:rsidRPr="0009281A">
        <w:rPr>
          <w:rFonts w:ascii="Times New Roman" w:hAnsi="Times New Roman" w:cs="Times New Roman"/>
          <w:lang w:val="sq-AL"/>
        </w:rPr>
        <w:t>Neni 164</w:t>
      </w:r>
    </w:p>
    <w:p w14:paraId="44B7CDCE"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Ndërprerja e mandatit dhe zëvendësimi i vakancës</w:t>
      </w:r>
    </w:p>
    <w:p w14:paraId="44B7CDCF" w14:textId="77777777" w:rsidR="002B0099" w:rsidRPr="0009281A" w:rsidRDefault="001D4107" w:rsidP="00015016">
      <w:pPr>
        <w:jc w:val="center"/>
        <w:rPr>
          <w:rFonts w:ascii="Times New Roman" w:hAnsi="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me ligjin nr. 74/2012, datë 19.</w:t>
      </w:r>
      <w:r w:rsidRPr="0009281A">
        <w:rPr>
          <w:rFonts w:ascii="Times New Roman" w:hAnsi="Times New Roman" w:cs="Times New Roman"/>
          <w:i/>
          <w:lang w:val="sq-AL"/>
        </w:rPr>
        <w:t xml:space="preserve">7.2012 dhe </w:t>
      </w:r>
      <w:r w:rsidR="00E9173C" w:rsidRPr="0009281A">
        <w:rPr>
          <w:rFonts w:ascii="Times New Roman" w:hAnsi="Times New Roman" w:cs="Times New Roman"/>
          <w:i/>
          <w:lang w:val="sq-AL"/>
        </w:rPr>
        <w:t>shtuar fjalë në pikën 2, me ligjin nr. 31/2015, datë 2.</w:t>
      </w:r>
      <w:r w:rsidRPr="0009281A">
        <w:rPr>
          <w:rFonts w:ascii="Times New Roman" w:hAnsi="Times New Roman" w:cs="Times New Roman"/>
          <w:i/>
          <w:lang w:val="sq-AL"/>
        </w:rPr>
        <w:t>4.2015</w:t>
      </w:r>
      <w:r w:rsidR="002B0099" w:rsidRPr="0009281A">
        <w:rPr>
          <w:rFonts w:ascii="Times New Roman" w:hAnsi="Times New Roman" w:cs="Times New Roman"/>
          <w:i/>
          <w:lang w:val="sq-AL"/>
        </w:rPr>
        <w:t xml:space="preserve">, </w:t>
      </w:r>
      <w:r w:rsidR="002B0099" w:rsidRPr="0009281A">
        <w:rPr>
          <w:rFonts w:ascii="Times New Roman" w:hAnsi="Times New Roman"/>
          <w:i/>
          <w:lang w:val="sq-AL"/>
        </w:rPr>
        <w:t>ndryshuar përmbajtja e nenit me ligjin nr. 101/2020, datë 23.7.2020)</w:t>
      </w:r>
    </w:p>
    <w:p w14:paraId="44B7CDD0" w14:textId="77777777" w:rsidR="00DA70EA" w:rsidRPr="0009281A" w:rsidRDefault="00DA70EA" w:rsidP="00081AA8">
      <w:pPr>
        <w:jc w:val="both"/>
        <w:rPr>
          <w:rFonts w:ascii="Times New Roman" w:hAnsi="Times New Roman" w:cs="Times New Roman"/>
          <w:i/>
          <w:lang w:val="sq-AL"/>
        </w:rPr>
      </w:pPr>
    </w:p>
    <w:p w14:paraId="44B7CDD1" w14:textId="77777777" w:rsidR="001D4107" w:rsidRPr="0009281A" w:rsidRDefault="001D4107" w:rsidP="00081AA8">
      <w:pPr>
        <w:jc w:val="both"/>
        <w:rPr>
          <w:rFonts w:ascii="Times New Roman" w:hAnsi="Times New Roman"/>
          <w:lang w:val="sq-AL"/>
        </w:rPr>
      </w:pPr>
    </w:p>
    <w:p w14:paraId="44B7CDD2"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1. Mandati i deputetit, i fituar sipas neneve 162 dhe 163 të këtij ligji, ndërpritet vetëm për shkaqet e parashikuara në nenin 71 të Kushtetutës. Nuk përbëjnë shkak për ndërprerje të mandatit marrëveshjet apo deklaratat paraprake individuale apo kolektive për heqje dorë nga mandati. Në rastin e shkronjave “a” dhe “b” të pikës 2 të nenit 71 të Kushtetutës, deputeti deklaron në mënyrë publike përpara komisionit përkatës të Kuvendit refuzimin për të bërë betimin ose heqjen dorë nga mandati. Në këtë rast Kuvendi, jo më vonë se 30 ditë, njofton KQZ-në për krijimin e vakancës.</w:t>
      </w:r>
    </w:p>
    <w:p w14:paraId="44B7CDD3"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lastRenderedPageBreak/>
        <w:t>2. Mandati i ndërprerë i deputetit ose i anëtarit të këshillit të bashkisë i kalon kandidatit vijues të listës së të njëjtës parti politike në zonën zgjedhore përkatëse, përveçse kur plotësimi i vakancës me kandidatin e radhës ul përfaqësimin e gjinisë së nënpërfaqësuar. Në këtë rast plotësimi i vakancës bëhet nga kandidati i parë në listë i gjinisë së nënpërfaqësuar pavarësisht renditjes në listë. Emrat e tjerë të asaj gjinie ngjiten në listë duke marrë renditjen e kandidatit paraardhës të së njëjtës gjini. Ky rregull nuk zbatohet kur emrat e gjinisë përkatëse kanë shteruar.</w:t>
      </w:r>
    </w:p>
    <w:p w14:paraId="44B7CDD4"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3. KQZ-ja merr vendim për plotësimin e vakancës në Kuvend. Vendimi i njoftohet kandidatit dhe botohet në Fletoren Zyrtare. Nëse kandidati i radhës nuk paraqitet në Kuvend brenda 30 ditëve nga njoftimi, pa shkaqe të përligjura, mandati i kalon kandidatit vijues të listës, sipas procedurës së parashikuar në pikën 2 të këtij neni. E njëjta procedurë vazhdon deri në shterimin e listës së kandidatëve të së njëjtës parti politike.</w:t>
      </w:r>
    </w:p>
    <w:p w14:paraId="44B7CDD5"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4. KQZ-ja merr vendim për plotësimin e vakancës në këshillin e bashkisë. Vendimi i njoftohet kandidatit. Nëse kandidati i radhës nuk paraqitet në këshill brenda 30 ditëve nga njoftimi, pa shkaqe të përligjura, mandati i kalon kandidatit vijues të listës, sipas procedurës së parashikuar në pikën 2 të këtij neni.</w:t>
      </w:r>
    </w:p>
    <w:p w14:paraId="44B7CDD6"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5. Në rastin kur është shteruar lista e kandidatëve të partisë politike, anëtare e një koalicioni, mandati i kalon partisë së koalicionit me herësin më të lartë.</w:t>
      </w:r>
    </w:p>
    <w:p w14:paraId="44B7CDD7" w14:textId="77777777" w:rsidR="002B0099" w:rsidRPr="0009281A" w:rsidRDefault="002B0099" w:rsidP="002B0099">
      <w:pPr>
        <w:jc w:val="both"/>
        <w:rPr>
          <w:rFonts w:ascii="Times New Roman" w:hAnsi="Times New Roman" w:cs="Times New Roman"/>
          <w:lang w:val="sq-AL"/>
        </w:rPr>
      </w:pPr>
    </w:p>
    <w:p w14:paraId="44B7CDD8" w14:textId="77777777" w:rsidR="002B0099" w:rsidRPr="0009281A" w:rsidRDefault="002B0099" w:rsidP="002B0099">
      <w:pPr>
        <w:jc w:val="both"/>
        <w:rPr>
          <w:rFonts w:ascii="Times New Roman" w:hAnsi="Times New Roman" w:cs="Times New Roman"/>
          <w:lang w:val="sq-AL"/>
        </w:rPr>
      </w:pPr>
    </w:p>
    <w:p w14:paraId="44B7CDD9" w14:textId="77777777" w:rsidR="002B0099" w:rsidRPr="0009281A" w:rsidRDefault="002B0099" w:rsidP="00015016">
      <w:pPr>
        <w:jc w:val="center"/>
        <w:rPr>
          <w:rFonts w:ascii="Times New Roman" w:hAnsi="Times New Roman"/>
          <w:lang w:val="sq-AL"/>
        </w:rPr>
      </w:pPr>
      <w:r w:rsidRPr="0009281A">
        <w:rPr>
          <w:rFonts w:ascii="Times New Roman" w:hAnsi="Times New Roman"/>
          <w:lang w:val="sq-AL"/>
        </w:rPr>
        <w:t>Neni 167/1</w:t>
      </w:r>
    </w:p>
    <w:p w14:paraId="44B7CDDA" w14:textId="77777777" w:rsidR="002B0099" w:rsidRPr="0009281A" w:rsidRDefault="002B0099" w:rsidP="00015016">
      <w:pPr>
        <w:jc w:val="center"/>
        <w:rPr>
          <w:rFonts w:ascii="Times New Roman" w:hAnsi="Times New Roman"/>
          <w:b/>
          <w:lang w:val="sq-AL"/>
        </w:rPr>
      </w:pPr>
      <w:r w:rsidRPr="0009281A">
        <w:rPr>
          <w:rFonts w:ascii="Times New Roman" w:hAnsi="Times New Roman"/>
          <w:b/>
          <w:lang w:val="sq-AL"/>
        </w:rPr>
        <w:t>Raportimi për hetimin penal</w:t>
      </w:r>
    </w:p>
    <w:p w14:paraId="44B7CDDB" w14:textId="77777777" w:rsidR="00015016" w:rsidRPr="0009281A" w:rsidRDefault="00015016" w:rsidP="00015016">
      <w:pPr>
        <w:jc w:val="center"/>
        <w:rPr>
          <w:rFonts w:ascii="Times New Roman" w:hAnsi="Times New Roman"/>
          <w:i/>
          <w:lang w:val="sq-AL"/>
        </w:rPr>
      </w:pPr>
      <w:r w:rsidRPr="0009281A">
        <w:rPr>
          <w:rFonts w:ascii="Times New Roman" w:hAnsi="Times New Roman"/>
          <w:i/>
          <w:lang w:val="sq-AL"/>
        </w:rPr>
        <w:t>(shtuar me ligjin nr. 101/2020, datë 23.7.2020)</w:t>
      </w:r>
    </w:p>
    <w:p w14:paraId="44B7CDDC" w14:textId="77777777" w:rsidR="002B0099" w:rsidRPr="0009281A" w:rsidRDefault="002B0099" w:rsidP="002B0099">
      <w:pPr>
        <w:jc w:val="both"/>
        <w:rPr>
          <w:rFonts w:ascii="Times New Roman" w:hAnsi="Times New Roman"/>
          <w:lang w:val="sq-AL"/>
        </w:rPr>
      </w:pPr>
    </w:p>
    <w:p w14:paraId="44B7CDDD"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1. KQZ-ja u kërkon informacion të rregullt organeve të policisë dhe të prokurorisë për hetimin e veprave penale në fushën e zgjedhjeve. Informacioni kërkohet me të dhënat për çështjet penale, personat nën hetim, kohëzgjatjen e hetimit dhe përfundimin e tij, të dhënat për kërkesat e prokurorisë për gjykim, kohëzgjatjen e gjykimit dhe përfundimin e tij, të dhënat për ankimimin e vendimeve gjyqësore, shkakun e ankimimit, si dhe të dhënat për faktin nëse çështjet janë gjykuar në apel ose në Gjykatën e Lartë dhe rezultatin e këtij gjykimi. Pjesë e informacionit duhet të jetë edhe informacioni për ekzekutimin e dënimeve.</w:t>
      </w:r>
    </w:p>
    <w:p w14:paraId="44B7CDDE"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2. Informacioni sipas pikës 1 të këtij neni i vihet në dispozicion KQZ-së jo më vonë se 15 ditë nga data e kërkesës për informacion.</w:t>
      </w:r>
    </w:p>
    <w:p w14:paraId="44B7CDDF"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3. KQZ-ja është e detyruar që të mbajë, përditësojë dhe publikojë statistikë të rregullt për hetimet penale, me të gjithë informacionin e përcaktuar në pikën 1 të këtij neni, si dhe të informojë Kuvendin gjatë raportimeve periodike ose vjetore, si zë më vete, për gjendjen e hetimeve penale për çështjet zgjedhore.</w:t>
      </w:r>
    </w:p>
    <w:p w14:paraId="44B7CDE0" w14:textId="77777777" w:rsidR="002B0099" w:rsidRPr="0009281A" w:rsidRDefault="002B0099" w:rsidP="002B0099">
      <w:pPr>
        <w:jc w:val="both"/>
        <w:rPr>
          <w:rFonts w:ascii="Times New Roman" w:hAnsi="Times New Roman"/>
          <w:lang w:val="sq-AL"/>
        </w:rPr>
      </w:pPr>
    </w:p>
    <w:p w14:paraId="44B7CDE1" w14:textId="77777777" w:rsidR="002B0099" w:rsidRPr="0009281A" w:rsidRDefault="002B0099" w:rsidP="00015016">
      <w:pPr>
        <w:jc w:val="center"/>
        <w:rPr>
          <w:rFonts w:ascii="Times New Roman" w:hAnsi="Times New Roman"/>
          <w:lang w:val="sq-AL"/>
        </w:rPr>
      </w:pPr>
      <w:r w:rsidRPr="0009281A">
        <w:rPr>
          <w:rFonts w:ascii="Times New Roman" w:hAnsi="Times New Roman"/>
          <w:lang w:val="sq-AL"/>
        </w:rPr>
        <w:t>Neni 167/2</w:t>
      </w:r>
    </w:p>
    <w:p w14:paraId="44B7CDE2" w14:textId="77777777" w:rsidR="002B0099" w:rsidRPr="0009281A" w:rsidRDefault="002B0099" w:rsidP="00015016">
      <w:pPr>
        <w:jc w:val="center"/>
        <w:rPr>
          <w:rFonts w:ascii="Times New Roman" w:hAnsi="Times New Roman"/>
          <w:b/>
          <w:lang w:val="sq-AL"/>
        </w:rPr>
      </w:pPr>
      <w:r w:rsidRPr="0009281A">
        <w:rPr>
          <w:rFonts w:ascii="Times New Roman" w:hAnsi="Times New Roman"/>
          <w:b/>
          <w:lang w:val="sq-AL"/>
        </w:rPr>
        <w:t>Këqyrja e mëpasshme e fletëve të votimit dhe e materialit zgjedhor</w:t>
      </w:r>
    </w:p>
    <w:p w14:paraId="44B7CDE3" w14:textId="77777777" w:rsidR="00015016" w:rsidRPr="0009281A" w:rsidRDefault="00015016" w:rsidP="00015016">
      <w:pPr>
        <w:jc w:val="center"/>
        <w:rPr>
          <w:rFonts w:ascii="Times New Roman" w:hAnsi="Times New Roman"/>
          <w:i/>
          <w:lang w:val="sq-AL"/>
        </w:rPr>
      </w:pPr>
      <w:r w:rsidRPr="0009281A">
        <w:rPr>
          <w:rFonts w:ascii="Times New Roman" w:hAnsi="Times New Roman"/>
          <w:i/>
          <w:lang w:val="sq-AL"/>
        </w:rPr>
        <w:t>(shtuar me ligjin nr. 101/2020, datë 23.7.2020)</w:t>
      </w:r>
    </w:p>
    <w:p w14:paraId="44B7CDE4" w14:textId="77777777" w:rsidR="002B0099" w:rsidRPr="0009281A" w:rsidRDefault="002B0099" w:rsidP="002B0099">
      <w:pPr>
        <w:jc w:val="both"/>
        <w:rPr>
          <w:rFonts w:ascii="Times New Roman" w:hAnsi="Times New Roman"/>
          <w:lang w:val="sq-AL"/>
        </w:rPr>
      </w:pPr>
    </w:p>
    <w:p w14:paraId="44B7CDE5"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1. Këqyrja e mëpasshme e fletëve të votimit dhe e materialit zgjedhor bëhet për të verifikuar rregullsinë dhe saktësinë e veprimtarisë së administratës zgjedhore përgjatë administrimit të procesit dhe vlerësimit e numërimit të votave. Gjatë këqyrjes personeli i KQZ-së, i ngarkuar me këqyrjen, ndjek të njëjtën procedurë që ndiqet nga grupet e numërimit, kur bëjnë vlerësimin dhe numërimin e votave.</w:t>
      </w:r>
    </w:p>
    <w:p w14:paraId="44B7CDE6"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2. Këqyrja lejohet të bëhet vetëm pasi të jetë shpallur rezultati përfundimtar, të jenë përmbyllur procedurat ankimore dhe zgjedhjet të kenë përfunduar. Ky rregull nuk vlen për këqyrjen që bëhet në kuadër të procesit ankimor, si mjet për sigurimin e provës.</w:t>
      </w:r>
    </w:p>
    <w:p w14:paraId="44B7CDE7"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3. Këqyrja bëhet nga KQZ-ja, me përzgjedhje rastësore, ose me kërkesë të palëve të interesuara, me përcaktim. Këqyrja kryesisht, si rregull shtrihet në jo më shumë se 10 për qind të qendrave të votimit. Pavarësisht së kush ka marrë nismën për këqyrjen, procesi realizohet nga personeli i KQZ-së në seancë publike, në të cilën ftohen të marrin pjesë kërkuesi dhe përfaqësuesit e partive parlamentare në KQZ. Procesi regjistrohet në video dhe videoregjistrimi ruhet në arkivin e KQZ-së.</w:t>
      </w:r>
    </w:p>
    <w:p w14:paraId="44B7CDE8"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4. Në zbatim të këtij neni, KQZ-ja verifikon mbi bazën e të dhënave daktiloskopike të mbledhura nga pajisjet e identifikimit elektronik nëse rezultojnë votues të shumëfishtë dhe përgatit materialin kallëzues për prokurorinë.</w:t>
      </w:r>
    </w:p>
    <w:p w14:paraId="44B7CDE9"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lastRenderedPageBreak/>
        <w:t>5. Kur këqyrja bëhet me kërkesë të palëve të interesuara, ato mbulojnë shpenzimet administrative të procesit. Nuk lejohet kryerja e këqyrjes së fletëve të votimit ose të materialit zgjedhor që është këqyrur më parë kryesisht ose me kërkesë të palëve të tjera të interesuara. Në rast se një palë e interesuar kërkon këqyrjen e fletëve të votimit ose të materialit zgjedhor që është këqyrur më parë, kërkesa refuzohet duke i ofruar palës së interesuar njëkohësisht videoregjistrimin për këqyrjen e mëparshme.</w:t>
      </w:r>
    </w:p>
    <w:p w14:paraId="44B7CDEA"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6. Rregullatori përcakton me akt normativ tarifat e shërbimit administrativ të këqyrjes dhe çmimin e videoregjistrimit.</w:t>
      </w:r>
    </w:p>
    <w:p w14:paraId="44B7CDEB"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7. Procedura që zbatohet gjatë këqyrjes është e ngjashme me procedurën që ndjek administrata zgjedhore përgjatë veprimtarisë në zgjedhje.</w:t>
      </w:r>
    </w:p>
    <w:p w14:paraId="44B7CDEC" w14:textId="77777777" w:rsidR="002B0099" w:rsidRPr="0009281A" w:rsidRDefault="002B0099" w:rsidP="00015016">
      <w:pPr>
        <w:ind w:firstLine="720"/>
        <w:jc w:val="both"/>
        <w:rPr>
          <w:rFonts w:ascii="Times New Roman" w:hAnsi="Times New Roman"/>
          <w:lang w:val="sq-AL"/>
        </w:rPr>
      </w:pPr>
      <w:r w:rsidRPr="0009281A">
        <w:rPr>
          <w:rFonts w:ascii="Times New Roman" w:hAnsi="Times New Roman"/>
          <w:lang w:val="sq-AL"/>
        </w:rPr>
        <w:t>8. Në rast se nga këqyrja e fletëve të votimit ose e materialit zgjedhor konstatohen parregullsi ose pasaktësi, që bëjnë me faj zyrtarët zgjedhorë përkatës, KQZ-ja është e detyruar të nisë procedimin disiplinor dhe të bëjë kallëzimin penal për zyrtarët përgjegjës.</w:t>
      </w:r>
    </w:p>
    <w:p w14:paraId="44B7CDED" w14:textId="77777777" w:rsidR="002B0099" w:rsidRPr="0009281A" w:rsidRDefault="002B0099" w:rsidP="002B0099">
      <w:pPr>
        <w:jc w:val="both"/>
        <w:rPr>
          <w:rFonts w:ascii="Times New Roman" w:hAnsi="Times New Roman" w:cs="Times New Roman"/>
          <w:lang w:val="sq-AL"/>
        </w:rPr>
      </w:pPr>
    </w:p>
    <w:p w14:paraId="44B7CDEE"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KREU II</w:t>
      </w:r>
    </w:p>
    <w:p w14:paraId="44B7CDEF" w14:textId="77777777" w:rsidR="00DA70EA" w:rsidRPr="0009281A" w:rsidRDefault="00293391" w:rsidP="00015016">
      <w:pPr>
        <w:jc w:val="center"/>
        <w:rPr>
          <w:rFonts w:ascii="Times New Roman" w:hAnsi="Times New Roman" w:cs="Times New Roman"/>
          <w:lang w:val="sq-AL"/>
        </w:rPr>
      </w:pPr>
      <w:bookmarkStart w:id="2" w:name="_TOC_250015"/>
      <w:r w:rsidRPr="0009281A">
        <w:rPr>
          <w:rFonts w:ascii="Times New Roman" w:hAnsi="Times New Roman" w:cs="Times New Roman"/>
          <w:lang w:val="sq-AL"/>
        </w:rPr>
        <w:t>SISTEMI I ZGJEDHJEVE PËR ORGANET E QEVERISJES VENDORE</w:t>
      </w:r>
      <w:bookmarkEnd w:id="2"/>
    </w:p>
    <w:p w14:paraId="44B7CDF0" w14:textId="77777777" w:rsidR="00DA70EA" w:rsidRPr="0009281A" w:rsidRDefault="00DA70EA" w:rsidP="00015016">
      <w:pPr>
        <w:jc w:val="center"/>
        <w:rPr>
          <w:rFonts w:ascii="Times New Roman" w:hAnsi="Times New Roman" w:cs="Times New Roman"/>
          <w:lang w:val="sq-AL"/>
        </w:rPr>
      </w:pPr>
    </w:p>
    <w:p w14:paraId="44B7CDF1"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lang w:val="sq-AL"/>
        </w:rPr>
        <w:t>Neni 165</w:t>
      </w:r>
    </w:p>
    <w:p w14:paraId="44B7CDF2"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Sistemi i zgjedhjeve vendore</w:t>
      </w:r>
    </w:p>
    <w:p w14:paraId="44B7CDF3" w14:textId="77777777" w:rsidR="00DA70EA" w:rsidRPr="0009281A" w:rsidRDefault="00DA70EA" w:rsidP="00081AA8">
      <w:pPr>
        <w:jc w:val="both"/>
        <w:rPr>
          <w:rFonts w:ascii="Times New Roman" w:hAnsi="Times New Roman" w:cs="Times New Roman"/>
          <w:b/>
          <w:lang w:val="sq-AL"/>
        </w:rPr>
      </w:pPr>
    </w:p>
    <w:p w14:paraId="44B7CDF4"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Kryetarët e bashkive si dhe këshillat e bashkive zgjidhen me votim të drejtpërdrejtë nga zgjedhësit me vendbanim në territorin e bashkisë.</w:t>
      </w:r>
    </w:p>
    <w:p w14:paraId="44B7CDF5"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Anëtarët e këshillave të bashkisë zgjidhen në bazë të listave  shumemërore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paraqitura  nga  partitë  politike,  koalicionet,  ose  të  kandidaturave  të  propozuara  nga zgjedhësit.</w:t>
      </w:r>
    </w:p>
    <w:p w14:paraId="44B7CDF6"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Partitë politike të regjistruara si koalicion në KQZ paraqesin vetëm një kandidat të përbashkët për kryetar bashkie.</w:t>
      </w:r>
    </w:p>
    <w:p w14:paraId="44B7CDF7" w14:textId="77777777" w:rsidR="00760FEC" w:rsidRPr="0009281A" w:rsidRDefault="00760FEC" w:rsidP="00015016">
      <w:pPr>
        <w:jc w:val="center"/>
        <w:rPr>
          <w:rFonts w:ascii="Times New Roman" w:hAnsi="Times New Roman" w:cs="Times New Roman"/>
          <w:lang w:val="sq-AL"/>
        </w:rPr>
      </w:pPr>
    </w:p>
    <w:p w14:paraId="44B7CDF8"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166</w:t>
      </w:r>
    </w:p>
    <w:p w14:paraId="44B7CDF9"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Zgjedhja e organeve të qeverisjes vendore</w:t>
      </w:r>
    </w:p>
    <w:p w14:paraId="44B7CDFA" w14:textId="77777777" w:rsidR="00DA70EA" w:rsidRPr="0009281A" w:rsidRDefault="00DA70EA" w:rsidP="00081AA8">
      <w:pPr>
        <w:jc w:val="both"/>
        <w:rPr>
          <w:rFonts w:ascii="Times New Roman" w:hAnsi="Times New Roman" w:cs="Times New Roman"/>
          <w:lang w:val="sq-AL"/>
        </w:rPr>
      </w:pPr>
    </w:p>
    <w:p w14:paraId="44B7CDFB"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Kryetar bashkie zgjidhet kandidati që fiton numrin më të madh të votave të vlefshme të zgjedhësve që kanë votuar në njësinë vendore përkatëse.</w:t>
      </w:r>
    </w:p>
    <w:p w14:paraId="44B7CDFC"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Në rastin kur dy ose më shumë kandidatë marrin numër të  barabartë votash,</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atëherë ndërmjet tyre hidhet short. Shorti organizohet nga KQZ-ja në një seancë publike, me pjesëmarrjen edhe të kandidatëve. KQZ-ja përcakton rregullat e organizimit të shortit.</w:t>
      </w:r>
    </w:p>
    <w:p w14:paraId="44B7CDFD" w14:textId="77777777" w:rsidR="00DA70EA" w:rsidRPr="0009281A" w:rsidRDefault="00760FEC"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Mandatet e këshillave vendorë ndahen nga KQZ-ja në bazë të sistemit proporcional, sipas të njëjtave procedurave të parashikuara në nenet 162 dhe 163 të këtij Kodi.</w:t>
      </w:r>
    </w:p>
    <w:p w14:paraId="44B7CDFE" w14:textId="77777777" w:rsidR="00DA70EA" w:rsidRPr="0009281A" w:rsidRDefault="00DA70EA" w:rsidP="00081AA8">
      <w:pPr>
        <w:jc w:val="both"/>
        <w:rPr>
          <w:rFonts w:ascii="Times New Roman" w:hAnsi="Times New Roman" w:cs="Times New Roman"/>
          <w:lang w:val="sq-AL"/>
        </w:rPr>
      </w:pPr>
    </w:p>
    <w:p w14:paraId="44B7CDFF"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KREU III</w:t>
      </w:r>
    </w:p>
    <w:p w14:paraId="44B7CE00" w14:textId="77777777" w:rsidR="00DA70EA" w:rsidRPr="0009281A" w:rsidRDefault="00293391" w:rsidP="00015016">
      <w:pPr>
        <w:jc w:val="center"/>
        <w:rPr>
          <w:rFonts w:ascii="Times New Roman" w:hAnsi="Times New Roman" w:cs="Times New Roman"/>
          <w:lang w:val="sq-AL"/>
        </w:rPr>
      </w:pPr>
      <w:bookmarkStart w:id="3" w:name="_TOC_250014"/>
      <w:r w:rsidRPr="0009281A">
        <w:rPr>
          <w:rFonts w:ascii="Times New Roman" w:hAnsi="Times New Roman" w:cs="Times New Roman"/>
          <w:lang w:val="sq-AL"/>
        </w:rPr>
        <w:t>SHPALLJA E REZULTATIT PËRFUNDIMTAR TË ZGJEDHJEVE</w:t>
      </w:r>
      <w:bookmarkEnd w:id="3"/>
    </w:p>
    <w:p w14:paraId="44B7CE01" w14:textId="77777777" w:rsidR="00DA70EA" w:rsidRPr="0009281A" w:rsidRDefault="00DA70EA" w:rsidP="00015016">
      <w:pPr>
        <w:jc w:val="center"/>
        <w:rPr>
          <w:rFonts w:ascii="Times New Roman" w:hAnsi="Times New Roman" w:cs="Times New Roman"/>
          <w:lang w:val="sq-AL"/>
        </w:rPr>
      </w:pPr>
    </w:p>
    <w:p w14:paraId="44B7CE02"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167</w:t>
      </w:r>
    </w:p>
    <w:p w14:paraId="44B7CE03"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Rezultati përfundimtar i zgjedhjeve</w:t>
      </w:r>
    </w:p>
    <w:p w14:paraId="44B7CE04" w14:textId="77777777" w:rsidR="00DA70EA" w:rsidRPr="0009281A" w:rsidRDefault="00DA70EA" w:rsidP="00081AA8">
      <w:pPr>
        <w:jc w:val="both"/>
        <w:rPr>
          <w:rFonts w:ascii="Times New Roman" w:hAnsi="Times New Roman" w:cs="Times New Roman"/>
          <w:lang w:val="sq-AL"/>
        </w:rPr>
      </w:pPr>
    </w:p>
    <w:p w14:paraId="44B7CE05"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Rezultati përfundimtar i zgjedhjeve shpallet nga KQZ-ja jo më vonë se 5 ditë nga data e shpalljes së rezultatit për shpërndarjen e mandateve për çdo zonë zgjedhore, sipas pikës 7 të nenit 163 të këtij Kodi dhe pasi të kenë përfunduar procedurat e ankimit, sipas këtij Kodi.</w:t>
      </w:r>
    </w:p>
    <w:p w14:paraId="44B7CE06" w14:textId="77777777" w:rsidR="001D4107" w:rsidRPr="0009281A" w:rsidRDefault="001D4107" w:rsidP="00081AA8">
      <w:pPr>
        <w:jc w:val="both"/>
        <w:rPr>
          <w:rFonts w:ascii="Times New Roman" w:hAnsi="Times New Roman" w:cs="Times New Roman"/>
          <w:lang w:val="sq-AL"/>
        </w:rPr>
      </w:pPr>
    </w:p>
    <w:p w14:paraId="44B7CE07"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PJESA XIII</w:t>
      </w:r>
    </w:p>
    <w:p w14:paraId="44B7CE08"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PËRGJEGJËSITË DHE SANKSIONET</w:t>
      </w:r>
    </w:p>
    <w:p w14:paraId="44B7CE09" w14:textId="77777777" w:rsidR="00DA70EA" w:rsidRPr="0009281A" w:rsidRDefault="00DA70EA" w:rsidP="00015016">
      <w:pPr>
        <w:jc w:val="center"/>
        <w:rPr>
          <w:rFonts w:ascii="Times New Roman" w:hAnsi="Times New Roman" w:cs="Times New Roman"/>
          <w:lang w:val="sq-AL"/>
        </w:rPr>
      </w:pPr>
    </w:p>
    <w:p w14:paraId="44B7CE0A"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168</w:t>
      </w:r>
    </w:p>
    <w:p w14:paraId="44B7CE0B"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Përgjegjësia e personave të ngarkuar me administrimin e zgjedhjeve</w:t>
      </w:r>
    </w:p>
    <w:p w14:paraId="44B7CE0C" w14:textId="77777777" w:rsidR="00DA70EA" w:rsidRPr="0009281A" w:rsidRDefault="00DA70EA" w:rsidP="00081AA8">
      <w:pPr>
        <w:jc w:val="both"/>
        <w:rPr>
          <w:rFonts w:ascii="Times New Roman" w:hAnsi="Times New Roman" w:cs="Times New Roman"/>
          <w:lang w:val="sq-AL"/>
        </w:rPr>
      </w:pPr>
    </w:p>
    <w:p w14:paraId="44B7CE0D"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Anëtarët e komisioneve zgjedhore dhe nëpunësit e administratës publike në shërbim të këtyre komisioneve mbajnë përgjegjësi penale dhe administrative, sipas legjislacionit në fuqi për shkeljen e dispozitave të këtij Kodi.</w:t>
      </w:r>
    </w:p>
    <w:p w14:paraId="44B7CE0E" w14:textId="77777777" w:rsidR="001D4107" w:rsidRPr="0009281A" w:rsidRDefault="001D4107" w:rsidP="00081AA8">
      <w:pPr>
        <w:jc w:val="both"/>
        <w:rPr>
          <w:rFonts w:ascii="Times New Roman" w:hAnsi="Times New Roman" w:cs="Times New Roman"/>
          <w:lang w:val="sq-AL"/>
        </w:rPr>
      </w:pPr>
    </w:p>
    <w:p w14:paraId="44B7CE0F" w14:textId="77777777" w:rsidR="00760FEC" w:rsidRPr="0009281A" w:rsidRDefault="00760FEC" w:rsidP="00081AA8">
      <w:pPr>
        <w:jc w:val="both"/>
        <w:rPr>
          <w:rFonts w:ascii="Times New Roman" w:hAnsi="Times New Roman" w:cs="Times New Roman"/>
          <w:lang w:val="sq-AL"/>
        </w:rPr>
      </w:pPr>
    </w:p>
    <w:p w14:paraId="44B7CE10" w14:textId="77777777" w:rsidR="00760FEC" w:rsidRPr="0009281A" w:rsidRDefault="00760FEC" w:rsidP="00015016">
      <w:pPr>
        <w:jc w:val="center"/>
        <w:rPr>
          <w:rFonts w:ascii="Times New Roman" w:hAnsi="Times New Roman" w:cs="Times New Roman"/>
          <w:lang w:val="sq-AL"/>
        </w:rPr>
      </w:pPr>
      <w:r w:rsidRPr="0009281A">
        <w:rPr>
          <w:rFonts w:ascii="Times New Roman" w:hAnsi="Times New Roman" w:cs="Times New Roman"/>
          <w:lang w:val="sq-AL"/>
        </w:rPr>
        <w:t>Neni 169</w:t>
      </w:r>
    </w:p>
    <w:p w14:paraId="44B7CE11"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Mosbashkëpunimi me KQZ-në</w:t>
      </w:r>
    </w:p>
    <w:p w14:paraId="44B7CE12" w14:textId="77777777" w:rsidR="00DA70EA" w:rsidRPr="0009281A" w:rsidRDefault="001D4107" w:rsidP="00015016">
      <w:pPr>
        <w:jc w:val="center"/>
        <w:rPr>
          <w:rFonts w:ascii="Times New Roman" w:hAnsi="Times New Roman" w:cs="Times New Roman"/>
          <w:i/>
          <w:lang w:val="sq-AL"/>
        </w:rPr>
      </w:pPr>
      <w:r w:rsidRPr="0009281A">
        <w:rPr>
          <w:rFonts w:ascii="Times New Roman" w:hAnsi="Times New Roman" w:cs="Times New Roman"/>
          <w:i/>
          <w:lang w:val="sq-AL"/>
        </w:rPr>
        <w:t>(Ndryshuar</w:t>
      </w:r>
      <w:r w:rsidR="00E9173C" w:rsidRPr="0009281A">
        <w:rPr>
          <w:rFonts w:ascii="Times New Roman" w:hAnsi="Times New Roman" w:cs="Times New Roman"/>
          <w:i/>
          <w:lang w:val="sq-AL"/>
        </w:rPr>
        <w:t xml:space="preserve"> me ligjin nr.74/2012, datë 19.</w:t>
      </w:r>
      <w:r w:rsidRPr="0009281A">
        <w:rPr>
          <w:rFonts w:ascii="Times New Roman" w:hAnsi="Times New Roman" w:cs="Times New Roman"/>
          <w:i/>
          <w:lang w:val="sq-AL"/>
        </w:rPr>
        <w:t>7.2012)</w:t>
      </w:r>
    </w:p>
    <w:p w14:paraId="44B7CE13" w14:textId="77777777" w:rsidR="001D4107" w:rsidRPr="0009281A" w:rsidRDefault="001D4107" w:rsidP="00081AA8">
      <w:pPr>
        <w:jc w:val="both"/>
        <w:rPr>
          <w:rFonts w:ascii="Times New Roman" w:hAnsi="Times New Roman" w:cs="Times New Roman"/>
          <w:lang w:val="sq-AL"/>
        </w:rPr>
      </w:pPr>
    </w:p>
    <w:p w14:paraId="44B7CE14"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Refuzimi për të bashkëpunuar me KQZ-në ose për të dhënë informacione që parashikohen nga ky Kod KQZ-së, nga ana e zyrtarëve të organeve të qeverisjes vendore ose qendrore, ndëshkohet me gjobë nga 10 mijë deri në 50 mijë lekë.</w:t>
      </w:r>
    </w:p>
    <w:p w14:paraId="44B7CE15" w14:textId="77777777" w:rsidR="00DA70EA" w:rsidRPr="0009281A" w:rsidRDefault="00DA70EA" w:rsidP="00081AA8">
      <w:pPr>
        <w:jc w:val="both"/>
        <w:rPr>
          <w:rFonts w:ascii="Times New Roman" w:hAnsi="Times New Roman" w:cs="Times New Roman"/>
          <w:lang w:val="sq-AL"/>
        </w:rPr>
      </w:pPr>
    </w:p>
    <w:p w14:paraId="44B7CE16"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170</w:t>
      </w:r>
    </w:p>
    <w:p w14:paraId="44B7CE17" w14:textId="77777777" w:rsidR="00DA70EA" w:rsidRPr="0009281A" w:rsidRDefault="00293391" w:rsidP="00015016">
      <w:pPr>
        <w:jc w:val="center"/>
        <w:rPr>
          <w:rFonts w:ascii="Times New Roman" w:hAnsi="Times New Roman" w:cs="Times New Roman"/>
          <w:i/>
          <w:lang w:val="sq-AL"/>
        </w:rPr>
      </w:pPr>
      <w:r w:rsidRPr="0009281A">
        <w:rPr>
          <w:rFonts w:ascii="Times New Roman" w:hAnsi="Times New Roman" w:cs="Times New Roman"/>
          <w:i/>
          <w:lang w:val="sq-AL"/>
        </w:rPr>
        <w:t>(Shfuqizuar me ligjin nr.74/2012, datë 19</w:t>
      </w:r>
      <w:r w:rsidR="00E9173C" w:rsidRPr="0009281A">
        <w:rPr>
          <w:rFonts w:ascii="Times New Roman" w:hAnsi="Times New Roman" w:cs="Times New Roman"/>
          <w:i/>
          <w:lang w:val="sq-AL"/>
        </w:rPr>
        <w:t>.7.</w:t>
      </w:r>
      <w:r w:rsidRPr="0009281A">
        <w:rPr>
          <w:rFonts w:ascii="Times New Roman" w:hAnsi="Times New Roman" w:cs="Times New Roman"/>
          <w:i/>
          <w:lang w:val="sq-AL"/>
        </w:rPr>
        <w:t xml:space="preserve"> 2012)</w:t>
      </w:r>
    </w:p>
    <w:p w14:paraId="44B7CE18" w14:textId="77777777" w:rsidR="00DA70EA" w:rsidRPr="0009281A" w:rsidRDefault="00DA70EA" w:rsidP="00015016">
      <w:pPr>
        <w:jc w:val="center"/>
        <w:rPr>
          <w:rFonts w:ascii="Times New Roman" w:hAnsi="Times New Roman" w:cs="Times New Roman"/>
          <w:lang w:val="sq-AL"/>
        </w:rPr>
      </w:pPr>
    </w:p>
    <w:p w14:paraId="44B7CE19"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171</w:t>
      </w:r>
    </w:p>
    <w:p w14:paraId="44B7CE1A"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Sanksionet administrative</w:t>
      </w:r>
    </w:p>
    <w:p w14:paraId="44B7CE1B" w14:textId="77777777" w:rsidR="00DA70EA" w:rsidRPr="0009281A" w:rsidRDefault="00DA70EA" w:rsidP="00081AA8">
      <w:pPr>
        <w:jc w:val="both"/>
        <w:rPr>
          <w:rFonts w:ascii="Times New Roman" w:hAnsi="Times New Roman" w:cs="Times New Roman"/>
          <w:lang w:val="sq-AL"/>
        </w:rPr>
      </w:pPr>
    </w:p>
    <w:p w14:paraId="44B7CE1C"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Shkelja e dispozitave të këtij Kodi nga anëtarët e komisioneve të zgjedhjeve ose nga persona të ngarkuar me detyra, sipas këtij Kodi, kur nuk përbën vepër penale, dënohet me gjobë nga 3,000 deri në 90,000 lekë.</w:t>
      </w:r>
    </w:p>
    <w:p w14:paraId="44B7CE1D"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Shkeljet e tjera të dispozitave të këtij Kodi, kur nuk përbëjnë vepër penale, dënohen me gjobë nga 1,000 deri në 2,500 lekë.</w:t>
      </w:r>
    </w:p>
    <w:p w14:paraId="44B7CE1E"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Shkelja e rregullave të përcaktuara në nenet 34 dhe 41 të këtij Kodi, përkatësisht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nga sekretari i KZAZ-së ose KQV-së, dënohet me gjobë nga 30,000 deri në 60,000 lekë ose me burgim deri në 6 muaj.</w:t>
      </w:r>
    </w:p>
    <w:p w14:paraId="44B7CE1F"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Personat  e  ngarkuar  nga  ky  ligj,  me  përgatitjen  dhe  miratimin  e  listave  të</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zgjedhësve,  kur  përfshijnë  në  këto  lista  të  dhëna  të  rreme  ose  kur  lënë  pa  përfshirë zgjedhës, përgjigjen penalisht në bazë të nenit 186 të Kodit Penal.</w:t>
      </w:r>
    </w:p>
    <w:p w14:paraId="44B7CE20"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Shkelja e rregullave të tjera dhe afateve të parashikuara në pjesën II të këtij Kodi, kur nuk përbën shpërdorim të detyrës, sipas nenit 248 të Kodit Penal, dënohet me gjobë nga 10,000 deri në 100,000 lekë. Gjoba vendoset nga titullari i institucionit, përbën titull ekzekutiv</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dhe ekzekutohet nga zyra përkatëse e financës.</w:t>
      </w:r>
    </w:p>
    <w:p w14:paraId="44B7CE21" w14:textId="77777777" w:rsidR="00DA70EA" w:rsidRPr="0009281A" w:rsidRDefault="00DA70EA" w:rsidP="00081AA8">
      <w:pPr>
        <w:jc w:val="both"/>
        <w:rPr>
          <w:rFonts w:ascii="Times New Roman" w:hAnsi="Times New Roman"/>
          <w:lang w:val="sq-AL"/>
        </w:rPr>
      </w:pPr>
    </w:p>
    <w:p w14:paraId="44B7CE22" w14:textId="77777777" w:rsidR="00E91278" w:rsidRPr="0009281A" w:rsidRDefault="00E91278" w:rsidP="00015016">
      <w:pPr>
        <w:jc w:val="center"/>
        <w:rPr>
          <w:rFonts w:ascii="Times New Roman" w:hAnsi="Times New Roman"/>
          <w:lang w:val="sq-AL"/>
        </w:rPr>
      </w:pPr>
      <w:r w:rsidRPr="0009281A">
        <w:rPr>
          <w:rFonts w:ascii="Times New Roman" w:hAnsi="Times New Roman"/>
          <w:lang w:val="sq-AL"/>
        </w:rPr>
        <w:t>Neni 172</w:t>
      </w:r>
    </w:p>
    <w:p w14:paraId="44B7CE23" w14:textId="77777777" w:rsidR="00E91278" w:rsidRPr="0009281A" w:rsidRDefault="00E91278" w:rsidP="00015016">
      <w:pPr>
        <w:jc w:val="center"/>
        <w:rPr>
          <w:rFonts w:ascii="Times New Roman" w:hAnsi="Times New Roman"/>
          <w:lang w:val="sq-AL"/>
        </w:rPr>
      </w:pPr>
      <w:r w:rsidRPr="0009281A">
        <w:rPr>
          <w:rFonts w:ascii="Times New Roman" w:hAnsi="Times New Roman"/>
          <w:lang w:val="sq-AL"/>
        </w:rPr>
        <w:t>S</w:t>
      </w:r>
      <w:r w:rsidRPr="0009281A">
        <w:rPr>
          <w:rFonts w:ascii="Times New Roman" w:hAnsi="Times New Roman"/>
          <w:b/>
          <w:lang w:val="sq-AL"/>
        </w:rPr>
        <w:t>anksionet për subjektin zgjedhor për shkelje të ndalimeve të këtij ligji</w:t>
      </w:r>
    </w:p>
    <w:p w14:paraId="44B7CE24" w14:textId="77777777" w:rsidR="00E91278" w:rsidRPr="0009281A" w:rsidRDefault="00E91278" w:rsidP="00015016">
      <w:pPr>
        <w:jc w:val="center"/>
        <w:rPr>
          <w:rFonts w:ascii="Times New Roman" w:hAnsi="Times New Roman"/>
          <w:i/>
          <w:lang w:val="sq-AL"/>
        </w:rPr>
      </w:pPr>
      <w:r w:rsidRPr="0009281A">
        <w:rPr>
          <w:rFonts w:ascii="Times New Roman" w:hAnsi="Times New Roman"/>
          <w:i/>
          <w:lang w:val="sq-AL"/>
        </w:rPr>
        <w:t>(ndryshuar me ligjin nr. 101/2020, datë 23.7.2020)</w:t>
      </w:r>
    </w:p>
    <w:p w14:paraId="44B7CE25" w14:textId="77777777" w:rsidR="00E91278" w:rsidRPr="0009281A" w:rsidRDefault="00E91278" w:rsidP="00E91278">
      <w:pPr>
        <w:jc w:val="both"/>
        <w:rPr>
          <w:rFonts w:ascii="Times New Roman" w:hAnsi="Times New Roman"/>
          <w:lang w:val="sq-AL"/>
        </w:rPr>
      </w:pPr>
    </w:p>
    <w:p w14:paraId="44B7CE26"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1. Subjektet zgjedhore kryejnë kundërvajtje administrative në rastet kur në favor të tyre kryhen shkelje të ndalimeve të përcaktuara në dispozitat e këtij ligji dhe subjektet zgjedhore, pas marrjes dijeni, nuk marrin masa të menjëhershme për ndërprerjen e shkeljes. Kundërvajtja administrative sipas kësaj pike dënohet me gjobë nga 100 000 deri në 500 000 lekë.</w:t>
      </w:r>
    </w:p>
    <w:p w14:paraId="44B7CE27"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2. Masa e gjobës përcaktohet në varësi nga rrethanat e mëposhtme:</w:t>
      </w:r>
    </w:p>
    <w:p w14:paraId="44B7CE28"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a) rreziku që përbën shkelja për zhvillimin dhe administrimin e zgjedhjeve në të ardhmen;</w:t>
      </w:r>
    </w:p>
    <w:p w14:paraId="44B7CE29"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b) fakti nëse autori i shkeljes është anëtar ose i punësuar nga subjekti zgjedhor;</w:t>
      </w:r>
    </w:p>
    <w:p w14:paraId="44B7CE2A"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c) kohëzgjatja dhe rrethi i veprimeve që kanë çuar në kryerjen e shkeljes;</w:t>
      </w:r>
    </w:p>
    <w:p w14:paraId="44B7CE2B"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ç) fakti nëse ka pasur përpjekje për fshehjen e shkeljes nga ana e subjektit zgjedhor dhe në ç’shkallë kanë qenë ato;</w:t>
      </w:r>
    </w:p>
    <w:p w14:paraId="44B7CE2C"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d) veprimet e subjektit zgjedhor pas zbulimit të shkeljes;</w:t>
      </w:r>
    </w:p>
    <w:p w14:paraId="44B7CE2D"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dh) fakti nëse në kryerjen e shkeljes kanë marrë pjesë persona zyrtarë ose janë shfrytëzuar burime publike;</w:t>
      </w:r>
    </w:p>
    <w:p w14:paraId="44B7CE2E"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e) fakti nëse shkelja është përsëritur;</w:t>
      </w:r>
    </w:p>
    <w:p w14:paraId="44B7CE2F"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ë) fakti nëse është kryer në bashkëpunim;</w:t>
      </w:r>
    </w:p>
    <w:p w14:paraId="44B7CE30"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f) rreziku potencial ndaj zgjedhjeve të lira, të drejta, demokratike dhe transparente.</w:t>
      </w:r>
    </w:p>
    <w:p w14:paraId="44B7CE31"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3. Gjobat, sipas pikës 1 të këtij neni, vihen nga KQZ-ja.</w:t>
      </w:r>
    </w:p>
    <w:p w14:paraId="44B7CE32" w14:textId="77777777" w:rsidR="00E91278" w:rsidRPr="0009281A" w:rsidRDefault="00E91278" w:rsidP="00015016">
      <w:pPr>
        <w:ind w:firstLine="720"/>
        <w:jc w:val="both"/>
        <w:rPr>
          <w:rFonts w:ascii="Times New Roman" w:hAnsi="Times New Roman" w:cs="Times New Roman"/>
          <w:lang w:val="sq-AL"/>
        </w:rPr>
      </w:pPr>
      <w:r w:rsidRPr="0009281A">
        <w:rPr>
          <w:rFonts w:ascii="Times New Roman" w:hAnsi="Times New Roman"/>
          <w:lang w:val="sq-AL"/>
        </w:rPr>
        <w:t>4. Shkeljet, sipas pikës 1 të këtij neni, kur kanë ndikuar në rezultatin e zgjedhjeve, përbëjnë kundërvajtje penale dhe dënohen me burgim nga 6 muaj deri në 2 vjet</w:t>
      </w:r>
      <w:r w:rsidRPr="0009281A">
        <w:rPr>
          <w:rFonts w:ascii="Times New Roman" w:hAnsi="Times New Roman" w:cs="Times New Roman"/>
          <w:lang w:val="sq-AL"/>
        </w:rPr>
        <w:t>.</w:t>
      </w:r>
    </w:p>
    <w:p w14:paraId="44B7CE33" w14:textId="77777777" w:rsidR="00E91278" w:rsidRPr="0009281A" w:rsidRDefault="00E91278" w:rsidP="00E91278">
      <w:pPr>
        <w:jc w:val="both"/>
        <w:rPr>
          <w:rFonts w:ascii="Times New Roman" w:hAnsi="Times New Roman" w:cs="Times New Roman"/>
          <w:lang w:val="sq-AL"/>
        </w:rPr>
      </w:pPr>
    </w:p>
    <w:p w14:paraId="44B7CE34"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173</w:t>
      </w:r>
    </w:p>
    <w:p w14:paraId="44B7CE35"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Sanksionet në lidhje me financimin e fushatës</w:t>
      </w:r>
    </w:p>
    <w:p w14:paraId="44B7CE36" w14:textId="77777777" w:rsidR="00E91278" w:rsidRPr="0009281A" w:rsidRDefault="00E91278" w:rsidP="00015016">
      <w:pPr>
        <w:jc w:val="center"/>
        <w:rPr>
          <w:rFonts w:ascii="Times New Roman" w:hAnsi="Times New Roman"/>
          <w:i/>
          <w:lang w:val="sq-AL"/>
        </w:rPr>
      </w:pPr>
      <w:r w:rsidRPr="0009281A">
        <w:rPr>
          <w:rFonts w:ascii="Times New Roman" w:hAnsi="Times New Roman"/>
          <w:i/>
          <w:lang w:val="sq-AL"/>
        </w:rPr>
        <w:t>(ndryshuar me ligjin nr. 101/2020, datë 23.7.2020)</w:t>
      </w:r>
    </w:p>
    <w:p w14:paraId="44B7CE37" w14:textId="77777777" w:rsidR="00DA70EA" w:rsidRPr="0009281A" w:rsidRDefault="00DA70EA" w:rsidP="00081AA8">
      <w:pPr>
        <w:jc w:val="both"/>
        <w:rPr>
          <w:rFonts w:ascii="Times New Roman" w:hAnsi="Times New Roman" w:cs="Times New Roman"/>
          <w:lang w:val="sq-AL"/>
        </w:rPr>
      </w:pPr>
    </w:p>
    <w:p w14:paraId="44B7CE38"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1. Shkelja e dispozitave për financimin e fushatës zgjedhore nga personi përgjegjës i financës së një partie politike dënohet me një gjobë nga 100 000 deri 200 000 lekë.</w:t>
      </w:r>
    </w:p>
    <w:p w14:paraId="44B7CE39"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2. Pengimi ose mosbashkëpunimi i subjektit zgjedhor me audituesin e KQZ-së dënohet me një gjobë nga 2 000 000 deri 3 000 000 lekë, si dhe me pezullim të financimit publik të partisë politike deri në 5 vjet. E njëjta shkelje e kryer kundrejt monitoruesit të KQZ-së dënohet me gjobë nga 50 000 deri 100 000 lekë.</w:t>
      </w:r>
    </w:p>
    <w:p w14:paraId="44B7CE3A"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3. Mosparaqitja e një raporti financiar për fushatën brenda afatit ligjor dënohet me një gjobë prej 2 000 000 lekësh. Paraqitja e raporteve në shkelje të rregullave dhe formateve të standardizuara të miratuara nga KQZ-ja dënohet me gjobë nga 500 000 deri 1 000 000 lekë.</w:t>
      </w:r>
    </w:p>
    <w:p w14:paraId="44B7CE3B"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4. Fondet jopublike të përftuara nga një parti politike, identiteti i dhuruesit të të cilave nuk dihet ose nuk përcaktohet qartësisht, transferohen në llogarinë e KQZ-së. Moskalimi çon në konfiskimin e fondeve të marra dhe në një gjobë të barabartë me shumën e fondeve të marra.</w:t>
      </w:r>
    </w:p>
    <w:p w14:paraId="44B7CE3C"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5. Pranimi i fondeve private më vlerë më të madhe se 50 mijë lekë përmes formave të tjera, të ndryshme nga kalimi në llogarinë bankare, dënohet me një gjobë të barabartë me shumën e dhuruar dhe në kalimin e fondeve të marra për llogari të KQZ-së.</w:t>
      </w:r>
    </w:p>
    <w:p w14:paraId="44B7CE3D"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6. Pranimi i fondeve nga donatorë të ndaluar, siç specifikohet në pikën 3 të nenit 92/1, dënohet me kalimin e fondeve të marra për llogari të KQZ-së dhe me një gjobë të barabartë me dyfishin e shumës së fondeve të marra.</w:t>
      </w:r>
    </w:p>
    <w:p w14:paraId="44B7CE3E"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7. Shkelja e përcaktimeve të bëra në nenin 92/2 të këtij ligji nga dhuruesit ndëshkohet me gjobë deri në 30 për qind të shumës së dhuruar.</w:t>
      </w:r>
    </w:p>
    <w:p w14:paraId="44B7CE3F"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8. Mosbashkëpunimi ose refuzimi për të bashkëpunuar, asgjësimi i dokumenteve, vonesat ose sjellja e papërshtatshme gjatë procesit të verifikimit nga KQZ-ja sipas pikës 6 të nenit 92/6, ndëshkohet me gjobë nga KQZ-ja nga 100 000 lekë deri në 3 000 000 lekë.</w:t>
      </w:r>
    </w:p>
    <w:p w14:paraId="44B7CE40" w14:textId="77777777" w:rsidR="00E91278" w:rsidRPr="0009281A" w:rsidRDefault="00E91278" w:rsidP="00015016">
      <w:pPr>
        <w:ind w:firstLine="720"/>
        <w:jc w:val="both"/>
        <w:rPr>
          <w:rFonts w:ascii="Times New Roman" w:hAnsi="Times New Roman"/>
          <w:lang w:val="sq-AL"/>
        </w:rPr>
      </w:pPr>
      <w:r w:rsidRPr="0009281A">
        <w:rPr>
          <w:rFonts w:ascii="Times New Roman" w:hAnsi="Times New Roman"/>
          <w:lang w:val="sq-AL"/>
        </w:rPr>
        <w:t>9. Shkelja e kufirit maksimal të shpenzimeve nga një subjekt zgjedhor dënohet me një gjobë prej 5 000 000 lekësh ose me një gjobë të barabartë me shumën që ka kaluar kufirin, cilado që është më e lartë.</w:t>
      </w:r>
    </w:p>
    <w:p w14:paraId="44B7CE41" w14:textId="77777777" w:rsidR="00DA70EA" w:rsidRPr="0009281A" w:rsidRDefault="00E91278" w:rsidP="00015016">
      <w:pPr>
        <w:ind w:firstLine="720"/>
        <w:jc w:val="both"/>
        <w:rPr>
          <w:rFonts w:ascii="Times New Roman" w:hAnsi="Times New Roman"/>
          <w:lang w:val="sq-AL"/>
        </w:rPr>
      </w:pPr>
      <w:r w:rsidRPr="0009281A">
        <w:rPr>
          <w:rFonts w:ascii="Times New Roman" w:hAnsi="Times New Roman"/>
          <w:lang w:val="sq-AL"/>
        </w:rPr>
        <w:t>10. Ankimi nuk pezullon ekzekutimin e vendimit të gjobës së dhënë në bazë të këtij neni. Gjoba e vënë nga KQZ-ja është titull ekzekutiv dhe ekzekutohet brenda 30 ditësh nga marrja dijeni për të. KQZ-ja përjashtohet nga detyrimi të parapaguajë taksën apo tarifën për shërbimin përmbarimor.</w:t>
      </w:r>
    </w:p>
    <w:p w14:paraId="44B7CE42" w14:textId="77777777" w:rsidR="00E91278" w:rsidRPr="0009281A" w:rsidRDefault="00E91278" w:rsidP="00E91278">
      <w:pPr>
        <w:jc w:val="both"/>
        <w:rPr>
          <w:rFonts w:ascii="Times New Roman" w:hAnsi="Times New Roman" w:cs="Times New Roman"/>
          <w:lang w:val="sq-AL"/>
        </w:rPr>
      </w:pPr>
    </w:p>
    <w:p w14:paraId="44B7CE43" w14:textId="77777777" w:rsidR="00E91278" w:rsidRPr="0009281A" w:rsidRDefault="00E91278" w:rsidP="00E91278">
      <w:pPr>
        <w:jc w:val="both"/>
        <w:rPr>
          <w:rFonts w:ascii="Times New Roman" w:hAnsi="Times New Roman" w:cs="Times New Roman"/>
          <w:lang w:val="sq-AL"/>
        </w:rPr>
      </w:pPr>
    </w:p>
    <w:p w14:paraId="44B7CE44"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174</w:t>
      </w:r>
    </w:p>
    <w:p w14:paraId="44B7CE45"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Thyerja e heshtjes zgjedhore</w:t>
      </w:r>
    </w:p>
    <w:p w14:paraId="44B7CE46" w14:textId="77777777" w:rsidR="00DA70EA" w:rsidRPr="0009281A" w:rsidRDefault="00DA70EA" w:rsidP="00081AA8">
      <w:pPr>
        <w:jc w:val="both"/>
        <w:rPr>
          <w:rFonts w:ascii="Times New Roman" w:hAnsi="Times New Roman" w:cs="Times New Roman"/>
          <w:lang w:val="sq-AL"/>
        </w:rPr>
      </w:pPr>
    </w:p>
    <w:p w14:paraId="44B7CE47"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Subjekti zgjedhor që thyen heshtjen zgjedhore, sipas nenit 77 të këtij Kodi, gjobitet nga KZQ-ja me 500,000 lekë.</w:t>
      </w:r>
    </w:p>
    <w:p w14:paraId="44B7CE48"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Botuesi ose operatori radioteleviziv që thyen heshtjen zgjedhore, sipas nenit 77 të këtij Kodi, gjobitet nga KQZ-ja me 2,000,000 lekë.</w:t>
      </w:r>
    </w:p>
    <w:p w14:paraId="44B7CE49"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Ankimi ndaj vendimit të KQZ-së për gjobën nuk pezullon ekzekutimin e saj.</w:t>
      </w:r>
    </w:p>
    <w:p w14:paraId="44B7CE4A" w14:textId="77777777" w:rsidR="00DA70EA" w:rsidRPr="0009281A" w:rsidRDefault="00DA70EA" w:rsidP="00081AA8">
      <w:pPr>
        <w:jc w:val="both"/>
        <w:rPr>
          <w:rFonts w:ascii="Times New Roman" w:hAnsi="Times New Roman" w:cs="Times New Roman"/>
          <w:lang w:val="sq-AL"/>
        </w:rPr>
      </w:pPr>
    </w:p>
    <w:p w14:paraId="44B7CE4B" w14:textId="77777777" w:rsidR="00DA70EA" w:rsidRPr="0009281A" w:rsidRDefault="005F67B8" w:rsidP="00015016">
      <w:pPr>
        <w:jc w:val="center"/>
        <w:rPr>
          <w:rFonts w:ascii="Times New Roman" w:hAnsi="Times New Roman" w:cs="Times New Roman"/>
          <w:lang w:val="sq-AL"/>
        </w:rPr>
      </w:pPr>
      <w:r w:rsidRPr="0009281A">
        <w:rPr>
          <w:rFonts w:ascii="Times New Roman" w:hAnsi="Times New Roman" w:cs="Times New Roman"/>
          <w:lang w:val="sq-AL"/>
        </w:rPr>
        <w:t>Neni 175</w:t>
      </w:r>
    </w:p>
    <w:p w14:paraId="44B7CE4C" w14:textId="77777777" w:rsidR="00DA70EA" w:rsidRPr="0009281A" w:rsidRDefault="00E91278" w:rsidP="00015016">
      <w:pPr>
        <w:jc w:val="center"/>
        <w:rPr>
          <w:rFonts w:ascii="Times New Roman" w:hAnsi="Times New Roman"/>
          <w:b/>
          <w:lang w:val="sq-AL"/>
        </w:rPr>
      </w:pPr>
      <w:r w:rsidRPr="0009281A">
        <w:rPr>
          <w:rFonts w:ascii="Times New Roman" w:hAnsi="Times New Roman"/>
          <w:b/>
          <w:lang w:val="sq-AL"/>
        </w:rPr>
        <w:t>Sanksioni për mosrespektim të barazisë gjinore</w:t>
      </w:r>
    </w:p>
    <w:p w14:paraId="44B7CE4D" w14:textId="77777777" w:rsidR="00E91278" w:rsidRPr="0009281A" w:rsidRDefault="001D4107" w:rsidP="00015016">
      <w:pPr>
        <w:jc w:val="center"/>
        <w:rPr>
          <w:rFonts w:ascii="Times New Roman" w:hAnsi="Times New Roman"/>
          <w:i/>
          <w:lang w:val="sq-AL"/>
        </w:rPr>
      </w:pPr>
      <w:r w:rsidRPr="0009281A">
        <w:rPr>
          <w:rFonts w:ascii="Times New Roman" w:hAnsi="Times New Roman"/>
          <w:i/>
          <w:lang w:val="sq-AL"/>
        </w:rPr>
        <w:t xml:space="preserve">(Ndryshuar me ligjin nr. 74/2012, datë 19.07.2012 dhe </w:t>
      </w:r>
      <w:r w:rsidR="00E9173C" w:rsidRPr="0009281A">
        <w:rPr>
          <w:rFonts w:ascii="Times New Roman" w:hAnsi="Times New Roman"/>
          <w:i/>
          <w:lang w:val="sq-AL"/>
        </w:rPr>
        <w:t xml:space="preserve">ndryshuar pika 1 me </w:t>
      </w:r>
      <w:r w:rsidRPr="0009281A">
        <w:rPr>
          <w:rFonts w:ascii="Times New Roman" w:hAnsi="Times New Roman"/>
          <w:i/>
          <w:lang w:val="sq-AL"/>
        </w:rPr>
        <w:t xml:space="preserve">ligjin nr. 31/2015, datë </w:t>
      </w:r>
      <w:r w:rsidR="00E9173C" w:rsidRPr="0009281A">
        <w:rPr>
          <w:rFonts w:ascii="Times New Roman" w:hAnsi="Times New Roman"/>
          <w:i/>
          <w:lang w:val="sq-AL"/>
        </w:rPr>
        <w:t>2.</w:t>
      </w:r>
      <w:r w:rsidRPr="0009281A">
        <w:rPr>
          <w:rFonts w:ascii="Times New Roman" w:hAnsi="Times New Roman"/>
          <w:i/>
          <w:lang w:val="sq-AL"/>
        </w:rPr>
        <w:t>4.2015</w:t>
      </w:r>
      <w:r w:rsidR="00E91278" w:rsidRPr="0009281A">
        <w:rPr>
          <w:rFonts w:ascii="Times New Roman" w:hAnsi="Times New Roman"/>
          <w:i/>
          <w:lang w:val="sq-AL"/>
        </w:rPr>
        <w:t>, ndryshuar me ligjin nr. 101/2020, datë 23.7.2020)</w:t>
      </w:r>
    </w:p>
    <w:p w14:paraId="44B7CE4E" w14:textId="77777777" w:rsidR="001D4107" w:rsidRPr="0009281A" w:rsidRDefault="001D4107" w:rsidP="00081AA8">
      <w:pPr>
        <w:jc w:val="both"/>
        <w:rPr>
          <w:rFonts w:ascii="Times New Roman" w:hAnsi="Times New Roman"/>
          <w:lang w:val="sq-AL"/>
        </w:rPr>
      </w:pPr>
    </w:p>
    <w:p w14:paraId="44B7CE4F" w14:textId="77777777" w:rsidR="00DA70EA" w:rsidRPr="0009281A" w:rsidRDefault="00E91278" w:rsidP="00015016">
      <w:pPr>
        <w:ind w:firstLine="720"/>
        <w:jc w:val="both"/>
        <w:rPr>
          <w:rFonts w:ascii="Times New Roman" w:hAnsi="Times New Roman"/>
          <w:lang w:val="sq-AL"/>
        </w:rPr>
      </w:pPr>
      <w:r w:rsidRPr="0009281A">
        <w:rPr>
          <w:rFonts w:ascii="Times New Roman" w:hAnsi="Times New Roman"/>
          <w:lang w:val="sq-AL"/>
        </w:rPr>
        <w:t>Mospërmbushja nga subjekti zgjedhor i detyrimit të parashikuar në pikën 6 të nenit 67 të këtij ligji passjell refuzimin e listës shumemërore për t’u regjistruar në KQZ ose, sipas rastit, për zgjedhjet vendore në KZAZ.</w:t>
      </w:r>
    </w:p>
    <w:p w14:paraId="44B7CE50" w14:textId="77777777" w:rsidR="00E91278" w:rsidRPr="0009281A" w:rsidRDefault="00E91278" w:rsidP="00081AA8">
      <w:pPr>
        <w:jc w:val="both"/>
        <w:rPr>
          <w:rFonts w:ascii="Times New Roman" w:hAnsi="Times New Roman" w:cs="Times New Roman"/>
          <w:lang w:val="sq-AL"/>
        </w:rPr>
      </w:pPr>
    </w:p>
    <w:p w14:paraId="44B7CE51" w14:textId="77777777" w:rsidR="00E91278" w:rsidRPr="0009281A" w:rsidRDefault="00E91278" w:rsidP="00081AA8">
      <w:pPr>
        <w:jc w:val="both"/>
        <w:rPr>
          <w:rFonts w:ascii="Times New Roman" w:hAnsi="Times New Roman" w:cs="Times New Roman"/>
          <w:lang w:val="sq-AL"/>
        </w:rPr>
      </w:pPr>
    </w:p>
    <w:p w14:paraId="44B7CE52"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176</w:t>
      </w:r>
    </w:p>
    <w:p w14:paraId="44B7CE53"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Ekzekutimi i sanksioneve administrative</w:t>
      </w:r>
    </w:p>
    <w:p w14:paraId="44B7CE54" w14:textId="77777777" w:rsidR="00DA70EA" w:rsidRPr="0009281A" w:rsidRDefault="00DA70EA" w:rsidP="00015016">
      <w:pPr>
        <w:jc w:val="center"/>
        <w:rPr>
          <w:rFonts w:ascii="Times New Roman" w:hAnsi="Times New Roman" w:cs="Times New Roman"/>
          <w:lang w:val="sq-AL"/>
        </w:rPr>
      </w:pPr>
    </w:p>
    <w:p w14:paraId="44B7CE55"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Gjoba  e  vendosur  nga  KQZ-ja,  sipas  kësaj  pjese,  përbën  titull  ekzekutiv  dhe ekzekutohet sipas procedurave të parashikuara në nenin 510 të Kodit të Procedurës Civile.</w:t>
      </w:r>
    </w:p>
    <w:p w14:paraId="44B7CE56" w14:textId="77777777" w:rsidR="00DA70EA" w:rsidRPr="0009281A" w:rsidRDefault="00DA70EA" w:rsidP="00081AA8">
      <w:pPr>
        <w:jc w:val="both"/>
        <w:rPr>
          <w:rFonts w:ascii="Times New Roman" w:hAnsi="Times New Roman" w:cs="Times New Roman"/>
          <w:lang w:val="sq-AL"/>
        </w:rPr>
      </w:pPr>
    </w:p>
    <w:p w14:paraId="44B7CE57"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PJESA XIV</w:t>
      </w:r>
    </w:p>
    <w:p w14:paraId="44B7CE58"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lastRenderedPageBreak/>
        <w:t>DISPOZITA TË FUNDIT DHE KALIMTARE</w:t>
      </w:r>
    </w:p>
    <w:p w14:paraId="44B7CE59" w14:textId="77777777" w:rsidR="00DA70EA" w:rsidRPr="0009281A" w:rsidRDefault="00DA70EA" w:rsidP="00015016">
      <w:pPr>
        <w:jc w:val="center"/>
        <w:rPr>
          <w:rFonts w:ascii="Times New Roman" w:hAnsi="Times New Roman" w:cs="Times New Roman"/>
          <w:lang w:val="sq-AL"/>
        </w:rPr>
      </w:pPr>
    </w:p>
    <w:p w14:paraId="44B7CE5A"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177</w:t>
      </w:r>
    </w:p>
    <w:p w14:paraId="44B7CE5B" w14:textId="77777777" w:rsidR="00DA70EA" w:rsidRPr="0009281A" w:rsidRDefault="00293391" w:rsidP="00015016">
      <w:pPr>
        <w:jc w:val="center"/>
        <w:rPr>
          <w:rFonts w:ascii="Times New Roman" w:hAnsi="Times New Roman" w:cs="Times New Roman"/>
          <w:i/>
          <w:lang w:val="sq-AL"/>
        </w:rPr>
      </w:pPr>
      <w:r w:rsidRPr="0009281A">
        <w:rPr>
          <w:rFonts w:ascii="Times New Roman" w:hAnsi="Times New Roman" w:cs="Times New Roman"/>
          <w:i/>
          <w:lang w:val="sq-AL"/>
        </w:rPr>
        <w:t>(Shfuqizu</w:t>
      </w:r>
      <w:r w:rsidR="00E9173C" w:rsidRPr="0009281A">
        <w:rPr>
          <w:rFonts w:ascii="Times New Roman" w:hAnsi="Times New Roman" w:cs="Times New Roman"/>
          <w:i/>
          <w:lang w:val="sq-AL"/>
        </w:rPr>
        <w:t>ar me ligjin nr. 31/2015, datë 2.</w:t>
      </w:r>
      <w:r w:rsidRPr="0009281A">
        <w:rPr>
          <w:rFonts w:ascii="Times New Roman" w:hAnsi="Times New Roman" w:cs="Times New Roman"/>
          <w:i/>
          <w:lang w:val="sq-AL"/>
        </w:rPr>
        <w:t>4.2015)</w:t>
      </w:r>
    </w:p>
    <w:p w14:paraId="44B7CE5C" w14:textId="77777777" w:rsidR="00DA70EA" w:rsidRPr="0009281A" w:rsidRDefault="00DA70EA" w:rsidP="00015016">
      <w:pPr>
        <w:jc w:val="center"/>
        <w:rPr>
          <w:rFonts w:ascii="Times New Roman" w:hAnsi="Times New Roman" w:cs="Times New Roman"/>
          <w:lang w:val="sq-AL"/>
        </w:rPr>
      </w:pPr>
    </w:p>
    <w:p w14:paraId="44B7CE5D"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w:t>
      </w:r>
      <w:r w:rsidR="005F67B8" w:rsidRPr="0009281A">
        <w:rPr>
          <w:rFonts w:ascii="Times New Roman" w:hAnsi="Times New Roman" w:cs="Times New Roman"/>
          <w:lang w:val="sq-AL"/>
        </w:rPr>
        <w:t xml:space="preserve"> 178</w:t>
      </w:r>
    </w:p>
    <w:p w14:paraId="44B7CE5E"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Ruajtja e dokumentacionit</w:t>
      </w:r>
    </w:p>
    <w:p w14:paraId="44B7CE5F" w14:textId="77777777" w:rsidR="00DA70EA" w:rsidRPr="0009281A" w:rsidRDefault="001D4107" w:rsidP="00015016">
      <w:pPr>
        <w:jc w:val="center"/>
        <w:rPr>
          <w:rFonts w:ascii="Times New Roman" w:hAnsi="Times New Roman" w:cs="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 xml:space="preserve">pika 6 </w:t>
      </w:r>
      <w:r w:rsidRPr="0009281A">
        <w:rPr>
          <w:rFonts w:ascii="Times New Roman" w:hAnsi="Times New Roman" w:cs="Times New Roman"/>
          <w:i/>
          <w:lang w:val="sq-AL"/>
        </w:rPr>
        <w:t>me ligjin nr.74/2012, datë 19.07.2012)</w:t>
      </w:r>
    </w:p>
    <w:p w14:paraId="44B7CE60" w14:textId="77777777" w:rsidR="001D4107" w:rsidRPr="0009281A" w:rsidRDefault="001D4107" w:rsidP="00081AA8">
      <w:pPr>
        <w:jc w:val="both"/>
        <w:rPr>
          <w:rFonts w:ascii="Times New Roman" w:hAnsi="Times New Roman" w:cs="Times New Roman"/>
          <w:lang w:val="sq-AL"/>
        </w:rPr>
      </w:pPr>
    </w:p>
    <w:p w14:paraId="44B7CE61"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Asnjë procesverbal i KQV-së, KZAZ-së ose i një komisioni tjetër zgjedhor nuk mund të asgjësohet pa miratimin paraprak të KQZ-së.</w:t>
      </w:r>
    </w:p>
    <w:p w14:paraId="44B7CE62"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Të gjitha procesverbalet e KQV-së ose të çdo komisioni tjetër të ngritur nga KZAZ-ja</w:t>
      </w:r>
    </w:p>
    <w:p w14:paraId="44B7CE63"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i jepen KZAZ-së në mënyrën dhe kohën e caktuar nga KQZ-ja.</w:t>
      </w:r>
    </w:p>
    <w:p w14:paraId="44B7CE64"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KZAZ-ja mban nga një kopje:</w:t>
      </w:r>
    </w:p>
    <w:p w14:paraId="44B7CE65"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a) </w:t>
      </w:r>
      <w:r w:rsidR="00293391" w:rsidRPr="0009281A">
        <w:rPr>
          <w:rFonts w:ascii="Times New Roman" w:hAnsi="Times New Roman" w:cs="Times New Roman"/>
          <w:lang w:val="sq-AL"/>
        </w:rPr>
        <w:t>të dokumentacionit të kandidatëve dhe partive politike që marrin pjesë në zgjedhje;</w:t>
      </w:r>
    </w:p>
    <w:p w14:paraId="44B7CE66"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b) </w:t>
      </w:r>
      <w:r w:rsidR="00293391" w:rsidRPr="0009281A">
        <w:rPr>
          <w:rFonts w:ascii="Times New Roman" w:hAnsi="Times New Roman" w:cs="Times New Roman"/>
          <w:lang w:val="sq-AL"/>
        </w:rPr>
        <w:t>të listës së emrave dhe adresave të të gjithë anëtarëve të KQV-së dhe komisioneve të tjera;</w:t>
      </w:r>
    </w:p>
    <w:p w14:paraId="44B7CE67"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c) </w:t>
      </w:r>
      <w:r w:rsidR="00293391" w:rsidRPr="0009281A">
        <w:rPr>
          <w:rFonts w:ascii="Times New Roman" w:hAnsi="Times New Roman" w:cs="Times New Roman"/>
          <w:lang w:val="sq-AL"/>
        </w:rPr>
        <w:t>të listës së qendrave të votimit;</w:t>
      </w:r>
    </w:p>
    <w:p w14:paraId="44B7CE68"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ç) të listave të zgjedhësve për zonën zgjedhore;</w:t>
      </w:r>
    </w:p>
    <w:p w14:paraId="44B7CE69"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d) </w:t>
      </w:r>
      <w:r w:rsidR="00293391" w:rsidRPr="0009281A">
        <w:rPr>
          <w:rFonts w:ascii="Times New Roman" w:hAnsi="Times New Roman" w:cs="Times New Roman"/>
          <w:lang w:val="sq-AL"/>
        </w:rPr>
        <w:t>të emrave dhe adresave të të gjithë anëtarëve të KZAZ-së;</w:t>
      </w:r>
    </w:p>
    <w:p w14:paraId="44B7CE6A"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dh) të hartës së zonës zgjedhore me kufijtë e zonave të qendrave të votimit;</w:t>
      </w:r>
    </w:p>
    <w:p w14:paraId="44B7CE6B"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e) </w:t>
      </w:r>
      <w:r w:rsidR="00293391" w:rsidRPr="0009281A">
        <w:rPr>
          <w:rFonts w:ascii="Times New Roman" w:hAnsi="Times New Roman" w:cs="Times New Roman"/>
          <w:lang w:val="sq-AL"/>
        </w:rPr>
        <w:t>të përshkrimit me shkrim të kufijve të të gjitha zonave të administrimit zgjedhor;</w:t>
      </w:r>
    </w:p>
    <w:p w14:paraId="44B7CE6C" w14:textId="77777777" w:rsidR="00DA70EA" w:rsidRPr="0009281A" w:rsidRDefault="00293391" w:rsidP="00015016">
      <w:pPr>
        <w:ind w:firstLine="720"/>
        <w:jc w:val="both"/>
        <w:rPr>
          <w:rFonts w:ascii="Times New Roman" w:hAnsi="Times New Roman" w:cs="Times New Roman"/>
          <w:lang w:val="sq-AL"/>
        </w:rPr>
      </w:pPr>
      <w:r w:rsidRPr="0009281A">
        <w:rPr>
          <w:rFonts w:ascii="Times New Roman" w:hAnsi="Times New Roman" w:cs="Times New Roman"/>
          <w:lang w:val="sq-AL"/>
        </w:rPr>
        <w:t>ë) të dekretit për caktimin e datës së zgjedhjeve, të njoftimeve zyrtare për zgjedhjet të KZAZ-së, të shpalljes së rezultateve të zgjedhjeve për çdo qendër votimi dhe të shpalljes</w:t>
      </w:r>
      <w:r w:rsidR="005F67B8" w:rsidRPr="0009281A">
        <w:rPr>
          <w:rFonts w:ascii="Times New Roman" w:hAnsi="Times New Roman" w:cs="Times New Roman"/>
          <w:lang w:val="sq-AL"/>
        </w:rPr>
        <w:t xml:space="preserve"> </w:t>
      </w:r>
      <w:r w:rsidRPr="0009281A">
        <w:rPr>
          <w:rFonts w:ascii="Times New Roman" w:hAnsi="Times New Roman" w:cs="Times New Roman"/>
          <w:lang w:val="sq-AL"/>
        </w:rPr>
        <w:t>përfundimtare të rezultateve;</w:t>
      </w:r>
    </w:p>
    <w:p w14:paraId="44B7CE6D"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f) </w:t>
      </w:r>
      <w:r w:rsidR="00293391" w:rsidRPr="0009281A">
        <w:rPr>
          <w:rFonts w:ascii="Times New Roman" w:hAnsi="Times New Roman" w:cs="Times New Roman"/>
          <w:lang w:val="sq-AL"/>
        </w:rPr>
        <w:t>të deklaratës së shpenzimeve të bëra për administrimin e zgjedhjeve.</w:t>
      </w:r>
    </w:p>
    <w:p w14:paraId="44B7CE6E"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Dokumentet origjinale, të parashikuara në pikën 3 të këtij neni, i dërgohen KQZ-së brenda 3 muajve nga shpallja e rezultateve të zgjedhjeve. KQZ-ja mban një kopje dhe ia dërgon dokumentet origjinale Arkivit Qendror të Shtetit, në mënyrën e kërkuar prej tij dhe brenda 24 muajve pas shpalljes së rezultateve përfundimtare të zgjedhjeve.</w:t>
      </w:r>
    </w:p>
    <w:p w14:paraId="44B7CE6F"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Menjëherë pas shpalljes së rezultateve nga KZAZ-ja, komisioni i dërgon KQZ-së, në mënyrën e caktuar prej saj, të gjitha kutitë e vulosura të votimit me procesverbalet e votimit, vulën e komisionit, fletët e votimit të përdorura në zgjedhje, si edhe fletët e votimit të papërdorura.</w:t>
      </w:r>
    </w:p>
    <w:p w14:paraId="44B7CE70" w14:textId="77777777" w:rsidR="00DA70EA" w:rsidRPr="0009281A" w:rsidRDefault="005F67B8" w:rsidP="00015016">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Gjashtë muaj pas shpalljes së rezultatit përfundimtar të zgjedhjeve, sipas këtij Kodi, KQZ-ja hap të gjitha kutitë e votimit, nxjerr procesverbalet e votimit, tabelat dhe procesverbalin e numrit të fletëve të votimit, dokumentacionin që ndodhet në kutitë e materialeve të votimit dhe ia dërgon ato Arkivit Qendror të Shtetit në mënyrën e caktuar prej tij. Të gjitha fletët e votimit asgjësohen sipas mënyrës së përcaktuar nga KQZ-ja.</w:t>
      </w:r>
    </w:p>
    <w:p w14:paraId="44B7CE71" w14:textId="77777777" w:rsidR="005F67B8" w:rsidRPr="0009281A" w:rsidRDefault="005F67B8" w:rsidP="00081AA8">
      <w:pPr>
        <w:jc w:val="both"/>
        <w:rPr>
          <w:rFonts w:ascii="Times New Roman" w:hAnsi="Times New Roman" w:cs="Times New Roman"/>
          <w:lang w:val="sq-AL"/>
        </w:rPr>
      </w:pPr>
    </w:p>
    <w:p w14:paraId="44B7CE72" w14:textId="77777777" w:rsidR="00DA70EA" w:rsidRPr="0009281A" w:rsidRDefault="005F67B8" w:rsidP="00015016">
      <w:pPr>
        <w:jc w:val="center"/>
        <w:rPr>
          <w:rFonts w:ascii="Times New Roman" w:hAnsi="Times New Roman" w:cs="Times New Roman"/>
          <w:lang w:val="sq-AL"/>
        </w:rPr>
      </w:pPr>
      <w:r w:rsidRPr="0009281A">
        <w:rPr>
          <w:rFonts w:ascii="Times New Roman" w:hAnsi="Times New Roman" w:cs="Times New Roman"/>
          <w:lang w:val="sq-AL"/>
        </w:rPr>
        <w:t>Neni 179</w:t>
      </w:r>
    </w:p>
    <w:p w14:paraId="44B7CE73" w14:textId="77777777" w:rsidR="00E91278" w:rsidRPr="0009281A" w:rsidRDefault="00E91278" w:rsidP="00015016">
      <w:pPr>
        <w:jc w:val="center"/>
        <w:rPr>
          <w:rFonts w:ascii="Times New Roman" w:hAnsi="Times New Roman"/>
          <w:b/>
          <w:lang w:val="sq-AL"/>
        </w:rPr>
      </w:pPr>
      <w:r w:rsidRPr="0009281A">
        <w:rPr>
          <w:rFonts w:ascii="Times New Roman" w:hAnsi="Times New Roman"/>
          <w:b/>
          <w:lang w:val="sq-AL"/>
        </w:rPr>
        <w:t>Prokurimi i sistemeve apo pajisjeve të teknologjisë së informacionit</w:t>
      </w:r>
    </w:p>
    <w:p w14:paraId="44B7CE74" w14:textId="77777777" w:rsidR="00E91278" w:rsidRPr="0009281A" w:rsidRDefault="005F67B8" w:rsidP="00015016">
      <w:pPr>
        <w:jc w:val="center"/>
        <w:rPr>
          <w:rFonts w:ascii="Times New Roman" w:hAnsi="Times New Roman"/>
          <w:i/>
          <w:lang w:val="sq-AL"/>
        </w:rPr>
      </w:pPr>
      <w:r w:rsidRPr="0009281A">
        <w:rPr>
          <w:rFonts w:ascii="Times New Roman" w:hAnsi="Times New Roman" w:cs="Times New Roman"/>
          <w:i/>
          <w:lang w:val="sq-AL"/>
        </w:rPr>
        <w:t>(</w:t>
      </w:r>
      <w:r w:rsidR="001D4107" w:rsidRPr="0009281A">
        <w:rPr>
          <w:rFonts w:ascii="Times New Roman" w:hAnsi="Times New Roman" w:cs="Times New Roman"/>
          <w:i/>
          <w:lang w:val="sq-AL"/>
        </w:rPr>
        <w:t>Ndryshuar me ligjin nr.74/2012, datë 19.07.2012</w:t>
      </w:r>
      <w:r w:rsidR="00E91278" w:rsidRPr="0009281A">
        <w:rPr>
          <w:rFonts w:ascii="Times New Roman" w:hAnsi="Times New Roman" w:cs="Times New Roman"/>
          <w:i/>
          <w:lang w:val="sq-AL"/>
        </w:rPr>
        <w:t>,</w:t>
      </w:r>
      <w:r w:rsidR="00E91278" w:rsidRPr="0009281A">
        <w:rPr>
          <w:rFonts w:ascii="Times New Roman" w:hAnsi="Times New Roman"/>
          <w:i/>
          <w:lang w:val="sq-AL"/>
        </w:rPr>
        <w:t xml:space="preserve"> ndryshuar me ligjin nr. 101/2020, datë 23.7.2020)</w:t>
      </w:r>
    </w:p>
    <w:p w14:paraId="44B7CE75" w14:textId="77777777" w:rsidR="001D4107" w:rsidRPr="0009281A" w:rsidRDefault="001D4107" w:rsidP="00081AA8">
      <w:pPr>
        <w:jc w:val="both"/>
        <w:rPr>
          <w:rFonts w:ascii="Times New Roman" w:hAnsi="Times New Roman" w:cs="Times New Roman"/>
          <w:i/>
          <w:lang w:val="sq-AL"/>
        </w:rPr>
      </w:pPr>
    </w:p>
    <w:p w14:paraId="44B7CE76" w14:textId="77777777" w:rsidR="00E91278" w:rsidRPr="0009281A" w:rsidRDefault="00E91278" w:rsidP="00015016">
      <w:pPr>
        <w:ind w:firstLine="720"/>
        <w:jc w:val="both"/>
        <w:rPr>
          <w:rFonts w:ascii="Times New Roman" w:hAnsi="Times New Roman" w:cs="Times New Roman"/>
          <w:lang w:val="sq-AL"/>
        </w:rPr>
      </w:pPr>
      <w:r w:rsidRPr="0009281A">
        <w:rPr>
          <w:rFonts w:ascii="Times New Roman" w:hAnsi="Times New Roman" w:cs="Times New Roman"/>
          <w:lang w:val="sq-AL"/>
        </w:rPr>
        <w:t>1. Sistemet apo pajisjet e teknologjisë së informacionit, që do të përdoren në zgjedhje do të implementohen me projekte pilot, të cilat duhet të përfshijnë jo më shumë se 20 për qind të zgjedhësve, duke filluar nga zgjedhjet e para pas hyrjes në fuqi të këtij ligji. Pavarësisht nga ky rregull, në zgjedhjet e para për Kuvendin, pas hyrjes në fuqi të këtij ligji, identifikimi elektronik do të shtrihet në 100 për qind të votuesve.</w:t>
      </w:r>
    </w:p>
    <w:p w14:paraId="44B7CE77" w14:textId="77777777" w:rsidR="00E91278" w:rsidRPr="0009281A" w:rsidRDefault="00E91278" w:rsidP="00015016">
      <w:pPr>
        <w:ind w:firstLine="720"/>
        <w:jc w:val="both"/>
        <w:rPr>
          <w:rFonts w:ascii="Times New Roman" w:hAnsi="Times New Roman" w:cs="Times New Roman"/>
          <w:lang w:val="sq-AL"/>
        </w:rPr>
      </w:pPr>
      <w:r w:rsidRPr="0009281A">
        <w:rPr>
          <w:rFonts w:ascii="Times New Roman" w:hAnsi="Times New Roman" w:cs="Times New Roman"/>
          <w:lang w:val="sq-AL"/>
        </w:rPr>
        <w:t>2. Këshilli i Ministrave i Republikës së Shqipërisë alokon në buxhetin e KQZ-së fondin e nevojshëm për prokurimin, jo më vonë se 3 muaj pas hyrjes në fuqi të këtij ligji.</w:t>
      </w:r>
    </w:p>
    <w:p w14:paraId="44B7CE78" w14:textId="77777777" w:rsidR="00634CD8" w:rsidRPr="0009281A" w:rsidRDefault="00E91278" w:rsidP="00015016">
      <w:pPr>
        <w:ind w:firstLine="720"/>
        <w:jc w:val="both"/>
        <w:rPr>
          <w:rFonts w:ascii="Times New Roman" w:hAnsi="Times New Roman" w:cs="Times New Roman"/>
          <w:lang w:val="sq-AL"/>
        </w:rPr>
      </w:pPr>
      <w:r w:rsidRPr="0009281A">
        <w:rPr>
          <w:rFonts w:ascii="Times New Roman" w:hAnsi="Times New Roman" w:cs="Times New Roman"/>
          <w:lang w:val="sq-AL"/>
        </w:rPr>
        <w:t>3. Procedurat e prokurimit për blerjen e pajisjeve dhe implementimin e teknologjisë që do të përdoret në zgjedhje do të kryhen sipas parashikimeve të ligjit për prokurimin publik, me një nga procedurat më afatshkurtra që lejon ky ligj për këtë prokurim.</w:t>
      </w:r>
    </w:p>
    <w:p w14:paraId="44B7CE79" w14:textId="77777777" w:rsidR="00E91278" w:rsidRPr="0009281A" w:rsidRDefault="00E91278" w:rsidP="00E91278">
      <w:pPr>
        <w:jc w:val="both"/>
        <w:rPr>
          <w:rFonts w:ascii="Times New Roman" w:hAnsi="Times New Roman" w:cs="Times New Roman"/>
          <w:lang w:val="sq-AL"/>
        </w:rPr>
      </w:pPr>
    </w:p>
    <w:p w14:paraId="44B7CE7A" w14:textId="77777777" w:rsidR="00E91278" w:rsidRPr="0009281A" w:rsidRDefault="00E91278" w:rsidP="00E91278">
      <w:pPr>
        <w:jc w:val="both"/>
        <w:rPr>
          <w:rFonts w:ascii="Times New Roman" w:hAnsi="Times New Roman" w:cs="Times New Roman"/>
          <w:lang w:val="sq-AL"/>
        </w:rPr>
      </w:pPr>
    </w:p>
    <w:p w14:paraId="44B7CE7B" w14:textId="77777777" w:rsidR="00DA70EA" w:rsidRPr="0009281A" w:rsidRDefault="00293391" w:rsidP="00015016">
      <w:pPr>
        <w:jc w:val="center"/>
        <w:rPr>
          <w:rFonts w:ascii="Times New Roman" w:hAnsi="Times New Roman" w:cs="Times New Roman"/>
          <w:lang w:val="sq-AL"/>
        </w:rPr>
      </w:pPr>
      <w:r w:rsidRPr="0009281A">
        <w:rPr>
          <w:rFonts w:ascii="Times New Roman" w:hAnsi="Times New Roman" w:cs="Times New Roman"/>
          <w:lang w:val="sq-AL"/>
        </w:rPr>
        <w:t>Neni 179/1</w:t>
      </w:r>
    </w:p>
    <w:p w14:paraId="44B7CE7C" w14:textId="77777777" w:rsidR="00DA70EA" w:rsidRPr="0009281A" w:rsidRDefault="00293391" w:rsidP="00015016">
      <w:pPr>
        <w:jc w:val="center"/>
        <w:rPr>
          <w:rFonts w:ascii="Times New Roman" w:hAnsi="Times New Roman" w:cs="Times New Roman"/>
          <w:b/>
          <w:lang w:val="sq-AL"/>
        </w:rPr>
      </w:pPr>
      <w:r w:rsidRPr="0009281A">
        <w:rPr>
          <w:rFonts w:ascii="Times New Roman" w:hAnsi="Times New Roman" w:cs="Times New Roman"/>
          <w:b/>
          <w:lang w:val="sq-AL"/>
        </w:rPr>
        <w:t>Masat për realizimin e teknologjisë së re informative</w:t>
      </w:r>
      <w:r w:rsidR="005F67B8" w:rsidRPr="0009281A">
        <w:rPr>
          <w:rFonts w:ascii="Times New Roman" w:hAnsi="Times New Roman" w:cs="Times New Roman"/>
          <w:b/>
          <w:lang w:val="sq-AL"/>
        </w:rPr>
        <w:t xml:space="preserve"> </w:t>
      </w:r>
      <w:r w:rsidRPr="0009281A">
        <w:rPr>
          <w:rFonts w:ascii="Times New Roman" w:hAnsi="Times New Roman" w:cs="Times New Roman"/>
          <w:b/>
          <w:lang w:val="sq-AL"/>
        </w:rPr>
        <w:t xml:space="preserve">në zgjedhjet për Kuvendin të vitit </w:t>
      </w:r>
      <w:r w:rsidRPr="0009281A">
        <w:rPr>
          <w:rFonts w:ascii="Times New Roman" w:hAnsi="Times New Roman" w:cs="Times New Roman"/>
          <w:b/>
          <w:lang w:val="sq-AL"/>
        </w:rPr>
        <w:lastRenderedPageBreak/>
        <w:t>2013</w:t>
      </w:r>
    </w:p>
    <w:p w14:paraId="44B7CE7D" w14:textId="77777777" w:rsidR="00DA70EA" w:rsidRPr="0009281A" w:rsidRDefault="00634CD8" w:rsidP="00015016">
      <w:pPr>
        <w:jc w:val="center"/>
        <w:rPr>
          <w:rFonts w:ascii="Times New Roman" w:hAnsi="Times New Roman" w:cs="Times New Roman"/>
          <w:i/>
          <w:lang w:val="sq-AL"/>
        </w:rPr>
      </w:pPr>
      <w:r w:rsidRPr="0009281A">
        <w:rPr>
          <w:rFonts w:ascii="Times New Roman" w:hAnsi="Times New Roman" w:cs="Times New Roman"/>
          <w:i/>
          <w:lang w:val="sq-AL"/>
        </w:rPr>
        <w:t>(Shtuar</w:t>
      </w:r>
      <w:r w:rsidR="00E9173C" w:rsidRPr="0009281A">
        <w:rPr>
          <w:rFonts w:ascii="Times New Roman" w:hAnsi="Times New Roman" w:cs="Times New Roman"/>
          <w:i/>
          <w:lang w:val="sq-AL"/>
        </w:rPr>
        <w:t xml:space="preserve"> me ligjin nr.74/2012, datë 19.</w:t>
      </w:r>
      <w:r w:rsidRPr="0009281A">
        <w:rPr>
          <w:rFonts w:ascii="Times New Roman" w:hAnsi="Times New Roman" w:cs="Times New Roman"/>
          <w:i/>
          <w:lang w:val="sq-AL"/>
        </w:rPr>
        <w:t>7.2012)</w:t>
      </w:r>
    </w:p>
    <w:p w14:paraId="44B7CE7E" w14:textId="77777777" w:rsidR="00DA70EA" w:rsidRPr="0009281A" w:rsidRDefault="00DA70EA" w:rsidP="00081AA8">
      <w:pPr>
        <w:jc w:val="both"/>
        <w:rPr>
          <w:rFonts w:ascii="Times New Roman" w:hAnsi="Times New Roman" w:cs="Times New Roman"/>
          <w:lang w:val="sq-AL"/>
        </w:rPr>
      </w:pPr>
    </w:p>
    <w:p w14:paraId="44B7CE7F" w14:textId="77777777" w:rsidR="00DA70EA" w:rsidRPr="0009281A" w:rsidRDefault="005F67B8"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Jo më vonë se 30 ditë nga hyrja në fuqi e këtij ligji, KQZ-ja fillon përgatitjen e projektit për ngritjen e sistemit të verifikimit dhe regjistrimit të zgjedhësve (SEV) dhe sistemit elektronik të numërimit (SEN). Në përgatitjen e projektit të SEV-it përfshihen edhe përfaqësues të Ministrisë së Brendshme.</w:t>
      </w:r>
    </w:p>
    <w:p w14:paraId="44B7CE80" w14:textId="77777777" w:rsidR="00DA70EA" w:rsidRPr="0009281A" w:rsidRDefault="005F67B8"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Këshilli i Ministrave jep mbështetjen e nevojshme, përfshirë edhe atë financiare, për shërbimin e konsulencës që nevojitet për hartimin e kushteve të projektit për SEV-in dhe SEN-in.</w:t>
      </w:r>
    </w:p>
    <w:p w14:paraId="44B7CE81" w14:textId="77777777" w:rsidR="00DA70EA" w:rsidRPr="0009281A" w:rsidRDefault="005F67B8"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3. </w:t>
      </w:r>
      <w:r w:rsidR="00293391" w:rsidRPr="0009281A">
        <w:rPr>
          <w:rFonts w:ascii="Times New Roman" w:hAnsi="Times New Roman" w:cs="Times New Roman"/>
          <w:lang w:val="sq-AL"/>
        </w:rPr>
        <w:t>KQZ-ja përcakton planin për përmbushjen e projektit të SEN-it në të gjithë qarkun e Fierit për zgjedhjet për Kuvendin të vitit 2013.</w:t>
      </w:r>
    </w:p>
    <w:p w14:paraId="44B7CE82" w14:textId="77777777" w:rsidR="00DA70EA" w:rsidRPr="0009281A" w:rsidRDefault="005F67B8"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4. </w:t>
      </w:r>
      <w:r w:rsidR="00293391" w:rsidRPr="0009281A">
        <w:rPr>
          <w:rFonts w:ascii="Times New Roman" w:hAnsi="Times New Roman" w:cs="Times New Roman"/>
          <w:lang w:val="sq-AL"/>
        </w:rPr>
        <w:t>KQZ-ja përcakton planin për përmbushjen e projektit të SEV-it në të gjithë qarkun e Tiranës për zgjedhjet për Kuvendin të vitit 2013.</w:t>
      </w:r>
    </w:p>
    <w:p w14:paraId="44B7CE83" w14:textId="77777777" w:rsidR="00DA70EA" w:rsidRPr="0009281A" w:rsidRDefault="005F67B8"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5. </w:t>
      </w:r>
      <w:r w:rsidR="00293391" w:rsidRPr="0009281A">
        <w:rPr>
          <w:rFonts w:ascii="Times New Roman" w:hAnsi="Times New Roman" w:cs="Times New Roman"/>
          <w:lang w:val="sq-AL"/>
        </w:rPr>
        <w:t>Me qëllim zbatimin e sistemit SEV, qendrat e votimit nuk mund të kenë më shumë se 700 zgjedhës. Kur në një zonë të qendrës së votimit ka më shumë se 700 zgjedhës, zbatohen të njëjtat kritere për ndarjen e tyre, sipas pikës 6 të nenit 62 të këtij Kodi.</w:t>
      </w:r>
    </w:p>
    <w:p w14:paraId="44B7CE84" w14:textId="77777777" w:rsidR="00DA70EA" w:rsidRPr="0009281A" w:rsidRDefault="005F67B8"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6. </w:t>
      </w:r>
      <w:r w:rsidR="00293391" w:rsidRPr="0009281A">
        <w:rPr>
          <w:rFonts w:ascii="Times New Roman" w:hAnsi="Times New Roman" w:cs="Times New Roman"/>
          <w:lang w:val="sq-AL"/>
        </w:rPr>
        <w:t>Procedurat për blerjen e shërbimit dhe/ose pajisjeve të SEN-it dhe SEV-it kryhen me  operatorë  të  mirënjohur  që  ofrojnë  teknologji  të  provuara  me  sukses  në  fushat</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respektive. Procedurat e prokurimit, si rregull, duhet të përfundojnë jo më vonë se 6 muaj përpara zgjedhjeve për Kuvendin të vitit 2013.</w:t>
      </w:r>
    </w:p>
    <w:p w14:paraId="44B7CE85" w14:textId="77777777" w:rsidR="00DA70EA" w:rsidRPr="0009281A" w:rsidRDefault="005F67B8"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7. </w:t>
      </w:r>
      <w:r w:rsidR="00293391" w:rsidRPr="0009281A">
        <w:rPr>
          <w:rFonts w:ascii="Times New Roman" w:hAnsi="Times New Roman" w:cs="Times New Roman"/>
          <w:lang w:val="sq-AL"/>
        </w:rPr>
        <w:t>KQZ-ja informon në mënyrë periodike Kuvendin në lidhje me ecurinë e përgatitjes</w:t>
      </w:r>
      <w:r w:rsidRPr="0009281A">
        <w:rPr>
          <w:rFonts w:ascii="Times New Roman" w:hAnsi="Times New Roman" w:cs="Times New Roman"/>
          <w:lang w:val="sq-AL"/>
        </w:rPr>
        <w:t xml:space="preserve"> </w:t>
      </w:r>
      <w:r w:rsidR="00293391" w:rsidRPr="0009281A">
        <w:rPr>
          <w:rFonts w:ascii="Times New Roman" w:hAnsi="Times New Roman" w:cs="Times New Roman"/>
          <w:lang w:val="sq-AL"/>
        </w:rPr>
        <w:t>dhe zbatimit të projekteve të përcaktuara në këtë nen.</w:t>
      </w:r>
    </w:p>
    <w:p w14:paraId="44B7CE86" w14:textId="77777777" w:rsidR="00DA70EA" w:rsidRPr="0009281A" w:rsidRDefault="00DA70EA" w:rsidP="00081AA8">
      <w:pPr>
        <w:jc w:val="both"/>
        <w:rPr>
          <w:rFonts w:ascii="Times New Roman" w:hAnsi="Times New Roman" w:cs="Times New Roman"/>
          <w:lang w:val="sq-AL"/>
        </w:rPr>
      </w:pPr>
    </w:p>
    <w:p w14:paraId="44B7CE87" w14:textId="77777777" w:rsidR="00DA70EA" w:rsidRPr="0009281A" w:rsidRDefault="00293391" w:rsidP="00CF603D">
      <w:pPr>
        <w:jc w:val="center"/>
        <w:rPr>
          <w:rFonts w:ascii="Times New Roman" w:hAnsi="Times New Roman" w:cs="Times New Roman"/>
          <w:lang w:val="sq-AL"/>
        </w:rPr>
      </w:pPr>
      <w:r w:rsidRPr="0009281A">
        <w:rPr>
          <w:rFonts w:ascii="Times New Roman" w:hAnsi="Times New Roman" w:cs="Times New Roman"/>
          <w:lang w:val="sq-AL"/>
        </w:rPr>
        <w:t>Neni 180</w:t>
      </w:r>
    </w:p>
    <w:p w14:paraId="44B7CE88" w14:textId="77777777" w:rsidR="00E91278" w:rsidRPr="0009281A" w:rsidRDefault="00E91278" w:rsidP="00CF603D">
      <w:pPr>
        <w:jc w:val="center"/>
        <w:rPr>
          <w:rFonts w:ascii="Times New Roman" w:hAnsi="Times New Roman" w:cs="Times New Roman"/>
          <w:b/>
          <w:lang w:val="sq-AL"/>
        </w:rPr>
      </w:pPr>
      <w:r w:rsidRPr="0009281A">
        <w:rPr>
          <w:rFonts w:ascii="Times New Roman" w:hAnsi="Times New Roman" w:cs="Times New Roman"/>
          <w:b/>
          <w:lang w:val="sq-AL"/>
        </w:rPr>
        <w:t>Dispozitë tranzitore për financimin nga buxheti</w:t>
      </w:r>
    </w:p>
    <w:p w14:paraId="44B7CE89" w14:textId="77777777" w:rsidR="00E91278" w:rsidRPr="0009281A" w:rsidRDefault="00634CD8" w:rsidP="00CF603D">
      <w:pPr>
        <w:jc w:val="center"/>
        <w:rPr>
          <w:rFonts w:ascii="Times New Roman" w:hAnsi="Times New Roman"/>
          <w:i/>
          <w:lang w:val="sq-AL"/>
        </w:rPr>
      </w:pPr>
      <w:r w:rsidRPr="0009281A">
        <w:rPr>
          <w:rFonts w:ascii="Times New Roman" w:hAnsi="Times New Roman" w:cs="Times New Roman"/>
          <w:i/>
          <w:lang w:val="sq-AL"/>
        </w:rPr>
        <w:t>(Ndryshu</w:t>
      </w:r>
      <w:r w:rsidR="00E9173C" w:rsidRPr="0009281A">
        <w:rPr>
          <w:rFonts w:ascii="Times New Roman" w:hAnsi="Times New Roman" w:cs="Times New Roman"/>
          <w:i/>
          <w:lang w:val="sq-AL"/>
        </w:rPr>
        <w:t>ar me ligjin nr. 31/2015, datë 2.</w:t>
      </w:r>
      <w:r w:rsidRPr="0009281A">
        <w:rPr>
          <w:rFonts w:ascii="Times New Roman" w:hAnsi="Times New Roman" w:cs="Times New Roman"/>
          <w:i/>
          <w:lang w:val="sq-AL"/>
        </w:rPr>
        <w:t>4.2015</w:t>
      </w:r>
      <w:r w:rsidR="00E91278" w:rsidRPr="0009281A">
        <w:rPr>
          <w:rFonts w:ascii="Times New Roman" w:hAnsi="Times New Roman" w:cs="Times New Roman"/>
          <w:i/>
          <w:lang w:val="sq-AL"/>
        </w:rPr>
        <w:t>,</w:t>
      </w:r>
      <w:r w:rsidR="00E91278" w:rsidRPr="0009281A">
        <w:rPr>
          <w:rFonts w:ascii="Times New Roman" w:hAnsi="Times New Roman"/>
          <w:i/>
          <w:lang w:val="sq-AL"/>
        </w:rPr>
        <w:t>ndryshuar me ligjin nr. 101/2020, datë 23.7.2020)</w:t>
      </w:r>
    </w:p>
    <w:p w14:paraId="44B7CE8A" w14:textId="77777777" w:rsidR="00634CD8" w:rsidRPr="0009281A" w:rsidRDefault="00634CD8" w:rsidP="00081AA8">
      <w:pPr>
        <w:jc w:val="both"/>
        <w:rPr>
          <w:rFonts w:ascii="Times New Roman" w:hAnsi="Times New Roman" w:cs="Times New Roman"/>
          <w:lang w:val="sq-AL"/>
        </w:rPr>
      </w:pPr>
    </w:p>
    <w:p w14:paraId="44B7CE8B" w14:textId="77777777" w:rsidR="00E91278" w:rsidRPr="0009281A" w:rsidRDefault="00E91278" w:rsidP="00CF603D">
      <w:pPr>
        <w:ind w:firstLine="720"/>
        <w:jc w:val="both"/>
        <w:rPr>
          <w:rFonts w:ascii="Times New Roman" w:hAnsi="Times New Roman"/>
          <w:lang w:val="sq-AL"/>
        </w:rPr>
      </w:pPr>
      <w:r w:rsidRPr="0009281A">
        <w:rPr>
          <w:rFonts w:ascii="Times New Roman" w:hAnsi="Times New Roman"/>
          <w:lang w:val="sq-AL"/>
        </w:rPr>
        <w:t>1. Zbatimi i nenit 88 të këtij ligji për financimin e fushatës zgjedhore për zgjedhjet e para të përgjithshme pas hyrjes në fuqi të tij bëhet duke kryer përllogaritjet në bazë të rezultatit të zgjedhjeve në shkallë vendi për zgjedhjet vendore të vitit 2015 dhe për zgjedhjet e përgjithshme të vitit 2017.</w:t>
      </w:r>
    </w:p>
    <w:p w14:paraId="44B7CE8C" w14:textId="77777777" w:rsidR="00E91278" w:rsidRPr="0009281A" w:rsidRDefault="00E91278" w:rsidP="00CF603D">
      <w:pPr>
        <w:ind w:firstLine="720"/>
        <w:jc w:val="both"/>
        <w:rPr>
          <w:rFonts w:ascii="Times New Roman" w:hAnsi="Times New Roman"/>
          <w:lang w:val="sq-AL"/>
        </w:rPr>
      </w:pPr>
      <w:r w:rsidRPr="0009281A">
        <w:rPr>
          <w:rFonts w:ascii="Times New Roman" w:hAnsi="Times New Roman"/>
          <w:lang w:val="sq-AL"/>
        </w:rPr>
        <w:t>2. Për secilën parti përfshihet në përllogaritje shifra që pasqyron numrin më të lartë të votave që partia ka marrë në njërën nga këto dy zgjedhje, kur ajo është jo më e vogël se 1 për qind e votave të vlefshme në zgjedhjet përkatëse. Në përllogaritje përfshihet edhe rezultati i subjekteve zgjedhore, që nuk kanë marrë pjesë në ato zgjedhje, por që kanë marrë pjesë në zgjedhjet vijuese dhe që plotësojnë kushtin e përcaktuar në nenin 88 të këtij ligji për kufirin prej 1 për qind të votave të vlefshme të fituara prej tyre.</w:t>
      </w:r>
    </w:p>
    <w:p w14:paraId="44B7CE8D" w14:textId="77777777" w:rsidR="00E91278" w:rsidRPr="0009281A" w:rsidRDefault="00E91278" w:rsidP="00CF603D">
      <w:pPr>
        <w:ind w:firstLine="720"/>
        <w:jc w:val="both"/>
        <w:rPr>
          <w:rFonts w:ascii="Times New Roman" w:hAnsi="Times New Roman"/>
          <w:lang w:val="sq-AL"/>
        </w:rPr>
      </w:pPr>
      <w:r w:rsidRPr="0009281A">
        <w:rPr>
          <w:rFonts w:ascii="Times New Roman" w:hAnsi="Times New Roman"/>
          <w:lang w:val="sq-AL"/>
        </w:rPr>
        <w:t>3. Totali i fondit buxhetor që është për t’u shpërndarë pjesëtohet me totalin e votave të përftuara nga përllogaritjet sipas pikës 2 të këtij neni. Rezultati që del formon vlerën në lekë për një votë.</w:t>
      </w:r>
    </w:p>
    <w:p w14:paraId="44B7CE8E" w14:textId="77777777" w:rsidR="00634CD8" w:rsidRPr="0009281A" w:rsidRDefault="00E91278" w:rsidP="00CF603D">
      <w:pPr>
        <w:ind w:firstLine="720"/>
        <w:jc w:val="both"/>
        <w:rPr>
          <w:rFonts w:ascii="Times New Roman" w:hAnsi="Times New Roman"/>
          <w:lang w:val="sq-AL"/>
        </w:rPr>
      </w:pPr>
      <w:r w:rsidRPr="0009281A">
        <w:rPr>
          <w:rFonts w:ascii="Times New Roman" w:hAnsi="Times New Roman"/>
          <w:lang w:val="sq-AL"/>
        </w:rPr>
        <w:t>4. Në zgjedhjet e para pas hyrjes në fuqi të këtij ligji, fondi nga Buxheti i Shtetit për financimin e partive pjesëmarrëse në zgjedhje do të jetë 2 herë më i madh se fondi i alokuar për zgjedhjet e përgjithshme të vitit 2017.</w:t>
      </w:r>
    </w:p>
    <w:p w14:paraId="44B7CE8F" w14:textId="77777777" w:rsidR="00E91278" w:rsidRPr="0009281A" w:rsidRDefault="00E91278" w:rsidP="00E91278">
      <w:pPr>
        <w:jc w:val="both"/>
        <w:rPr>
          <w:rFonts w:ascii="Times New Roman" w:hAnsi="Times New Roman" w:cs="Times New Roman"/>
          <w:lang w:val="sq-AL"/>
        </w:rPr>
      </w:pPr>
    </w:p>
    <w:p w14:paraId="44B7CE90" w14:textId="77777777" w:rsidR="00E91278" w:rsidRPr="0009281A" w:rsidRDefault="00E91278" w:rsidP="00E91278">
      <w:pPr>
        <w:jc w:val="both"/>
        <w:rPr>
          <w:rFonts w:ascii="Times New Roman" w:hAnsi="Times New Roman" w:cs="Times New Roman"/>
          <w:lang w:val="sq-AL"/>
        </w:rPr>
      </w:pPr>
    </w:p>
    <w:p w14:paraId="44B7CE91" w14:textId="77777777" w:rsidR="00DA70EA" w:rsidRPr="0009281A" w:rsidRDefault="00293391" w:rsidP="00CF603D">
      <w:pPr>
        <w:jc w:val="center"/>
        <w:rPr>
          <w:rFonts w:ascii="Times New Roman" w:hAnsi="Times New Roman" w:cs="Times New Roman"/>
          <w:lang w:val="sq-AL"/>
        </w:rPr>
      </w:pPr>
      <w:r w:rsidRPr="0009281A">
        <w:rPr>
          <w:rFonts w:ascii="Times New Roman" w:hAnsi="Times New Roman" w:cs="Times New Roman"/>
          <w:lang w:val="sq-AL"/>
        </w:rPr>
        <w:t>Neni 180/1</w:t>
      </w:r>
    </w:p>
    <w:p w14:paraId="44B7CE92" w14:textId="77777777" w:rsidR="00302ABF" w:rsidRPr="0009281A" w:rsidRDefault="00634CD8" w:rsidP="00CF603D">
      <w:pPr>
        <w:jc w:val="center"/>
        <w:rPr>
          <w:rFonts w:ascii="Times New Roman" w:hAnsi="Times New Roman"/>
          <w:i/>
          <w:lang w:val="sq-AL"/>
        </w:rPr>
      </w:pPr>
      <w:r w:rsidRPr="0009281A">
        <w:rPr>
          <w:rFonts w:ascii="Times New Roman" w:hAnsi="Times New Roman" w:cs="Times New Roman"/>
          <w:i/>
          <w:lang w:val="sq-AL"/>
        </w:rPr>
        <w:t>(Shtu</w:t>
      </w:r>
      <w:r w:rsidR="00E9173C" w:rsidRPr="0009281A">
        <w:rPr>
          <w:rFonts w:ascii="Times New Roman" w:hAnsi="Times New Roman" w:cs="Times New Roman"/>
          <w:i/>
          <w:lang w:val="sq-AL"/>
        </w:rPr>
        <w:t>ar me ligjin nr. 31/2015, datë 2.</w:t>
      </w:r>
      <w:r w:rsidRPr="0009281A">
        <w:rPr>
          <w:rFonts w:ascii="Times New Roman" w:hAnsi="Times New Roman" w:cs="Times New Roman"/>
          <w:i/>
          <w:lang w:val="sq-AL"/>
        </w:rPr>
        <w:t>4.2015</w:t>
      </w:r>
      <w:r w:rsidR="00302ABF" w:rsidRPr="0009281A">
        <w:rPr>
          <w:rFonts w:ascii="Times New Roman" w:hAnsi="Times New Roman" w:cs="Times New Roman"/>
          <w:i/>
          <w:lang w:val="sq-AL"/>
        </w:rPr>
        <w:t>, s</w:t>
      </w:r>
      <w:r w:rsidR="00302ABF" w:rsidRPr="0009281A">
        <w:rPr>
          <w:rFonts w:ascii="Times New Roman" w:hAnsi="Times New Roman"/>
          <w:i/>
          <w:lang w:val="sq-AL"/>
        </w:rPr>
        <w:t>hfuqizuar me ligjin nr. 101/2020, datë 23.7.2020)</w:t>
      </w:r>
    </w:p>
    <w:p w14:paraId="44B7CE93" w14:textId="77777777" w:rsidR="00634CD8" w:rsidRPr="0009281A" w:rsidRDefault="00634CD8" w:rsidP="00CF603D">
      <w:pPr>
        <w:jc w:val="center"/>
        <w:rPr>
          <w:rFonts w:ascii="Times New Roman" w:hAnsi="Times New Roman" w:cs="Times New Roman"/>
          <w:i/>
          <w:lang w:val="sq-AL"/>
        </w:rPr>
      </w:pPr>
    </w:p>
    <w:p w14:paraId="44B7CE94" w14:textId="77777777" w:rsidR="00634CD8" w:rsidRPr="0009281A" w:rsidRDefault="00634CD8" w:rsidP="00CF603D">
      <w:pPr>
        <w:jc w:val="center"/>
        <w:rPr>
          <w:rFonts w:ascii="Times New Roman" w:hAnsi="Times New Roman" w:cs="Times New Roman"/>
          <w:lang w:val="sq-AL"/>
        </w:rPr>
      </w:pPr>
    </w:p>
    <w:p w14:paraId="44B7CE95" w14:textId="77777777" w:rsidR="00DA70EA" w:rsidRPr="0009281A" w:rsidRDefault="005F67B8" w:rsidP="00CF603D">
      <w:pPr>
        <w:jc w:val="center"/>
        <w:rPr>
          <w:rFonts w:ascii="Times New Roman" w:hAnsi="Times New Roman" w:cs="Times New Roman"/>
          <w:lang w:val="sq-AL"/>
        </w:rPr>
      </w:pPr>
      <w:r w:rsidRPr="0009281A">
        <w:rPr>
          <w:rFonts w:ascii="Times New Roman" w:hAnsi="Times New Roman" w:cs="Times New Roman"/>
          <w:lang w:val="sq-AL"/>
        </w:rPr>
        <w:t>Neni 181</w:t>
      </w:r>
    </w:p>
    <w:p w14:paraId="44B7CE96" w14:textId="77777777" w:rsidR="00E91278" w:rsidRPr="0009281A" w:rsidRDefault="00E91278" w:rsidP="00CF603D">
      <w:pPr>
        <w:jc w:val="center"/>
        <w:rPr>
          <w:rFonts w:ascii="Times New Roman" w:hAnsi="Times New Roman"/>
          <w:b/>
          <w:lang w:val="sq-AL"/>
        </w:rPr>
      </w:pPr>
      <w:r w:rsidRPr="0009281A">
        <w:rPr>
          <w:rFonts w:ascii="Times New Roman" w:hAnsi="Times New Roman"/>
          <w:b/>
          <w:lang w:val="sq-AL"/>
        </w:rPr>
        <w:t>Zgjedhja e Komisionerit, anëtarëve të Rregullatorit dhe KAS-it</w:t>
      </w:r>
    </w:p>
    <w:p w14:paraId="44B7CE97" w14:textId="77777777" w:rsidR="00DA70EA" w:rsidRPr="0009281A" w:rsidRDefault="005F67B8" w:rsidP="00CF603D">
      <w:pPr>
        <w:jc w:val="center"/>
        <w:rPr>
          <w:rFonts w:ascii="Times New Roman" w:hAnsi="Times New Roman"/>
          <w:i/>
          <w:lang w:val="sq-AL"/>
        </w:rPr>
      </w:pPr>
      <w:r w:rsidRPr="0009281A">
        <w:rPr>
          <w:rFonts w:ascii="Times New Roman" w:hAnsi="Times New Roman" w:cs="Times New Roman"/>
          <w:i/>
          <w:lang w:val="sq-AL"/>
        </w:rPr>
        <w:t>(</w:t>
      </w:r>
      <w:r w:rsidR="00634CD8" w:rsidRPr="0009281A">
        <w:rPr>
          <w:rFonts w:ascii="Times New Roman" w:hAnsi="Times New Roman" w:cs="Times New Roman"/>
          <w:i/>
          <w:lang w:val="sq-AL"/>
        </w:rPr>
        <w:t>Ndryshuar</w:t>
      </w:r>
      <w:r w:rsidR="00E9173C" w:rsidRPr="0009281A">
        <w:rPr>
          <w:rFonts w:ascii="Times New Roman" w:hAnsi="Times New Roman" w:cs="Times New Roman"/>
          <w:i/>
          <w:lang w:val="sq-AL"/>
        </w:rPr>
        <w:t xml:space="preserve"> me ligjin nr.74/2012, datë 19.</w:t>
      </w:r>
      <w:r w:rsidR="00634CD8" w:rsidRPr="0009281A">
        <w:rPr>
          <w:rFonts w:ascii="Times New Roman" w:hAnsi="Times New Roman" w:cs="Times New Roman"/>
          <w:i/>
          <w:lang w:val="sq-AL"/>
        </w:rPr>
        <w:t>7.2012</w:t>
      </w:r>
      <w:r w:rsidR="00E91278" w:rsidRPr="0009281A">
        <w:rPr>
          <w:rFonts w:ascii="Times New Roman" w:hAnsi="Times New Roman" w:cs="Times New Roman"/>
          <w:i/>
          <w:lang w:val="sq-AL"/>
        </w:rPr>
        <w:t>,</w:t>
      </w:r>
      <w:r w:rsidR="00E91278" w:rsidRPr="0009281A">
        <w:rPr>
          <w:rFonts w:ascii="Times New Roman" w:hAnsi="Times New Roman"/>
          <w:i/>
          <w:lang w:val="sq-AL"/>
        </w:rPr>
        <w:t xml:space="preserve"> ndryshuar me ligjin nr. 101/2020, datë 23.7.2020)</w:t>
      </w:r>
    </w:p>
    <w:p w14:paraId="44B7CE98" w14:textId="77777777" w:rsidR="00634CD8" w:rsidRPr="0009281A" w:rsidRDefault="00634CD8" w:rsidP="00081AA8">
      <w:pPr>
        <w:jc w:val="both"/>
        <w:rPr>
          <w:rFonts w:ascii="Times New Roman" w:hAnsi="Times New Roman" w:cs="Times New Roman"/>
          <w:lang w:val="sq-AL"/>
        </w:rPr>
      </w:pPr>
    </w:p>
    <w:p w14:paraId="44B7CE99" w14:textId="77777777" w:rsidR="00DA70EA" w:rsidRPr="0009281A" w:rsidRDefault="00302ABF" w:rsidP="00CF603D">
      <w:pPr>
        <w:ind w:firstLine="720"/>
        <w:jc w:val="both"/>
        <w:rPr>
          <w:rFonts w:ascii="Times New Roman" w:hAnsi="Times New Roman"/>
          <w:lang w:val="sq-AL"/>
        </w:rPr>
      </w:pPr>
      <w:r w:rsidRPr="0009281A">
        <w:rPr>
          <w:rFonts w:ascii="Times New Roman" w:hAnsi="Times New Roman"/>
          <w:lang w:val="sq-AL"/>
        </w:rPr>
        <w:t>Procedurat për zgjedhjen e Komisionerit, anëtarëve të Rregullatorit dhe anëtarëve të KAS-it fillojnë jo më vonë se 30 ditë pas hyrjes në fuqi të këtij ligji</w:t>
      </w:r>
      <w:r w:rsidR="00293391" w:rsidRPr="0009281A">
        <w:rPr>
          <w:rFonts w:ascii="Times New Roman" w:hAnsi="Times New Roman"/>
          <w:lang w:val="sq-AL"/>
        </w:rPr>
        <w:t>.</w:t>
      </w:r>
    </w:p>
    <w:p w14:paraId="44B7CE9A" w14:textId="77777777" w:rsidR="00634CD8" w:rsidRPr="0009281A" w:rsidRDefault="00634CD8" w:rsidP="00081AA8">
      <w:pPr>
        <w:jc w:val="both"/>
        <w:rPr>
          <w:rFonts w:ascii="Times New Roman" w:hAnsi="Times New Roman" w:cs="Times New Roman"/>
          <w:lang w:val="sq-AL"/>
        </w:rPr>
      </w:pPr>
    </w:p>
    <w:p w14:paraId="44B7CE9B" w14:textId="77777777" w:rsidR="00DA70EA" w:rsidRPr="0009281A" w:rsidRDefault="00160F16" w:rsidP="00CF603D">
      <w:pPr>
        <w:jc w:val="center"/>
        <w:rPr>
          <w:rFonts w:ascii="Times New Roman" w:hAnsi="Times New Roman" w:cs="Times New Roman"/>
          <w:lang w:val="sq-AL"/>
        </w:rPr>
      </w:pPr>
      <w:r w:rsidRPr="0009281A">
        <w:rPr>
          <w:rFonts w:ascii="Times New Roman" w:hAnsi="Times New Roman" w:cs="Times New Roman"/>
          <w:lang w:val="sq-AL"/>
        </w:rPr>
        <w:lastRenderedPageBreak/>
        <w:t>Neni 182</w:t>
      </w:r>
    </w:p>
    <w:p w14:paraId="44B7CE9C" w14:textId="77777777" w:rsidR="00302ABF" w:rsidRPr="0009281A" w:rsidRDefault="00302ABF" w:rsidP="00CF603D">
      <w:pPr>
        <w:jc w:val="center"/>
        <w:rPr>
          <w:rFonts w:ascii="Times New Roman" w:hAnsi="Times New Roman" w:cs="Times New Roman"/>
          <w:b/>
          <w:lang w:val="sq-AL"/>
        </w:rPr>
      </w:pPr>
      <w:r w:rsidRPr="0009281A">
        <w:rPr>
          <w:rFonts w:ascii="Times New Roman" w:hAnsi="Times New Roman"/>
          <w:b/>
          <w:lang w:val="sq-AL"/>
        </w:rPr>
        <w:t>Përfundimi i mandatit të anëtarëve të KQZ-së</w:t>
      </w:r>
    </w:p>
    <w:p w14:paraId="44B7CE9D" w14:textId="77777777" w:rsidR="00634CD8" w:rsidRPr="0009281A" w:rsidRDefault="00160F16" w:rsidP="00CF603D">
      <w:pPr>
        <w:jc w:val="center"/>
        <w:rPr>
          <w:rFonts w:ascii="Times New Roman" w:hAnsi="Times New Roman"/>
          <w:i/>
          <w:lang w:val="sq-AL"/>
        </w:rPr>
      </w:pPr>
      <w:r w:rsidRPr="0009281A">
        <w:rPr>
          <w:rFonts w:ascii="Times New Roman" w:hAnsi="Times New Roman" w:cs="Times New Roman"/>
          <w:i/>
          <w:lang w:val="sq-AL"/>
        </w:rPr>
        <w:t>(</w:t>
      </w:r>
      <w:r w:rsidR="00634CD8" w:rsidRPr="0009281A">
        <w:rPr>
          <w:rFonts w:ascii="Times New Roman" w:hAnsi="Times New Roman" w:cs="Times New Roman"/>
          <w:i/>
          <w:lang w:val="sq-AL"/>
        </w:rPr>
        <w:t>Ndryshuar</w:t>
      </w:r>
      <w:r w:rsidR="00E9173C" w:rsidRPr="0009281A">
        <w:rPr>
          <w:rFonts w:ascii="Times New Roman" w:hAnsi="Times New Roman" w:cs="Times New Roman"/>
          <w:i/>
          <w:lang w:val="sq-AL"/>
        </w:rPr>
        <w:t xml:space="preserve"> me ligjin nr.74/2012, datë 19.</w:t>
      </w:r>
      <w:r w:rsidR="00634CD8" w:rsidRPr="0009281A">
        <w:rPr>
          <w:rFonts w:ascii="Times New Roman" w:hAnsi="Times New Roman" w:cs="Times New Roman"/>
          <w:i/>
          <w:lang w:val="sq-AL"/>
        </w:rPr>
        <w:t>7.2012</w:t>
      </w:r>
      <w:r w:rsidR="00302ABF" w:rsidRPr="0009281A">
        <w:rPr>
          <w:rFonts w:ascii="Times New Roman" w:hAnsi="Times New Roman" w:cs="Times New Roman"/>
          <w:i/>
          <w:lang w:val="sq-AL"/>
        </w:rPr>
        <w:t>,</w:t>
      </w:r>
      <w:r w:rsidR="00302ABF" w:rsidRPr="0009281A">
        <w:rPr>
          <w:rFonts w:ascii="Times New Roman" w:hAnsi="Times New Roman"/>
          <w:i/>
          <w:lang w:val="sq-AL"/>
        </w:rPr>
        <w:t xml:space="preserve"> ndryshuar me ligjin nr. 101/2020, datë 23.7.2020)</w:t>
      </w:r>
    </w:p>
    <w:p w14:paraId="44B7CE9E" w14:textId="77777777" w:rsidR="00DA70EA" w:rsidRPr="0009281A" w:rsidRDefault="00DA70EA" w:rsidP="00CF603D">
      <w:pPr>
        <w:jc w:val="center"/>
        <w:rPr>
          <w:rFonts w:ascii="Times New Roman" w:hAnsi="Times New Roman"/>
          <w:lang w:val="sq-AL"/>
        </w:rPr>
      </w:pPr>
    </w:p>
    <w:p w14:paraId="44B7CE9F"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1. Anëtarët e Komisionit Qendror të Zgjedhjeve, në detyrë në momentin e hyrjes në fuqi të këtij ligji, lirohen nga detyra me zgjedhjen e Komisionerit sipas këtij ligji.</w:t>
      </w:r>
    </w:p>
    <w:p w14:paraId="44B7CEA0"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2. Anëtarët e liruar nga detyra përfitojnë nga KQZ-ja pagën e plotë deri në datën kur duhet të mbaronte mandati i tyre. Pas kësaj date, ata trajtohen në përputhje me ligjin nr. 8097, datë 21.3.1996, “Për pensionet shtetërore suplementare të personave që kryejnë funksione kushtetuese dhe të punonjësve të shtetit”, të ndryshuar.</w:t>
      </w:r>
    </w:p>
    <w:p w14:paraId="44B7CEA1" w14:textId="77777777" w:rsidR="00DA70EA" w:rsidRPr="0009281A" w:rsidRDefault="00302ABF" w:rsidP="00CF603D">
      <w:pPr>
        <w:ind w:firstLine="720"/>
        <w:jc w:val="both"/>
        <w:rPr>
          <w:rFonts w:ascii="Times New Roman" w:hAnsi="Times New Roman"/>
          <w:lang w:val="sq-AL"/>
        </w:rPr>
      </w:pPr>
      <w:r w:rsidRPr="0009281A">
        <w:rPr>
          <w:rFonts w:ascii="Times New Roman" w:hAnsi="Times New Roman"/>
          <w:lang w:val="sq-AL"/>
        </w:rPr>
        <w:t>3. Komisioneri, nënkomisioneri, anëtarët e Rregullatorit dhe të KAS-it zgjidhen jo më vonë se 60 ditë nga hyrja në fuqi e këtij ligji.</w:t>
      </w:r>
    </w:p>
    <w:p w14:paraId="44B7CEA2" w14:textId="77777777" w:rsidR="00302ABF" w:rsidRPr="0009281A" w:rsidRDefault="00302ABF" w:rsidP="00302ABF">
      <w:pPr>
        <w:jc w:val="both"/>
        <w:rPr>
          <w:rFonts w:ascii="Times New Roman" w:hAnsi="Times New Roman" w:cs="Times New Roman"/>
          <w:lang w:val="sq-AL"/>
        </w:rPr>
      </w:pPr>
    </w:p>
    <w:p w14:paraId="44B7CEA3" w14:textId="77777777" w:rsidR="00160F16" w:rsidRPr="0009281A" w:rsidRDefault="00160F16" w:rsidP="00081AA8">
      <w:pPr>
        <w:jc w:val="both"/>
        <w:rPr>
          <w:rFonts w:ascii="Times New Roman" w:hAnsi="Times New Roman" w:cs="Times New Roman"/>
          <w:lang w:val="sq-AL"/>
        </w:rPr>
      </w:pPr>
    </w:p>
    <w:p w14:paraId="44B7CEA4" w14:textId="77777777" w:rsidR="00DA70EA" w:rsidRPr="0009281A" w:rsidRDefault="00160F16" w:rsidP="00CF603D">
      <w:pPr>
        <w:jc w:val="center"/>
        <w:rPr>
          <w:rFonts w:ascii="Times New Roman" w:hAnsi="Times New Roman" w:cs="Times New Roman"/>
          <w:lang w:val="sq-AL"/>
        </w:rPr>
      </w:pPr>
      <w:r w:rsidRPr="0009281A">
        <w:rPr>
          <w:rFonts w:ascii="Times New Roman" w:hAnsi="Times New Roman" w:cs="Times New Roman"/>
          <w:lang w:val="sq-AL"/>
        </w:rPr>
        <w:t>Neni 183</w:t>
      </w:r>
    </w:p>
    <w:p w14:paraId="44B7CEA5" w14:textId="77777777" w:rsidR="00302ABF" w:rsidRPr="0009281A" w:rsidRDefault="00302ABF" w:rsidP="00CF603D">
      <w:pPr>
        <w:jc w:val="center"/>
        <w:rPr>
          <w:rFonts w:ascii="Times New Roman" w:hAnsi="Times New Roman" w:cs="Times New Roman"/>
          <w:b/>
          <w:lang w:val="sq-AL"/>
        </w:rPr>
      </w:pPr>
      <w:r w:rsidRPr="0009281A">
        <w:rPr>
          <w:rFonts w:ascii="Times New Roman" w:hAnsi="Times New Roman"/>
          <w:b/>
          <w:lang w:val="sq-AL"/>
        </w:rPr>
        <w:t>Formimi kalimtar i organeve drejtuese dhe i administratës zgjedhore</w:t>
      </w:r>
    </w:p>
    <w:p w14:paraId="44B7CEA6" w14:textId="77777777" w:rsidR="00DA70EA" w:rsidRPr="0009281A" w:rsidRDefault="00160F16" w:rsidP="00CF603D">
      <w:pPr>
        <w:jc w:val="center"/>
        <w:rPr>
          <w:rFonts w:ascii="Times New Roman" w:hAnsi="Times New Roman"/>
          <w:i/>
          <w:lang w:val="sq-AL"/>
        </w:rPr>
      </w:pPr>
      <w:r w:rsidRPr="0009281A">
        <w:rPr>
          <w:rFonts w:ascii="Times New Roman" w:hAnsi="Times New Roman" w:cs="Times New Roman"/>
          <w:i/>
          <w:lang w:val="sq-AL"/>
        </w:rPr>
        <w:t>(</w:t>
      </w:r>
      <w:r w:rsidR="00634CD8" w:rsidRPr="0009281A">
        <w:rPr>
          <w:rFonts w:ascii="Times New Roman" w:hAnsi="Times New Roman" w:cs="Times New Roman"/>
          <w:i/>
          <w:lang w:val="sq-AL"/>
        </w:rPr>
        <w:t>Ndryshuar me ligjin nr.74/2012, datë 19.07.2012</w:t>
      </w:r>
      <w:r w:rsidR="00302ABF" w:rsidRPr="0009281A">
        <w:rPr>
          <w:rFonts w:ascii="Times New Roman" w:hAnsi="Times New Roman" w:cs="Times New Roman"/>
          <w:i/>
          <w:lang w:val="sq-AL"/>
        </w:rPr>
        <w:t>,</w:t>
      </w:r>
      <w:r w:rsidR="00302ABF" w:rsidRPr="0009281A">
        <w:rPr>
          <w:rFonts w:ascii="Times New Roman" w:hAnsi="Times New Roman"/>
          <w:i/>
          <w:lang w:val="sq-AL"/>
        </w:rPr>
        <w:t xml:space="preserve"> ndryshuar me ligjin nr. 101/2020, datë 23.7.2020)</w:t>
      </w:r>
    </w:p>
    <w:p w14:paraId="44B7CEA7" w14:textId="77777777" w:rsidR="00634CD8" w:rsidRPr="0009281A" w:rsidRDefault="00634CD8" w:rsidP="00081AA8">
      <w:pPr>
        <w:jc w:val="both"/>
        <w:rPr>
          <w:rFonts w:ascii="Times New Roman" w:hAnsi="Times New Roman"/>
          <w:lang w:val="sq-AL"/>
        </w:rPr>
      </w:pPr>
    </w:p>
    <w:p w14:paraId="44B7CEA8"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1. Komisioneri, anëtarët e Rregullatorit dhe anëtarët e KAS-it zgjidhen herën e parë pas hyrjes në fuqi të këtij ligji në bashkëveprim me partitë parlamentare të dala nga zgjedhjet e përgjithshme të vitit 2017, që kanë humbur përfaqësimin parlamentar. Zgjedhja e organeve drejtuese të KQZ-së bëhet sipas radhës së përcaktuar në këtë pikë.</w:t>
      </w:r>
    </w:p>
    <w:p w14:paraId="44B7CEA9"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2. Partitë e përcaktuara në pikën 1 të këtij neni autorizojnë një përfaqësues me cilësinë e të dërguarit të posaçëm pranë komisionit parlamentar, që ngrihet në zbatim të nenit 17 të këtij Kodi. I dërguari i posaçëm merr pjesë në procedurën e shqyrtimit dhe përzgjedhjes së kandidaturave nga komisioni parlamentar.</w:t>
      </w:r>
    </w:p>
    <w:p w14:paraId="44B7CEAA"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3. Komisioni parlamentar përzgjedh tre kandidatë nga lista e kandidatëve për komisioner, të cilat plotësojnë kushtet dhe kriteret e këtij ligji për komisionerin. I dërguari i posaçëm eliminon njërën nga kandidaturat e përzgjedhura. Dy kandidaturat e tjera i paraqiten për votim Kuvendit, i cili vendos me shumicë votash.</w:t>
      </w:r>
    </w:p>
    <w:p w14:paraId="44B7CEAB"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4. I dërguari i posaçëm ka të drejtë të përzgjedhë tre kandidatë nga lista e kandidatëve për nënkomisioner, të cilat plotësojnë kushtet dhe kriteret e këtij ligji për komisionerin. Komisioni me votim eliminon njërën nga kandidaturat e përzgjedhura. Dy kandidaturat e tjera i paraqiten për votim Kuvendit, i cili vendos me shumicë votash.</w:t>
      </w:r>
    </w:p>
    <w:p w14:paraId="44B7CEAC"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5. Anëtarët e Rregullatorit zgjidhen me listë të përbashkët, me pesë emra, midis kandidaturave që plotësojnë kushtet dhe kriteret e këtij ligji për Rregullatorin. I dërguari i posaçëm ka të drejtë të përfshijë dy emra kandidatësh në këtë listë. Projektvendimi për përbërjen e Rregullatorit-it i kalon për votim Kuvendit dhe miratohet me shumicë votash.</w:t>
      </w:r>
    </w:p>
    <w:p w14:paraId="44B7CEAD"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6. Anëtarët e KAS-it zgjidhen me listë të përbashkët, me pesë emra, midis kandidaturave që plotësojnë kushtet dhe kriteret e këtij ligji për KAS-in. I dërguari i posaçëm ka të drejtë të përfshijë dy emra kandidatësh në këtë listë. Projektvendimi për përbërjen e KAS-it i kalon për votim Kuvendit dhe miratohet me shumicë votash.</w:t>
      </w:r>
    </w:p>
    <w:p w14:paraId="44B7CEAE" w14:textId="77777777" w:rsidR="00302ABF" w:rsidRPr="0009281A" w:rsidRDefault="00302ABF" w:rsidP="00CF603D">
      <w:pPr>
        <w:ind w:firstLine="720"/>
        <w:jc w:val="both"/>
        <w:rPr>
          <w:rFonts w:ascii="Times New Roman" w:hAnsi="Times New Roman"/>
          <w:lang w:val="sq-AL"/>
        </w:rPr>
      </w:pPr>
      <w:r w:rsidRPr="0009281A">
        <w:rPr>
          <w:rFonts w:ascii="Times New Roman" w:hAnsi="Times New Roman"/>
          <w:lang w:val="sq-AL"/>
        </w:rPr>
        <w:t>7. Tre anëtarë të KAS-it, në përfundim të afatit prej katër vjetësh nga data e zgjedhjes së tyre, sipas këtij neni, mbarojnë detyrën. Anëtarët që mbarojnë detyrën caktohen me short të hedhur nga KQZ-ja në seancë publike, jo më vonë se 30 ditë përpara mbarimit të afatit 4-vjeçar. Zëvendësimi i tyre bëhet sipas procedurave të këtij ligji, me anëtarë të rinj, të cilët zgjidhen për një mandat 9-vjeçar. Anëtarët që lirohen nga detyra gëzojnë të drejtën për të rikandiduar.</w:t>
      </w:r>
    </w:p>
    <w:p w14:paraId="44B7CEAF" w14:textId="77777777" w:rsidR="00302ABF" w:rsidRPr="0009281A" w:rsidRDefault="00302ABF" w:rsidP="00302ABF">
      <w:pPr>
        <w:jc w:val="both"/>
        <w:rPr>
          <w:rFonts w:ascii="Times New Roman" w:hAnsi="Times New Roman"/>
          <w:lang w:val="sq-AL"/>
        </w:rPr>
      </w:pPr>
      <w:r w:rsidRPr="0009281A">
        <w:rPr>
          <w:rFonts w:ascii="Times New Roman" w:hAnsi="Times New Roman"/>
          <w:lang w:val="sq-AL"/>
        </w:rPr>
        <w:t>8. Në zgjedhjet e para të përgjithshme dhe në zgjedhjet e para vendore, pas hyrjes në fuqi të këtij ligji, e drejta për propozimin e anëtarëve të KZAZ-ve, KQV-ve dhe të GNV-ve përcaktohet sipas rezultatit të zgjedhjeve të përgjithshme të vitit 2017 dhe konfigurimit shumicë-pakicë të Kuvendit në çeljen e tij, menjëherë pas këtyre zgjedhjeve.</w:t>
      </w:r>
    </w:p>
    <w:p w14:paraId="44B7CEB0" w14:textId="77777777" w:rsidR="00302ABF" w:rsidRPr="0009281A" w:rsidRDefault="00302ABF" w:rsidP="00302ABF">
      <w:pPr>
        <w:jc w:val="both"/>
        <w:rPr>
          <w:rFonts w:ascii="Times New Roman" w:hAnsi="Times New Roman" w:cs="Times New Roman"/>
          <w:lang w:val="sq-AL"/>
        </w:rPr>
      </w:pPr>
    </w:p>
    <w:p w14:paraId="44B7CEB1" w14:textId="77777777" w:rsidR="00302ABF" w:rsidRPr="0009281A" w:rsidRDefault="00302ABF" w:rsidP="00302ABF">
      <w:pPr>
        <w:jc w:val="both"/>
        <w:rPr>
          <w:rFonts w:ascii="Times New Roman" w:hAnsi="Times New Roman" w:cs="Times New Roman"/>
          <w:lang w:val="sq-AL"/>
        </w:rPr>
      </w:pPr>
    </w:p>
    <w:p w14:paraId="44B7CEB2" w14:textId="77777777" w:rsidR="00DA70EA" w:rsidRPr="0009281A" w:rsidRDefault="00160F16" w:rsidP="00CF603D">
      <w:pPr>
        <w:jc w:val="center"/>
        <w:rPr>
          <w:rFonts w:ascii="Times New Roman" w:hAnsi="Times New Roman" w:cs="Times New Roman"/>
          <w:lang w:val="sq-AL"/>
        </w:rPr>
      </w:pPr>
      <w:r w:rsidRPr="0009281A">
        <w:rPr>
          <w:rFonts w:ascii="Times New Roman" w:hAnsi="Times New Roman" w:cs="Times New Roman"/>
          <w:lang w:val="sq-AL"/>
        </w:rPr>
        <w:t>Neni 184</w:t>
      </w:r>
    </w:p>
    <w:p w14:paraId="44B7CEB3" w14:textId="77777777" w:rsidR="00DA70EA" w:rsidRPr="0009281A" w:rsidRDefault="00293391" w:rsidP="00CF603D">
      <w:pPr>
        <w:jc w:val="center"/>
        <w:rPr>
          <w:rFonts w:ascii="Times New Roman" w:hAnsi="Times New Roman"/>
          <w:b/>
          <w:lang w:val="sq-AL"/>
        </w:rPr>
      </w:pPr>
      <w:r w:rsidRPr="0009281A">
        <w:rPr>
          <w:rFonts w:ascii="Times New Roman" w:hAnsi="Times New Roman"/>
          <w:b/>
          <w:lang w:val="sq-AL"/>
        </w:rPr>
        <w:t>Nxjerrja e akteve nënligjore</w:t>
      </w:r>
    </w:p>
    <w:p w14:paraId="44B7CEB4" w14:textId="77777777" w:rsidR="00DA70EA" w:rsidRPr="0009281A" w:rsidRDefault="00634CD8" w:rsidP="00CF603D">
      <w:pPr>
        <w:jc w:val="center"/>
        <w:rPr>
          <w:rFonts w:ascii="Times New Roman" w:hAnsi="Times New Roman"/>
          <w:i/>
          <w:lang w:val="sq-AL"/>
        </w:rPr>
      </w:pPr>
      <w:r w:rsidRPr="0009281A">
        <w:rPr>
          <w:rFonts w:ascii="Times New Roman" w:hAnsi="Times New Roman" w:cs="Times New Roman"/>
          <w:i/>
          <w:lang w:val="sq-AL"/>
        </w:rPr>
        <w:t xml:space="preserve">(Ndryshuar </w:t>
      </w:r>
      <w:r w:rsidR="00E9173C" w:rsidRPr="0009281A">
        <w:rPr>
          <w:rFonts w:ascii="Times New Roman" w:hAnsi="Times New Roman" w:cs="Times New Roman"/>
          <w:i/>
          <w:lang w:val="sq-AL"/>
        </w:rPr>
        <w:t>me ligjin nr. 74/2012, datë 19.</w:t>
      </w:r>
      <w:r w:rsidRPr="0009281A">
        <w:rPr>
          <w:rFonts w:ascii="Times New Roman" w:hAnsi="Times New Roman" w:cs="Times New Roman"/>
          <w:i/>
          <w:lang w:val="sq-AL"/>
        </w:rPr>
        <w:t xml:space="preserve">7.2012 dhe </w:t>
      </w:r>
      <w:r w:rsidR="00E9173C" w:rsidRPr="0009281A">
        <w:rPr>
          <w:rFonts w:ascii="Times New Roman" w:hAnsi="Times New Roman" w:cs="Times New Roman"/>
          <w:i/>
          <w:lang w:val="sq-AL"/>
        </w:rPr>
        <w:t>shtuar pika 3 me ligjin nr. 31/2015, datë 2.</w:t>
      </w:r>
      <w:r w:rsidRPr="0009281A">
        <w:rPr>
          <w:rFonts w:ascii="Times New Roman" w:hAnsi="Times New Roman" w:cs="Times New Roman"/>
          <w:i/>
          <w:lang w:val="sq-AL"/>
        </w:rPr>
        <w:t>4.2015</w:t>
      </w:r>
      <w:r w:rsidR="00302ABF" w:rsidRPr="0009281A">
        <w:rPr>
          <w:rFonts w:ascii="Times New Roman" w:hAnsi="Times New Roman" w:cs="Times New Roman"/>
          <w:i/>
          <w:lang w:val="sq-AL"/>
        </w:rPr>
        <w:t>,</w:t>
      </w:r>
      <w:r w:rsidR="00302ABF" w:rsidRPr="0009281A">
        <w:rPr>
          <w:rFonts w:ascii="Times New Roman" w:hAnsi="Times New Roman"/>
          <w:i/>
          <w:lang w:val="sq-AL"/>
        </w:rPr>
        <w:t xml:space="preserve"> ndryshuar me ligjin nr. 101/2020, datë 23.7.2020)</w:t>
      </w:r>
    </w:p>
    <w:p w14:paraId="44B7CEB5" w14:textId="77777777" w:rsidR="00634CD8" w:rsidRPr="0009281A" w:rsidRDefault="00634CD8" w:rsidP="00CF603D">
      <w:pPr>
        <w:jc w:val="center"/>
        <w:rPr>
          <w:rFonts w:ascii="Times New Roman" w:hAnsi="Times New Roman" w:cs="Times New Roman"/>
          <w:lang w:val="sq-AL"/>
        </w:rPr>
      </w:pPr>
    </w:p>
    <w:p w14:paraId="44B7CEB6" w14:textId="77777777" w:rsidR="00DA70EA" w:rsidRPr="0009281A" w:rsidRDefault="00302ABF" w:rsidP="00CF603D">
      <w:pPr>
        <w:ind w:firstLine="720"/>
        <w:jc w:val="both"/>
        <w:rPr>
          <w:rFonts w:ascii="Times New Roman" w:hAnsi="Times New Roman" w:cs="Times New Roman"/>
          <w:lang w:val="sq-AL"/>
        </w:rPr>
      </w:pPr>
      <w:r w:rsidRPr="0009281A">
        <w:rPr>
          <w:rFonts w:ascii="Times New Roman" w:hAnsi="Times New Roman" w:cs="Times New Roman"/>
          <w:lang w:val="sq-AL"/>
        </w:rPr>
        <w:t>Ngarkohet KQZ-ja të nxjerrë aktet nënligjore në zbatim të këtij ligji brenda gjashtë muajve nga hyrja në fuqi e tij.</w:t>
      </w:r>
    </w:p>
    <w:p w14:paraId="44B7CEB7" w14:textId="77777777" w:rsidR="00302ABF" w:rsidRPr="0009281A" w:rsidRDefault="00302ABF" w:rsidP="00081AA8">
      <w:pPr>
        <w:jc w:val="both"/>
        <w:rPr>
          <w:rFonts w:ascii="Times New Roman" w:hAnsi="Times New Roman" w:cs="Times New Roman"/>
          <w:lang w:val="sq-AL"/>
        </w:rPr>
      </w:pPr>
    </w:p>
    <w:p w14:paraId="44B7CEB8" w14:textId="77777777" w:rsidR="00302ABF" w:rsidRPr="0009281A" w:rsidRDefault="00302ABF" w:rsidP="00081AA8">
      <w:pPr>
        <w:jc w:val="both"/>
        <w:rPr>
          <w:rFonts w:ascii="Times New Roman" w:hAnsi="Times New Roman" w:cs="Times New Roman"/>
          <w:lang w:val="sq-AL"/>
        </w:rPr>
      </w:pPr>
    </w:p>
    <w:p w14:paraId="44B7CEB9" w14:textId="77777777" w:rsidR="00DA70EA" w:rsidRPr="0009281A" w:rsidRDefault="00293391" w:rsidP="00CF603D">
      <w:pPr>
        <w:jc w:val="center"/>
        <w:rPr>
          <w:rFonts w:ascii="Times New Roman" w:hAnsi="Times New Roman" w:cs="Times New Roman"/>
          <w:lang w:val="sq-AL"/>
        </w:rPr>
      </w:pPr>
      <w:r w:rsidRPr="0009281A">
        <w:rPr>
          <w:rFonts w:ascii="Times New Roman" w:hAnsi="Times New Roman" w:cs="Times New Roman"/>
          <w:lang w:val="sq-AL"/>
        </w:rPr>
        <w:t>Neni 185</w:t>
      </w:r>
    </w:p>
    <w:p w14:paraId="44B7CEBA" w14:textId="77777777" w:rsidR="00DA70EA" w:rsidRPr="0009281A" w:rsidRDefault="00293391" w:rsidP="00CF603D">
      <w:pPr>
        <w:jc w:val="center"/>
        <w:rPr>
          <w:rFonts w:ascii="Times New Roman" w:hAnsi="Times New Roman" w:cs="Times New Roman"/>
          <w:b/>
          <w:lang w:val="sq-AL"/>
        </w:rPr>
      </w:pPr>
      <w:r w:rsidRPr="0009281A">
        <w:rPr>
          <w:rFonts w:ascii="Times New Roman" w:hAnsi="Times New Roman" w:cs="Times New Roman"/>
          <w:b/>
          <w:lang w:val="sq-AL"/>
        </w:rPr>
        <w:t>Shfuqizime</w:t>
      </w:r>
    </w:p>
    <w:p w14:paraId="44B7CEBB" w14:textId="77777777" w:rsidR="00DA70EA" w:rsidRPr="0009281A" w:rsidRDefault="00DA70EA" w:rsidP="00081AA8">
      <w:pPr>
        <w:jc w:val="both"/>
        <w:rPr>
          <w:rFonts w:ascii="Times New Roman" w:hAnsi="Times New Roman" w:cs="Times New Roman"/>
          <w:lang w:val="sq-AL"/>
        </w:rPr>
      </w:pPr>
    </w:p>
    <w:p w14:paraId="44B7CEBC" w14:textId="77777777" w:rsidR="00DA70EA" w:rsidRPr="0009281A" w:rsidRDefault="00160F16"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1. </w:t>
      </w:r>
      <w:r w:rsidR="00293391" w:rsidRPr="0009281A">
        <w:rPr>
          <w:rFonts w:ascii="Times New Roman" w:hAnsi="Times New Roman" w:cs="Times New Roman"/>
          <w:lang w:val="sq-AL"/>
        </w:rPr>
        <w:t>Me hyrjen në fuqi të këtij Kodi, ligji nr. 9087, datë 19.6.2003 “Kodi Zgjedhor i Republikës së Shqipërisë”, i ndryshuar dhe çdo akt tjetër ligjor ose nënligjor, që bie në kundërshtim me të, shfuqizohet.</w:t>
      </w:r>
    </w:p>
    <w:p w14:paraId="44B7CEBD" w14:textId="77777777" w:rsidR="00DA70EA" w:rsidRPr="0009281A" w:rsidRDefault="00160F16" w:rsidP="00CF603D">
      <w:pPr>
        <w:ind w:firstLine="720"/>
        <w:jc w:val="both"/>
        <w:rPr>
          <w:rFonts w:ascii="Times New Roman" w:hAnsi="Times New Roman" w:cs="Times New Roman"/>
          <w:lang w:val="sq-AL"/>
        </w:rPr>
      </w:pPr>
      <w:r w:rsidRPr="0009281A">
        <w:rPr>
          <w:rFonts w:ascii="Times New Roman" w:hAnsi="Times New Roman" w:cs="Times New Roman"/>
          <w:lang w:val="sq-AL"/>
        </w:rPr>
        <w:t xml:space="preserve">2. </w:t>
      </w:r>
      <w:r w:rsidR="00293391" w:rsidRPr="0009281A">
        <w:rPr>
          <w:rFonts w:ascii="Times New Roman" w:hAnsi="Times New Roman" w:cs="Times New Roman"/>
          <w:lang w:val="sq-AL"/>
        </w:rPr>
        <w:t xml:space="preserve">Pavarësisht nga përcaktimet e bëra në pikën 1 të këtij neni, pjesa e nëntë Referendumet” e ligjit nr. 9087, datë 19.6.2003 “Kodi Zgjedhor i Republikës së Shqipërisë”, “ë ndryshuar, si dhe çdo pjesë e dispozitave të tij që ka lidhje me të mbetet </w:t>
      </w:r>
      <w:r w:rsidR="000D4C36" w:rsidRPr="0009281A">
        <w:rPr>
          <w:rFonts w:ascii="Times New Roman" w:hAnsi="Times New Roman" w:cs="Times New Roman"/>
          <w:lang w:val="sq-AL"/>
        </w:rPr>
        <w:t xml:space="preserve">në fuqi deri në </w:t>
      </w:r>
      <w:r w:rsidR="00293391" w:rsidRPr="0009281A">
        <w:rPr>
          <w:rFonts w:ascii="Times New Roman" w:hAnsi="Times New Roman" w:cs="Times New Roman"/>
          <w:lang w:val="sq-AL"/>
        </w:rPr>
        <w:t>miratimin e ligjit të ri për referendumet e përgjithshme dhe vendore. Administrimi i procesit të referendumeve dhe nxjerrja e rezultatit të tyre bëhen në përputhje me këtë Kod.</w:t>
      </w:r>
    </w:p>
    <w:p w14:paraId="44B7CEBE" w14:textId="77777777" w:rsidR="00DA70EA" w:rsidRPr="0009281A" w:rsidRDefault="00DA70EA" w:rsidP="00081AA8">
      <w:pPr>
        <w:jc w:val="both"/>
        <w:rPr>
          <w:rFonts w:ascii="Times New Roman" w:hAnsi="Times New Roman" w:cs="Times New Roman"/>
          <w:lang w:val="sq-AL"/>
        </w:rPr>
      </w:pPr>
    </w:p>
    <w:p w14:paraId="44B7CEBF" w14:textId="77777777" w:rsidR="00DA70EA" w:rsidRPr="0009281A" w:rsidRDefault="00293391" w:rsidP="00CF603D">
      <w:pPr>
        <w:jc w:val="center"/>
        <w:rPr>
          <w:rFonts w:ascii="Times New Roman" w:hAnsi="Times New Roman" w:cs="Times New Roman"/>
          <w:lang w:val="sq-AL"/>
        </w:rPr>
      </w:pPr>
      <w:r w:rsidRPr="0009281A">
        <w:rPr>
          <w:rFonts w:ascii="Times New Roman" w:hAnsi="Times New Roman" w:cs="Times New Roman"/>
          <w:lang w:val="sq-AL"/>
        </w:rPr>
        <w:t>Neni 186</w:t>
      </w:r>
    </w:p>
    <w:p w14:paraId="44B7CEC0" w14:textId="77777777" w:rsidR="00DA70EA" w:rsidRPr="0009281A" w:rsidRDefault="00293391" w:rsidP="00CF603D">
      <w:pPr>
        <w:jc w:val="center"/>
        <w:rPr>
          <w:rFonts w:ascii="Times New Roman" w:hAnsi="Times New Roman" w:cs="Times New Roman"/>
          <w:lang w:val="sq-AL"/>
        </w:rPr>
      </w:pPr>
      <w:r w:rsidRPr="0009281A">
        <w:rPr>
          <w:rFonts w:ascii="Times New Roman" w:hAnsi="Times New Roman" w:cs="Times New Roman"/>
          <w:lang w:val="sq-AL"/>
        </w:rPr>
        <w:t>Hyrja në fuqi</w:t>
      </w:r>
    </w:p>
    <w:p w14:paraId="44B7CEC1" w14:textId="77777777" w:rsidR="00DA70EA" w:rsidRPr="0009281A" w:rsidRDefault="00DA70EA" w:rsidP="00081AA8">
      <w:pPr>
        <w:jc w:val="both"/>
        <w:rPr>
          <w:rFonts w:ascii="Times New Roman" w:hAnsi="Times New Roman" w:cs="Times New Roman"/>
          <w:lang w:val="sq-AL"/>
        </w:rPr>
      </w:pPr>
    </w:p>
    <w:p w14:paraId="44B7CEC2" w14:textId="77777777" w:rsidR="00CF603D" w:rsidRPr="0009281A" w:rsidRDefault="00293391" w:rsidP="00CF603D">
      <w:pPr>
        <w:ind w:firstLine="720"/>
        <w:jc w:val="both"/>
        <w:rPr>
          <w:rFonts w:ascii="Times New Roman" w:hAnsi="Times New Roman" w:cs="Times New Roman"/>
          <w:lang w:val="sq-AL"/>
        </w:rPr>
      </w:pPr>
      <w:r w:rsidRPr="0009281A">
        <w:rPr>
          <w:rFonts w:ascii="Times New Roman" w:hAnsi="Times New Roman" w:cs="Times New Roman"/>
          <w:lang w:val="sq-AL"/>
        </w:rPr>
        <w:t>Ky ligj hyn në fuqi 15 ditë pas botimit në Fletoren Zyrtare.</w:t>
      </w:r>
      <w:bookmarkStart w:id="4" w:name="_TOC_250013"/>
    </w:p>
    <w:p w14:paraId="44B7CEC3" w14:textId="77777777" w:rsidR="00CF603D" w:rsidRPr="0009281A" w:rsidRDefault="00CF603D" w:rsidP="00CF603D">
      <w:pPr>
        <w:ind w:firstLine="720"/>
        <w:jc w:val="both"/>
        <w:rPr>
          <w:rFonts w:ascii="Times New Roman" w:hAnsi="Times New Roman" w:cs="Times New Roman"/>
          <w:lang w:val="sq-AL"/>
        </w:rPr>
      </w:pPr>
    </w:p>
    <w:p w14:paraId="44B7CEC4" w14:textId="77777777" w:rsidR="0083769B" w:rsidRPr="0009281A" w:rsidRDefault="0083769B" w:rsidP="00CF603D">
      <w:pPr>
        <w:ind w:firstLine="720"/>
        <w:jc w:val="both"/>
      </w:pPr>
      <w:r w:rsidRPr="0009281A">
        <w:t>Aneksi 1</w:t>
      </w:r>
    </w:p>
    <w:p w14:paraId="44B7CEC5" w14:textId="77777777" w:rsidR="0083769B" w:rsidRPr="0009281A" w:rsidRDefault="0083769B" w:rsidP="0083769B">
      <w:r w:rsidRPr="0009281A">
        <w:t>ZONAT E ADMINISTRIMIT ZGJEDHOR</w:t>
      </w:r>
    </w:p>
    <w:p w14:paraId="44B7CEC6" w14:textId="77777777" w:rsidR="00302ABF" w:rsidRPr="0009281A" w:rsidRDefault="00302ABF" w:rsidP="00302ABF">
      <w:pPr>
        <w:jc w:val="center"/>
        <w:rPr>
          <w:rFonts w:ascii="Times New Roman" w:hAnsi="Times New Roman"/>
          <w:i/>
          <w:lang w:val="sq-AL"/>
        </w:rPr>
      </w:pPr>
      <w:r w:rsidRPr="0009281A">
        <w:rPr>
          <w:rFonts w:ascii="Times New Roman" w:hAnsi="Times New Roman"/>
          <w:i/>
          <w:lang w:val="sq-AL"/>
        </w:rPr>
        <w:t>(shfuqizuar me ligjin nr. 101/2020, datë 23.7.2020)</w:t>
      </w:r>
    </w:p>
    <w:p w14:paraId="44B7CEC7" w14:textId="77777777" w:rsidR="008D52B3" w:rsidRPr="0009281A" w:rsidRDefault="008D52B3" w:rsidP="00081AA8">
      <w:pPr>
        <w:jc w:val="both"/>
        <w:rPr>
          <w:rFonts w:ascii="Times New Roman" w:hAnsi="Times New Roman" w:cs="Times New Roman"/>
          <w:lang w:val="sq-AL"/>
        </w:rPr>
      </w:pPr>
    </w:p>
    <w:p w14:paraId="44B7CEC8" w14:textId="77777777" w:rsidR="00DA70EA" w:rsidRPr="0009281A" w:rsidRDefault="00293391" w:rsidP="00081AA8">
      <w:pPr>
        <w:jc w:val="both"/>
        <w:rPr>
          <w:rFonts w:ascii="Times New Roman" w:hAnsi="Times New Roman" w:cs="Times New Roman"/>
          <w:lang w:val="sq-AL"/>
        </w:rPr>
      </w:pPr>
      <w:r w:rsidRPr="0009281A">
        <w:rPr>
          <w:rFonts w:ascii="Times New Roman" w:hAnsi="Times New Roman" w:cs="Times New Roman"/>
          <w:lang w:val="sq-AL"/>
        </w:rPr>
        <w:t>SHTOJCA II</w:t>
      </w:r>
      <w:bookmarkEnd w:id="4"/>
    </w:p>
    <w:p w14:paraId="44B7CEC9" w14:textId="77777777" w:rsidR="00DA70EA" w:rsidRPr="0009281A" w:rsidRDefault="00DA70EA" w:rsidP="00081AA8">
      <w:pPr>
        <w:jc w:val="both"/>
        <w:rPr>
          <w:rFonts w:ascii="Times New Roman" w:hAnsi="Times New Roman" w:cs="Times New Roman"/>
          <w:lang w:val="sq-AL"/>
        </w:rPr>
      </w:pPr>
    </w:p>
    <w:p w14:paraId="44B7CECA" w14:textId="77777777" w:rsidR="00DA70EA" w:rsidRPr="0009281A" w:rsidRDefault="00293391" w:rsidP="00081AA8">
      <w:pPr>
        <w:jc w:val="both"/>
        <w:rPr>
          <w:rFonts w:ascii="Times New Roman" w:hAnsi="Times New Roman" w:cs="Times New Roman"/>
          <w:lang w:val="sq-AL"/>
        </w:rPr>
      </w:pPr>
      <w:bookmarkStart w:id="5" w:name="_TOC_250012"/>
      <w:r w:rsidRPr="0009281A">
        <w:rPr>
          <w:rFonts w:ascii="Times New Roman" w:hAnsi="Times New Roman" w:cs="Times New Roman"/>
          <w:lang w:val="sq-AL"/>
        </w:rPr>
        <w:t>NUMËRIMI DHE VLERËSIMI I VOTAVE NËPËRMJET SISTEMIT ELEKTRONIK TË NUMËRIMIT (SEN)</w:t>
      </w:r>
      <w:bookmarkEnd w:id="5"/>
    </w:p>
    <w:p w14:paraId="44B7CECB" w14:textId="77777777" w:rsidR="00302ABF" w:rsidRPr="0009281A" w:rsidRDefault="00302ABF" w:rsidP="00302ABF">
      <w:pPr>
        <w:jc w:val="center"/>
        <w:rPr>
          <w:rFonts w:ascii="Times New Roman" w:hAnsi="Times New Roman"/>
          <w:i/>
          <w:lang w:val="sq-AL"/>
        </w:rPr>
      </w:pPr>
      <w:r w:rsidRPr="0009281A">
        <w:rPr>
          <w:rFonts w:ascii="Times New Roman" w:hAnsi="Times New Roman"/>
          <w:i/>
          <w:lang w:val="sq-AL"/>
        </w:rPr>
        <w:t>(shfuqizuar me ligjin nr. 101/2020, datë 23.7.2020)</w:t>
      </w:r>
    </w:p>
    <w:p w14:paraId="44B7CECC" w14:textId="77777777" w:rsidR="00DA70EA" w:rsidRPr="0009281A" w:rsidRDefault="00DA70EA" w:rsidP="00081AA8">
      <w:pPr>
        <w:jc w:val="both"/>
        <w:rPr>
          <w:rFonts w:ascii="Times New Roman" w:hAnsi="Times New Roman" w:cs="Times New Roman"/>
          <w:lang w:val="sq-AL"/>
        </w:rPr>
      </w:pPr>
    </w:p>
    <w:p w14:paraId="44B7CECD" w14:textId="77777777" w:rsidR="00DA70EA" w:rsidRPr="0009281A" w:rsidRDefault="00DA70EA" w:rsidP="00081AA8">
      <w:pPr>
        <w:jc w:val="both"/>
        <w:rPr>
          <w:rFonts w:ascii="Times New Roman" w:hAnsi="Times New Roman" w:cs="Times New Roman"/>
          <w:lang w:val="sq-AL"/>
        </w:rPr>
      </w:pPr>
    </w:p>
    <w:p w14:paraId="44B7CECE" w14:textId="77777777" w:rsidR="00DA70EA" w:rsidRPr="0009281A" w:rsidRDefault="00293391" w:rsidP="00081AA8">
      <w:pPr>
        <w:jc w:val="both"/>
        <w:rPr>
          <w:rFonts w:ascii="Times New Roman" w:hAnsi="Times New Roman" w:cs="Times New Roman"/>
          <w:lang w:val="sq-AL"/>
        </w:rPr>
      </w:pPr>
      <w:bookmarkStart w:id="6" w:name="_TOC_250006"/>
      <w:r w:rsidRPr="0009281A">
        <w:rPr>
          <w:rFonts w:ascii="Times New Roman" w:hAnsi="Times New Roman" w:cs="Times New Roman"/>
          <w:lang w:val="sq-AL"/>
        </w:rPr>
        <w:t>SHTOJCA III</w:t>
      </w:r>
      <w:bookmarkEnd w:id="6"/>
    </w:p>
    <w:p w14:paraId="44B7CECF" w14:textId="77777777" w:rsidR="00DA70EA" w:rsidRPr="0009281A" w:rsidRDefault="00DA70EA" w:rsidP="00081AA8">
      <w:pPr>
        <w:jc w:val="both"/>
        <w:rPr>
          <w:rFonts w:ascii="Times New Roman" w:hAnsi="Times New Roman" w:cs="Times New Roman"/>
          <w:lang w:val="sq-AL"/>
        </w:rPr>
      </w:pPr>
    </w:p>
    <w:p w14:paraId="44B7CED0" w14:textId="77777777" w:rsidR="00DA70EA" w:rsidRPr="0009281A" w:rsidRDefault="00293391" w:rsidP="00081AA8">
      <w:pPr>
        <w:jc w:val="both"/>
        <w:rPr>
          <w:rFonts w:ascii="Times New Roman" w:hAnsi="Times New Roman" w:cs="Times New Roman"/>
          <w:lang w:val="sq-AL"/>
        </w:rPr>
      </w:pPr>
      <w:bookmarkStart w:id="7" w:name="_TOC_250005"/>
      <w:r w:rsidRPr="0009281A">
        <w:rPr>
          <w:rFonts w:ascii="Times New Roman" w:hAnsi="Times New Roman" w:cs="Times New Roman"/>
          <w:lang w:val="sq-AL"/>
        </w:rPr>
        <w:t>PËRDORIMI I TEKNOLOGJISË SË VERIFIKIMIT DHE REGJISTRIMIT TË PJESËMARRJES SË ZGJEDHËSVE NË DITËN E VOTIMIT (SEV)</w:t>
      </w:r>
      <w:bookmarkEnd w:id="7"/>
    </w:p>
    <w:p w14:paraId="44B7CED1" w14:textId="77777777" w:rsidR="00302ABF" w:rsidRPr="0009281A" w:rsidRDefault="00302ABF" w:rsidP="00302ABF">
      <w:pPr>
        <w:jc w:val="center"/>
        <w:rPr>
          <w:rFonts w:ascii="Times New Roman" w:hAnsi="Times New Roman"/>
          <w:i/>
          <w:lang w:val="sq-AL"/>
        </w:rPr>
      </w:pPr>
      <w:r w:rsidRPr="0009281A">
        <w:rPr>
          <w:rFonts w:ascii="Times New Roman" w:hAnsi="Times New Roman"/>
          <w:i/>
          <w:lang w:val="sq-AL"/>
        </w:rPr>
        <w:t>(shfuqizuar me ligjin nr. 101/2020, datë 23.7.2020)</w:t>
      </w:r>
    </w:p>
    <w:p w14:paraId="44B7CED2" w14:textId="77777777" w:rsidR="00DA70EA" w:rsidRPr="0009281A" w:rsidRDefault="00DA70EA" w:rsidP="00081AA8">
      <w:pPr>
        <w:jc w:val="both"/>
        <w:rPr>
          <w:rFonts w:ascii="Times New Roman" w:hAnsi="Times New Roman" w:cs="Times New Roman"/>
          <w:lang w:val="sq-AL"/>
        </w:rPr>
      </w:pPr>
    </w:p>
    <w:bookmarkEnd w:id="0"/>
    <w:p w14:paraId="44B7CED3" w14:textId="77777777" w:rsidR="00DA70EA" w:rsidRPr="0009281A" w:rsidRDefault="00DA70EA" w:rsidP="00081AA8">
      <w:pPr>
        <w:jc w:val="both"/>
        <w:rPr>
          <w:rFonts w:ascii="Times New Roman" w:hAnsi="Times New Roman" w:cs="Times New Roman"/>
          <w:lang w:val="sq-AL"/>
        </w:rPr>
      </w:pPr>
    </w:p>
    <w:sectPr w:rsidR="00DA70EA" w:rsidRPr="0009281A">
      <w:headerReference w:type="default" r:id="rId11"/>
      <w:footerReference w:type="default" r:id="rId12"/>
      <w:pgSz w:w="11906" w:h="16840"/>
      <w:pgMar w:top="1560" w:right="1680" w:bottom="280" w:left="16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B7CEE0" w14:textId="77777777" w:rsidR="009E0086" w:rsidRDefault="009E0086">
      <w:r>
        <w:separator/>
      </w:r>
    </w:p>
  </w:endnote>
  <w:endnote w:type="continuationSeparator" w:id="0">
    <w:p w14:paraId="44B7CEE1" w14:textId="77777777" w:rsidR="009E0086" w:rsidRDefault="009E0086">
      <w:r>
        <w:continuationSeparator/>
      </w:r>
    </w:p>
  </w:endnote>
  <w:endnote w:type="continuationNotice" w:id="1">
    <w:p w14:paraId="7D8143EC" w14:textId="77777777" w:rsidR="0026175A" w:rsidRDefault="002617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422542"/>
      <w:docPartObj>
        <w:docPartGallery w:val="Page Numbers (Bottom of Page)"/>
        <w:docPartUnique/>
      </w:docPartObj>
    </w:sdtPr>
    <w:sdtEndPr>
      <w:rPr>
        <w:noProof/>
      </w:rPr>
    </w:sdtEndPr>
    <w:sdtContent>
      <w:p w14:paraId="44B7CEE2" w14:textId="77777777" w:rsidR="009E0086" w:rsidRDefault="009E0086">
        <w:pPr>
          <w:pStyle w:val="Footer"/>
          <w:jc w:val="right"/>
        </w:pPr>
        <w:r>
          <w:fldChar w:fldCharType="begin"/>
        </w:r>
        <w:r>
          <w:instrText xml:space="preserve"> PAGE   \* MERGEFORMAT </w:instrText>
        </w:r>
        <w:r>
          <w:fldChar w:fldCharType="separate"/>
        </w:r>
        <w:r w:rsidR="0009281A">
          <w:rPr>
            <w:noProof/>
          </w:rPr>
          <w:t>1</w:t>
        </w:r>
        <w:r>
          <w:rPr>
            <w:noProof/>
          </w:rPr>
          <w:fldChar w:fldCharType="end"/>
        </w:r>
      </w:p>
    </w:sdtContent>
  </w:sdt>
  <w:p w14:paraId="44B7CEE3" w14:textId="77777777" w:rsidR="009E0086" w:rsidRDefault="009E0086">
    <w:pPr>
      <w:spacing w:line="0" w:lineRule="atLeast"/>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B7CEDE" w14:textId="77777777" w:rsidR="009E0086" w:rsidRDefault="009E0086">
      <w:r>
        <w:separator/>
      </w:r>
    </w:p>
  </w:footnote>
  <w:footnote w:type="continuationSeparator" w:id="0">
    <w:p w14:paraId="44B7CEDF" w14:textId="77777777" w:rsidR="009E0086" w:rsidRDefault="009E0086">
      <w:r>
        <w:continuationSeparator/>
      </w:r>
    </w:p>
  </w:footnote>
  <w:footnote w:type="continuationNotice" w:id="1">
    <w:p w14:paraId="6159D828" w14:textId="77777777" w:rsidR="0026175A" w:rsidRDefault="0026175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27C57" w14:textId="77777777" w:rsidR="0026175A" w:rsidRDefault="002617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0EA"/>
    <w:rsid w:val="000103B8"/>
    <w:rsid w:val="00010557"/>
    <w:rsid w:val="00015016"/>
    <w:rsid w:val="000176BE"/>
    <w:rsid w:val="00051D1B"/>
    <w:rsid w:val="00074A35"/>
    <w:rsid w:val="00081AA8"/>
    <w:rsid w:val="0009281A"/>
    <w:rsid w:val="000C14D7"/>
    <w:rsid w:val="000D1945"/>
    <w:rsid w:val="000D4C36"/>
    <w:rsid w:val="00127CD7"/>
    <w:rsid w:val="00160F16"/>
    <w:rsid w:val="00182F24"/>
    <w:rsid w:val="00186A08"/>
    <w:rsid w:val="001A0386"/>
    <w:rsid w:val="001A316E"/>
    <w:rsid w:val="001D1E51"/>
    <w:rsid w:val="001D30CA"/>
    <w:rsid w:val="001D4107"/>
    <w:rsid w:val="00214F9D"/>
    <w:rsid w:val="00225359"/>
    <w:rsid w:val="00237355"/>
    <w:rsid w:val="002601A8"/>
    <w:rsid w:val="0026175A"/>
    <w:rsid w:val="00264594"/>
    <w:rsid w:val="002653DC"/>
    <w:rsid w:val="002856DD"/>
    <w:rsid w:val="00293391"/>
    <w:rsid w:val="002B0099"/>
    <w:rsid w:val="002C65FC"/>
    <w:rsid w:val="002E3F57"/>
    <w:rsid w:val="002E6CE2"/>
    <w:rsid w:val="00302ABF"/>
    <w:rsid w:val="003268DA"/>
    <w:rsid w:val="00330C1C"/>
    <w:rsid w:val="00337EC0"/>
    <w:rsid w:val="003643E7"/>
    <w:rsid w:val="00365867"/>
    <w:rsid w:val="00373459"/>
    <w:rsid w:val="003A2070"/>
    <w:rsid w:val="003B0E0B"/>
    <w:rsid w:val="003C345F"/>
    <w:rsid w:val="003D03EC"/>
    <w:rsid w:val="003D141E"/>
    <w:rsid w:val="003D2986"/>
    <w:rsid w:val="003F567C"/>
    <w:rsid w:val="003F7D4F"/>
    <w:rsid w:val="00420477"/>
    <w:rsid w:val="00423A98"/>
    <w:rsid w:val="0045374C"/>
    <w:rsid w:val="00481435"/>
    <w:rsid w:val="004A6587"/>
    <w:rsid w:val="004B0AC1"/>
    <w:rsid w:val="00501FDB"/>
    <w:rsid w:val="00552EA8"/>
    <w:rsid w:val="00553121"/>
    <w:rsid w:val="00571743"/>
    <w:rsid w:val="005F67B8"/>
    <w:rsid w:val="0062321C"/>
    <w:rsid w:val="00634CD8"/>
    <w:rsid w:val="00637809"/>
    <w:rsid w:val="00673A8C"/>
    <w:rsid w:val="00680458"/>
    <w:rsid w:val="006A01EB"/>
    <w:rsid w:val="006D3C03"/>
    <w:rsid w:val="006D67E0"/>
    <w:rsid w:val="00727796"/>
    <w:rsid w:val="00727E32"/>
    <w:rsid w:val="00740FA8"/>
    <w:rsid w:val="0075082D"/>
    <w:rsid w:val="007522AC"/>
    <w:rsid w:val="00760FEC"/>
    <w:rsid w:val="007662B1"/>
    <w:rsid w:val="00770A62"/>
    <w:rsid w:val="007A3807"/>
    <w:rsid w:val="007F203A"/>
    <w:rsid w:val="007F6AD0"/>
    <w:rsid w:val="008331F9"/>
    <w:rsid w:val="0083769B"/>
    <w:rsid w:val="00895F19"/>
    <w:rsid w:val="008A4E51"/>
    <w:rsid w:val="008C4563"/>
    <w:rsid w:val="008D3E23"/>
    <w:rsid w:val="008D52B3"/>
    <w:rsid w:val="008F28E8"/>
    <w:rsid w:val="00946669"/>
    <w:rsid w:val="00962274"/>
    <w:rsid w:val="009B5A6A"/>
    <w:rsid w:val="009E0086"/>
    <w:rsid w:val="009E6429"/>
    <w:rsid w:val="009F290A"/>
    <w:rsid w:val="009F3E09"/>
    <w:rsid w:val="00A01B13"/>
    <w:rsid w:val="00A17069"/>
    <w:rsid w:val="00A31B1C"/>
    <w:rsid w:val="00A536FB"/>
    <w:rsid w:val="00A85560"/>
    <w:rsid w:val="00AF1164"/>
    <w:rsid w:val="00B83607"/>
    <w:rsid w:val="00BB4308"/>
    <w:rsid w:val="00BE4B89"/>
    <w:rsid w:val="00C05C73"/>
    <w:rsid w:val="00C11D89"/>
    <w:rsid w:val="00C2061A"/>
    <w:rsid w:val="00C34479"/>
    <w:rsid w:val="00C36C6C"/>
    <w:rsid w:val="00C3733D"/>
    <w:rsid w:val="00C75F31"/>
    <w:rsid w:val="00C82DEB"/>
    <w:rsid w:val="00C95D71"/>
    <w:rsid w:val="00CA15D8"/>
    <w:rsid w:val="00CC29E3"/>
    <w:rsid w:val="00CF2D4A"/>
    <w:rsid w:val="00CF603D"/>
    <w:rsid w:val="00D103CB"/>
    <w:rsid w:val="00D45989"/>
    <w:rsid w:val="00D80BDB"/>
    <w:rsid w:val="00D83484"/>
    <w:rsid w:val="00D960D7"/>
    <w:rsid w:val="00D961ED"/>
    <w:rsid w:val="00DA3507"/>
    <w:rsid w:val="00DA70EA"/>
    <w:rsid w:val="00E03E31"/>
    <w:rsid w:val="00E2265E"/>
    <w:rsid w:val="00E85E78"/>
    <w:rsid w:val="00E91278"/>
    <w:rsid w:val="00E9173C"/>
    <w:rsid w:val="00EB6664"/>
    <w:rsid w:val="00F00D73"/>
    <w:rsid w:val="00F1074F"/>
    <w:rsid w:val="00F128AD"/>
    <w:rsid w:val="00F32B53"/>
    <w:rsid w:val="00F45500"/>
    <w:rsid w:val="00F477C4"/>
    <w:rsid w:val="00F61D4C"/>
    <w:rsid w:val="00FD78EC"/>
    <w:rsid w:val="00FE3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B7C55D"/>
  <w15:docId w15:val="{DDABE161-E3B8-4F2B-9A4B-67B983178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1" w:unhideWhenUsed="1" w:qFormat="1"/>
    <w:lsdException w:name="toc 9" w:semiHidden="1" w:uiPriority="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15016"/>
  </w:style>
  <w:style w:type="paragraph" w:styleId="Heading1">
    <w:name w:val="heading 1"/>
    <w:basedOn w:val="Normal"/>
    <w:uiPriority w:val="1"/>
    <w:qFormat/>
    <w:pPr>
      <w:outlineLvl w:val="0"/>
    </w:pPr>
    <w:rPr>
      <w:rFonts w:ascii="Arial" w:eastAsia="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39"/>
    </w:pPr>
    <w:rPr>
      <w:rFonts w:ascii="Arial" w:eastAsia="Arial" w:hAnsi="Arial"/>
      <w:b/>
      <w:bCs/>
    </w:rPr>
  </w:style>
  <w:style w:type="paragraph" w:styleId="TOC2">
    <w:name w:val="toc 2"/>
    <w:basedOn w:val="Normal"/>
    <w:uiPriority w:val="1"/>
    <w:qFormat/>
    <w:pPr>
      <w:spacing w:before="11"/>
    </w:pPr>
    <w:rPr>
      <w:rFonts w:ascii="Arial" w:eastAsia="Arial" w:hAnsi="Arial"/>
    </w:rPr>
  </w:style>
  <w:style w:type="paragraph" w:styleId="TOC3">
    <w:name w:val="toc 3"/>
    <w:basedOn w:val="Normal"/>
    <w:uiPriority w:val="1"/>
    <w:qFormat/>
    <w:pPr>
      <w:spacing w:before="11"/>
      <w:ind w:left="117"/>
    </w:pPr>
    <w:rPr>
      <w:rFonts w:ascii="Arial" w:eastAsia="Arial" w:hAnsi="Arial"/>
    </w:rPr>
  </w:style>
  <w:style w:type="paragraph" w:styleId="TOC4">
    <w:name w:val="toc 4"/>
    <w:basedOn w:val="Normal"/>
    <w:uiPriority w:val="1"/>
    <w:qFormat/>
    <w:pPr>
      <w:spacing w:before="275"/>
      <w:ind w:left="1088"/>
    </w:pPr>
    <w:rPr>
      <w:rFonts w:ascii="Arial" w:eastAsia="Arial" w:hAnsi="Arial"/>
      <w:b/>
      <w:bCs/>
    </w:rPr>
  </w:style>
  <w:style w:type="paragraph" w:styleId="TOC5">
    <w:name w:val="toc 5"/>
    <w:basedOn w:val="Normal"/>
    <w:uiPriority w:val="1"/>
    <w:qFormat/>
    <w:pPr>
      <w:spacing w:before="11"/>
      <w:ind w:left="116" w:firstLine="1361"/>
    </w:pPr>
    <w:rPr>
      <w:rFonts w:ascii="Arial" w:eastAsia="Arial" w:hAnsi="Arial"/>
    </w:rPr>
  </w:style>
  <w:style w:type="paragraph" w:styleId="TOC6">
    <w:name w:val="toc 6"/>
    <w:basedOn w:val="Normal"/>
    <w:uiPriority w:val="1"/>
    <w:qFormat/>
    <w:pPr>
      <w:spacing w:before="11"/>
      <w:ind w:left="117"/>
    </w:pPr>
    <w:rPr>
      <w:rFonts w:ascii="Arial" w:eastAsia="Arial" w:hAnsi="Arial"/>
    </w:rPr>
  </w:style>
  <w:style w:type="paragraph" w:styleId="TOC7">
    <w:name w:val="toc 7"/>
    <w:basedOn w:val="Normal"/>
    <w:uiPriority w:val="1"/>
    <w:qFormat/>
    <w:pPr>
      <w:spacing w:before="275"/>
      <w:ind w:left="1948"/>
    </w:pPr>
    <w:rPr>
      <w:rFonts w:ascii="Arial" w:eastAsia="Arial" w:hAnsi="Arial"/>
      <w:b/>
      <w:bCs/>
    </w:rPr>
  </w:style>
  <w:style w:type="paragraph" w:styleId="TOC8">
    <w:name w:val="toc 8"/>
    <w:basedOn w:val="Normal"/>
    <w:uiPriority w:val="1"/>
    <w:qFormat/>
    <w:pPr>
      <w:spacing w:before="73"/>
      <w:ind w:left="2540" w:hanging="1"/>
    </w:pPr>
    <w:rPr>
      <w:rFonts w:ascii="Arial" w:eastAsia="Arial" w:hAnsi="Arial"/>
      <w:b/>
      <w:bCs/>
    </w:rPr>
  </w:style>
  <w:style w:type="paragraph" w:styleId="TOC9">
    <w:name w:val="toc 9"/>
    <w:basedOn w:val="Normal"/>
    <w:uiPriority w:val="1"/>
    <w:qFormat/>
    <w:pPr>
      <w:spacing w:before="605"/>
      <w:ind w:left="2725"/>
    </w:pPr>
    <w:rPr>
      <w:rFonts w:ascii="Arial" w:eastAsia="Arial" w:hAnsi="Arial"/>
      <w:b/>
      <w:bCs/>
    </w:rPr>
  </w:style>
  <w:style w:type="paragraph" w:styleId="BodyText">
    <w:name w:val="Body Text"/>
    <w:basedOn w:val="Normal"/>
    <w:uiPriority w:val="1"/>
    <w:qFormat/>
    <w:pPr>
      <w:ind w:left="113"/>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93391"/>
    <w:rPr>
      <w:rFonts w:ascii="Tahoma" w:hAnsi="Tahoma" w:cs="Tahoma"/>
      <w:sz w:val="16"/>
      <w:szCs w:val="16"/>
    </w:rPr>
  </w:style>
  <w:style w:type="character" w:customStyle="1" w:styleId="BalloonTextChar">
    <w:name w:val="Balloon Text Char"/>
    <w:basedOn w:val="DefaultParagraphFont"/>
    <w:link w:val="BalloonText"/>
    <w:uiPriority w:val="99"/>
    <w:semiHidden/>
    <w:rsid w:val="00293391"/>
    <w:rPr>
      <w:rFonts w:ascii="Tahoma" w:hAnsi="Tahoma" w:cs="Tahoma"/>
      <w:sz w:val="16"/>
      <w:szCs w:val="16"/>
    </w:rPr>
  </w:style>
  <w:style w:type="paragraph" w:styleId="Header">
    <w:name w:val="header"/>
    <w:basedOn w:val="Normal"/>
    <w:link w:val="HeaderChar"/>
    <w:uiPriority w:val="99"/>
    <w:unhideWhenUsed/>
    <w:rsid w:val="00DA3507"/>
    <w:pPr>
      <w:tabs>
        <w:tab w:val="center" w:pos="4680"/>
        <w:tab w:val="right" w:pos="9360"/>
      </w:tabs>
    </w:pPr>
  </w:style>
  <w:style w:type="character" w:customStyle="1" w:styleId="HeaderChar">
    <w:name w:val="Header Char"/>
    <w:basedOn w:val="DefaultParagraphFont"/>
    <w:link w:val="Header"/>
    <w:uiPriority w:val="99"/>
    <w:rsid w:val="00DA3507"/>
  </w:style>
  <w:style w:type="paragraph" w:styleId="Footer">
    <w:name w:val="footer"/>
    <w:basedOn w:val="Normal"/>
    <w:link w:val="FooterChar"/>
    <w:uiPriority w:val="99"/>
    <w:unhideWhenUsed/>
    <w:rsid w:val="00DA3507"/>
    <w:pPr>
      <w:tabs>
        <w:tab w:val="center" w:pos="4680"/>
        <w:tab w:val="right" w:pos="9360"/>
      </w:tabs>
    </w:pPr>
  </w:style>
  <w:style w:type="character" w:customStyle="1" w:styleId="FooterChar">
    <w:name w:val="Footer Char"/>
    <w:basedOn w:val="DefaultParagraphFont"/>
    <w:link w:val="Footer"/>
    <w:uiPriority w:val="99"/>
    <w:rsid w:val="00DA3507"/>
  </w:style>
  <w:style w:type="paragraph" w:styleId="FootnoteText">
    <w:name w:val="footnote text"/>
    <w:basedOn w:val="Normal"/>
    <w:link w:val="FootnoteTextChar"/>
    <w:uiPriority w:val="99"/>
    <w:semiHidden/>
    <w:unhideWhenUsed/>
    <w:rsid w:val="00571743"/>
    <w:rPr>
      <w:sz w:val="20"/>
      <w:szCs w:val="20"/>
    </w:rPr>
  </w:style>
  <w:style w:type="character" w:customStyle="1" w:styleId="FootnoteTextChar">
    <w:name w:val="Footnote Text Char"/>
    <w:basedOn w:val="DefaultParagraphFont"/>
    <w:link w:val="FootnoteText"/>
    <w:uiPriority w:val="99"/>
    <w:semiHidden/>
    <w:rsid w:val="00571743"/>
    <w:rPr>
      <w:sz w:val="20"/>
      <w:szCs w:val="20"/>
    </w:rPr>
  </w:style>
  <w:style w:type="character" w:styleId="FootnoteReference">
    <w:name w:val="footnote reference"/>
    <w:basedOn w:val="DefaultParagraphFont"/>
    <w:uiPriority w:val="99"/>
    <w:semiHidden/>
    <w:unhideWhenUsed/>
    <w:rsid w:val="00571743"/>
    <w:rPr>
      <w:vertAlign w:val="superscript"/>
    </w:rPr>
  </w:style>
  <w:style w:type="paragraph" w:customStyle="1" w:styleId="Tabele">
    <w:name w:val="Tabele"/>
    <w:rsid w:val="003B0E0B"/>
    <w:pPr>
      <w:widowControl/>
    </w:pPr>
    <w:rPr>
      <w:rFonts w:ascii="CG Times" w:eastAsia="Times New Roman" w:hAnsi="CG Times" w:cs="Times New Roman"/>
      <w:szCs w:val="20"/>
      <w:lang w:val="en-GB"/>
    </w:rPr>
  </w:style>
  <w:style w:type="paragraph" w:customStyle="1" w:styleId="pjesa">
    <w:name w:val="pjesa"/>
    <w:rsid w:val="003B0E0B"/>
    <w:pPr>
      <w:widowControl/>
      <w:tabs>
        <w:tab w:val="left" w:pos="5159"/>
      </w:tabs>
      <w:autoSpaceDE w:val="0"/>
      <w:autoSpaceDN w:val="0"/>
      <w:adjustRightInd w:val="0"/>
    </w:pPr>
    <w:rPr>
      <w:rFonts w:ascii="Times New Roman" w:eastAsia="Times New Roman" w:hAnsi="Times New Roman" w:cs="Times New Roman"/>
      <w:color w:val="000000"/>
      <w:sz w:val="20"/>
      <w:szCs w:val="20"/>
    </w:rPr>
  </w:style>
  <w:style w:type="table" w:styleId="TableGrid">
    <w:name w:val="Table Grid"/>
    <w:basedOn w:val="TableNormal"/>
    <w:uiPriority w:val="59"/>
    <w:rsid w:val="00F00D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65382">
      <w:bodyDiv w:val="1"/>
      <w:marLeft w:val="0"/>
      <w:marRight w:val="0"/>
      <w:marTop w:val="0"/>
      <w:marBottom w:val="0"/>
      <w:divBdr>
        <w:top w:val="none" w:sz="0" w:space="0" w:color="auto"/>
        <w:left w:val="none" w:sz="0" w:space="0" w:color="auto"/>
        <w:bottom w:val="none" w:sz="0" w:space="0" w:color="auto"/>
        <w:right w:val="none" w:sz="0" w:space="0" w:color="auto"/>
      </w:divBdr>
    </w:div>
    <w:div w:id="121272396">
      <w:bodyDiv w:val="1"/>
      <w:marLeft w:val="0"/>
      <w:marRight w:val="0"/>
      <w:marTop w:val="0"/>
      <w:marBottom w:val="0"/>
      <w:divBdr>
        <w:top w:val="none" w:sz="0" w:space="0" w:color="auto"/>
        <w:left w:val="none" w:sz="0" w:space="0" w:color="auto"/>
        <w:bottom w:val="none" w:sz="0" w:space="0" w:color="auto"/>
        <w:right w:val="none" w:sz="0" w:space="0" w:color="auto"/>
      </w:divBdr>
    </w:div>
    <w:div w:id="171996035">
      <w:bodyDiv w:val="1"/>
      <w:marLeft w:val="0"/>
      <w:marRight w:val="0"/>
      <w:marTop w:val="0"/>
      <w:marBottom w:val="0"/>
      <w:divBdr>
        <w:top w:val="none" w:sz="0" w:space="0" w:color="auto"/>
        <w:left w:val="none" w:sz="0" w:space="0" w:color="auto"/>
        <w:bottom w:val="none" w:sz="0" w:space="0" w:color="auto"/>
        <w:right w:val="none" w:sz="0" w:space="0" w:color="auto"/>
      </w:divBdr>
    </w:div>
    <w:div w:id="261449560">
      <w:bodyDiv w:val="1"/>
      <w:marLeft w:val="0"/>
      <w:marRight w:val="0"/>
      <w:marTop w:val="0"/>
      <w:marBottom w:val="0"/>
      <w:divBdr>
        <w:top w:val="none" w:sz="0" w:space="0" w:color="auto"/>
        <w:left w:val="none" w:sz="0" w:space="0" w:color="auto"/>
        <w:bottom w:val="none" w:sz="0" w:space="0" w:color="auto"/>
        <w:right w:val="none" w:sz="0" w:space="0" w:color="auto"/>
      </w:divBdr>
    </w:div>
    <w:div w:id="267859834">
      <w:bodyDiv w:val="1"/>
      <w:marLeft w:val="0"/>
      <w:marRight w:val="0"/>
      <w:marTop w:val="0"/>
      <w:marBottom w:val="0"/>
      <w:divBdr>
        <w:top w:val="none" w:sz="0" w:space="0" w:color="auto"/>
        <w:left w:val="none" w:sz="0" w:space="0" w:color="auto"/>
        <w:bottom w:val="none" w:sz="0" w:space="0" w:color="auto"/>
        <w:right w:val="none" w:sz="0" w:space="0" w:color="auto"/>
      </w:divBdr>
    </w:div>
    <w:div w:id="409473685">
      <w:bodyDiv w:val="1"/>
      <w:marLeft w:val="0"/>
      <w:marRight w:val="0"/>
      <w:marTop w:val="0"/>
      <w:marBottom w:val="0"/>
      <w:divBdr>
        <w:top w:val="none" w:sz="0" w:space="0" w:color="auto"/>
        <w:left w:val="none" w:sz="0" w:space="0" w:color="auto"/>
        <w:bottom w:val="none" w:sz="0" w:space="0" w:color="auto"/>
        <w:right w:val="none" w:sz="0" w:space="0" w:color="auto"/>
      </w:divBdr>
    </w:div>
    <w:div w:id="423305157">
      <w:bodyDiv w:val="1"/>
      <w:marLeft w:val="0"/>
      <w:marRight w:val="0"/>
      <w:marTop w:val="0"/>
      <w:marBottom w:val="0"/>
      <w:divBdr>
        <w:top w:val="none" w:sz="0" w:space="0" w:color="auto"/>
        <w:left w:val="none" w:sz="0" w:space="0" w:color="auto"/>
        <w:bottom w:val="none" w:sz="0" w:space="0" w:color="auto"/>
        <w:right w:val="none" w:sz="0" w:space="0" w:color="auto"/>
      </w:divBdr>
    </w:div>
    <w:div w:id="476143362">
      <w:bodyDiv w:val="1"/>
      <w:marLeft w:val="0"/>
      <w:marRight w:val="0"/>
      <w:marTop w:val="0"/>
      <w:marBottom w:val="0"/>
      <w:divBdr>
        <w:top w:val="none" w:sz="0" w:space="0" w:color="auto"/>
        <w:left w:val="none" w:sz="0" w:space="0" w:color="auto"/>
        <w:bottom w:val="none" w:sz="0" w:space="0" w:color="auto"/>
        <w:right w:val="none" w:sz="0" w:space="0" w:color="auto"/>
      </w:divBdr>
    </w:div>
    <w:div w:id="477963126">
      <w:bodyDiv w:val="1"/>
      <w:marLeft w:val="0"/>
      <w:marRight w:val="0"/>
      <w:marTop w:val="0"/>
      <w:marBottom w:val="0"/>
      <w:divBdr>
        <w:top w:val="none" w:sz="0" w:space="0" w:color="auto"/>
        <w:left w:val="none" w:sz="0" w:space="0" w:color="auto"/>
        <w:bottom w:val="none" w:sz="0" w:space="0" w:color="auto"/>
        <w:right w:val="none" w:sz="0" w:space="0" w:color="auto"/>
      </w:divBdr>
    </w:div>
    <w:div w:id="507520626">
      <w:bodyDiv w:val="1"/>
      <w:marLeft w:val="0"/>
      <w:marRight w:val="0"/>
      <w:marTop w:val="0"/>
      <w:marBottom w:val="0"/>
      <w:divBdr>
        <w:top w:val="none" w:sz="0" w:space="0" w:color="auto"/>
        <w:left w:val="none" w:sz="0" w:space="0" w:color="auto"/>
        <w:bottom w:val="none" w:sz="0" w:space="0" w:color="auto"/>
        <w:right w:val="none" w:sz="0" w:space="0" w:color="auto"/>
      </w:divBdr>
    </w:div>
    <w:div w:id="519782222">
      <w:bodyDiv w:val="1"/>
      <w:marLeft w:val="0"/>
      <w:marRight w:val="0"/>
      <w:marTop w:val="0"/>
      <w:marBottom w:val="0"/>
      <w:divBdr>
        <w:top w:val="none" w:sz="0" w:space="0" w:color="auto"/>
        <w:left w:val="none" w:sz="0" w:space="0" w:color="auto"/>
        <w:bottom w:val="none" w:sz="0" w:space="0" w:color="auto"/>
        <w:right w:val="none" w:sz="0" w:space="0" w:color="auto"/>
      </w:divBdr>
    </w:div>
    <w:div w:id="571736812">
      <w:bodyDiv w:val="1"/>
      <w:marLeft w:val="0"/>
      <w:marRight w:val="0"/>
      <w:marTop w:val="0"/>
      <w:marBottom w:val="0"/>
      <w:divBdr>
        <w:top w:val="none" w:sz="0" w:space="0" w:color="auto"/>
        <w:left w:val="none" w:sz="0" w:space="0" w:color="auto"/>
        <w:bottom w:val="none" w:sz="0" w:space="0" w:color="auto"/>
        <w:right w:val="none" w:sz="0" w:space="0" w:color="auto"/>
      </w:divBdr>
    </w:div>
    <w:div w:id="576985730">
      <w:bodyDiv w:val="1"/>
      <w:marLeft w:val="0"/>
      <w:marRight w:val="0"/>
      <w:marTop w:val="0"/>
      <w:marBottom w:val="0"/>
      <w:divBdr>
        <w:top w:val="none" w:sz="0" w:space="0" w:color="auto"/>
        <w:left w:val="none" w:sz="0" w:space="0" w:color="auto"/>
        <w:bottom w:val="none" w:sz="0" w:space="0" w:color="auto"/>
        <w:right w:val="none" w:sz="0" w:space="0" w:color="auto"/>
      </w:divBdr>
    </w:div>
    <w:div w:id="600141489">
      <w:bodyDiv w:val="1"/>
      <w:marLeft w:val="0"/>
      <w:marRight w:val="0"/>
      <w:marTop w:val="0"/>
      <w:marBottom w:val="0"/>
      <w:divBdr>
        <w:top w:val="none" w:sz="0" w:space="0" w:color="auto"/>
        <w:left w:val="none" w:sz="0" w:space="0" w:color="auto"/>
        <w:bottom w:val="none" w:sz="0" w:space="0" w:color="auto"/>
        <w:right w:val="none" w:sz="0" w:space="0" w:color="auto"/>
      </w:divBdr>
    </w:div>
    <w:div w:id="682516596">
      <w:bodyDiv w:val="1"/>
      <w:marLeft w:val="0"/>
      <w:marRight w:val="0"/>
      <w:marTop w:val="0"/>
      <w:marBottom w:val="0"/>
      <w:divBdr>
        <w:top w:val="none" w:sz="0" w:space="0" w:color="auto"/>
        <w:left w:val="none" w:sz="0" w:space="0" w:color="auto"/>
        <w:bottom w:val="none" w:sz="0" w:space="0" w:color="auto"/>
        <w:right w:val="none" w:sz="0" w:space="0" w:color="auto"/>
      </w:divBdr>
    </w:div>
    <w:div w:id="710886904">
      <w:bodyDiv w:val="1"/>
      <w:marLeft w:val="0"/>
      <w:marRight w:val="0"/>
      <w:marTop w:val="0"/>
      <w:marBottom w:val="0"/>
      <w:divBdr>
        <w:top w:val="none" w:sz="0" w:space="0" w:color="auto"/>
        <w:left w:val="none" w:sz="0" w:space="0" w:color="auto"/>
        <w:bottom w:val="none" w:sz="0" w:space="0" w:color="auto"/>
        <w:right w:val="none" w:sz="0" w:space="0" w:color="auto"/>
      </w:divBdr>
    </w:div>
    <w:div w:id="771165702">
      <w:bodyDiv w:val="1"/>
      <w:marLeft w:val="0"/>
      <w:marRight w:val="0"/>
      <w:marTop w:val="0"/>
      <w:marBottom w:val="0"/>
      <w:divBdr>
        <w:top w:val="none" w:sz="0" w:space="0" w:color="auto"/>
        <w:left w:val="none" w:sz="0" w:space="0" w:color="auto"/>
        <w:bottom w:val="none" w:sz="0" w:space="0" w:color="auto"/>
        <w:right w:val="none" w:sz="0" w:space="0" w:color="auto"/>
      </w:divBdr>
    </w:div>
    <w:div w:id="811673205">
      <w:bodyDiv w:val="1"/>
      <w:marLeft w:val="0"/>
      <w:marRight w:val="0"/>
      <w:marTop w:val="0"/>
      <w:marBottom w:val="0"/>
      <w:divBdr>
        <w:top w:val="none" w:sz="0" w:space="0" w:color="auto"/>
        <w:left w:val="none" w:sz="0" w:space="0" w:color="auto"/>
        <w:bottom w:val="none" w:sz="0" w:space="0" w:color="auto"/>
        <w:right w:val="none" w:sz="0" w:space="0" w:color="auto"/>
      </w:divBdr>
    </w:div>
    <w:div w:id="814032263">
      <w:bodyDiv w:val="1"/>
      <w:marLeft w:val="0"/>
      <w:marRight w:val="0"/>
      <w:marTop w:val="0"/>
      <w:marBottom w:val="0"/>
      <w:divBdr>
        <w:top w:val="none" w:sz="0" w:space="0" w:color="auto"/>
        <w:left w:val="none" w:sz="0" w:space="0" w:color="auto"/>
        <w:bottom w:val="none" w:sz="0" w:space="0" w:color="auto"/>
        <w:right w:val="none" w:sz="0" w:space="0" w:color="auto"/>
      </w:divBdr>
    </w:div>
    <w:div w:id="886379984">
      <w:bodyDiv w:val="1"/>
      <w:marLeft w:val="0"/>
      <w:marRight w:val="0"/>
      <w:marTop w:val="0"/>
      <w:marBottom w:val="0"/>
      <w:divBdr>
        <w:top w:val="none" w:sz="0" w:space="0" w:color="auto"/>
        <w:left w:val="none" w:sz="0" w:space="0" w:color="auto"/>
        <w:bottom w:val="none" w:sz="0" w:space="0" w:color="auto"/>
        <w:right w:val="none" w:sz="0" w:space="0" w:color="auto"/>
      </w:divBdr>
    </w:div>
    <w:div w:id="894121037">
      <w:bodyDiv w:val="1"/>
      <w:marLeft w:val="0"/>
      <w:marRight w:val="0"/>
      <w:marTop w:val="0"/>
      <w:marBottom w:val="0"/>
      <w:divBdr>
        <w:top w:val="none" w:sz="0" w:space="0" w:color="auto"/>
        <w:left w:val="none" w:sz="0" w:space="0" w:color="auto"/>
        <w:bottom w:val="none" w:sz="0" w:space="0" w:color="auto"/>
        <w:right w:val="none" w:sz="0" w:space="0" w:color="auto"/>
      </w:divBdr>
    </w:div>
    <w:div w:id="931427362">
      <w:bodyDiv w:val="1"/>
      <w:marLeft w:val="0"/>
      <w:marRight w:val="0"/>
      <w:marTop w:val="0"/>
      <w:marBottom w:val="0"/>
      <w:divBdr>
        <w:top w:val="none" w:sz="0" w:space="0" w:color="auto"/>
        <w:left w:val="none" w:sz="0" w:space="0" w:color="auto"/>
        <w:bottom w:val="none" w:sz="0" w:space="0" w:color="auto"/>
        <w:right w:val="none" w:sz="0" w:space="0" w:color="auto"/>
      </w:divBdr>
    </w:div>
    <w:div w:id="1043794038">
      <w:bodyDiv w:val="1"/>
      <w:marLeft w:val="0"/>
      <w:marRight w:val="0"/>
      <w:marTop w:val="0"/>
      <w:marBottom w:val="0"/>
      <w:divBdr>
        <w:top w:val="none" w:sz="0" w:space="0" w:color="auto"/>
        <w:left w:val="none" w:sz="0" w:space="0" w:color="auto"/>
        <w:bottom w:val="none" w:sz="0" w:space="0" w:color="auto"/>
        <w:right w:val="none" w:sz="0" w:space="0" w:color="auto"/>
      </w:divBdr>
    </w:div>
    <w:div w:id="1046560814">
      <w:bodyDiv w:val="1"/>
      <w:marLeft w:val="0"/>
      <w:marRight w:val="0"/>
      <w:marTop w:val="0"/>
      <w:marBottom w:val="0"/>
      <w:divBdr>
        <w:top w:val="none" w:sz="0" w:space="0" w:color="auto"/>
        <w:left w:val="none" w:sz="0" w:space="0" w:color="auto"/>
        <w:bottom w:val="none" w:sz="0" w:space="0" w:color="auto"/>
        <w:right w:val="none" w:sz="0" w:space="0" w:color="auto"/>
      </w:divBdr>
    </w:div>
    <w:div w:id="1080179438">
      <w:bodyDiv w:val="1"/>
      <w:marLeft w:val="0"/>
      <w:marRight w:val="0"/>
      <w:marTop w:val="0"/>
      <w:marBottom w:val="0"/>
      <w:divBdr>
        <w:top w:val="none" w:sz="0" w:space="0" w:color="auto"/>
        <w:left w:val="none" w:sz="0" w:space="0" w:color="auto"/>
        <w:bottom w:val="none" w:sz="0" w:space="0" w:color="auto"/>
        <w:right w:val="none" w:sz="0" w:space="0" w:color="auto"/>
      </w:divBdr>
    </w:div>
    <w:div w:id="1123839451">
      <w:bodyDiv w:val="1"/>
      <w:marLeft w:val="0"/>
      <w:marRight w:val="0"/>
      <w:marTop w:val="0"/>
      <w:marBottom w:val="0"/>
      <w:divBdr>
        <w:top w:val="none" w:sz="0" w:space="0" w:color="auto"/>
        <w:left w:val="none" w:sz="0" w:space="0" w:color="auto"/>
        <w:bottom w:val="none" w:sz="0" w:space="0" w:color="auto"/>
        <w:right w:val="none" w:sz="0" w:space="0" w:color="auto"/>
      </w:divBdr>
    </w:div>
    <w:div w:id="1142699114">
      <w:bodyDiv w:val="1"/>
      <w:marLeft w:val="0"/>
      <w:marRight w:val="0"/>
      <w:marTop w:val="0"/>
      <w:marBottom w:val="0"/>
      <w:divBdr>
        <w:top w:val="none" w:sz="0" w:space="0" w:color="auto"/>
        <w:left w:val="none" w:sz="0" w:space="0" w:color="auto"/>
        <w:bottom w:val="none" w:sz="0" w:space="0" w:color="auto"/>
        <w:right w:val="none" w:sz="0" w:space="0" w:color="auto"/>
      </w:divBdr>
    </w:div>
    <w:div w:id="1176965861">
      <w:bodyDiv w:val="1"/>
      <w:marLeft w:val="0"/>
      <w:marRight w:val="0"/>
      <w:marTop w:val="0"/>
      <w:marBottom w:val="0"/>
      <w:divBdr>
        <w:top w:val="none" w:sz="0" w:space="0" w:color="auto"/>
        <w:left w:val="none" w:sz="0" w:space="0" w:color="auto"/>
        <w:bottom w:val="none" w:sz="0" w:space="0" w:color="auto"/>
        <w:right w:val="none" w:sz="0" w:space="0" w:color="auto"/>
      </w:divBdr>
    </w:div>
    <w:div w:id="1208877488">
      <w:bodyDiv w:val="1"/>
      <w:marLeft w:val="0"/>
      <w:marRight w:val="0"/>
      <w:marTop w:val="0"/>
      <w:marBottom w:val="0"/>
      <w:divBdr>
        <w:top w:val="none" w:sz="0" w:space="0" w:color="auto"/>
        <w:left w:val="none" w:sz="0" w:space="0" w:color="auto"/>
        <w:bottom w:val="none" w:sz="0" w:space="0" w:color="auto"/>
        <w:right w:val="none" w:sz="0" w:space="0" w:color="auto"/>
      </w:divBdr>
    </w:div>
    <w:div w:id="1252734122">
      <w:bodyDiv w:val="1"/>
      <w:marLeft w:val="0"/>
      <w:marRight w:val="0"/>
      <w:marTop w:val="0"/>
      <w:marBottom w:val="0"/>
      <w:divBdr>
        <w:top w:val="none" w:sz="0" w:space="0" w:color="auto"/>
        <w:left w:val="none" w:sz="0" w:space="0" w:color="auto"/>
        <w:bottom w:val="none" w:sz="0" w:space="0" w:color="auto"/>
        <w:right w:val="none" w:sz="0" w:space="0" w:color="auto"/>
      </w:divBdr>
    </w:div>
    <w:div w:id="1260597790">
      <w:bodyDiv w:val="1"/>
      <w:marLeft w:val="0"/>
      <w:marRight w:val="0"/>
      <w:marTop w:val="0"/>
      <w:marBottom w:val="0"/>
      <w:divBdr>
        <w:top w:val="none" w:sz="0" w:space="0" w:color="auto"/>
        <w:left w:val="none" w:sz="0" w:space="0" w:color="auto"/>
        <w:bottom w:val="none" w:sz="0" w:space="0" w:color="auto"/>
        <w:right w:val="none" w:sz="0" w:space="0" w:color="auto"/>
      </w:divBdr>
    </w:div>
    <w:div w:id="1442802186">
      <w:bodyDiv w:val="1"/>
      <w:marLeft w:val="0"/>
      <w:marRight w:val="0"/>
      <w:marTop w:val="0"/>
      <w:marBottom w:val="0"/>
      <w:divBdr>
        <w:top w:val="none" w:sz="0" w:space="0" w:color="auto"/>
        <w:left w:val="none" w:sz="0" w:space="0" w:color="auto"/>
        <w:bottom w:val="none" w:sz="0" w:space="0" w:color="auto"/>
        <w:right w:val="none" w:sz="0" w:space="0" w:color="auto"/>
      </w:divBdr>
    </w:div>
    <w:div w:id="1446464665">
      <w:bodyDiv w:val="1"/>
      <w:marLeft w:val="0"/>
      <w:marRight w:val="0"/>
      <w:marTop w:val="0"/>
      <w:marBottom w:val="0"/>
      <w:divBdr>
        <w:top w:val="none" w:sz="0" w:space="0" w:color="auto"/>
        <w:left w:val="none" w:sz="0" w:space="0" w:color="auto"/>
        <w:bottom w:val="none" w:sz="0" w:space="0" w:color="auto"/>
        <w:right w:val="none" w:sz="0" w:space="0" w:color="auto"/>
      </w:divBdr>
    </w:div>
    <w:div w:id="1481070210">
      <w:bodyDiv w:val="1"/>
      <w:marLeft w:val="0"/>
      <w:marRight w:val="0"/>
      <w:marTop w:val="0"/>
      <w:marBottom w:val="0"/>
      <w:divBdr>
        <w:top w:val="none" w:sz="0" w:space="0" w:color="auto"/>
        <w:left w:val="none" w:sz="0" w:space="0" w:color="auto"/>
        <w:bottom w:val="none" w:sz="0" w:space="0" w:color="auto"/>
        <w:right w:val="none" w:sz="0" w:space="0" w:color="auto"/>
      </w:divBdr>
    </w:div>
    <w:div w:id="1573736577">
      <w:bodyDiv w:val="1"/>
      <w:marLeft w:val="0"/>
      <w:marRight w:val="0"/>
      <w:marTop w:val="0"/>
      <w:marBottom w:val="0"/>
      <w:divBdr>
        <w:top w:val="none" w:sz="0" w:space="0" w:color="auto"/>
        <w:left w:val="none" w:sz="0" w:space="0" w:color="auto"/>
        <w:bottom w:val="none" w:sz="0" w:space="0" w:color="auto"/>
        <w:right w:val="none" w:sz="0" w:space="0" w:color="auto"/>
      </w:divBdr>
    </w:div>
    <w:div w:id="1606813606">
      <w:bodyDiv w:val="1"/>
      <w:marLeft w:val="0"/>
      <w:marRight w:val="0"/>
      <w:marTop w:val="0"/>
      <w:marBottom w:val="0"/>
      <w:divBdr>
        <w:top w:val="none" w:sz="0" w:space="0" w:color="auto"/>
        <w:left w:val="none" w:sz="0" w:space="0" w:color="auto"/>
        <w:bottom w:val="none" w:sz="0" w:space="0" w:color="auto"/>
        <w:right w:val="none" w:sz="0" w:space="0" w:color="auto"/>
      </w:divBdr>
    </w:div>
    <w:div w:id="1610510611">
      <w:bodyDiv w:val="1"/>
      <w:marLeft w:val="0"/>
      <w:marRight w:val="0"/>
      <w:marTop w:val="0"/>
      <w:marBottom w:val="0"/>
      <w:divBdr>
        <w:top w:val="none" w:sz="0" w:space="0" w:color="auto"/>
        <w:left w:val="none" w:sz="0" w:space="0" w:color="auto"/>
        <w:bottom w:val="none" w:sz="0" w:space="0" w:color="auto"/>
        <w:right w:val="none" w:sz="0" w:space="0" w:color="auto"/>
      </w:divBdr>
    </w:div>
    <w:div w:id="1637368364">
      <w:bodyDiv w:val="1"/>
      <w:marLeft w:val="0"/>
      <w:marRight w:val="0"/>
      <w:marTop w:val="0"/>
      <w:marBottom w:val="0"/>
      <w:divBdr>
        <w:top w:val="none" w:sz="0" w:space="0" w:color="auto"/>
        <w:left w:val="none" w:sz="0" w:space="0" w:color="auto"/>
        <w:bottom w:val="none" w:sz="0" w:space="0" w:color="auto"/>
        <w:right w:val="none" w:sz="0" w:space="0" w:color="auto"/>
      </w:divBdr>
    </w:div>
    <w:div w:id="1696955404">
      <w:bodyDiv w:val="1"/>
      <w:marLeft w:val="0"/>
      <w:marRight w:val="0"/>
      <w:marTop w:val="0"/>
      <w:marBottom w:val="0"/>
      <w:divBdr>
        <w:top w:val="none" w:sz="0" w:space="0" w:color="auto"/>
        <w:left w:val="none" w:sz="0" w:space="0" w:color="auto"/>
        <w:bottom w:val="none" w:sz="0" w:space="0" w:color="auto"/>
        <w:right w:val="none" w:sz="0" w:space="0" w:color="auto"/>
      </w:divBdr>
    </w:div>
    <w:div w:id="1817641450">
      <w:bodyDiv w:val="1"/>
      <w:marLeft w:val="0"/>
      <w:marRight w:val="0"/>
      <w:marTop w:val="0"/>
      <w:marBottom w:val="0"/>
      <w:divBdr>
        <w:top w:val="none" w:sz="0" w:space="0" w:color="auto"/>
        <w:left w:val="none" w:sz="0" w:space="0" w:color="auto"/>
        <w:bottom w:val="none" w:sz="0" w:space="0" w:color="auto"/>
        <w:right w:val="none" w:sz="0" w:space="0" w:color="auto"/>
      </w:divBdr>
    </w:div>
    <w:div w:id="1829901353">
      <w:bodyDiv w:val="1"/>
      <w:marLeft w:val="0"/>
      <w:marRight w:val="0"/>
      <w:marTop w:val="0"/>
      <w:marBottom w:val="0"/>
      <w:divBdr>
        <w:top w:val="none" w:sz="0" w:space="0" w:color="auto"/>
        <w:left w:val="none" w:sz="0" w:space="0" w:color="auto"/>
        <w:bottom w:val="none" w:sz="0" w:space="0" w:color="auto"/>
        <w:right w:val="none" w:sz="0" w:space="0" w:color="auto"/>
      </w:divBdr>
    </w:div>
    <w:div w:id="2015448783">
      <w:bodyDiv w:val="1"/>
      <w:marLeft w:val="0"/>
      <w:marRight w:val="0"/>
      <w:marTop w:val="0"/>
      <w:marBottom w:val="0"/>
      <w:divBdr>
        <w:top w:val="none" w:sz="0" w:space="0" w:color="auto"/>
        <w:left w:val="none" w:sz="0" w:space="0" w:color="auto"/>
        <w:bottom w:val="none" w:sz="0" w:space="0" w:color="auto"/>
        <w:right w:val="none" w:sz="0" w:space="0" w:color="auto"/>
      </w:divBdr>
    </w:div>
    <w:div w:id="2066221718">
      <w:bodyDiv w:val="1"/>
      <w:marLeft w:val="0"/>
      <w:marRight w:val="0"/>
      <w:marTop w:val="0"/>
      <w:marBottom w:val="0"/>
      <w:divBdr>
        <w:top w:val="none" w:sz="0" w:space="0" w:color="auto"/>
        <w:left w:val="none" w:sz="0" w:space="0" w:color="auto"/>
        <w:bottom w:val="none" w:sz="0" w:space="0" w:color="auto"/>
        <w:right w:val="none" w:sz="0" w:space="0" w:color="auto"/>
      </w:divBdr>
    </w:div>
    <w:div w:id="2100590469">
      <w:bodyDiv w:val="1"/>
      <w:marLeft w:val="0"/>
      <w:marRight w:val="0"/>
      <w:marTop w:val="0"/>
      <w:marBottom w:val="0"/>
      <w:divBdr>
        <w:top w:val="none" w:sz="0" w:space="0" w:color="auto"/>
        <w:left w:val="none" w:sz="0" w:space="0" w:color="auto"/>
        <w:bottom w:val="none" w:sz="0" w:space="0" w:color="auto"/>
        <w:right w:val="none" w:sz="0" w:space="0" w:color="auto"/>
      </w:divBdr>
    </w:div>
    <w:div w:id="2110080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2020-08-07T08:08:53Z</Data_x0020_e_x0020_Krijimit>
    <Modifikuesi xmlns="0e656187-b300-4fb0-8bf4-3a50f872073c">elona.baci</Modifikuesi>
    <Data_x0020_e_x0020_Modifikimit xmlns="0e656187-b300-4fb0-8bf4-3a50f872073c">2020-08-19T09:27:05Z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7399619ABD74C4DB6BC67A5E0AC14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BA859-6209-4EB7-B68A-8798CE6CD36B}">
  <ds:schemaRefs>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FFA7FA5F-45F8-4006-A5B6-D7030A97DB85}">
  <ds:schemaRefs>
    <ds:schemaRef ds:uri="http://schemas.microsoft.com/sharepoint/v3/contenttype/forms"/>
  </ds:schemaRefs>
</ds:datastoreItem>
</file>

<file path=customXml/itemProps3.xml><?xml version="1.0" encoding="utf-8"?>
<ds:datastoreItem xmlns:ds="http://schemas.openxmlformats.org/officeDocument/2006/customXml" ds:itemID="{F2835DD6-15A7-4EAE-AD8B-D5AD5027D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C2D2FB4-B817-433B-BA9F-EFAE4AA5AF94}">
  <ds:schemaRefs>
    <ds:schemaRef ds:uri="http://schemas.openxmlformats.org/officeDocument/2006/bibliography"/>
  </ds:schemaRefs>
</ds:datastoreItem>
</file>

<file path=customXml/itemProps5.xml><?xml version="1.0" encoding="utf-8"?>
<ds:datastoreItem xmlns:ds="http://schemas.openxmlformats.org/officeDocument/2006/customXml" ds:itemID="{3394E91F-4602-4FD1-96E0-F530C0F04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86</Pages>
  <Words>47696</Words>
  <Characters>271869</Characters>
  <Application>Microsoft Office Word</Application>
  <DocSecurity>0</DocSecurity>
  <Lines>2265</Lines>
  <Paragraphs>637</Paragraphs>
  <ScaleCrop>false</ScaleCrop>
  <HeadingPairs>
    <vt:vector size="2" baseType="variant">
      <vt:variant>
        <vt:lpstr>Title</vt:lpstr>
      </vt:variant>
      <vt:variant>
        <vt:i4>1</vt:i4>
      </vt:variant>
    </vt:vector>
  </HeadingPairs>
  <TitlesOfParts>
    <vt:vector size="1" baseType="lpstr">
      <vt:lpstr>LIGJ</vt:lpstr>
    </vt:vector>
  </TitlesOfParts>
  <Company>Your Company Name</Company>
  <LinksUpToDate>false</LinksUpToDate>
  <CharactersWithSpaces>318928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Ermira Bukaci</dc:creator>
  <cp:lastModifiedBy>Elona Baci</cp:lastModifiedBy>
  <cp:revision>11</cp:revision>
  <cp:lastPrinted>2020-08-18T07:50:00Z</cp:lastPrinted>
  <dcterms:created xsi:type="dcterms:W3CDTF">2016-09-06T10:28:00Z</dcterms:created>
  <dcterms:modified xsi:type="dcterms:W3CDTF">2020-08-19T09:31:00Z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LastSaved">
    <vt:filetime>2016-02-01T00:00:00Z</vt:filetime>
  </property>
</Properties>
</file>