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5E88" w:rsidRPr="00234CBE" w:rsidRDefault="00E10228" w:rsidP="00FD5E88">
      <w:pPr>
        <w:widowControl w:val="0"/>
        <w:spacing w:after="0" w:line="240" w:lineRule="auto"/>
        <w:ind w:firstLine="0"/>
        <w:jc w:val="center"/>
        <w:outlineLvl w:val="0"/>
        <w:rPr>
          <w:rFonts w:ascii="Garamond" w:eastAsia="Times New Roman" w:hAnsi="Garamond"/>
          <w:b/>
          <w:caps/>
          <w:sz w:val="24"/>
          <w:szCs w:val="24"/>
          <w:lang w:val="sq-AL"/>
        </w:rPr>
      </w:pPr>
      <w:r w:rsidRPr="00234CBE">
        <w:rPr>
          <w:rFonts w:ascii="Garamond" w:eastAsia="Times New Roman" w:hAnsi="Garamond"/>
          <w:b/>
          <w:caps/>
          <w:sz w:val="24"/>
          <w:szCs w:val="24"/>
          <w:lang w:val="sq-AL"/>
        </w:rPr>
        <w:tab/>
      </w:r>
    </w:p>
    <w:p w:rsidR="00FD5E88" w:rsidRPr="00234CBE" w:rsidRDefault="00FD5E88" w:rsidP="00FD5E88">
      <w:pPr>
        <w:widowControl w:val="0"/>
        <w:spacing w:after="0" w:line="240" w:lineRule="auto"/>
        <w:ind w:firstLine="0"/>
        <w:jc w:val="center"/>
        <w:outlineLvl w:val="0"/>
        <w:rPr>
          <w:rFonts w:ascii="Garamond" w:eastAsia="Times New Roman" w:hAnsi="Garamond"/>
          <w:b/>
          <w:caps/>
          <w:sz w:val="24"/>
          <w:szCs w:val="24"/>
          <w:lang w:val="sq-AL"/>
        </w:rPr>
      </w:pPr>
      <w:r w:rsidRPr="00234CBE">
        <w:rPr>
          <w:rFonts w:ascii="Garamond" w:eastAsia="Times New Roman" w:hAnsi="Garamond"/>
          <w:b/>
          <w:caps/>
          <w:sz w:val="24"/>
          <w:szCs w:val="24"/>
          <w:lang w:val="sq-AL"/>
        </w:rPr>
        <w:t xml:space="preserve">LIGJ </w:t>
      </w:r>
    </w:p>
    <w:p w:rsidR="00FD5E88" w:rsidRPr="00234CBE" w:rsidRDefault="00FD5E88" w:rsidP="00FD5E88">
      <w:pPr>
        <w:widowControl w:val="0"/>
        <w:spacing w:after="0" w:line="240" w:lineRule="auto"/>
        <w:ind w:firstLine="0"/>
        <w:jc w:val="center"/>
        <w:outlineLvl w:val="0"/>
        <w:rPr>
          <w:rFonts w:ascii="Garamond" w:eastAsia="Times New Roman" w:hAnsi="Garamond"/>
          <w:b/>
          <w:sz w:val="24"/>
          <w:szCs w:val="24"/>
          <w:lang w:val="sq-AL"/>
        </w:rPr>
      </w:pPr>
      <w:bookmarkStart w:id="0" w:name="_Toc468176317"/>
      <w:r w:rsidRPr="00234CBE">
        <w:rPr>
          <w:rFonts w:ascii="Garamond" w:eastAsia="Times New Roman" w:hAnsi="Garamond"/>
          <w:b/>
          <w:sz w:val="24"/>
          <w:szCs w:val="24"/>
          <w:lang w:val="sq-AL"/>
        </w:rPr>
        <w:t>Nr.10 019, datë</w:t>
      </w:r>
      <w:bookmarkEnd w:id="0"/>
      <w:r w:rsidRPr="00234CBE">
        <w:rPr>
          <w:rFonts w:ascii="Garamond" w:eastAsia="Times New Roman" w:hAnsi="Garamond"/>
          <w:b/>
          <w:sz w:val="24"/>
          <w:szCs w:val="24"/>
          <w:lang w:val="sq-AL"/>
        </w:rPr>
        <w:t xml:space="preserve"> 29.12.2008</w:t>
      </w:r>
    </w:p>
    <w:p w:rsidR="00FD5E88" w:rsidRPr="00234CBE" w:rsidRDefault="00FD5E88" w:rsidP="00FD5E88">
      <w:pPr>
        <w:widowControl w:val="0"/>
        <w:spacing w:after="0" w:line="240" w:lineRule="auto"/>
        <w:ind w:firstLine="0"/>
        <w:rPr>
          <w:rFonts w:ascii="Garamond" w:eastAsia="Times New Roman" w:hAnsi="Garamond"/>
          <w:b/>
          <w:sz w:val="24"/>
          <w:szCs w:val="24"/>
          <w:lang w:val="sq-AL"/>
        </w:rPr>
      </w:pPr>
      <w:bookmarkStart w:id="1" w:name="_Toc468176318"/>
    </w:p>
    <w:p w:rsidR="00FD5E88" w:rsidRPr="00234CBE" w:rsidRDefault="00FD5E88" w:rsidP="00FD5E88">
      <w:pPr>
        <w:widowControl w:val="0"/>
        <w:spacing w:after="0" w:line="240" w:lineRule="auto"/>
        <w:ind w:firstLine="0"/>
        <w:jc w:val="center"/>
        <w:outlineLvl w:val="1"/>
        <w:rPr>
          <w:rFonts w:ascii="Garamond" w:eastAsia="Times New Roman" w:hAnsi="Garamond"/>
          <w:b/>
          <w:caps/>
          <w:sz w:val="24"/>
          <w:szCs w:val="24"/>
          <w:lang w:val="sq-AL"/>
        </w:rPr>
      </w:pPr>
      <w:r w:rsidRPr="00234CBE">
        <w:rPr>
          <w:rFonts w:ascii="Garamond" w:eastAsia="Times New Roman" w:hAnsi="Garamond"/>
          <w:b/>
          <w:caps/>
          <w:sz w:val="24"/>
          <w:szCs w:val="24"/>
          <w:lang w:val="sq-AL"/>
        </w:rPr>
        <w:t>KODI ZGJEDHOR I REPUBLIKËS SË SHQIPËRISË</w:t>
      </w:r>
      <w:bookmarkEnd w:id="1"/>
    </w:p>
    <w:p w:rsidR="00C73A10" w:rsidRPr="00234CBE" w:rsidRDefault="00FD5E88" w:rsidP="00C73A10">
      <w:pPr>
        <w:spacing w:after="0"/>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me vendimin e Gjykatës Kushtetuese nr. 32, datë 21.6.2010; nr. 28, datë 9.5.2012</w:t>
      </w:r>
      <w:bookmarkStart w:id="2" w:name="_Hlk182815274"/>
      <w:r w:rsidRPr="00234CBE">
        <w:rPr>
          <w:rFonts w:ascii="Garamond" w:eastAsia="Times New Roman" w:hAnsi="Garamond"/>
          <w:i/>
          <w:sz w:val="24"/>
          <w:szCs w:val="24"/>
          <w:lang w:val="sq-AL"/>
        </w:rPr>
        <w:t>; me ligjin nr. 74</w:t>
      </w:r>
      <w:r w:rsidR="00761BAD" w:rsidRPr="00234CBE">
        <w:rPr>
          <w:rFonts w:ascii="Garamond" w:eastAsia="Times New Roman" w:hAnsi="Garamond"/>
          <w:i/>
          <w:sz w:val="24"/>
          <w:szCs w:val="24"/>
          <w:lang w:val="sq-AL"/>
        </w:rPr>
        <w:t>/2012</w:t>
      </w:r>
      <w:r w:rsidRPr="00234CBE">
        <w:rPr>
          <w:rFonts w:ascii="Garamond" w:eastAsia="Times New Roman" w:hAnsi="Garamond"/>
          <w:i/>
          <w:sz w:val="24"/>
          <w:szCs w:val="24"/>
          <w:lang w:val="sq-AL"/>
        </w:rPr>
        <w:t>, datë 19.7.2012; nr. 31/2015, datë 2.4.2015</w:t>
      </w:r>
      <w:r w:rsidR="006D0A4E" w:rsidRPr="00234CBE">
        <w:rPr>
          <w:rFonts w:ascii="Garamond" w:eastAsia="Times New Roman" w:hAnsi="Garamond"/>
          <w:i/>
          <w:sz w:val="24"/>
          <w:szCs w:val="24"/>
          <w:lang w:val="sq-AL"/>
        </w:rPr>
        <w:t>; nr. 101/2020, datë 23.7.2020</w:t>
      </w:r>
      <w:r w:rsidR="00C1320E" w:rsidRPr="00234CBE">
        <w:rPr>
          <w:rFonts w:ascii="Garamond" w:eastAsia="Times New Roman" w:hAnsi="Garamond"/>
          <w:i/>
          <w:sz w:val="24"/>
          <w:szCs w:val="24"/>
          <w:lang w:val="sq-AL"/>
        </w:rPr>
        <w:t>; nr. 118/20</w:t>
      </w:r>
      <w:r w:rsidR="00C16CCF" w:rsidRPr="00234CBE">
        <w:rPr>
          <w:rFonts w:ascii="Garamond" w:eastAsia="Times New Roman" w:hAnsi="Garamond"/>
          <w:i/>
          <w:sz w:val="24"/>
          <w:szCs w:val="24"/>
          <w:lang w:val="sq-AL"/>
        </w:rPr>
        <w:t>20</w:t>
      </w:r>
      <w:r w:rsidR="00C1320E" w:rsidRPr="00234CBE">
        <w:rPr>
          <w:rFonts w:ascii="Garamond" w:eastAsia="Times New Roman" w:hAnsi="Garamond"/>
          <w:i/>
          <w:sz w:val="24"/>
          <w:szCs w:val="24"/>
          <w:lang w:val="sq-AL"/>
        </w:rPr>
        <w:t>, datë 5.10.20</w:t>
      </w:r>
      <w:r w:rsidR="00C16CCF" w:rsidRPr="00234CBE">
        <w:rPr>
          <w:rFonts w:ascii="Garamond" w:eastAsia="Times New Roman" w:hAnsi="Garamond"/>
          <w:i/>
          <w:sz w:val="24"/>
          <w:szCs w:val="24"/>
          <w:lang w:val="sq-AL"/>
        </w:rPr>
        <w:t>20</w:t>
      </w:r>
      <w:r w:rsidR="0028780D" w:rsidRPr="00234CBE">
        <w:rPr>
          <w:rFonts w:ascii="Garamond" w:eastAsia="Times New Roman" w:hAnsi="Garamond"/>
          <w:i/>
          <w:sz w:val="24"/>
          <w:szCs w:val="24"/>
          <w:lang w:val="sq-AL"/>
        </w:rPr>
        <w:t>; me vendimin e Gjykat</w:t>
      </w:r>
      <w:r w:rsidR="000D0A72" w:rsidRPr="00234CBE">
        <w:rPr>
          <w:rFonts w:ascii="Garamond" w:eastAsia="Times New Roman" w:hAnsi="Garamond"/>
          <w:i/>
          <w:sz w:val="24"/>
          <w:szCs w:val="24"/>
          <w:lang w:val="sq-AL"/>
        </w:rPr>
        <w:t>ë</w:t>
      </w:r>
      <w:r w:rsidR="0028780D" w:rsidRPr="00234CBE">
        <w:rPr>
          <w:rFonts w:ascii="Garamond" w:eastAsia="Times New Roman" w:hAnsi="Garamond"/>
          <w:i/>
          <w:sz w:val="24"/>
          <w:szCs w:val="24"/>
          <w:lang w:val="sq-AL"/>
        </w:rPr>
        <w:t>s Kushtetuese nr. 28, datë 30.6.2021</w:t>
      </w:r>
      <w:r w:rsidR="00C73A10" w:rsidRPr="00234CBE">
        <w:rPr>
          <w:rFonts w:ascii="Garamond" w:eastAsia="Times New Roman" w:hAnsi="Garamond"/>
          <w:i/>
          <w:sz w:val="24"/>
          <w:szCs w:val="24"/>
          <w:lang w:val="sq-AL"/>
        </w:rPr>
        <w:t xml:space="preserve">; </w:t>
      </w:r>
      <w:r w:rsidR="00C73A10" w:rsidRPr="00234CBE">
        <w:rPr>
          <w:rFonts w:ascii="Garamond" w:hAnsi="Garamond"/>
          <w:i/>
          <w:sz w:val="24"/>
          <w:szCs w:val="24"/>
          <w:lang w:val="sq-AL"/>
        </w:rPr>
        <w:t>nr. 31, datë 4.10.2021</w:t>
      </w:r>
      <w:r w:rsidR="003C04DF" w:rsidRPr="00234CBE">
        <w:rPr>
          <w:rFonts w:ascii="Garamond" w:hAnsi="Garamond"/>
          <w:i/>
          <w:sz w:val="24"/>
          <w:szCs w:val="24"/>
          <w:lang w:val="sq-AL"/>
        </w:rPr>
        <w:t>; me ligjin nr. 81/2024, datë 26.7.2024</w:t>
      </w:r>
      <w:r w:rsidR="00076134" w:rsidRPr="00234CBE">
        <w:rPr>
          <w:rFonts w:ascii="Garamond" w:hAnsi="Garamond"/>
          <w:i/>
          <w:sz w:val="24"/>
          <w:szCs w:val="24"/>
          <w:lang w:val="sq-AL"/>
        </w:rPr>
        <w:t>; nr. 10/2025, datë 17.2.2025</w:t>
      </w:r>
      <w:r w:rsidR="00C73A10" w:rsidRPr="00234CBE">
        <w:rPr>
          <w:rFonts w:ascii="Garamond" w:hAnsi="Garamond"/>
          <w:i/>
          <w:sz w:val="24"/>
          <w:szCs w:val="24"/>
          <w:lang w:val="sq-AL"/>
        </w:rPr>
        <w:t>)</w:t>
      </w:r>
    </w:p>
    <w:bookmarkEnd w:id="2"/>
    <w:p w:rsidR="00FD5E88" w:rsidRPr="00234CBE" w:rsidRDefault="00FD5E88" w:rsidP="00FD5E88">
      <w:pPr>
        <w:widowControl w:val="0"/>
        <w:spacing w:after="0" w:line="240" w:lineRule="auto"/>
        <w:ind w:firstLine="567"/>
        <w:jc w:val="right"/>
        <w:outlineLvl w:val="1"/>
        <w:rPr>
          <w:rFonts w:ascii="Garamond" w:eastAsia="Times New Roman" w:hAnsi="Garamond"/>
          <w:i/>
          <w:caps/>
          <w:sz w:val="24"/>
          <w:szCs w:val="24"/>
          <w:lang w:val="sq-AL"/>
        </w:rPr>
      </w:pPr>
      <w:r w:rsidRPr="00234CBE">
        <w:rPr>
          <w:rFonts w:ascii="Garamond" w:eastAsia="Times New Roman" w:hAnsi="Garamond"/>
          <w:i/>
          <w:sz w:val="24"/>
          <w:szCs w:val="24"/>
          <w:lang w:val="sq-AL"/>
        </w:rPr>
        <w:t xml:space="preserve">(I </w:t>
      </w:r>
      <w:r w:rsidR="00F12D95" w:rsidRPr="00234CBE">
        <w:rPr>
          <w:rFonts w:ascii="Garamond" w:eastAsia="Times New Roman" w:hAnsi="Garamond"/>
          <w:i/>
          <w:sz w:val="24"/>
          <w:szCs w:val="24"/>
          <w:lang w:val="sq-AL"/>
        </w:rPr>
        <w:t>përditësuar</w:t>
      </w:r>
      <w:r w:rsidRPr="00234CBE">
        <w:rPr>
          <w:rFonts w:ascii="Garamond" w:eastAsia="Times New Roman" w:hAnsi="Garamond"/>
          <w:i/>
          <w:sz w:val="24"/>
          <w:szCs w:val="24"/>
          <w:lang w:val="sq-AL"/>
        </w:rPr>
        <w:t>)</w:t>
      </w:r>
    </w:p>
    <w:p w:rsidR="00FD5E88" w:rsidRPr="00234CBE" w:rsidRDefault="00FD5E88" w:rsidP="00FD5E88">
      <w:pPr>
        <w:widowControl w:val="0"/>
        <w:spacing w:after="0" w:line="240" w:lineRule="auto"/>
        <w:ind w:firstLine="567"/>
        <w:outlineLvl w:val="1"/>
        <w:rPr>
          <w:rFonts w:ascii="Garamond" w:eastAsia="Times New Roman" w:hAnsi="Garamond"/>
          <w:sz w:val="24"/>
          <w:szCs w:val="24"/>
          <w:lang w:val="sq-AL"/>
        </w:rPr>
      </w:pPr>
    </w:p>
    <w:p w:rsidR="00FD5E88" w:rsidRPr="00234CBE" w:rsidRDefault="00FD5E88" w:rsidP="00FD5E88">
      <w:pPr>
        <w:widowControl w:val="0"/>
        <w:spacing w:after="0" w:line="240" w:lineRule="auto"/>
        <w:ind w:firstLine="567"/>
        <w:outlineLvl w:val="1"/>
        <w:rPr>
          <w:rFonts w:ascii="Garamond" w:eastAsia="Times New Roman" w:hAnsi="Garamond"/>
          <w:sz w:val="24"/>
          <w:szCs w:val="24"/>
          <w:lang w:val="sq-AL"/>
        </w:rPr>
      </w:pPr>
      <w:r w:rsidRPr="00234CBE">
        <w:rPr>
          <w:rFonts w:ascii="Garamond" w:eastAsia="Times New Roman" w:hAnsi="Garamond"/>
          <w:sz w:val="24"/>
          <w:szCs w:val="24"/>
          <w:lang w:val="sq-AL"/>
        </w:rPr>
        <w:t>Në mbështetje të neneve 81 pika 2 dhe 83 pika 1 të Kushtetutës, me propozimin e një grupi deputetësh,</w:t>
      </w:r>
    </w:p>
    <w:p w:rsidR="00FD5E88" w:rsidRPr="00234CBE" w:rsidRDefault="00FD5E88" w:rsidP="00FD5E88">
      <w:pPr>
        <w:widowControl w:val="0"/>
        <w:spacing w:after="0" w:line="240" w:lineRule="auto"/>
        <w:ind w:firstLine="567"/>
        <w:jc w:val="center"/>
        <w:outlineLvl w:val="1"/>
        <w:rPr>
          <w:rFonts w:ascii="Garamond" w:eastAsia="Times New Roman" w:hAnsi="Garamond"/>
          <w:b/>
          <w:caps/>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caps/>
          <w:sz w:val="24"/>
          <w:szCs w:val="24"/>
          <w:lang w:val="sq-AL"/>
        </w:rPr>
      </w:pPr>
      <w:r w:rsidRPr="00234CBE">
        <w:rPr>
          <w:rFonts w:ascii="Garamond" w:eastAsia="Times New Roman" w:hAnsi="Garamond"/>
          <w:caps/>
          <w:sz w:val="24"/>
          <w:szCs w:val="24"/>
          <w:lang w:val="sq-AL"/>
        </w:rPr>
        <w:t>KUVeNDI</w:t>
      </w:r>
    </w:p>
    <w:p w:rsidR="00FD5E88" w:rsidRPr="00234CBE" w:rsidRDefault="00FD5E88" w:rsidP="00FD5E88">
      <w:pPr>
        <w:widowControl w:val="0"/>
        <w:spacing w:after="0" w:line="240" w:lineRule="auto"/>
        <w:ind w:firstLine="0"/>
        <w:jc w:val="center"/>
        <w:rPr>
          <w:rFonts w:ascii="Garamond" w:eastAsia="Times New Roman" w:hAnsi="Garamond"/>
          <w:caps/>
          <w:sz w:val="24"/>
          <w:szCs w:val="24"/>
          <w:lang w:val="sq-AL"/>
        </w:rPr>
      </w:pPr>
      <w:r w:rsidRPr="00234CBE">
        <w:rPr>
          <w:rFonts w:ascii="Garamond" w:eastAsia="Times New Roman" w:hAnsi="Garamond"/>
          <w:caps/>
          <w:sz w:val="24"/>
          <w:szCs w:val="24"/>
          <w:lang w:val="sq-AL"/>
        </w:rPr>
        <w:t>I REPUBLIKËS SË SHQIPËRISË</w:t>
      </w:r>
    </w:p>
    <w:p w:rsidR="00FD5E88" w:rsidRPr="00234CBE" w:rsidRDefault="00FD5E88" w:rsidP="00FD5E88">
      <w:pPr>
        <w:widowControl w:val="0"/>
        <w:spacing w:after="0" w:line="240" w:lineRule="auto"/>
        <w:ind w:firstLine="0"/>
        <w:rPr>
          <w:rFonts w:ascii="Garamond" w:eastAsia="Times New Roman" w:hAnsi="Garamond"/>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caps/>
          <w:sz w:val="24"/>
          <w:szCs w:val="24"/>
          <w:lang w:val="sq-AL"/>
        </w:rPr>
      </w:pPr>
      <w:r w:rsidRPr="00234CBE">
        <w:rPr>
          <w:rFonts w:ascii="Garamond" w:eastAsia="Times New Roman" w:hAnsi="Garamond"/>
          <w:caps/>
          <w:sz w:val="24"/>
          <w:szCs w:val="24"/>
          <w:lang w:val="sq-AL"/>
        </w:rPr>
        <w:t>VeNDOSI:</w:t>
      </w: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PJESA I</w:t>
      </w: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DISPOZITA TË PËRGJITHSHME</w:t>
      </w:r>
    </w:p>
    <w:p w:rsidR="00FD5E88" w:rsidRPr="00234CBE" w:rsidRDefault="00FD5E88" w:rsidP="00FD5E88">
      <w:pPr>
        <w:widowControl w:val="0"/>
        <w:spacing w:after="0" w:line="240" w:lineRule="auto"/>
        <w:ind w:firstLine="0"/>
        <w:jc w:val="center"/>
        <w:rPr>
          <w:rFonts w:ascii="Garamond" w:eastAsia="Times New Roman" w:hAnsi="Garamond"/>
          <w:b/>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t xml:space="preserve">KREU I </w:t>
      </w:r>
    </w:p>
    <w:p w:rsidR="00FD5E88" w:rsidRPr="00234CBE" w:rsidRDefault="00FD5E88" w:rsidP="00FD5E88">
      <w:pPr>
        <w:widowControl w:val="0"/>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Cs/>
          <w:sz w:val="24"/>
          <w:szCs w:val="24"/>
          <w:lang w:val="sq-AL"/>
        </w:rPr>
        <w:t>OBJEKTI, PËRKUFIZIME DHE PARIME</w:t>
      </w:r>
      <w:r w:rsidRPr="00234CBE">
        <w:rPr>
          <w:rFonts w:ascii="Garamond" w:eastAsia="Times New Roman" w:hAnsi="Garamond"/>
          <w:b/>
          <w:sz w:val="24"/>
          <w:szCs w:val="24"/>
          <w:lang w:val="sq-AL"/>
        </w:rPr>
        <w:t xml:space="preserve"> </w:t>
      </w:r>
    </w:p>
    <w:p w:rsidR="00FD5E88" w:rsidRPr="00234CBE" w:rsidRDefault="00FD5E88" w:rsidP="00FD5E88">
      <w:pPr>
        <w:widowControl w:val="0"/>
        <w:spacing w:after="0" w:line="240" w:lineRule="auto"/>
        <w:ind w:firstLine="0"/>
        <w:contextualSpacing/>
        <w:jc w:val="center"/>
        <w:rPr>
          <w:rFonts w:ascii="Garamond" w:eastAsia="Times New Roman" w:hAnsi="Garamond"/>
          <w:sz w:val="24"/>
          <w:szCs w:val="24"/>
          <w:lang w:val="sq-AL"/>
        </w:rPr>
      </w:pPr>
    </w:p>
    <w:p w:rsidR="00FD5E88" w:rsidRPr="00234CBE" w:rsidRDefault="00FD5E88" w:rsidP="00FD5E88">
      <w:pPr>
        <w:widowControl w:val="0"/>
        <w:spacing w:after="0" w:line="240" w:lineRule="auto"/>
        <w:ind w:firstLine="0"/>
        <w:contextualSpacing/>
        <w:jc w:val="center"/>
        <w:rPr>
          <w:rFonts w:ascii="Garamond" w:eastAsia="Times New Roman" w:hAnsi="Garamond"/>
          <w:sz w:val="24"/>
          <w:szCs w:val="24"/>
          <w:lang w:val="sq-AL"/>
        </w:rPr>
      </w:pPr>
      <w:r w:rsidRPr="00234CBE">
        <w:rPr>
          <w:rFonts w:ascii="Garamond" w:eastAsia="Times New Roman" w:hAnsi="Garamond"/>
          <w:sz w:val="24"/>
          <w:szCs w:val="24"/>
          <w:lang w:val="sq-AL"/>
        </w:rPr>
        <w:t>Neni 1</w:t>
      </w:r>
    </w:p>
    <w:p w:rsidR="00FD5E88" w:rsidRPr="00234CBE" w:rsidRDefault="00FD5E88" w:rsidP="00FD5E88">
      <w:pPr>
        <w:widowControl w:val="0"/>
        <w:spacing w:after="0" w:line="240" w:lineRule="auto"/>
        <w:ind w:firstLine="0"/>
        <w:contextualSpacing/>
        <w:jc w:val="center"/>
        <w:rPr>
          <w:rFonts w:ascii="Garamond" w:eastAsia="Times New Roman" w:hAnsi="Garamond"/>
          <w:b/>
          <w:sz w:val="24"/>
          <w:szCs w:val="24"/>
          <w:lang w:val="sq-AL"/>
        </w:rPr>
      </w:pPr>
      <w:r w:rsidRPr="00234CBE">
        <w:rPr>
          <w:rFonts w:ascii="Garamond" w:eastAsia="Times New Roman" w:hAnsi="Garamond"/>
          <w:b/>
          <w:sz w:val="24"/>
          <w:szCs w:val="24"/>
          <w:lang w:val="sq-AL"/>
        </w:rPr>
        <w:t>Qëllimi dhe objekti</w:t>
      </w:r>
    </w:p>
    <w:p w:rsidR="00FD5E88" w:rsidRPr="00234CBE" w:rsidRDefault="00FD5E88" w:rsidP="00FD5E88">
      <w:pPr>
        <w:widowControl w:val="0"/>
        <w:spacing w:after="0" w:line="240" w:lineRule="auto"/>
        <w:ind w:firstLine="0"/>
        <w:contextualSpacing/>
        <w:jc w:val="left"/>
        <w:rPr>
          <w:rFonts w:ascii="Garamond" w:eastAsia="Times New Roman" w:hAnsi="Garamond"/>
          <w:sz w:val="24"/>
          <w:szCs w:val="24"/>
          <w:lang w:val="sq-AL"/>
        </w:rPr>
      </w:pPr>
    </w:p>
    <w:p w:rsidR="00FD5E88" w:rsidRPr="00234CBE" w:rsidRDefault="00FD5E88" w:rsidP="00FD5E88">
      <w:pPr>
        <w:widowControl w:val="0"/>
        <w:spacing w:after="0" w:line="240" w:lineRule="auto"/>
        <w:ind w:firstLine="567"/>
        <w:contextualSpacing/>
        <w:rPr>
          <w:rFonts w:ascii="Garamond" w:eastAsia="Times New Roman" w:hAnsi="Garamond"/>
          <w:sz w:val="24"/>
          <w:szCs w:val="24"/>
          <w:lang w:val="sq-AL"/>
        </w:rPr>
      </w:pPr>
      <w:r w:rsidRPr="00234CBE">
        <w:rPr>
          <w:rFonts w:ascii="Garamond" w:eastAsia="Times New Roman" w:hAnsi="Garamond"/>
          <w:sz w:val="24"/>
          <w:szCs w:val="24"/>
          <w:lang w:val="sq-AL"/>
        </w:rPr>
        <w:t>1. Ky Kod ka për qëllim caktimin e rregullave për përgatitjen, zhvillimin, administrimin, mbikëqyrjen, si dhe shpalljen e rezultatit të zgjedhjeve për në Kuvendin e Shqipërisë, për organet e qeverisjes vendore dhe referendumet.</w:t>
      </w:r>
    </w:p>
    <w:p w:rsidR="00FD5E88" w:rsidRPr="00234CBE" w:rsidRDefault="00FD5E88" w:rsidP="00FD5E88">
      <w:pPr>
        <w:widowControl w:val="0"/>
        <w:spacing w:after="0" w:line="240" w:lineRule="auto"/>
        <w:ind w:firstLine="567"/>
        <w:contextualSpacing/>
        <w:jc w:val="left"/>
        <w:rPr>
          <w:rFonts w:ascii="Garamond" w:eastAsia="Times New Roman" w:hAnsi="Garamond"/>
          <w:sz w:val="24"/>
          <w:szCs w:val="24"/>
          <w:lang w:val="sq-AL"/>
        </w:rPr>
      </w:pPr>
      <w:r w:rsidRPr="00234CBE">
        <w:rPr>
          <w:rFonts w:ascii="Garamond" w:eastAsia="Times New Roman" w:hAnsi="Garamond"/>
          <w:sz w:val="24"/>
          <w:szCs w:val="24"/>
          <w:lang w:val="sq-AL"/>
        </w:rPr>
        <w:t>2. Në këtë Kod janë objekt i rregullimit:</w:t>
      </w:r>
    </w:p>
    <w:p w:rsidR="00FD5E88" w:rsidRPr="00234CBE" w:rsidRDefault="00FD5E88" w:rsidP="00FD5E88">
      <w:pPr>
        <w:widowControl w:val="0"/>
        <w:spacing w:after="0" w:line="240" w:lineRule="auto"/>
        <w:ind w:firstLine="567"/>
        <w:contextualSpacing/>
        <w:jc w:val="left"/>
        <w:rPr>
          <w:rFonts w:ascii="Garamond" w:eastAsia="Times New Roman" w:hAnsi="Garamond"/>
          <w:sz w:val="24"/>
          <w:szCs w:val="24"/>
          <w:lang w:val="sq-AL"/>
        </w:rPr>
      </w:pPr>
      <w:r w:rsidRPr="00234CBE">
        <w:rPr>
          <w:rFonts w:ascii="Garamond" w:eastAsia="Times New Roman" w:hAnsi="Garamond"/>
          <w:sz w:val="24"/>
          <w:szCs w:val="24"/>
          <w:lang w:val="sq-AL"/>
        </w:rPr>
        <w:t>a) caktimi i zonave zgjedhore;</w:t>
      </w:r>
    </w:p>
    <w:p w:rsidR="00FD5E88" w:rsidRPr="00234CBE" w:rsidRDefault="00FD5E88" w:rsidP="00FD5E88">
      <w:pPr>
        <w:widowControl w:val="0"/>
        <w:spacing w:after="0" w:line="240" w:lineRule="auto"/>
        <w:ind w:firstLine="567"/>
        <w:contextualSpacing/>
        <w:jc w:val="left"/>
        <w:rPr>
          <w:rFonts w:ascii="Garamond" w:eastAsia="Times New Roman" w:hAnsi="Garamond"/>
          <w:sz w:val="24"/>
          <w:szCs w:val="24"/>
          <w:lang w:val="sq-AL"/>
        </w:rPr>
      </w:pPr>
      <w:r w:rsidRPr="00234CBE">
        <w:rPr>
          <w:rFonts w:ascii="Garamond" w:eastAsia="Times New Roman" w:hAnsi="Garamond"/>
          <w:sz w:val="24"/>
          <w:szCs w:val="24"/>
          <w:lang w:val="sq-AL"/>
        </w:rPr>
        <w:t>b) afatet, procedura dhe kompetenca për regjistrimin e subjekteve zgjedhore;</w:t>
      </w:r>
    </w:p>
    <w:p w:rsidR="00FD5E88" w:rsidRPr="00234CBE" w:rsidRDefault="00FD5E88" w:rsidP="00FD5E88">
      <w:pPr>
        <w:widowControl w:val="0"/>
        <w:spacing w:after="0" w:line="240" w:lineRule="auto"/>
        <w:ind w:firstLine="567"/>
        <w:contextualSpacing/>
        <w:jc w:val="left"/>
        <w:rPr>
          <w:rFonts w:ascii="Garamond" w:eastAsia="Times New Roman" w:hAnsi="Garamond"/>
          <w:sz w:val="24"/>
          <w:szCs w:val="24"/>
          <w:lang w:val="sq-AL"/>
        </w:rPr>
      </w:pPr>
      <w:r w:rsidRPr="00234CBE">
        <w:rPr>
          <w:rFonts w:ascii="Garamond" w:eastAsia="Times New Roman" w:hAnsi="Garamond"/>
          <w:sz w:val="24"/>
          <w:szCs w:val="24"/>
          <w:lang w:val="sq-AL"/>
        </w:rPr>
        <w:t>c) organizimi dhe funksionimi i administratës dhe komisioneve zgjedhore;</w:t>
      </w:r>
    </w:p>
    <w:p w:rsidR="00FD5E88" w:rsidRPr="00234CBE" w:rsidRDefault="00FD5E88" w:rsidP="00FD5E88">
      <w:pPr>
        <w:widowControl w:val="0"/>
        <w:spacing w:after="0" w:line="240" w:lineRule="auto"/>
        <w:ind w:firstLine="567"/>
        <w:contextualSpacing/>
        <w:jc w:val="left"/>
        <w:rPr>
          <w:rFonts w:ascii="Garamond" w:eastAsia="Times New Roman" w:hAnsi="Garamond"/>
          <w:sz w:val="24"/>
          <w:szCs w:val="24"/>
          <w:lang w:val="sq-AL"/>
        </w:rPr>
      </w:pPr>
      <w:r w:rsidRPr="00234CBE">
        <w:rPr>
          <w:rFonts w:ascii="Garamond" w:eastAsia="Times New Roman" w:hAnsi="Garamond"/>
          <w:sz w:val="24"/>
          <w:szCs w:val="24"/>
          <w:lang w:val="sq-AL"/>
        </w:rPr>
        <w:t>ç) afatet, procedura dhe kompetencat për përgatitjen e listës së zgjedhjeve;</w:t>
      </w:r>
    </w:p>
    <w:p w:rsidR="00FD5E88" w:rsidRPr="00234CBE" w:rsidRDefault="00FD5E88" w:rsidP="00FD5E88">
      <w:pPr>
        <w:widowControl w:val="0"/>
        <w:spacing w:after="0" w:line="240" w:lineRule="auto"/>
        <w:ind w:firstLine="567"/>
        <w:contextualSpacing/>
        <w:jc w:val="left"/>
        <w:rPr>
          <w:rFonts w:ascii="Garamond" w:eastAsia="Times New Roman" w:hAnsi="Garamond"/>
          <w:sz w:val="24"/>
          <w:szCs w:val="24"/>
          <w:lang w:val="sq-AL"/>
        </w:rPr>
      </w:pPr>
      <w:r w:rsidRPr="00234CBE">
        <w:rPr>
          <w:rFonts w:ascii="Garamond" w:eastAsia="Times New Roman" w:hAnsi="Garamond"/>
          <w:sz w:val="24"/>
          <w:szCs w:val="24"/>
          <w:lang w:val="sq-AL"/>
        </w:rPr>
        <w:t>d) financimi i subjekteve zgjedhore;</w:t>
      </w:r>
    </w:p>
    <w:p w:rsidR="00FD5E88" w:rsidRPr="00234CBE" w:rsidRDefault="00FD5E88" w:rsidP="00FD5E88">
      <w:pPr>
        <w:widowControl w:val="0"/>
        <w:spacing w:after="0" w:line="240" w:lineRule="auto"/>
        <w:ind w:firstLine="567"/>
        <w:contextualSpacing/>
        <w:jc w:val="left"/>
        <w:rPr>
          <w:rFonts w:ascii="Garamond" w:eastAsia="Times New Roman" w:hAnsi="Garamond"/>
          <w:sz w:val="24"/>
          <w:szCs w:val="24"/>
          <w:lang w:val="sq-AL"/>
        </w:rPr>
      </w:pPr>
      <w:r w:rsidRPr="00234CBE">
        <w:rPr>
          <w:rFonts w:ascii="Garamond" w:eastAsia="Times New Roman" w:hAnsi="Garamond"/>
          <w:sz w:val="24"/>
          <w:szCs w:val="24"/>
          <w:lang w:val="sq-AL"/>
        </w:rPr>
        <w:t>dh) zhvillimi i fushatës zgjedhore;</w:t>
      </w:r>
    </w:p>
    <w:p w:rsidR="00FD5E88" w:rsidRPr="00234CBE" w:rsidRDefault="00FD5E88" w:rsidP="00FD5E88">
      <w:pPr>
        <w:widowControl w:val="0"/>
        <w:spacing w:after="0" w:line="240" w:lineRule="auto"/>
        <w:ind w:firstLine="567"/>
        <w:contextualSpacing/>
        <w:jc w:val="left"/>
        <w:rPr>
          <w:rFonts w:ascii="Garamond" w:eastAsia="Times New Roman" w:hAnsi="Garamond"/>
          <w:sz w:val="24"/>
          <w:szCs w:val="24"/>
          <w:lang w:val="sq-AL"/>
        </w:rPr>
      </w:pPr>
      <w:r w:rsidRPr="00234CBE">
        <w:rPr>
          <w:rFonts w:ascii="Garamond" w:eastAsia="Times New Roman" w:hAnsi="Garamond"/>
          <w:sz w:val="24"/>
          <w:szCs w:val="24"/>
          <w:lang w:val="sq-AL"/>
        </w:rPr>
        <w:t>e) procedura e votimit dhe shpalljes së rezultateve;</w:t>
      </w:r>
    </w:p>
    <w:p w:rsidR="00FD5E88" w:rsidRPr="00234CBE" w:rsidRDefault="00FD5E88" w:rsidP="00FD5E88">
      <w:pPr>
        <w:widowControl w:val="0"/>
        <w:spacing w:after="0" w:line="240" w:lineRule="auto"/>
        <w:ind w:firstLine="567"/>
        <w:contextualSpacing/>
        <w:jc w:val="left"/>
        <w:rPr>
          <w:rFonts w:ascii="Garamond" w:eastAsia="Times New Roman" w:hAnsi="Garamond"/>
          <w:sz w:val="24"/>
          <w:szCs w:val="24"/>
          <w:lang w:val="sq-AL"/>
        </w:rPr>
      </w:pPr>
      <w:r w:rsidRPr="00234CBE">
        <w:rPr>
          <w:rFonts w:ascii="Garamond" w:eastAsia="Times New Roman" w:hAnsi="Garamond"/>
          <w:sz w:val="24"/>
          <w:szCs w:val="24"/>
          <w:lang w:val="sq-AL"/>
        </w:rPr>
        <w:t>ë) shqyrtimi i ankimimeve dhe vendosja e sanksioneve administrative dhe penale;</w:t>
      </w:r>
    </w:p>
    <w:p w:rsidR="00FD5E88" w:rsidRPr="00234CBE" w:rsidRDefault="00FD5E88" w:rsidP="00FD5E88">
      <w:pPr>
        <w:widowControl w:val="0"/>
        <w:spacing w:after="0" w:line="240" w:lineRule="auto"/>
        <w:ind w:firstLine="567"/>
        <w:contextualSpacing/>
        <w:jc w:val="left"/>
        <w:rPr>
          <w:rFonts w:ascii="Garamond" w:eastAsia="Times New Roman" w:hAnsi="Garamond"/>
          <w:sz w:val="24"/>
          <w:szCs w:val="24"/>
          <w:lang w:val="sq-AL"/>
        </w:rPr>
      </w:pPr>
      <w:r w:rsidRPr="00234CBE">
        <w:rPr>
          <w:rFonts w:ascii="Garamond" w:eastAsia="Times New Roman" w:hAnsi="Garamond"/>
          <w:sz w:val="24"/>
          <w:szCs w:val="24"/>
          <w:lang w:val="sq-AL"/>
        </w:rPr>
        <w:t>f) rregulla të tjera në lidhje me zgjedhjet.</w:t>
      </w:r>
    </w:p>
    <w:p w:rsidR="00FD5E88" w:rsidRPr="00234CBE" w:rsidRDefault="00FD5E88" w:rsidP="00FD5E88">
      <w:pPr>
        <w:widowControl w:val="0"/>
        <w:spacing w:after="0" w:line="240" w:lineRule="auto"/>
        <w:ind w:firstLine="567"/>
        <w:contextualSpacing/>
        <w:jc w:val="left"/>
        <w:rPr>
          <w:rFonts w:ascii="Garamond" w:eastAsia="Times New Roman" w:hAnsi="Garamond"/>
          <w:sz w:val="24"/>
          <w:szCs w:val="24"/>
          <w:lang w:val="sq-AL"/>
        </w:rPr>
      </w:pPr>
      <w:r w:rsidRPr="00234CBE">
        <w:rPr>
          <w:rFonts w:ascii="Garamond" w:eastAsia="Times New Roman" w:hAnsi="Garamond"/>
          <w:sz w:val="24"/>
          <w:szCs w:val="24"/>
          <w:lang w:val="sq-AL"/>
        </w:rPr>
        <w:tab/>
      </w:r>
    </w:p>
    <w:p w:rsidR="00FD5E88" w:rsidRPr="00234CBE" w:rsidRDefault="00FD5E88" w:rsidP="00FD5E88">
      <w:pPr>
        <w:widowControl w:val="0"/>
        <w:spacing w:after="0" w:line="240" w:lineRule="auto"/>
        <w:ind w:firstLine="0"/>
        <w:jc w:val="center"/>
        <w:rPr>
          <w:rFonts w:ascii="Garamond" w:eastAsia="Arial Unicode MS" w:hAnsi="Garamond"/>
          <w:sz w:val="24"/>
          <w:szCs w:val="24"/>
          <w:lang w:val="sq-AL"/>
        </w:rPr>
      </w:pPr>
      <w:r w:rsidRPr="00234CBE">
        <w:rPr>
          <w:rFonts w:ascii="Garamond" w:eastAsia="Arial Unicode MS" w:hAnsi="Garamond"/>
          <w:sz w:val="24"/>
          <w:szCs w:val="24"/>
          <w:lang w:val="sq-AL"/>
        </w:rPr>
        <w:t>Neni 2</w:t>
      </w:r>
    </w:p>
    <w:p w:rsidR="00FD5E88" w:rsidRPr="00234CBE" w:rsidRDefault="00FD5E88" w:rsidP="00FD5E88">
      <w:pPr>
        <w:widowControl w:val="0"/>
        <w:spacing w:after="0" w:line="240" w:lineRule="auto"/>
        <w:ind w:firstLine="0"/>
        <w:jc w:val="center"/>
        <w:rPr>
          <w:rFonts w:ascii="Garamond" w:eastAsia="Arial Unicode MS" w:hAnsi="Garamond"/>
          <w:b/>
          <w:sz w:val="24"/>
          <w:szCs w:val="24"/>
          <w:lang w:val="sq-AL"/>
        </w:rPr>
      </w:pPr>
      <w:r w:rsidRPr="00234CBE">
        <w:rPr>
          <w:rFonts w:ascii="Garamond" w:eastAsia="Arial Unicode MS" w:hAnsi="Garamond"/>
          <w:b/>
          <w:sz w:val="24"/>
          <w:szCs w:val="24"/>
          <w:lang w:val="sq-AL"/>
        </w:rPr>
        <w:t> Përkufizime</w:t>
      </w:r>
    </w:p>
    <w:p w:rsidR="00C16CCF" w:rsidRPr="00234CBE" w:rsidRDefault="00FD5E88" w:rsidP="00C16CCF">
      <w:pPr>
        <w:widowControl w:val="0"/>
        <w:spacing w:after="0" w:line="240" w:lineRule="auto"/>
        <w:ind w:firstLine="567"/>
        <w:jc w:val="center"/>
        <w:outlineLvl w:val="1"/>
        <w:rPr>
          <w:rFonts w:ascii="Garamond" w:eastAsia="Times New Roman" w:hAnsi="Garamond"/>
          <w:i/>
          <w:sz w:val="24"/>
          <w:szCs w:val="24"/>
          <w:lang w:val="sq-AL"/>
        </w:rPr>
      </w:pPr>
      <w:r w:rsidRPr="00234CBE">
        <w:rPr>
          <w:rFonts w:ascii="Garamond" w:eastAsia="Times New Roman" w:hAnsi="Garamond"/>
          <w:i/>
          <w:sz w:val="24"/>
          <w:szCs w:val="24"/>
          <w:lang w:val="sq-AL"/>
        </w:rPr>
        <w:t>(Shtuar pika 15/1</w:t>
      </w:r>
      <w:r w:rsidR="00005869" w:rsidRPr="00234CBE">
        <w:rPr>
          <w:rFonts w:ascii="Garamond" w:eastAsia="Times New Roman" w:hAnsi="Garamond"/>
          <w:i/>
          <w:sz w:val="24"/>
          <w:szCs w:val="24"/>
          <w:lang w:val="sq-AL"/>
        </w:rPr>
        <w:t xml:space="preserve"> </w:t>
      </w:r>
      <w:r w:rsidR="00843490" w:rsidRPr="00234CBE">
        <w:rPr>
          <w:rFonts w:ascii="Garamond" w:eastAsia="Times New Roman" w:hAnsi="Garamond"/>
          <w:i/>
          <w:sz w:val="24"/>
          <w:szCs w:val="24"/>
          <w:lang w:val="sq-AL"/>
        </w:rPr>
        <w:t xml:space="preserve">dhe </w:t>
      </w:r>
      <w:r w:rsidRPr="00234CBE">
        <w:rPr>
          <w:rFonts w:ascii="Garamond" w:eastAsia="Times New Roman" w:hAnsi="Garamond"/>
          <w:i/>
          <w:sz w:val="24"/>
          <w:szCs w:val="24"/>
          <w:lang w:val="sq-AL"/>
        </w:rPr>
        <w:t>shfuqizuar pika 21 me ligjin nr. 74</w:t>
      </w:r>
      <w:r w:rsidR="00761BAD" w:rsidRPr="00234CBE">
        <w:rPr>
          <w:rFonts w:ascii="Garamond" w:eastAsia="Times New Roman" w:hAnsi="Garamond"/>
          <w:i/>
          <w:sz w:val="24"/>
          <w:szCs w:val="24"/>
          <w:lang w:val="sq-AL"/>
        </w:rPr>
        <w:t>/2012</w:t>
      </w:r>
      <w:r w:rsidRPr="00234CBE">
        <w:rPr>
          <w:rFonts w:ascii="Garamond" w:eastAsia="Times New Roman" w:hAnsi="Garamond"/>
          <w:i/>
          <w:sz w:val="24"/>
          <w:szCs w:val="24"/>
          <w:lang w:val="sq-AL"/>
        </w:rPr>
        <w:t>, datë 19.7.2012</w:t>
      </w:r>
      <w:r w:rsidR="006D0A4E" w:rsidRPr="00234CBE">
        <w:rPr>
          <w:rFonts w:ascii="Garamond" w:eastAsia="Times New Roman" w:hAnsi="Garamond"/>
          <w:i/>
          <w:sz w:val="24"/>
          <w:szCs w:val="24"/>
          <w:lang w:val="sq-AL"/>
        </w:rPr>
        <w:t>; shtuar pikat 26</w:t>
      </w:r>
      <w:r w:rsidR="00C17294" w:rsidRPr="00234CBE">
        <w:rPr>
          <w:rFonts w:ascii="Garamond" w:eastAsia="Times New Roman" w:hAnsi="Garamond"/>
          <w:i/>
          <w:sz w:val="24"/>
          <w:szCs w:val="24"/>
          <w:lang w:val="sq-AL"/>
        </w:rPr>
        <w:t>-</w:t>
      </w:r>
      <w:r w:rsidR="006D0A4E" w:rsidRPr="00234CBE">
        <w:rPr>
          <w:rFonts w:ascii="Garamond" w:eastAsia="Times New Roman" w:hAnsi="Garamond"/>
          <w:i/>
          <w:sz w:val="24"/>
          <w:szCs w:val="24"/>
          <w:lang w:val="sq-AL"/>
        </w:rPr>
        <w:t>31 me ligjin nr. 101/2020, datë 23.7.2020</w:t>
      </w:r>
      <w:r w:rsidR="00C16CCF" w:rsidRPr="00234CBE">
        <w:rPr>
          <w:rFonts w:ascii="Garamond" w:eastAsia="Times New Roman" w:hAnsi="Garamond"/>
          <w:i/>
          <w:sz w:val="24"/>
          <w:szCs w:val="24"/>
          <w:lang w:val="sq-AL"/>
        </w:rPr>
        <w:t>; ndryshuar togfjal</w:t>
      </w:r>
      <w:r w:rsidR="000D0A72" w:rsidRPr="00234CBE">
        <w:rPr>
          <w:rFonts w:ascii="Garamond" w:eastAsia="Times New Roman" w:hAnsi="Garamond"/>
          <w:i/>
          <w:sz w:val="24"/>
          <w:szCs w:val="24"/>
          <w:lang w:val="sq-AL"/>
        </w:rPr>
        <w:t>ë</w:t>
      </w:r>
      <w:r w:rsidR="00C16CCF" w:rsidRPr="00234CBE">
        <w:rPr>
          <w:rFonts w:ascii="Garamond" w:eastAsia="Times New Roman" w:hAnsi="Garamond"/>
          <w:i/>
          <w:sz w:val="24"/>
          <w:szCs w:val="24"/>
          <w:lang w:val="sq-AL"/>
        </w:rPr>
        <w:t>sh n</w:t>
      </w:r>
      <w:r w:rsidR="000D0A72" w:rsidRPr="00234CBE">
        <w:rPr>
          <w:rFonts w:ascii="Garamond" w:eastAsia="Times New Roman" w:hAnsi="Garamond"/>
          <w:i/>
          <w:sz w:val="24"/>
          <w:szCs w:val="24"/>
          <w:lang w:val="sq-AL"/>
        </w:rPr>
        <w:t>ë</w:t>
      </w:r>
      <w:r w:rsidR="00C16CCF" w:rsidRPr="00234CBE">
        <w:rPr>
          <w:rFonts w:ascii="Garamond" w:eastAsia="Times New Roman" w:hAnsi="Garamond"/>
          <w:i/>
          <w:sz w:val="24"/>
          <w:szCs w:val="24"/>
          <w:lang w:val="sq-AL"/>
        </w:rPr>
        <w:t xml:space="preserve"> pik</w:t>
      </w:r>
      <w:r w:rsidR="000D0A72" w:rsidRPr="00234CBE">
        <w:rPr>
          <w:rFonts w:ascii="Garamond" w:eastAsia="Times New Roman" w:hAnsi="Garamond"/>
          <w:i/>
          <w:sz w:val="24"/>
          <w:szCs w:val="24"/>
          <w:lang w:val="sq-AL"/>
        </w:rPr>
        <w:t>ë</w:t>
      </w:r>
      <w:r w:rsidR="00C16CCF" w:rsidRPr="00234CBE">
        <w:rPr>
          <w:rFonts w:ascii="Garamond" w:eastAsia="Times New Roman" w:hAnsi="Garamond"/>
          <w:i/>
          <w:sz w:val="24"/>
          <w:szCs w:val="24"/>
          <w:lang w:val="sq-AL"/>
        </w:rPr>
        <w:t>n 7 dhe pika 22 me ligjin nr. 118/2020, datë 5.10.2020)</w:t>
      </w:r>
    </w:p>
    <w:p w:rsidR="00FD5E88" w:rsidRPr="00234CBE" w:rsidRDefault="00FD5E88" w:rsidP="00C16CCF">
      <w:pPr>
        <w:widowControl w:val="0"/>
        <w:spacing w:after="0" w:line="240" w:lineRule="auto"/>
        <w:outlineLvl w:val="1"/>
        <w:rPr>
          <w:rFonts w:ascii="Garamond" w:eastAsia="Times New Roman" w:hAnsi="Garamond"/>
          <w:i/>
          <w:sz w:val="24"/>
          <w:szCs w:val="24"/>
          <w:lang w:val="sq-AL"/>
        </w:rPr>
      </w:pPr>
    </w:p>
    <w:p w:rsidR="00FD5E88" w:rsidRPr="00234CBE" w:rsidRDefault="00FD5E88" w:rsidP="00FD5E88">
      <w:pPr>
        <w:widowControl w:val="0"/>
        <w:spacing w:after="0"/>
        <w:ind w:firstLine="567"/>
        <w:rPr>
          <w:rFonts w:ascii="Garamond" w:eastAsia="Times New Roman" w:hAnsi="Garamond"/>
          <w:sz w:val="24"/>
          <w:szCs w:val="24"/>
          <w:lang w:val="sq-AL"/>
        </w:rPr>
      </w:pPr>
      <w:r w:rsidRPr="00234CBE">
        <w:rPr>
          <w:rFonts w:ascii="Garamond" w:eastAsia="Times New Roman" w:hAnsi="Garamond"/>
          <w:sz w:val="24"/>
          <w:szCs w:val="24"/>
          <w:lang w:val="sq-AL"/>
        </w:rPr>
        <w:t>Në këtë Kod termat e mëposhtëm kanë këto kuptime:</w:t>
      </w:r>
    </w:p>
    <w:p w:rsidR="00FD5E88" w:rsidRPr="00234CBE" w:rsidRDefault="00FD5E88" w:rsidP="00FD5E88">
      <w:pPr>
        <w:widowControl w:val="0"/>
        <w:tabs>
          <w:tab w:val="num" w:pos="360"/>
          <w:tab w:val="left" w:pos="900"/>
        </w:tabs>
        <w:spacing w:after="0"/>
        <w:ind w:firstLine="567"/>
        <w:rPr>
          <w:rFonts w:ascii="Garamond" w:eastAsia="Times New Roman" w:hAnsi="Garamond"/>
          <w:sz w:val="24"/>
          <w:szCs w:val="24"/>
          <w:lang w:val="sq-AL"/>
        </w:rPr>
      </w:pPr>
      <w:r w:rsidRPr="00234CBE">
        <w:rPr>
          <w:rFonts w:ascii="Garamond" w:eastAsia="Times New Roman" w:hAnsi="Garamond"/>
          <w:bCs/>
          <w:sz w:val="24"/>
          <w:szCs w:val="24"/>
          <w:lang w:val="sq-AL"/>
        </w:rPr>
        <w:t xml:space="preserve">1. </w:t>
      </w:r>
      <w:r w:rsidRPr="00234CBE">
        <w:rPr>
          <w:rFonts w:ascii="Garamond" w:eastAsia="Times New Roman" w:hAnsi="Garamond"/>
          <w:sz w:val="24"/>
          <w:szCs w:val="24"/>
          <w:lang w:val="sq-AL"/>
        </w:rPr>
        <w:t>“Data e zgjedhjeve” është data e votimit, e caktuar me dekret të Presidentit të Republikës.</w:t>
      </w:r>
    </w:p>
    <w:p w:rsidR="00FD5E88" w:rsidRPr="00234CBE" w:rsidRDefault="00FD5E88" w:rsidP="00FD5E88">
      <w:pPr>
        <w:widowControl w:val="0"/>
        <w:tabs>
          <w:tab w:val="num" w:pos="360"/>
          <w:tab w:val="left" w:pos="900"/>
        </w:tabs>
        <w:spacing w:after="0"/>
        <w:ind w:firstLine="567"/>
        <w:rPr>
          <w:rFonts w:ascii="Garamond" w:eastAsia="Times New Roman" w:hAnsi="Garamond"/>
          <w:sz w:val="24"/>
          <w:szCs w:val="24"/>
          <w:lang w:val="sq-AL"/>
        </w:rPr>
      </w:pPr>
      <w:r w:rsidRPr="00234CBE">
        <w:rPr>
          <w:rFonts w:ascii="Garamond" w:eastAsia="Times New Roman" w:hAnsi="Garamond"/>
          <w:bCs/>
          <w:sz w:val="24"/>
          <w:szCs w:val="24"/>
          <w:lang w:val="sq-AL"/>
        </w:rPr>
        <w:t xml:space="preserve">2. </w:t>
      </w:r>
      <w:r w:rsidRPr="00234CBE">
        <w:rPr>
          <w:rFonts w:ascii="Garamond" w:eastAsia="Times New Roman" w:hAnsi="Garamond"/>
          <w:sz w:val="24"/>
          <w:szCs w:val="24"/>
          <w:lang w:val="sq-AL"/>
        </w:rPr>
        <w:t>“Institucione të posaçme” janë burgjet, vendet e paraburgimit, si dhe spitalet ose institucionet e tjera shëndetësore, që pranojnë pacientë për më shumë se tri ditë.</w:t>
      </w:r>
    </w:p>
    <w:p w:rsidR="00FD5E88" w:rsidRPr="00234CBE" w:rsidRDefault="00FD5E88" w:rsidP="00FD5E88">
      <w:pPr>
        <w:widowControl w:val="0"/>
        <w:tabs>
          <w:tab w:val="num" w:pos="360"/>
          <w:tab w:val="left" w:pos="900"/>
        </w:tabs>
        <w:spacing w:after="0"/>
        <w:ind w:firstLine="567"/>
        <w:rPr>
          <w:rFonts w:ascii="Garamond" w:eastAsia="Times New Roman" w:hAnsi="Garamond"/>
          <w:sz w:val="24"/>
          <w:szCs w:val="24"/>
          <w:lang w:val="sq-AL"/>
        </w:rPr>
      </w:pPr>
      <w:r w:rsidRPr="00234CBE">
        <w:rPr>
          <w:rFonts w:ascii="Garamond" w:eastAsia="Times New Roman" w:hAnsi="Garamond"/>
          <w:bCs/>
          <w:sz w:val="24"/>
          <w:szCs w:val="24"/>
          <w:lang w:val="sq-AL"/>
        </w:rPr>
        <w:t xml:space="preserve">3. </w:t>
      </w:r>
      <w:r w:rsidRPr="00234CBE">
        <w:rPr>
          <w:rFonts w:ascii="Garamond" w:eastAsia="Times New Roman" w:hAnsi="Garamond"/>
          <w:sz w:val="24"/>
          <w:szCs w:val="24"/>
          <w:lang w:val="sq-AL"/>
        </w:rPr>
        <w:t xml:space="preserve">“Kandidat i paraqitur nga një grup zgjedhësish” është një kandidat për deputet ose për kryetar bashkie, ose për këshillin e bashkisë, që nuk mbështetet nga asnjë parti politike dhe që propozohet nga zgjedhësit, në përputhje me këtë Kod. </w:t>
      </w:r>
    </w:p>
    <w:p w:rsidR="00FD5E88" w:rsidRPr="00234CBE" w:rsidRDefault="00FD5E88" w:rsidP="00FD5E88">
      <w:pPr>
        <w:widowControl w:val="0"/>
        <w:tabs>
          <w:tab w:val="num" w:pos="360"/>
          <w:tab w:val="left" w:pos="900"/>
        </w:tabs>
        <w:spacing w:after="0"/>
        <w:ind w:firstLine="567"/>
        <w:rPr>
          <w:rFonts w:ascii="Garamond" w:eastAsia="Times New Roman" w:hAnsi="Garamond"/>
          <w:sz w:val="24"/>
          <w:szCs w:val="24"/>
          <w:lang w:val="sq-AL"/>
        </w:rPr>
      </w:pPr>
      <w:r w:rsidRPr="00234CBE">
        <w:rPr>
          <w:rFonts w:ascii="Garamond" w:eastAsia="Times New Roman" w:hAnsi="Garamond"/>
          <w:bCs/>
          <w:sz w:val="24"/>
          <w:szCs w:val="24"/>
          <w:lang w:val="sq-AL"/>
        </w:rPr>
        <w:t xml:space="preserve">4. </w:t>
      </w:r>
      <w:r w:rsidRPr="00234CBE">
        <w:rPr>
          <w:rFonts w:ascii="Garamond" w:eastAsia="Times New Roman" w:hAnsi="Garamond"/>
          <w:sz w:val="24"/>
          <w:szCs w:val="24"/>
          <w:lang w:val="sq-AL"/>
        </w:rPr>
        <w:t>“Kandidat” është një shtetas shqiptar, i regjistruar si kandidat për deputet ose për kryetar bashkie, ose për këshillin e bashkisë, në përputhje me këtë Kod, për të cilin do të votohet në zgjedhje.</w:t>
      </w:r>
    </w:p>
    <w:p w:rsidR="00FD5E88" w:rsidRPr="00234CBE" w:rsidRDefault="00FD5E88" w:rsidP="00FD5E88">
      <w:pPr>
        <w:widowControl w:val="0"/>
        <w:tabs>
          <w:tab w:val="num" w:pos="360"/>
          <w:tab w:val="left" w:pos="900"/>
        </w:tabs>
        <w:spacing w:after="0"/>
        <w:ind w:firstLine="567"/>
        <w:rPr>
          <w:rFonts w:ascii="Garamond" w:eastAsia="Times New Roman" w:hAnsi="Garamond"/>
          <w:sz w:val="24"/>
          <w:szCs w:val="24"/>
          <w:lang w:val="sq-AL"/>
        </w:rPr>
      </w:pPr>
      <w:r w:rsidRPr="00234CBE">
        <w:rPr>
          <w:rFonts w:ascii="Garamond" w:eastAsia="Times New Roman" w:hAnsi="Garamond"/>
          <w:bCs/>
          <w:sz w:val="24"/>
          <w:szCs w:val="24"/>
          <w:lang w:val="sq-AL"/>
        </w:rPr>
        <w:t xml:space="preserve">5. </w:t>
      </w:r>
      <w:r w:rsidRPr="00234CBE">
        <w:rPr>
          <w:rFonts w:ascii="Garamond" w:eastAsia="Times New Roman" w:hAnsi="Garamond"/>
          <w:sz w:val="24"/>
          <w:szCs w:val="24"/>
          <w:lang w:val="sq-AL"/>
        </w:rPr>
        <w:t>“Koalicion” është grupimi i dy apo më shumë partive politike për të konkurruar së bashku në zgjedhje, në përputhje me rregullat e përcaktuara në këtë Kod.</w:t>
      </w:r>
    </w:p>
    <w:p w:rsidR="00FD5E88" w:rsidRPr="00234CBE" w:rsidRDefault="00FD5E88" w:rsidP="00FD5E88">
      <w:pPr>
        <w:widowControl w:val="0"/>
        <w:tabs>
          <w:tab w:val="num" w:pos="360"/>
          <w:tab w:val="left" w:pos="900"/>
        </w:tabs>
        <w:spacing w:after="0"/>
        <w:ind w:firstLine="567"/>
        <w:rPr>
          <w:rFonts w:ascii="Garamond" w:eastAsia="Times New Roman" w:hAnsi="Garamond"/>
          <w:sz w:val="24"/>
          <w:szCs w:val="24"/>
          <w:lang w:val="sq-AL"/>
        </w:rPr>
      </w:pPr>
      <w:r w:rsidRPr="00234CBE">
        <w:rPr>
          <w:rFonts w:ascii="Garamond" w:eastAsia="Times New Roman" w:hAnsi="Garamond"/>
          <w:bCs/>
          <w:sz w:val="24"/>
          <w:szCs w:val="24"/>
          <w:lang w:val="sq-AL"/>
        </w:rPr>
        <w:t xml:space="preserve">6. </w:t>
      </w:r>
      <w:r w:rsidRPr="00234CBE">
        <w:rPr>
          <w:rFonts w:ascii="Garamond" w:eastAsia="Times New Roman" w:hAnsi="Garamond"/>
          <w:sz w:val="24"/>
          <w:szCs w:val="24"/>
          <w:lang w:val="sq-AL"/>
        </w:rPr>
        <w:t>“KQV” është Komisioni i Qendrës së Votimit.</w:t>
      </w:r>
    </w:p>
    <w:p w:rsidR="00FD5E88" w:rsidRPr="00234CBE" w:rsidRDefault="00FD5E88" w:rsidP="00FD5E88">
      <w:pPr>
        <w:widowControl w:val="0"/>
        <w:tabs>
          <w:tab w:val="num" w:pos="360"/>
          <w:tab w:val="left" w:pos="900"/>
        </w:tabs>
        <w:spacing w:after="0"/>
        <w:ind w:firstLine="567"/>
        <w:rPr>
          <w:rFonts w:ascii="Garamond" w:eastAsia="Times New Roman" w:hAnsi="Garamond"/>
          <w:sz w:val="24"/>
          <w:szCs w:val="24"/>
          <w:lang w:val="sq-AL"/>
        </w:rPr>
      </w:pPr>
      <w:r w:rsidRPr="00234CBE">
        <w:rPr>
          <w:rFonts w:ascii="Garamond" w:eastAsia="Times New Roman" w:hAnsi="Garamond"/>
          <w:bCs/>
          <w:sz w:val="24"/>
          <w:szCs w:val="24"/>
          <w:lang w:val="sq-AL"/>
        </w:rPr>
        <w:t xml:space="preserve">7. </w:t>
      </w:r>
      <w:r w:rsidRPr="00234CBE">
        <w:rPr>
          <w:rFonts w:ascii="Garamond" w:eastAsia="Times New Roman" w:hAnsi="Garamond"/>
          <w:sz w:val="24"/>
          <w:szCs w:val="24"/>
          <w:lang w:val="sq-AL"/>
        </w:rPr>
        <w:t>“KQZ” është Komisioni Qendror i Zgjedhjeve, i cili është</w:t>
      </w:r>
      <w:r w:rsidR="00C16CCF" w:rsidRPr="00234CBE">
        <w:rPr>
          <w:rFonts w:ascii="Garamond" w:hAnsi="Garamond"/>
          <w:sz w:val="24"/>
          <w:szCs w:val="24"/>
        </w:rPr>
        <w:t xml:space="preserve"> institucioni shtetëror</w:t>
      </w:r>
      <w:r w:rsidRPr="00234CBE">
        <w:rPr>
          <w:rFonts w:ascii="Garamond" w:eastAsia="Times New Roman" w:hAnsi="Garamond"/>
          <w:sz w:val="24"/>
          <w:szCs w:val="24"/>
          <w:lang w:val="sq-AL"/>
        </w:rPr>
        <w:t xml:space="preserve"> i ngarkuar për administrimin e zgjedhjeve, në përputhje me rregullat e përcaktuara në këtë Kod.</w:t>
      </w:r>
    </w:p>
    <w:p w:rsidR="00FD5E88" w:rsidRPr="00234CBE" w:rsidRDefault="00FD5E88" w:rsidP="00FD5E88">
      <w:pPr>
        <w:widowControl w:val="0"/>
        <w:tabs>
          <w:tab w:val="num" w:pos="360"/>
          <w:tab w:val="left" w:pos="567"/>
          <w:tab w:val="left" w:pos="900"/>
        </w:tabs>
        <w:spacing w:after="0"/>
        <w:ind w:firstLine="567"/>
        <w:rPr>
          <w:rFonts w:ascii="Garamond" w:eastAsia="Times New Roman" w:hAnsi="Garamond"/>
          <w:sz w:val="24"/>
          <w:szCs w:val="24"/>
          <w:lang w:val="sq-AL"/>
        </w:rPr>
      </w:pPr>
      <w:r w:rsidRPr="00234CBE">
        <w:rPr>
          <w:rFonts w:ascii="Garamond" w:eastAsia="Times New Roman" w:hAnsi="Garamond"/>
          <w:bCs/>
          <w:sz w:val="24"/>
          <w:szCs w:val="24"/>
          <w:lang w:val="sq-AL"/>
        </w:rPr>
        <w:t xml:space="preserve">8. </w:t>
      </w:r>
      <w:r w:rsidRPr="00234CBE">
        <w:rPr>
          <w:rFonts w:ascii="Garamond" w:eastAsia="Times New Roman" w:hAnsi="Garamond"/>
          <w:sz w:val="24"/>
          <w:szCs w:val="24"/>
          <w:lang w:val="sq-AL"/>
        </w:rPr>
        <w:t xml:space="preserve">“KZAZ” është Komisioni i Zonës së Administrimit Zgjedhor, që ngrihet dhe funksionon në përputhje më këtë Kod për zgjedhjet në Kuvendin e Shqipërisë dhe zgjedhjet vendore. </w:t>
      </w:r>
    </w:p>
    <w:p w:rsidR="00FD5E88" w:rsidRPr="00234CBE" w:rsidRDefault="00FD5E88" w:rsidP="00FD5E88">
      <w:pPr>
        <w:widowControl w:val="0"/>
        <w:tabs>
          <w:tab w:val="num" w:pos="360"/>
          <w:tab w:val="left" w:pos="567"/>
          <w:tab w:val="left" w:pos="900"/>
        </w:tabs>
        <w:spacing w:after="0"/>
        <w:ind w:firstLine="567"/>
        <w:rPr>
          <w:rFonts w:ascii="Garamond" w:eastAsia="Times New Roman" w:hAnsi="Garamond"/>
          <w:sz w:val="24"/>
          <w:szCs w:val="24"/>
          <w:lang w:val="sq-AL"/>
        </w:rPr>
      </w:pPr>
      <w:r w:rsidRPr="00234CBE">
        <w:rPr>
          <w:rFonts w:ascii="Garamond" w:eastAsia="Times New Roman" w:hAnsi="Garamond"/>
          <w:bCs/>
          <w:sz w:val="24"/>
          <w:szCs w:val="24"/>
          <w:lang w:val="sq-AL"/>
        </w:rPr>
        <w:t xml:space="preserve">9. </w:t>
      </w:r>
      <w:r w:rsidRPr="00234CBE">
        <w:rPr>
          <w:rFonts w:ascii="Garamond" w:eastAsia="Times New Roman" w:hAnsi="Garamond"/>
          <w:sz w:val="24"/>
          <w:szCs w:val="24"/>
          <w:lang w:val="sq-AL"/>
        </w:rPr>
        <w:t>“Listat e zgjedhësve” janë dokumente zyrtare të zgjedhësve, që burojnë nga Regjistri Kombëtar i Gjendjes Civile për çdo zonë të qendrës së votimit, të hartuara në përputhje me këtë Kod.</w:t>
      </w:r>
    </w:p>
    <w:p w:rsidR="00FD5E88" w:rsidRPr="00234CBE" w:rsidRDefault="00FD5E88" w:rsidP="00FD5E88">
      <w:pPr>
        <w:widowControl w:val="0"/>
        <w:tabs>
          <w:tab w:val="num" w:pos="360"/>
          <w:tab w:val="left" w:pos="900"/>
        </w:tabs>
        <w:spacing w:after="0"/>
        <w:ind w:firstLine="567"/>
        <w:rPr>
          <w:rFonts w:ascii="Garamond" w:eastAsia="Times New Roman" w:hAnsi="Garamond"/>
          <w:sz w:val="24"/>
          <w:szCs w:val="24"/>
          <w:lang w:val="sq-AL"/>
        </w:rPr>
      </w:pPr>
      <w:r w:rsidRPr="00234CBE">
        <w:rPr>
          <w:rFonts w:ascii="Garamond" w:eastAsia="Times New Roman" w:hAnsi="Garamond"/>
          <w:bCs/>
          <w:sz w:val="24"/>
          <w:szCs w:val="24"/>
          <w:lang w:val="sq-AL"/>
        </w:rPr>
        <w:t xml:space="preserve">10. </w:t>
      </w:r>
      <w:r w:rsidRPr="00234CBE">
        <w:rPr>
          <w:rFonts w:ascii="Garamond" w:eastAsia="Times New Roman" w:hAnsi="Garamond"/>
          <w:sz w:val="24"/>
          <w:szCs w:val="24"/>
          <w:lang w:val="sq-AL"/>
        </w:rPr>
        <w:t xml:space="preserve">“Listë shumemërore” është lista e kandidatëve për deputetë ose për këshillat e bashkisë, e hartuar dhe e regjistruar në përputhje me këtë Kod. </w:t>
      </w:r>
    </w:p>
    <w:p w:rsidR="00FD5E88" w:rsidRPr="00234CBE" w:rsidRDefault="00FD5E88" w:rsidP="00FD5E88">
      <w:pPr>
        <w:widowControl w:val="0"/>
        <w:tabs>
          <w:tab w:val="num" w:pos="360"/>
          <w:tab w:val="left" w:pos="900"/>
        </w:tabs>
        <w:spacing w:after="0" w:line="240" w:lineRule="auto"/>
        <w:ind w:firstLine="567"/>
        <w:outlineLvl w:val="7"/>
        <w:rPr>
          <w:rFonts w:ascii="Garamond" w:eastAsia="Times New Roman" w:hAnsi="Garamond"/>
          <w:sz w:val="24"/>
          <w:szCs w:val="24"/>
          <w:lang w:val="sq-AL"/>
        </w:rPr>
      </w:pPr>
      <w:r w:rsidRPr="00234CBE">
        <w:rPr>
          <w:rFonts w:ascii="Garamond" w:eastAsia="Times New Roman" w:hAnsi="Garamond"/>
          <w:bCs/>
          <w:sz w:val="24"/>
          <w:szCs w:val="24"/>
          <w:lang w:val="sq-AL"/>
        </w:rPr>
        <w:t>11. “Marrëdhënie krushqie e afërt” është lidhja e krushqisë midis anëtarit të komisionit dhe kandidatit, ku njëri prej tyre është prind i bashkëshortit ose bashkëshortes së tjetrit apo motër ose vëlla i bashkëshortit ose bashkëshortes</w:t>
      </w:r>
      <w:r w:rsidRPr="00234CBE">
        <w:rPr>
          <w:rFonts w:ascii="Garamond" w:eastAsia="MS Mincho" w:hAnsi="Garamond"/>
          <w:bCs/>
          <w:sz w:val="24"/>
          <w:szCs w:val="24"/>
          <w:lang w:val="en-GB" w:eastAsia="en-GB"/>
        </w:rPr>
        <w:t>,</w:t>
      </w:r>
      <w:r w:rsidRPr="00234CBE">
        <w:rPr>
          <w:rFonts w:ascii="Garamond" w:eastAsia="MS Mincho" w:hAnsi="Garamond"/>
          <w:b/>
          <w:sz w:val="24"/>
          <w:szCs w:val="24"/>
          <w:lang w:val="en-GB" w:eastAsia="en-GB"/>
        </w:rPr>
        <w:t xml:space="preserve"> </w:t>
      </w:r>
      <w:r w:rsidRPr="00234CBE">
        <w:rPr>
          <w:rFonts w:ascii="Garamond" w:eastAsia="Times New Roman" w:hAnsi="Garamond"/>
          <w:bCs/>
          <w:sz w:val="24"/>
          <w:szCs w:val="24"/>
          <w:lang w:val="sq-AL"/>
        </w:rPr>
        <w:t>apo bashkëshort i motrës së bashkëshortes ose të bashkëshortit apo bashkëshorte e vëllait të bashkëshortes ose të bashkëshortit.</w:t>
      </w:r>
    </w:p>
    <w:p w:rsidR="00FD5E88" w:rsidRPr="00234CBE" w:rsidRDefault="00FD5E88" w:rsidP="00FD5E88">
      <w:pPr>
        <w:widowControl w:val="0"/>
        <w:tabs>
          <w:tab w:val="num" w:pos="360"/>
          <w:tab w:val="left" w:pos="900"/>
        </w:tabs>
        <w:spacing w:after="0" w:line="240" w:lineRule="auto"/>
        <w:ind w:firstLine="567"/>
        <w:outlineLvl w:val="7"/>
        <w:rPr>
          <w:rFonts w:ascii="Garamond" w:eastAsia="Times New Roman" w:hAnsi="Garamond"/>
          <w:sz w:val="24"/>
          <w:szCs w:val="24"/>
          <w:lang w:val="sq-AL"/>
        </w:rPr>
      </w:pPr>
      <w:r w:rsidRPr="00234CBE">
        <w:rPr>
          <w:rFonts w:ascii="Garamond" w:eastAsia="Times New Roman" w:hAnsi="Garamond"/>
          <w:bCs/>
          <w:sz w:val="24"/>
          <w:szCs w:val="24"/>
          <w:lang w:val="sq-AL"/>
        </w:rPr>
        <w:t xml:space="preserve">12. </w:t>
      </w:r>
      <w:r w:rsidRPr="00234CBE">
        <w:rPr>
          <w:rFonts w:ascii="Garamond" w:eastAsia="Times New Roman" w:hAnsi="Garamond"/>
          <w:sz w:val="24"/>
          <w:szCs w:val="24"/>
          <w:lang w:val="sq-AL"/>
        </w:rPr>
        <w:t xml:space="preserve">“Parti parlamentare” është partia politike që ka fituar dhe zotëron të paktën një vend në Kuvend nga zgjedhjet pararendëse. </w:t>
      </w:r>
    </w:p>
    <w:p w:rsidR="00FD5E88" w:rsidRPr="00234CBE" w:rsidRDefault="00FD5E88" w:rsidP="00FD5E88">
      <w:pPr>
        <w:widowControl w:val="0"/>
        <w:tabs>
          <w:tab w:val="num" w:pos="360"/>
          <w:tab w:val="left" w:pos="1080"/>
        </w:tabs>
        <w:spacing w:after="0"/>
        <w:ind w:firstLine="567"/>
        <w:rPr>
          <w:rFonts w:ascii="Garamond" w:eastAsia="Times New Roman" w:hAnsi="Garamond"/>
          <w:sz w:val="24"/>
          <w:szCs w:val="24"/>
          <w:lang w:val="sq-AL"/>
        </w:rPr>
      </w:pPr>
      <w:r w:rsidRPr="00234CBE">
        <w:rPr>
          <w:rFonts w:ascii="Garamond" w:eastAsia="Times New Roman" w:hAnsi="Garamond"/>
          <w:bCs/>
          <w:sz w:val="24"/>
          <w:szCs w:val="24"/>
          <w:lang w:val="sq-AL"/>
        </w:rPr>
        <w:t>13. </w:t>
      </w:r>
      <w:r w:rsidRPr="00234CBE">
        <w:rPr>
          <w:rFonts w:ascii="Garamond" w:eastAsia="Times New Roman" w:hAnsi="Garamond"/>
          <w:sz w:val="24"/>
          <w:szCs w:val="24"/>
          <w:lang w:val="sq-AL"/>
        </w:rPr>
        <w:t>“Parti politike” është një parti e regjistruar në përputhje me ligjin nr. 8580, datë 17.2.2000 “Për partitë politike”.</w:t>
      </w:r>
    </w:p>
    <w:p w:rsidR="00FD5E88" w:rsidRPr="00234CBE" w:rsidRDefault="00FD5E88" w:rsidP="00FD5E88">
      <w:pPr>
        <w:widowControl w:val="0"/>
        <w:tabs>
          <w:tab w:val="num" w:pos="360"/>
          <w:tab w:val="left" w:pos="900"/>
        </w:tabs>
        <w:spacing w:after="0"/>
        <w:ind w:firstLine="567"/>
        <w:rPr>
          <w:rFonts w:ascii="Garamond" w:eastAsia="Times New Roman" w:hAnsi="Garamond"/>
          <w:sz w:val="24"/>
          <w:szCs w:val="24"/>
          <w:lang w:val="sq-AL"/>
        </w:rPr>
      </w:pPr>
      <w:r w:rsidRPr="00234CBE">
        <w:rPr>
          <w:rFonts w:ascii="Garamond" w:eastAsia="Times New Roman" w:hAnsi="Garamond"/>
          <w:bCs/>
          <w:sz w:val="24"/>
          <w:szCs w:val="24"/>
          <w:lang w:val="sq-AL"/>
        </w:rPr>
        <w:t xml:space="preserve">14. </w:t>
      </w:r>
      <w:r w:rsidRPr="00234CBE">
        <w:rPr>
          <w:rFonts w:ascii="Garamond" w:eastAsia="Times New Roman" w:hAnsi="Garamond"/>
          <w:sz w:val="24"/>
          <w:szCs w:val="24"/>
          <w:lang w:val="sq-AL"/>
        </w:rPr>
        <w:t xml:space="preserve">“Përfaqësues i subjektit zgjedhor” është një person i autorizuar i subjektit zgjedhor për të përfaqësuar interesat e tyre dhe për të marrë pjesë në mbledhjet e komisioneve zgjedhore, në emër dhe për llogari të subjektit zgjedhor. </w:t>
      </w:r>
    </w:p>
    <w:p w:rsidR="00FD5E88" w:rsidRPr="00234CBE" w:rsidRDefault="00FD5E88" w:rsidP="00FD5E88">
      <w:pPr>
        <w:widowControl w:val="0"/>
        <w:tabs>
          <w:tab w:val="num" w:pos="360"/>
          <w:tab w:val="left" w:pos="900"/>
        </w:tabs>
        <w:spacing w:after="0"/>
        <w:ind w:firstLine="567"/>
        <w:rPr>
          <w:rFonts w:ascii="Garamond" w:eastAsia="Times New Roman" w:hAnsi="Garamond"/>
          <w:sz w:val="24"/>
          <w:szCs w:val="24"/>
          <w:lang w:val="sq-AL"/>
        </w:rPr>
      </w:pPr>
      <w:r w:rsidRPr="00234CBE">
        <w:rPr>
          <w:rFonts w:ascii="Garamond" w:eastAsia="Times New Roman" w:hAnsi="Garamond"/>
          <w:bCs/>
          <w:sz w:val="24"/>
          <w:szCs w:val="24"/>
          <w:lang w:val="sq-AL"/>
        </w:rPr>
        <w:t xml:space="preserve">15. </w:t>
      </w:r>
      <w:r w:rsidRPr="00234CBE">
        <w:rPr>
          <w:rFonts w:ascii="Garamond" w:eastAsia="Times New Roman" w:hAnsi="Garamond"/>
          <w:sz w:val="24"/>
          <w:szCs w:val="24"/>
          <w:lang w:val="sq-AL"/>
        </w:rPr>
        <w:t xml:space="preserve">“Periudhë zgjedhore” është periudha e vitit, e përcaktuar në këtë Kod, gjatë së cilës zhvillohen zgjedhjet periodike të radhës për Kuvendin e Shqipërisë dhe organet e qeverisjes vendore. </w:t>
      </w:r>
    </w:p>
    <w:p w:rsidR="00FD5E88" w:rsidRPr="00234CBE" w:rsidRDefault="00FD5E88" w:rsidP="00FD5E88">
      <w:pPr>
        <w:widowControl w:val="0"/>
        <w:tabs>
          <w:tab w:val="num" w:pos="360"/>
          <w:tab w:val="left" w:pos="900"/>
        </w:tabs>
        <w:spacing w:after="0"/>
        <w:ind w:firstLine="567"/>
        <w:rPr>
          <w:rFonts w:ascii="Garamond" w:eastAsia="Times New Roman" w:hAnsi="Garamond"/>
          <w:sz w:val="24"/>
          <w:szCs w:val="24"/>
          <w:lang w:val="sq-AL"/>
        </w:rPr>
      </w:pPr>
      <w:r w:rsidRPr="00234CBE">
        <w:rPr>
          <w:rFonts w:ascii="Garamond" w:eastAsia="Times New Roman" w:hAnsi="Garamond"/>
          <w:sz w:val="24"/>
          <w:szCs w:val="24"/>
          <w:lang w:val="sq-AL"/>
        </w:rPr>
        <w:t>15/1. “Provë” është mjeti ligjor që shërben për të provuar ekzistencën ose mosekzistencën e faktit të pretenduar në shqyrtimin administrativ dhe që merret në përputhje me këtë Kod.</w:t>
      </w:r>
    </w:p>
    <w:p w:rsidR="00FD5E88" w:rsidRPr="00234CBE" w:rsidRDefault="00FD5E88" w:rsidP="00FD5E88">
      <w:pPr>
        <w:widowControl w:val="0"/>
        <w:tabs>
          <w:tab w:val="num" w:pos="360"/>
          <w:tab w:val="left" w:pos="900"/>
        </w:tabs>
        <w:spacing w:after="0"/>
        <w:ind w:firstLine="567"/>
        <w:rPr>
          <w:rFonts w:ascii="Garamond" w:eastAsia="Times New Roman" w:hAnsi="Garamond"/>
          <w:sz w:val="24"/>
          <w:szCs w:val="24"/>
          <w:lang w:val="sq-AL"/>
        </w:rPr>
      </w:pPr>
      <w:r w:rsidRPr="00234CBE">
        <w:rPr>
          <w:rFonts w:ascii="Garamond" w:eastAsia="Times New Roman" w:hAnsi="Garamond"/>
          <w:bCs/>
          <w:sz w:val="24"/>
          <w:szCs w:val="24"/>
          <w:lang w:val="sq-AL"/>
        </w:rPr>
        <w:t xml:space="preserve">16. </w:t>
      </w:r>
      <w:r w:rsidRPr="00234CBE">
        <w:rPr>
          <w:rFonts w:ascii="Garamond" w:eastAsia="Times New Roman" w:hAnsi="Garamond"/>
          <w:sz w:val="24"/>
          <w:szCs w:val="24"/>
          <w:lang w:val="sq-AL"/>
        </w:rPr>
        <w:t>“Qendër votimi” është mjedisi i caktuar për zhvillimin e votimit, në përputhje me këtë Kod.</w:t>
      </w:r>
    </w:p>
    <w:p w:rsidR="00FD5E88" w:rsidRPr="00234CBE" w:rsidRDefault="00FD5E88" w:rsidP="00FD5E88">
      <w:pPr>
        <w:widowControl w:val="0"/>
        <w:tabs>
          <w:tab w:val="num" w:pos="360"/>
          <w:tab w:val="left" w:pos="900"/>
        </w:tabs>
        <w:spacing w:after="0" w:line="240" w:lineRule="auto"/>
        <w:ind w:firstLine="567"/>
        <w:rPr>
          <w:rFonts w:ascii="Garamond" w:eastAsia="Times New Roman" w:hAnsi="Garamond"/>
          <w:sz w:val="24"/>
          <w:szCs w:val="24"/>
          <w:lang w:val="sq-AL"/>
        </w:rPr>
      </w:pPr>
      <w:r w:rsidRPr="00234CBE">
        <w:rPr>
          <w:rFonts w:ascii="Garamond" w:eastAsia="Times New Roman" w:hAnsi="Garamond"/>
          <w:bCs/>
          <w:sz w:val="24"/>
          <w:szCs w:val="24"/>
          <w:lang w:val="sq-AL"/>
        </w:rPr>
        <w:t xml:space="preserve">17. </w:t>
      </w:r>
      <w:r w:rsidRPr="00234CBE">
        <w:rPr>
          <w:rFonts w:ascii="Garamond" w:eastAsia="Times New Roman" w:hAnsi="Garamond"/>
          <w:sz w:val="24"/>
          <w:szCs w:val="24"/>
          <w:lang w:val="sq-AL"/>
        </w:rPr>
        <w:t xml:space="preserve">“Regjistri Kombëtar Elektronik i Gjendjes Civile” është baza elektronike e të dhënave të shtetasve, i hartuar sipas dispozitave të ligjit për gjendjen civile. </w:t>
      </w:r>
    </w:p>
    <w:p w:rsidR="00FD5E88" w:rsidRPr="00234CBE" w:rsidRDefault="00FD5E88" w:rsidP="00FD5E88">
      <w:pPr>
        <w:widowControl w:val="0"/>
        <w:tabs>
          <w:tab w:val="num" w:pos="360"/>
          <w:tab w:val="left" w:pos="900"/>
        </w:tabs>
        <w:spacing w:after="0" w:line="240" w:lineRule="auto"/>
        <w:ind w:firstLine="567"/>
        <w:rPr>
          <w:rFonts w:ascii="Garamond" w:eastAsia="Times New Roman" w:hAnsi="Garamond"/>
          <w:sz w:val="24"/>
          <w:szCs w:val="24"/>
          <w:lang w:val="sq-AL"/>
        </w:rPr>
      </w:pPr>
      <w:r w:rsidRPr="00234CBE">
        <w:rPr>
          <w:rFonts w:ascii="Garamond" w:eastAsia="Times New Roman" w:hAnsi="Garamond"/>
          <w:bCs/>
          <w:sz w:val="24"/>
          <w:szCs w:val="24"/>
          <w:lang w:val="sq-AL"/>
        </w:rPr>
        <w:t xml:space="preserve">18. </w:t>
      </w:r>
      <w:r w:rsidRPr="00234CBE">
        <w:rPr>
          <w:rFonts w:ascii="Garamond" w:eastAsia="Times New Roman" w:hAnsi="Garamond"/>
          <w:sz w:val="24"/>
          <w:szCs w:val="24"/>
          <w:lang w:val="sq-AL"/>
        </w:rPr>
        <w:t>“Rezultati përfundimtar i zgjedhjeve” është rezultati i shpallur nga KQZ-ja, në përputhje më këtë Kod dhe që përfshin:</w:t>
      </w:r>
    </w:p>
    <w:p w:rsidR="00FD5E88" w:rsidRPr="00234CBE" w:rsidRDefault="00FD5E88" w:rsidP="00FD5E88">
      <w:pPr>
        <w:widowControl w:val="0"/>
        <w:tabs>
          <w:tab w:val="left" w:pos="851"/>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a) numrin e votave, numrin e mandateve dhe listën emërore të deputetëve të zgjedhur për çdo subjekt në zonën zgjedhore, si dhe në shkallë vendi, në përputhje me rregullat e këtij Kodi; </w:t>
      </w:r>
    </w:p>
    <w:p w:rsidR="00FD5E88" w:rsidRPr="00234CBE" w:rsidRDefault="00FD5E88" w:rsidP="00FD5E88">
      <w:pPr>
        <w:widowControl w:val="0"/>
        <w:tabs>
          <w:tab w:val="left" w:pos="851"/>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lastRenderedPageBreak/>
        <w:t xml:space="preserve">b) rezultatin e votimit për kandidatët për kryetarë bashkie, të cilët janë zgjedhur në mënyrë të drejtpërdrejtë në zonë zgjedhore përkatëse; </w:t>
      </w:r>
    </w:p>
    <w:p w:rsidR="00FD5E88" w:rsidRPr="00234CBE" w:rsidRDefault="00FD5E88" w:rsidP="00FD5E88">
      <w:pPr>
        <w:widowControl w:val="0"/>
        <w:tabs>
          <w:tab w:val="left" w:pos="851"/>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c) numrin e votave të fituar nga secili subjekt në shkallë kombëtare, bazuar në rezultatin e votave të fituara nga çdo subjekt zgjedhor në votimin për këshillat e qeverisjes vendore; dhe</w:t>
      </w:r>
    </w:p>
    <w:p w:rsidR="00FD5E88" w:rsidRPr="00234CBE" w:rsidRDefault="00FD5E88" w:rsidP="00FD5E88">
      <w:pPr>
        <w:widowControl w:val="0"/>
        <w:tabs>
          <w:tab w:val="left" w:pos="851"/>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ç) rezultatin e votimit për çdo alternativë në referendum, sipas dispozitave të këtij Kodi. </w:t>
      </w:r>
    </w:p>
    <w:p w:rsidR="00FD5E88" w:rsidRPr="00234CBE" w:rsidRDefault="00FD5E88" w:rsidP="00FD5E88">
      <w:pPr>
        <w:widowControl w:val="0"/>
        <w:tabs>
          <w:tab w:val="num" w:pos="360"/>
          <w:tab w:val="left" w:pos="900"/>
        </w:tabs>
        <w:spacing w:after="0"/>
        <w:ind w:firstLine="567"/>
        <w:rPr>
          <w:rFonts w:ascii="Garamond" w:eastAsia="Times New Roman" w:hAnsi="Garamond"/>
          <w:sz w:val="24"/>
          <w:szCs w:val="24"/>
          <w:lang w:val="sq-AL"/>
        </w:rPr>
      </w:pPr>
      <w:r w:rsidRPr="00234CBE">
        <w:rPr>
          <w:rFonts w:ascii="Garamond" w:eastAsia="Times New Roman" w:hAnsi="Garamond"/>
          <w:bCs/>
          <w:sz w:val="24"/>
          <w:szCs w:val="24"/>
          <w:lang w:val="sq-AL"/>
        </w:rPr>
        <w:t xml:space="preserve">19. </w:t>
      </w:r>
      <w:r w:rsidRPr="00234CBE">
        <w:rPr>
          <w:rFonts w:ascii="Garamond" w:eastAsia="Times New Roman" w:hAnsi="Garamond"/>
          <w:sz w:val="24"/>
          <w:szCs w:val="24"/>
          <w:lang w:val="sq-AL"/>
        </w:rPr>
        <w:t>“Rishikimi i listave” është procesi i fshirjes ose i shtimit të emrave apo i ndryshimit të të dhënave në listat e zgjedhësve, në përputhje me këtë Kod.</w:t>
      </w:r>
    </w:p>
    <w:p w:rsidR="00FD5E88" w:rsidRPr="00234CBE" w:rsidRDefault="00FD5E88" w:rsidP="00FD5E88">
      <w:pPr>
        <w:widowControl w:val="0"/>
        <w:tabs>
          <w:tab w:val="num" w:pos="360"/>
          <w:tab w:val="left" w:pos="900"/>
        </w:tabs>
        <w:spacing w:after="0"/>
        <w:ind w:firstLine="567"/>
        <w:rPr>
          <w:rFonts w:ascii="Garamond" w:eastAsia="Times New Roman" w:hAnsi="Garamond"/>
          <w:sz w:val="24"/>
          <w:szCs w:val="24"/>
          <w:lang w:val="sq-AL"/>
        </w:rPr>
      </w:pPr>
      <w:r w:rsidRPr="00234CBE">
        <w:rPr>
          <w:rFonts w:ascii="Garamond" w:eastAsia="Times New Roman" w:hAnsi="Garamond"/>
          <w:bCs/>
          <w:sz w:val="24"/>
          <w:szCs w:val="24"/>
          <w:lang w:val="sq-AL"/>
        </w:rPr>
        <w:t xml:space="preserve">20. </w:t>
      </w:r>
      <w:r w:rsidRPr="00234CBE">
        <w:rPr>
          <w:rFonts w:ascii="Garamond" w:eastAsia="Times New Roman" w:hAnsi="Garamond"/>
          <w:sz w:val="24"/>
          <w:szCs w:val="24"/>
          <w:lang w:val="sq-AL"/>
        </w:rPr>
        <w:t xml:space="preserve">“Subjekte zgjedhore” janë partitë politike, koalicionet dhe kandidatët e propozuar nga zgjedhësit, si dhe kandidatët për kryetarë të organeve të qeverisjes vendore, të regjistruar në përputhje me këtë Kod. </w:t>
      </w:r>
    </w:p>
    <w:p w:rsidR="00FD5E88" w:rsidRPr="00234CBE" w:rsidRDefault="00FD5E88" w:rsidP="00FD5E88">
      <w:pPr>
        <w:widowControl w:val="0"/>
        <w:tabs>
          <w:tab w:val="num" w:pos="360"/>
          <w:tab w:val="left" w:pos="900"/>
        </w:tabs>
        <w:spacing w:after="0"/>
        <w:ind w:firstLine="567"/>
        <w:rPr>
          <w:rFonts w:ascii="Garamond" w:eastAsia="Times New Roman" w:hAnsi="Garamond"/>
          <w:bCs/>
          <w:sz w:val="24"/>
          <w:szCs w:val="24"/>
          <w:lang w:val="sq-AL"/>
        </w:rPr>
      </w:pPr>
      <w:r w:rsidRPr="00234CBE">
        <w:rPr>
          <w:rFonts w:ascii="Garamond" w:eastAsia="Times New Roman" w:hAnsi="Garamond"/>
          <w:bCs/>
          <w:sz w:val="24"/>
          <w:szCs w:val="24"/>
          <w:lang w:val="sq-AL"/>
        </w:rPr>
        <w:t>21. Shfuqizuar.</w:t>
      </w:r>
    </w:p>
    <w:p w:rsidR="00C16CCF" w:rsidRPr="00234CBE" w:rsidRDefault="00FD5E88" w:rsidP="00C16CCF">
      <w:pPr>
        <w:spacing w:after="0" w:line="240" w:lineRule="auto"/>
        <w:ind w:firstLine="567"/>
        <w:rPr>
          <w:rFonts w:ascii="Garamond" w:hAnsi="Garamond"/>
          <w:sz w:val="24"/>
          <w:szCs w:val="24"/>
        </w:rPr>
      </w:pPr>
      <w:r w:rsidRPr="00234CBE">
        <w:rPr>
          <w:rFonts w:ascii="Garamond" w:eastAsia="Times New Roman" w:hAnsi="Garamond"/>
          <w:bCs/>
          <w:sz w:val="24"/>
          <w:szCs w:val="24"/>
          <w:lang w:val="sq-AL"/>
        </w:rPr>
        <w:t xml:space="preserve">22. </w:t>
      </w:r>
      <w:r w:rsidR="00C16CCF" w:rsidRPr="00234CBE">
        <w:rPr>
          <w:rFonts w:ascii="Garamond" w:hAnsi="Garamond"/>
          <w:sz w:val="24"/>
          <w:szCs w:val="24"/>
        </w:rPr>
        <w:t>“‘Zgjedhje të pjesshme’ janë zgjedhjet që kryhen në një apo më shumë njësi të qeverisjes vendore për kryetarin e bashkisë ose për këshillin bashkiak, kur mbetet vakant posti i kryetarit të bashkisë ose kur shpërndahet para kohe këshilli bashkiak.</w:t>
      </w:r>
    </w:p>
    <w:p w:rsidR="00FD5E88" w:rsidRPr="00234CBE" w:rsidRDefault="00FD5E88" w:rsidP="00FD5E88">
      <w:pPr>
        <w:widowControl w:val="0"/>
        <w:tabs>
          <w:tab w:val="num" w:pos="360"/>
          <w:tab w:val="left" w:pos="900"/>
        </w:tabs>
        <w:spacing w:after="0"/>
        <w:ind w:firstLine="567"/>
        <w:rPr>
          <w:rFonts w:ascii="Garamond" w:eastAsia="Times New Roman" w:hAnsi="Garamond"/>
          <w:sz w:val="24"/>
          <w:szCs w:val="24"/>
          <w:lang w:val="sq-AL"/>
        </w:rPr>
      </w:pPr>
      <w:r w:rsidRPr="00234CBE">
        <w:rPr>
          <w:rFonts w:ascii="Garamond" w:eastAsia="Times New Roman" w:hAnsi="Garamond"/>
          <w:bCs/>
          <w:sz w:val="24"/>
          <w:szCs w:val="24"/>
          <w:lang w:val="sq-AL"/>
        </w:rPr>
        <w:t xml:space="preserve">23. </w:t>
      </w:r>
      <w:r w:rsidRPr="00234CBE">
        <w:rPr>
          <w:rFonts w:ascii="Garamond" w:eastAsia="Times New Roman" w:hAnsi="Garamond"/>
          <w:sz w:val="24"/>
          <w:szCs w:val="24"/>
          <w:lang w:val="sq-AL"/>
        </w:rPr>
        <w:t>“Zgjedhje” janë votimet për Kuvendin, për njësitë e qeverisjes vendore dhe referendumet.</w:t>
      </w:r>
    </w:p>
    <w:p w:rsidR="00FD5E88" w:rsidRPr="00234CBE" w:rsidRDefault="00FD5E88" w:rsidP="00FD5E88">
      <w:pPr>
        <w:widowControl w:val="0"/>
        <w:tabs>
          <w:tab w:val="num" w:pos="360"/>
          <w:tab w:val="left" w:pos="900"/>
        </w:tabs>
        <w:spacing w:after="0"/>
        <w:ind w:firstLine="567"/>
        <w:rPr>
          <w:rFonts w:ascii="Garamond" w:eastAsia="Times New Roman" w:hAnsi="Garamond"/>
          <w:sz w:val="24"/>
          <w:szCs w:val="24"/>
          <w:lang w:val="sq-AL"/>
        </w:rPr>
      </w:pPr>
      <w:r w:rsidRPr="00234CBE">
        <w:rPr>
          <w:rFonts w:ascii="Garamond" w:eastAsia="Times New Roman" w:hAnsi="Garamond"/>
          <w:bCs/>
          <w:sz w:val="24"/>
          <w:szCs w:val="24"/>
          <w:lang w:val="sq-AL"/>
        </w:rPr>
        <w:t xml:space="preserve">24. </w:t>
      </w:r>
      <w:r w:rsidRPr="00234CBE">
        <w:rPr>
          <w:rFonts w:ascii="Garamond" w:eastAsia="Times New Roman" w:hAnsi="Garamond"/>
          <w:sz w:val="24"/>
          <w:szCs w:val="24"/>
          <w:lang w:val="sq-AL"/>
        </w:rPr>
        <w:t>“Zonë e qendrës së votimit” është një zonë gjeografike brenda territorit të një bashkie, ose zone zgjedhore, e përcaktuar në përputhje me këtë Kod.</w:t>
      </w:r>
    </w:p>
    <w:p w:rsidR="00FD5E88" w:rsidRPr="00234CBE" w:rsidRDefault="00FD5E88" w:rsidP="00FD5E88">
      <w:pPr>
        <w:widowControl w:val="0"/>
        <w:tabs>
          <w:tab w:val="num" w:pos="360"/>
          <w:tab w:val="left" w:pos="900"/>
        </w:tabs>
        <w:spacing w:after="0"/>
        <w:ind w:firstLine="567"/>
        <w:rPr>
          <w:rFonts w:ascii="Garamond" w:eastAsia="Times New Roman" w:hAnsi="Garamond"/>
          <w:sz w:val="24"/>
          <w:szCs w:val="24"/>
          <w:lang w:val="sq-AL"/>
        </w:rPr>
      </w:pPr>
      <w:r w:rsidRPr="00234CBE">
        <w:rPr>
          <w:rFonts w:ascii="Garamond" w:eastAsia="Times New Roman" w:hAnsi="Garamond"/>
          <w:bCs/>
          <w:sz w:val="24"/>
          <w:szCs w:val="24"/>
          <w:lang w:val="sq-AL"/>
        </w:rPr>
        <w:t xml:space="preserve">25. </w:t>
      </w:r>
      <w:r w:rsidRPr="00234CBE">
        <w:rPr>
          <w:rFonts w:ascii="Garamond" w:eastAsia="Times New Roman" w:hAnsi="Garamond"/>
          <w:sz w:val="24"/>
          <w:szCs w:val="24"/>
          <w:lang w:val="sq-AL"/>
        </w:rPr>
        <w:t xml:space="preserve">“Zonë zgjedhore” është ndarja administrativo-territoriale e qarkut për zgjedhjet në Kuvend dhe bashkia për zgjedhjet e organeve të qeverisjes vendore. </w:t>
      </w:r>
    </w:p>
    <w:p w:rsidR="006D0A4E" w:rsidRPr="00234CBE" w:rsidRDefault="006D0A4E" w:rsidP="00EE214C">
      <w:pPr>
        <w:widowControl w:val="0"/>
        <w:spacing w:after="0" w:line="240" w:lineRule="auto"/>
        <w:ind w:firstLine="567"/>
        <w:rPr>
          <w:rFonts w:ascii="Garamond" w:hAnsi="Garamond"/>
          <w:bCs/>
          <w:sz w:val="24"/>
          <w:szCs w:val="24"/>
        </w:rPr>
      </w:pPr>
      <w:r w:rsidRPr="00234CBE">
        <w:rPr>
          <w:rFonts w:ascii="Garamond" w:hAnsi="Garamond"/>
          <w:bCs/>
          <w:sz w:val="24"/>
          <w:szCs w:val="24"/>
        </w:rPr>
        <w:t>26. “Gjini e nënpërfaqësuar” është gjinia me tradicionalisht numrin më të vogël të anëtarëve në Kuvend ose, sipas rastit, në këshillat vendorë në rang vendi.</w:t>
      </w:r>
    </w:p>
    <w:p w:rsidR="006D0A4E" w:rsidRPr="00234CBE" w:rsidRDefault="006D0A4E" w:rsidP="00EE214C">
      <w:pPr>
        <w:widowControl w:val="0"/>
        <w:spacing w:after="0" w:line="240" w:lineRule="auto"/>
        <w:ind w:firstLine="567"/>
        <w:rPr>
          <w:rFonts w:ascii="Garamond" w:hAnsi="Garamond"/>
          <w:bCs/>
          <w:sz w:val="24"/>
          <w:szCs w:val="24"/>
        </w:rPr>
      </w:pPr>
      <w:r w:rsidRPr="00234CBE">
        <w:rPr>
          <w:rFonts w:ascii="Garamond" w:hAnsi="Garamond"/>
          <w:bCs/>
          <w:sz w:val="24"/>
          <w:szCs w:val="24"/>
        </w:rPr>
        <w:t>27. “Identifikimi elektronik” është identifikimi i zgjedhësit nëpërmjet verifikimit të të dhënave personale nga leximi me pajisje dhe përqasja e tyre me bazën elektronike të të dhënave për listën e zgjedhësve të qendrës së votimit, si dhe regjistrimi në pajisje i shenjave daktiloskopike.</w:t>
      </w:r>
    </w:p>
    <w:p w:rsidR="006D0A4E" w:rsidRPr="00234CBE" w:rsidRDefault="006D0A4E" w:rsidP="00EE214C">
      <w:pPr>
        <w:widowControl w:val="0"/>
        <w:spacing w:after="0" w:line="240" w:lineRule="auto"/>
        <w:ind w:firstLine="567"/>
        <w:rPr>
          <w:rFonts w:ascii="Garamond" w:hAnsi="Garamond"/>
          <w:bCs/>
          <w:sz w:val="24"/>
          <w:szCs w:val="24"/>
        </w:rPr>
      </w:pPr>
      <w:r w:rsidRPr="00234CBE">
        <w:rPr>
          <w:rFonts w:ascii="Garamond" w:hAnsi="Garamond"/>
          <w:bCs/>
          <w:sz w:val="24"/>
          <w:szCs w:val="24"/>
        </w:rPr>
        <w:t>28. “Shpenzime të fushatës zgjedhore” janë shpenzimet e bëra nga ose në emër të një subjekti zgjedhor, përfshirë kandidatët dhe/ose degët e tij, ose të një kandidati të pavarur, të cilat kryhen për të promovuar fushatën e vet ose për të dëmtuar fushatën e një subjekti tjetër, përfshirë kandidatët e tij, pavarësisht datës se kur janë kryer.</w:t>
      </w:r>
    </w:p>
    <w:p w:rsidR="006D0A4E" w:rsidRPr="00234CBE" w:rsidRDefault="006D0A4E" w:rsidP="00EE214C">
      <w:pPr>
        <w:widowControl w:val="0"/>
        <w:spacing w:after="0" w:line="240" w:lineRule="auto"/>
        <w:ind w:firstLine="567"/>
        <w:rPr>
          <w:rFonts w:ascii="Garamond" w:hAnsi="Garamond"/>
          <w:bCs/>
          <w:sz w:val="24"/>
          <w:szCs w:val="24"/>
        </w:rPr>
      </w:pPr>
      <w:r w:rsidRPr="00234CBE">
        <w:rPr>
          <w:rFonts w:ascii="Garamond" w:hAnsi="Garamond"/>
          <w:bCs/>
          <w:sz w:val="24"/>
          <w:szCs w:val="24"/>
        </w:rPr>
        <w:t>29. “Votim për të tretët” është votimi kur zgjedhësi voton në emër dhe për llogari të personave të tjerë, të pranishëm ose jo në qendrën e votimit. Përveçse kur bëhet votimi i asistuar sipas këtij ligji, votimi për të tretët është i kundërligjshëm dhe dënohet sipas Kodit Penal.</w:t>
      </w:r>
    </w:p>
    <w:p w:rsidR="006D0A4E" w:rsidRPr="00234CBE" w:rsidRDefault="006D0A4E" w:rsidP="00EE214C">
      <w:pPr>
        <w:widowControl w:val="0"/>
        <w:spacing w:after="0" w:line="240" w:lineRule="auto"/>
        <w:ind w:firstLine="567"/>
        <w:rPr>
          <w:rFonts w:ascii="Garamond" w:hAnsi="Garamond"/>
          <w:bCs/>
          <w:sz w:val="24"/>
          <w:szCs w:val="24"/>
        </w:rPr>
      </w:pPr>
      <w:r w:rsidRPr="00234CBE">
        <w:rPr>
          <w:rFonts w:ascii="Garamond" w:hAnsi="Garamond"/>
          <w:bCs/>
          <w:sz w:val="24"/>
          <w:szCs w:val="24"/>
        </w:rPr>
        <w:t>30. “Votim familjar” është formë e votimit për të tretët dhe ndodh kur një pjesëtar i familjes, si rregull kryefamiljari, voton në emër dhe për llogari të pjesëtarëve të tjerë.</w:t>
      </w:r>
    </w:p>
    <w:p w:rsidR="006D0A4E" w:rsidRPr="00234CBE" w:rsidRDefault="006D0A4E" w:rsidP="00EE214C">
      <w:pPr>
        <w:widowControl w:val="0"/>
        <w:spacing w:after="0" w:line="240" w:lineRule="auto"/>
        <w:ind w:firstLine="567"/>
        <w:rPr>
          <w:rFonts w:ascii="Garamond" w:hAnsi="Garamond"/>
          <w:bCs/>
          <w:sz w:val="24"/>
          <w:szCs w:val="24"/>
        </w:rPr>
      </w:pPr>
      <w:r w:rsidRPr="00234CBE">
        <w:rPr>
          <w:rFonts w:ascii="Garamond" w:hAnsi="Garamond"/>
          <w:bCs/>
          <w:sz w:val="24"/>
          <w:szCs w:val="24"/>
        </w:rPr>
        <w:t>31. “Materiale propaganduese statike” janë materialet që i shërbejnë subjektit zgjedhor për promovimin e fushatës zgjedhore dhe që janë vendosur ose afishuar në vende ose hapësira publike me akses publik, si shtyllat e ndriçimit të rrugëve, fasadat e ndërtesave, sheshet, pjesët ballore të dyqaneve ose ndërtesave, përgjatë rrugëve të qyteteve, rrugëve ndërqytetëse etj.</w:t>
      </w:r>
    </w:p>
    <w:p w:rsidR="006D0A4E" w:rsidRPr="00234CBE" w:rsidRDefault="006D0A4E" w:rsidP="00FD5E88">
      <w:pPr>
        <w:widowControl w:val="0"/>
        <w:tabs>
          <w:tab w:val="num" w:pos="360"/>
          <w:tab w:val="left" w:pos="900"/>
        </w:tabs>
        <w:spacing w:after="0"/>
        <w:ind w:firstLine="567"/>
        <w:rPr>
          <w:rFonts w:ascii="Garamond" w:eastAsia="Times New Roman" w:hAnsi="Garamond"/>
          <w:sz w:val="24"/>
          <w:szCs w:val="24"/>
          <w:lang w:val="sq-AL"/>
        </w:rPr>
      </w:pPr>
    </w:p>
    <w:p w:rsidR="00FD5E88" w:rsidRPr="00234CBE" w:rsidRDefault="00FD5E88" w:rsidP="00FD5E88">
      <w:pPr>
        <w:widowControl w:val="0"/>
        <w:spacing w:after="0" w:line="240" w:lineRule="auto"/>
        <w:ind w:firstLine="0"/>
        <w:contextualSpacing/>
        <w:jc w:val="center"/>
        <w:rPr>
          <w:rFonts w:ascii="Garamond" w:eastAsia="Times New Roman" w:hAnsi="Garamond"/>
          <w:sz w:val="24"/>
          <w:szCs w:val="24"/>
          <w:lang w:val="sq-AL"/>
        </w:rPr>
      </w:pPr>
      <w:r w:rsidRPr="00234CBE">
        <w:rPr>
          <w:rFonts w:ascii="Garamond" w:eastAsia="Times New Roman" w:hAnsi="Garamond"/>
          <w:sz w:val="24"/>
          <w:szCs w:val="24"/>
          <w:lang w:val="sq-AL"/>
        </w:rPr>
        <w:t>Neni 3</w:t>
      </w:r>
    </w:p>
    <w:p w:rsidR="00FD5E88" w:rsidRPr="00234CBE" w:rsidRDefault="00FD5E88" w:rsidP="00FD5E88">
      <w:pPr>
        <w:widowControl w:val="0"/>
        <w:spacing w:after="0" w:line="240" w:lineRule="auto"/>
        <w:ind w:firstLine="0"/>
        <w:contextualSpacing/>
        <w:jc w:val="center"/>
        <w:rPr>
          <w:rFonts w:ascii="Garamond" w:eastAsia="Times New Roman" w:hAnsi="Garamond"/>
          <w:b/>
          <w:sz w:val="24"/>
          <w:szCs w:val="24"/>
          <w:lang w:val="sq-AL"/>
        </w:rPr>
      </w:pPr>
      <w:r w:rsidRPr="00234CBE">
        <w:rPr>
          <w:rFonts w:ascii="Garamond" w:eastAsia="Times New Roman" w:hAnsi="Garamond"/>
          <w:b/>
          <w:sz w:val="24"/>
          <w:szCs w:val="24"/>
          <w:lang w:val="sq-AL"/>
        </w:rPr>
        <w:t>Parime të përgjithshme</w:t>
      </w:r>
    </w:p>
    <w:p w:rsidR="006D0A4E" w:rsidRPr="00234CBE" w:rsidRDefault="006D0A4E" w:rsidP="006D0A4E">
      <w:pPr>
        <w:widowControl w:val="0"/>
        <w:spacing w:after="0" w:line="240" w:lineRule="auto"/>
        <w:ind w:firstLine="567"/>
        <w:jc w:val="center"/>
        <w:outlineLvl w:val="1"/>
        <w:rPr>
          <w:rFonts w:ascii="Garamond" w:eastAsia="Times New Roman" w:hAnsi="Garamond"/>
          <w:i/>
          <w:sz w:val="24"/>
          <w:szCs w:val="24"/>
          <w:lang w:val="sq-AL"/>
        </w:rPr>
      </w:pPr>
      <w:r w:rsidRPr="00234CBE">
        <w:rPr>
          <w:rFonts w:ascii="Garamond" w:eastAsia="Times New Roman" w:hAnsi="Garamond"/>
          <w:i/>
          <w:sz w:val="24"/>
          <w:szCs w:val="24"/>
          <w:lang w:val="sq-AL"/>
        </w:rPr>
        <w:t xml:space="preserve"> (Shtuar pika 5/1 dhe fjalit</w:t>
      </w:r>
      <w:r w:rsidR="000D0A72" w:rsidRPr="00234CBE">
        <w:rPr>
          <w:rFonts w:ascii="Garamond" w:eastAsia="Times New Roman" w:hAnsi="Garamond"/>
          <w:i/>
          <w:sz w:val="24"/>
          <w:szCs w:val="24"/>
          <w:lang w:val="sq-AL"/>
        </w:rPr>
        <w:t>ë</w:t>
      </w:r>
      <w:r w:rsidRPr="00234CBE">
        <w:rPr>
          <w:rFonts w:ascii="Garamond" w:eastAsia="Times New Roman" w:hAnsi="Garamond"/>
          <w:i/>
          <w:sz w:val="24"/>
          <w:szCs w:val="24"/>
          <w:lang w:val="sq-AL"/>
        </w:rPr>
        <w:t xml:space="preserve"> n</w:t>
      </w:r>
      <w:r w:rsidR="000D0A72" w:rsidRPr="00234CBE">
        <w:rPr>
          <w:rFonts w:ascii="Garamond" w:eastAsia="Times New Roman" w:hAnsi="Garamond"/>
          <w:i/>
          <w:sz w:val="24"/>
          <w:szCs w:val="24"/>
          <w:lang w:val="sq-AL"/>
        </w:rPr>
        <w:t>ë</w:t>
      </w:r>
      <w:r w:rsidRPr="00234CBE">
        <w:rPr>
          <w:rFonts w:ascii="Garamond" w:eastAsia="Times New Roman" w:hAnsi="Garamond"/>
          <w:i/>
          <w:sz w:val="24"/>
          <w:szCs w:val="24"/>
          <w:lang w:val="sq-AL"/>
        </w:rPr>
        <w:t xml:space="preserve"> pik</w:t>
      </w:r>
      <w:r w:rsidR="000D0A72" w:rsidRPr="00234CBE">
        <w:rPr>
          <w:rFonts w:ascii="Garamond" w:eastAsia="Times New Roman" w:hAnsi="Garamond"/>
          <w:i/>
          <w:sz w:val="24"/>
          <w:szCs w:val="24"/>
          <w:lang w:val="sq-AL"/>
        </w:rPr>
        <w:t>ë</w:t>
      </w:r>
      <w:r w:rsidRPr="00234CBE">
        <w:rPr>
          <w:rFonts w:ascii="Garamond" w:eastAsia="Times New Roman" w:hAnsi="Garamond"/>
          <w:i/>
          <w:sz w:val="24"/>
          <w:szCs w:val="24"/>
          <w:lang w:val="sq-AL"/>
        </w:rPr>
        <w:t>n 8 me ligjin nr. 101/2020, datë 23.7.2020)</w:t>
      </w:r>
    </w:p>
    <w:p w:rsidR="00FD5E88" w:rsidRPr="00234CBE" w:rsidRDefault="00FD5E88" w:rsidP="00FD5E88">
      <w:pPr>
        <w:widowControl w:val="0"/>
        <w:spacing w:after="0" w:line="240" w:lineRule="auto"/>
        <w:ind w:firstLine="0"/>
        <w:contextualSpacing/>
        <w:jc w:val="left"/>
        <w:rPr>
          <w:rFonts w:ascii="Garamond" w:eastAsia="Times New Roman" w:hAnsi="Garamond"/>
          <w:sz w:val="24"/>
          <w:szCs w:val="24"/>
          <w:lang w:val="sq-AL"/>
        </w:rPr>
      </w:pP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1. Zgjedhjet janë periodike.</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2. Zgjedhjet bëhen me votim të lirë, të fshehtë, të barabartë dhe të drejtpërdrejtë, sipas rregullave të parashikuara në këtë Kod. Zgjedhësit e ushtrojnë lirisht të drejtën e votës.</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3. Çdo shtetas shqiptar, që ka mbushur moshën 18 vjeç, qoftë edhe ditën e zgjedhjeve, pa dallim </w:t>
      </w:r>
      <w:r w:rsidRPr="00234CBE">
        <w:rPr>
          <w:rFonts w:ascii="Garamond" w:eastAsia="Times New Roman" w:hAnsi="Garamond"/>
          <w:sz w:val="24"/>
          <w:szCs w:val="24"/>
          <w:lang w:val="sq-AL"/>
        </w:rPr>
        <w:lastRenderedPageBreak/>
        <w:t>race, etnie, gjinie, gjuhe, bindjeje politike, besimi, aftësie fizike ose gjendjeje ekonomike ka të drejtë të zgjedhë dhe të zgjidhet, në përputhje me rregullat e parashikuara në këtë Kod.</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4. Çdo zgjedhës ka të drejtën e vetëm një vote për zgjedhjen e një subjekti zgjedhor.</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5. Subjektet zgjedhore janë të lira të bëjnë paraqitjen e programeve të tyre zgjedhore në çdo formë dhe mënyrë të ligjshme.</w:t>
      </w:r>
    </w:p>
    <w:p w:rsidR="006D0A4E" w:rsidRPr="00234CBE" w:rsidRDefault="006D0A4E" w:rsidP="00FD5E88">
      <w:pPr>
        <w:widowControl w:val="0"/>
        <w:spacing w:after="0" w:line="240" w:lineRule="auto"/>
        <w:ind w:firstLine="567"/>
        <w:rPr>
          <w:rFonts w:ascii="Garamond" w:eastAsia="Times New Roman" w:hAnsi="Garamond"/>
          <w:sz w:val="24"/>
          <w:szCs w:val="24"/>
          <w:lang w:val="sq-AL"/>
        </w:rPr>
      </w:pPr>
      <w:r w:rsidRPr="00234CBE">
        <w:rPr>
          <w:rFonts w:ascii="Garamond" w:hAnsi="Garamond"/>
          <w:bCs/>
          <w:sz w:val="24"/>
          <w:szCs w:val="24"/>
        </w:rPr>
        <w:t>5/1 Subjektet zgjedhore përfitojnë financime publike dhe jopublike në mbështetje të fushatës së tyre, sipas dispozitave ligjore përkatëse. Subjektet zgjedhore bartin detyrimin për transparencë dhe publikim të të ardhurave dhe shpenzimeve në zgjedhje kundrejt KQZ-së, personave të ngarkuar me auditimin apo monitorimin dhe publikut.</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6. Komisionet zgjedhore, të parashikuara në këtë Kod, i përmbushin funksionet e tyre, në përputhje me ligjin, në mënyrë të paanshme dhe transparente.</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7. Me përjashtim të rasteve të parashikuara në ligj, ndalohet vënia në përdorim të subjekteve zgjedhore i mjeteve, fondeve dhe materialeve të ndryshme pronë publike, si dhe i burimeve njerëzore të administratës publike të çdo niveli.</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8. Institucionet e administratës publike, të çdo niveli, me veprimtarinë e tyre nuk duhet të cenojnë zhvillimin e zgjedhjeve.</w:t>
      </w:r>
      <w:r w:rsidR="00337AD3" w:rsidRPr="00234CBE">
        <w:rPr>
          <w:rFonts w:ascii="Garamond" w:hAnsi="Garamond"/>
          <w:sz w:val="24"/>
          <w:szCs w:val="24"/>
        </w:rPr>
        <w:t xml:space="preserve"> </w:t>
      </w:r>
      <w:r w:rsidR="00337AD3" w:rsidRPr="00234CBE">
        <w:rPr>
          <w:rFonts w:ascii="Garamond" w:eastAsia="Times New Roman" w:hAnsi="Garamond"/>
          <w:sz w:val="24"/>
          <w:szCs w:val="24"/>
          <w:lang w:val="sq-AL"/>
        </w:rPr>
        <w:t>Policia e Shtetit i ushtron detyrat e veta në shërbim të zgjedhjeve në paanshmëri të plotë ndaj subjekteve zgjedhore. Veprimtaria e saj zhvillohet sipas rregullave të përcaktuara në këtë ligj dhe në aktet nënligjore të miratuara nga KQZ-ja.</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t xml:space="preserve">Neni 4 </w:t>
      </w:r>
    </w:p>
    <w:p w:rsidR="00337AD3" w:rsidRPr="00234CBE" w:rsidRDefault="00337AD3" w:rsidP="00337AD3">
      <w:pPr>
        <w:widowControl w:val="0"/>
        <w:spacing w:after="0" w:line="240" w:lineRule="auto"/>
        <w:jc w:val="center"/>
        <w:rPr>
          <w:rFonts w:ascii="Garamond" w:hAnsi="Garamond"/>
          <w:b/>
          <w:bCs/>
          <w:sz w:val="24"/>
          <w:szCs w:val="24"/>
        </w:rPr>
      </w:pPr>
      <w:r w:rsidRPr="00234CBE">
        <w:rPr>
          <w:rFonts w:ascii="Garamond" w:hAnsi="Garamond"/>
          <w:b/>
          <w:bCs/>
          <w:sz w:val="24"/>
          <w:szCs w:val="24"/>
        </w:rPr>
        <w:t>Ligji zgjedhor dhe barazia gjinore</w:t>
      </w:r>
    </w:p>
    <w:p w:rsidR="00337AD3" w:rsidRPr="00234CBE" w:rsidRDefault="00337AD3" w:rsidP="00337AD3">
      <w:pPr>
        <w:widowControl w:val="0"/>
        <w:spacing w:after="0" w:line="240" w:lineRule="auto"/>
        <w:ind w:firstLine="567"/>
        <w:jc w:val="center"/>
        <w:outlineLvl w:val="1"/>
        <w:rPr>
          <w:rFonts w:ascii="Garamond" w:eastAsia="Times New Roman" w:hAnsi="Garamond"/>
          <w:i/>
          <w:sz w:val="24"/>
          <w:szCs w:val="24"/>
          <w:lang w:val="sq-AL"/>
        </w:rPr>
      </w:pPr>
      <w:r w:rsidRPr="00234CBE">
        <w:rPr>
          <w:rFonts w:ascii="Garamond" w:eastAsia="Times New Roman" w:hAnsi="Garamond"/>
          <w:i/>
          <w:sz w:val="24"/>
          <w:szCs w:val="24"/>
          <w:lang w:val="sq-AL"/>
        </w:rPr>
        <w:t xml:space="preserve"> ( Ndryshuar me ligjin nr. 101/2020, datë 23.7.2020)</w:t>
      </w:r>
    </w:p>
    <w:p w:rsidR="00337AD3" w:rsidRPr="00234CBE" w:rsidRDefault="00337AD3" w:rsidP="00337AD3">
      <w:pPr>
        <w:widowControl w:val="0"/>
        <w:spacing w:after="0" w:line="240" w:lineRule="auto"/>
        <w:ind w:firstLine="567"/>
        <w:jc w:val="center"/>
        <w:outlineLvl w:val="1"/>
        <w:rPr>
          <w:rFonts w:ascii="Garamond" w:eastAsia="Times New Roman" w:hAnsi="Garamond"/>
          <w:i/>
          <w:sz w:val="24"/>
          <w:szCs w:val="24"/>
          <w:lang w:val="sq-AL"/>
        </w:rPr>
      </w:pPr>
    </w:p>
    <w:p w:rsidR="00337AD3" w:rsidRPr="00234CBE" w:rsidRDefault="00337AD3" w:rsidP="00337AD3">
      <w:pPr>
        <w:widowControl w:val="0"/>
        <w:spacing w:after="0" w:line="240" w:lineRule="auto"/>
        <w:rPr>
          <w:rFonts w:ascii="Garamond" w:hAnsi="Garamond"/>
          <w:bCs/>
          <w:sz w:val="24"/>
          <w:szCs w:val="24"/>
        </w:rPr>
      </w:pPr>
      <w:r w:rsidRPr="00234CBE">
        <w:rPr>
          <w:rFonts w:ascii="Garamond" w:hAnsi="Garamond"/>
          <w:bCs/>
          <w:sz w:val="24"/>
          <w:szCs w:val="24"/>
        </w:rPr>
        <w:t>1. Ky ligj garanton respektimin e parimit të barazisë gjinore, sipas përcaktimeve që i jep këtij parimi legjislacioni në fuqi në Republikën e Shqipërisë. Pjesëmarrja e drejtpërdrejtë dhe aktive në jetën politike dhe publike e gjinisë së nënpërfaqësuar përbën instrument themelor në konsolidimin e sistemit demokratik. Asnjë dispozitë e këtij ligji nuk mund të zbatohet ose interpretohet në kundërshtim ose në shkelje të këtij parimi.</w:t>
      </w:r>
    </w:p>
    <w:p w:rsidR="00337AD3" w:rsidRPr="00234CBE" w:rsidRDefault="00337AD3" w:rsidP="00337AD3">
      <w:pPr>
        <w:widowControl w:val="0"/>
        <w:spacing w:after="0" w:line="240" w:lineRule="auto"/>
        <w:rPr>
          <w:rFonts w:ascii="Garamond" w:hAnsi="Garamond"/>
          <w:bCs/>
          <w:sz w:val="24"/>
          <w:szCs w:val="24"/>
        </w:rPr>
      </w:pPr>
      <w:r w:rsidRPr="00234CBE">
        <w:rPr>
          <w:rFonts w:ascii="Garamond" w:hAnsi="Garamond"/>
          <w:bCs/>
          <w:sz w:val="24"/>
          <w:szCs w:val="24"/>
        </w:rPr>
        <w:t>2. Detyrimi për respektimin e parimit të barazisë gjinore u përket subjekteve zgjedhore, administratës zgjedhore dhe gjykatës. Komisioni Qendror i Zgjedhjeve ka të drejtë të ndërhyjë në çdo kohë mbi tagrat që subjektet zgjedhore kanë sipas këtij ligji, të kërkojë nga subjektet zgjedhore pushimin e cenimit të këtij parimi dhe, në rast mosveprimi, të ndërhyjë kryesisht për rivendosjen e tij.</w:t>
      </w:r>
    </w:p>
    <w:p w:rsidR="00337AD3" w:rsidRPr="00234CBE" w:rsidRDefault="00337AD3" w:rsidP="00337AD3">
      <w:pPr>
        <w:widowControl w:val="0"/>
        <w:spacing w:after="0" w:line="240" w:lineRule="auto"/>
        <w:rPr>
          <w:rFonts w:ascii="Garamond" w:hAnsi="Garamond"/>
          <w:bCs/>
          <w:sz w:val="24"/>
          <w:szCs w:val="24"/>
        </w:rPr>
      </w:pPr>
      <w:r w:rsidRPr="00234CBE">
        <w:rPr>
          <w:rFonts w:ascii="Garamond" w:hAnsi="Garamond"/>
          <w:bCs/>
          <w:sz w:val="24"/>
          <w:szCs w:val="24"/>
        </w:rPr>
        <w:t>3. Ligji zgjedhor nxit barazinë gjinore për organet e zgjedhura dhe administratën zgjedhore përmes:</w:t>
      </w:r>
    </w:p>
    <w:p w:rsidR="00337AD3" w:rsidRPr="00234CBE" w:rsidRDefault="00337AD3" w:rsidP="00337AD3">
      <w:pPr>
        <w:widowControl w:val="0"/>
        <w:spacing w:after="0" w:line="240" w:lineRule="auto"/>
        <w:rPr>
          <w:rFonts w:ascii="Garamond" w:hAnsi="Garamond"/>
          <w:bCs/>
          <w:sz w:val="24"/>
          <w:szCs w:val="24"/>
        </w:rPr>
      </w:pPr>
      <w:r w:rsidRPr="00234CBE">
        <w:rPr>
          <w:rFonts w:ascii="Garamond" w:hAnsi="Garamond"/>
          <w:bCs/>
          <w:sz w:val="24"/>
          <w:szCs w:val="24"/>
        </w:rPr>
        <w:t>a) vendosjes së kuotave gjinore për gjininë e nënpërfaqësuar në jo më pak se 30 për qind të përbërjes së Kuvendit të Shqipërisë dhe të organeve të njësive bazë të qeverisjes vendore;</w:t>
      </w:r>
    </w:p>
    <w:p w:rsidR="00337AD3" w:rsidRPr="00234CBE" w:rsidRDefault="00337AD3" w:rsidP="00337AD3">
      <w:pPr>
        <w:widowControl w:val="0"/>
        <w:spacing w:after="0" w:line="240" w:lineRule="auto"/>
        <w:rPr>
          <w:rFonts w:ascii="Garamond" w:hAnsi="Garamond"/>
          <w:bCs/>
          <w:sz w:val="24"/>
          <w:szCs w:val="24"/>
        </w:rPr>
      </w:pPr>
      <w:r w:rsidRPr="00234CBE">
        <w:rPr>
          <w:rFonts w:ascii="Garamond" w:hAnsi="Garamond"/>
          <w:bCs/>
          <w:sz w:val="24"/>
          <w:szCs w:val="24"/>
        </w:rPr>
        <w:t>b) vendosjes së kuotave gjinore për gjininë e nënpërfaqësuar në jo më pak se 30 për qind të përbërjes së të gjitha niveleve të administratës zgjedhore;</w:t>
      </w:r>
    </w:p>
    <w:p w:rsidR="00337AD3" w:rsidRPr="00234CBE" w:rsidRDefault="00337AD3" w:rsidP="00337AD3">
      <w:pPr>
        <w:widowControl w:val="0"/>
        <w:spacing w:after="0" w:line="240" w:lineRule="auto"/>
        <w:rPr>
          <w:rFonts w:ascii="Garamond" w:hAnsi="Garamond"/>
          <w:bCs/>
          <w:sz w:val="24"/>
          <w:szCs w:val="24"/>
        </w:rPr>
      </w:pPr>
      <w:r w:rsidRPr="00234CBE">
        <w:rPr>
          <w:rFonts w:ascii="Garamond" w:hAnsi="Garamond"/>
          <w:bCs/>
          <w:sz w:val="24"/>
          <w:szCs w:val="24"/>
        </w:rPr>
        <w:t>c) marrjes së masave në reduktimin dhe eliminimin e votimit për të tretët, votimit familjar, ruajtjen dhe garantimin e fshehtësisë së votimit</w:t>
      </w:r>
      <w:r w:rsidR="00562AA4" w:rsidRPr="00234CBE">
        <w:rPr>
          <w:rFonts w:ascii="Garamond" w:hAnsi="Garamond"/>
          <w:bCs/>
          <w:sz w:val="24"/>
          <w:szCs w:val="24"/>
        </w:rPr>
        <w:t>;</w:t>
      </w:r>
    </w:p>
    <w:p w:rsidR="00337AD3" w:rsidRPr="00234CBE" w:rsidRDefault="00337AD3" w:rsidP="00337AD3">
      <w:pPr>
        <w:widowControl w:val="0"/>
        <w:spacing w:after="0" w:line="240" w:lineRule="auto"/>
        <w:rPr>
          <w:rFonts w:ascii="Garamond" w:hAnsi="Garamond"/>
          <w:bCs/>
          <w:sz w:val="24"/>
          <w:szCs w:val="24"/>
        </w:rPr>
      </w:pPr>
      <w:r w:rsidRPr="00234CBE">
        <w:rPr>
          <w:rFonts w:ascii="Garamond" w:hAnsi="Garamond"/>
          <w:bCs/>
          <w:sz w:val="24"/>
          <w:szCs w:val="24"/>
        </w:rPr>
        <w:t>ç) hartimit dhe publikimit të statistikave operative për pjesëmarrjen e gjinisë së nënpërfaqësuar në ditën e zgjedhjeve, me qëllim sensibilizimin dhe marrjen e masave të duhura për të nxitur më tej këtë pjesëmarrje.</w:t>
      </w:r>
    </w:p>
    <w:p w:rsidR="00FD5E88" w:rsidRPr="00234CBE" w:rsidRDefault="00FD5E88" w:rsidP="00FD5E88">
      <w:pPr>
        <w:widowControl w:val="0"/>
        <w:spacing w:after="0" w:line="240" w:lineRule="auto"/>
        <w:ind w:firstLine="0"/>
        <w:jc w:val="center"/>
        <w:rPr>
          <w:rFonts w:ascii="Garamond" w:eastAsia="Times New Roman" w:hAnsi="Garamond"/>
          <w:b/>
          <w:bCs/>
          <w:sz w:val="24"/>
          <w:szCs w:val="24"/>
          <w:lang w:val="sq-AL"/>
        </w:rPr>
      </w:pPr>
    </w:p>
    <w:p w:rsidR="00FD5E88" w:rsidRPr="00234CBE" w:rsidRDefault="00FD5E88" w:rsidP="00FD5E88">
      <w:pPr>
        <w:widowControl w:val="0"/>
        <w:spacing w:after="0" w:line="240" w:lineRule="auto"/>
        <w:ind w:firstLine="0"/>
        <w:jc w:val="center"/>
        <w:outlineLvl w:val="0"/>
        <w:rPr>
          <w:rFonts w:ascii="Garamond" w:eastAsia="MS Mincho" w:hAnsi="Garamond"/>
          <w:bCs/>
          <w:kern w:val="32"/>
          <w:sz w:val="24"/>
          <w:szCs w:val="24"/>
          <w:lang w:val="sq-AL"/>
        </w:rPr>
      </w:pPr>
      <w:r w:rsidRPr="00234CBE">
        <w:rPr>
          <w:rFonts w:ascii="Garamond" w:eastAsia="MS Mincho" w:hAnsi="Garamond"/>
          <w:bCs/>
          <w:kern w:val="32"/>
          <w:sz w:val="24"/>
          <w:szCs w:val="24"/>
          <w:lang w:val="sq-AL"/>
        </w:rPr>
        <w:t>Neni 5</w:t>
      </w:r>
    </w:p>
    <w:p w:rsidR="00FD5E88" w:rsidRPr="00234CBE" w:rsidRDefault="00FD5E88" w:rsidP="00FD5E88">
      <w:pPr>
        <w:widowControl w:val="0"/>
        <w:spacing w:after="0" w:line="240" w:lineRule="auto"/>
        <w:ind w:firstLine="0"/>
        <w:jc w:val="center"/>
        <w:outlineLvl w:val="7"/>
        <w:rPr>
          <w:rFonts w:ascii="Garamond" w:eastAsia="Times New Roman" w:hAnsi="Garamond"/>
          <w:b/>
          <w:iCs/>
          <w:sz w:val="24"/>
          <w:szCs w:val="24"/>
          <w:lang w:val="sq-AL"/>
        </w:rPr>
      </w:pPr>
      <w:r w:rsidRPr="00234CBE">
        <w:rPr>
          <w:rFonts w:ascii="Garamond" w:eastAsia="Times New Roman" w:hAnsi="Garamond"/>
          <w:b/>
          <w:iCs/>
          <w:sz w:val="24"/>
          <w:szCs w:val="24"/>
          <w:lang w:val="sq-AL"/>
        </w:rPr>
        <w:t>Ndalimi i përdorimit të forcave dhe strukturave të posaçme</w:t>
      </w:r>
    </w:p>
    <w:p w:rsidR="00FD5E88" w:rsidRPr="00234CBE" w:rsidRDefault="00FD5E88" w:rsidP="00FD5E88">
      <w:pPr>
        <w:widowControl w:val="0"/>
        <w:spacing w:after="0" w:line="240" w:lineRule="auto"/>
        <w:ind w:firstLine="0"/>
        <w:rPr>
          <w:rFonts w:ascii="Garamond" w:eastAsia="Times New Roman" w:hAnsi="Garamond"/>
          <w:sz w:val="24"/>
          <w:szCs w:val="24"/>
          <w:u w:val="single"/>
          <w:lang w:val="sq-AL"/>
        </w:rPr>
      </w:pP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1. Forcat komando dhe forcat e tjera të ushtrisë ndalohen që të përdoren gjatë gjithë fushatës zgjedhore, përveçse me urdhër me shkrim të ministrit që mbulon rendin publik dhe Ministrit të </w:t>
      </w:r>
      <w:r w:rsidRPr="00234CBE">
        <w:rPr>
          <w:rFonts w:ascii="Garamond" w:eastAsia="Times New Roman" w:hAnsi="Garamond"/>
          <w:sz w:val="24"/>
          <w:szCs w:val="24"/>
          <w:lang w:val="sq-AL"/>
        </w:rPr>
        <w:lastRenderedPageBreak/>
        <w:t xml:space="preserve">Mbrojtjes, kur këto forca nevojiten për ruajtjen e objekteve të rëndësisë së veçantë, në zëvendësim të punonjësve të Policisë së Shtetit ose në zbatim të detyrimeve ndërkombëtare. Një kopje e urdhrit me shkrim i dërgohet menjëherë KQZ-së. </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2. Ndalohet përdorimi i forcave komando dhe i forcave të tjera të ushtrisë për ruajtjen e objekteve që kanë lidhje me zgjedhjet.</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3. Forcat e ushtrisë ndalohen të kryejnë ushtrime ose manovra ushtarake jashtë reparteve ose vendeve të dislokimit të tyre gjatë gjithë fushatës zgjedhore.</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4. Në të gjitha llojet e zgjedhjeve ndalohet përdorimi ose pjesëmarrja e punonjësve apo strukturave të Shërbimit Informativ Shtetëror.</w:t>
      </w:r>
    </w:p>
    <w:p w:rsidR="00FD5E88" w:rsidRPr="00234CBE" w:rsidRDefault="00FD5E88" w:rsidP="00FD5E88">
      <w:pPr>
        <w:widowControl w:val="0"/>
        <w:spacing w:after="0" w:line="240" w:lineRule="auto"/>
        <w:ind w:firstLine="0"/>
        <w:jc w:val="left"/>
        <w:outlineLvl w:val="7"/>
        <w:rPr>
          <w:rFonts w:ascii="Garamond" w:eastAsia="Times New Roman" w:hAnsi="Garamond"/>
          <w:b/>
          <w:bCs/>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KREU II</w:t>
      </w:r>
    </w:p>
    <w:p w:rsidR="00FD5E88" w:rsidRPr="00234CBE" w:rsidRDefault="00FD5E88" w:rsidP="00FD5E88">
      <w:pPr>
        <w:widowControl w:val="0"/>
        <w:spacing w:after="0" w:line="240" w:lineRule="auto"/>
        <w:ind w:firstLine="0"/>
        <w:jc w:val="center"/>
        <w:outlineLvl w:val="3"/>
        <w:rPr>
          <w:rFonts w:ascii="Garamond" w:eastAsia="Times New Roman" w:hAnsi="Garamond"/>
          <w:sz w:val="24"/>
          <w:szCs w:val="24"/>
          <w:lang w:val="sq-AL"/>
        </w:rPr>
      </w:pPr>
      <w:r w:rsidRPr="00234CBE">
        <w:rPr>
          <w:rFonts w:ascii="Garamond" w:eastAsia="Times New Roman" w:hAnsi="Garamond"/>
          <w:sz w:val="24"/>
          <w:szCs w:val="24"/>
          <w:lang w:val="sq-AL"/>
        </w:rPr>
        <w:t>VËZHGUESIT</w:t>
      </w:r>
    </w:p>
    <w:p w:rsidR="00FD5E88" w:rsidRPr="00234CBE" w:rsidRDefault="00FD5E88" w:rsidP="00FD5E88">
      <w:pPr>
        <w:widowControl w:val="0"/>
        <w:spacing w:after="0" w:line="240" w:lineRule="auto"/>
        <w:ind w:firstLine="0"/>
        <w:jc w:val="center"/>
        <w:outlineLvl w:val="3"/>
        <w:rPr>
          <w:rFonts w:ascii="Garamond" w:eastAsia="Times New Roman" w:hAnsi="Garamond"/>
          <w:sz w:val="24"/>
          <w:szCs w:val="24"/>
          <w:lang w:val="sq-AL"/>
        </w:rPr>
      </w:pPr>
    </w:p>
    <w:p w:rsidR="00FD5E88" w:rsidRPr="00234CBE" w:rsidRDefault="00FD5E88" w:rsidP="00FD5E88">
      <w:pPr>
        <w:widowControl w:val="0"/>
        <w:spacing w:after="0" w:line="240" w:lineRule="auto"/>
        <w:ind w:firstLine="0"/>
        <w:jc w:val="center"/>
        <w:outlineLvl w:val="3"/>
        <w:rPr>
          <w:rFonts w:ascii="Garamond" w:eastAsia="Times New Roman" w:hAnsi="Garamond"/>
          <w:bCs/>
          <w:sz w:val="24"/>
          <w:szCs w:val="24"/>
          <w:lang w:val="sq-AL"/>
        </w:rPr>
      </w:pPr>
      <w:r w:rsidRPr="00234CBE">
        <w:rPr>
          <w:rFonts w:ascii="Garamond" w:eastAsia="Times New Roman" w:hAnsi="Garamond"/>
          <w:bCs/>
          <w:sz w:val="24"/>
          <w:szCs w:val="24"/>
          <w:lang w:val="sq-AL"/>
        </w:rPr>
        <w:t>Neni 6</w:t>
      </w:r>
    </w:p>
    <w:p w:rsidR="00FD5E88" w:rsidRPr="00234CBE" w:rsidRDefault="00FD5E88" w:rsidP="00FD5E88">
      <w:pPr>
        <w:widowControl w:val="0"/>
        <w:spacing w:after="0" w:line="240" w:lineRule="auto"/>
        <w:ind w:firstLine="0"/>
        <w:jc w:val="center"/>
        <w:outlineLvl w:val="0"/>
        <w:rPr>
          <w:rFonts w:ascii="Garamond" w:eastAsia="MS Mincho" w:hAnsi="Garamond"/>
          <w:b/>
          <w:bCs/>
          <w:kern w:val="32"/>
          <w:sz w:val="24"/>
          <w:szCs w:val="24"/>
          <w:lang w:val="sq-AL"/>
        </w:rPr>
      </w:pPr>
      <w:r w:rsidRPr="00234CBE">
        <w:rPr>
          <w:rFonts w:ascii="Garamond" w:eastAsia="MS Mincho" w:hAnsi="Garamond"/>
          <w:b/>
          <w:bCs/>
          <w:kern w:val="32"/>
          <w:sz w:val="24"/>
          <w:szCs w:val="24"/>
          <w:lang w:val="sq-AL"/>
        </w:rPr>
        <w:t>E drejta për të caktuar vëzhgues</w:t>
      </w:r>
    </w:p>
    <w:p w:rsidR="00FD5E88" w:rsidRPr="00234CBE" w:rsidRDefault="00FD5E88" w:rsidP="002A228B">
      <w:pPr>
        <w:widowControl w:val="0"/>
        <w:spacing w:after="0" w:line="240" w:lineRule="auto"/>
        <w:ind w:firstLine="567"/>
        <w:jc w:val="center"/>
        <w:outlineLvl w:val="1"/>
        <w:rPr>
          <w:rFonts w:ascii="Garamond" w:eastAsia="Times New Roman" w:hAnsi="Garamond"/>
          <w:i/>
          <w:sz w:val="24"/>
          <w:szCs w:val="24"/>
          <w:lang w:val="sq-AL"/>
        </w:rPr>
      </w:pPr>
      <w:r w:rsidRPr="00234CBE">
        <w:rPr>
          <w:rFonts w:ascii="Garamond" w:eastAsia="Times New Roman" w:hAnsi="Garamond"/>
          <w:i/>
          <w:sz w:val="24"/>
          <w:szCs w:val="24"/>
          <w:lang w:val="sq-AL"/>
        </w:rPr>
        <w:t>(Ndryshuar pika 1dhe 4, shfuqizuar pika 3 me ligjin nr. 74</w:t>
      </w:r>
      <w:r w:rsidR="00761BAD" w:rsidRPr="00234CBE">
        <w:rPr>
          <w:rFonts w:ascii="Garamond" w:eastAsia="Times New Roman" w:hAnsi="Garamond"/>
          <w:i/>
          <w:sz w:val="24"/>
          <w:szCs w:val="24"/>
          <w:lang w:val="sq-AL"/>
        </w:rPr>
        <w:t>/2012</w:t>
      </w:r>
      <w:r w:rsidRPr="00234CBE">
        <w:rPr>
          <w:rFonts w:ascii="Garamond" w:eastAsia="Times New Roman" w:hAnsi="Garamond"/>
          <w:i/>
          <w:sz w:val="24"/>
          <w:szCs w:val="24"/>
          <w:lang w:val="sq-AL"/>
        </w:rPr>
        <w:t>, datë 19.7.2012</w:t>
      </w:r>
      <w:r w:rsidR="002A228B" w:rsidRPr="00234CBE">
        <w:rPr>
          <w:rFonts w:ascii="Garamond" w:eastAsia="Times New Roman" w:hAnsi="Garamond"/>
          <w:i/>
          <w:sz w:val="24"/>
          <w:szCs w:val="24"/>
          <w:lang w:val="sq-AL"/>
        </w:rPr>
        <w:t>; ndryshuar togfjal</w:t>
      </w:r>
      <w:r w:rsidR="000D0A72" w:rsidRPr="00234CBE">
        <w:rPr>
          <w:rFonts w:ascii="Garamond" w:eastAsia="Times New Roman" w:hAnsi="Garamond"/>
          <w:i/>
          <w:sz w:val="24"/>
          <w:szCs w:val="24"/>
          <w:lang w:val="sq-AL"/>
        </w:rPr>
        <w:t>ë</w:t>
      </w:r>
      <w:r w:rsidR="002A228B" w:rsidRPr="00234CBE">
        <w:rPr>
          <w:rFonts w:ascii="Garamond" w:eastAsia="Times New Roman" w:hAnsi="Garamond"/>
          <w:i/>
          <w:sz w:val="24"/>
          <w:szCs w:val="24"/>
          <w:lang w:val="sq-AL"/>
        </w:rPr>
        <w:t>sh n</w:t>
      </w:r>
      <w:r w:rsidR="000D0A72" w:rsidRPr="00234CBE">
        <w:rPr>
          <w:rFonts w:ascii="Garamond" w:eastAsia="Times New Roman" w:hAnsi="Garamond"/>
          <w:i/>
          <w:sz w:val="24"/>
          <w:szCs w:val="24"/>
          <w:lang w:val="sq-AL"/>
        </w:rPr>
        <w:t>ë</w:t>
      </w:r>
      <w:r w:rsidR="002A228B" w:rsidRPr="00234CBE">
        <w:rPr>
          <w:rFonts w:ascii="Garamond" w:eastAsia="Times New Roman" w:hAnsi="Garamond"/>
          <w:i/>
          <w:sz w:val="24"/>
          <w:szCs w:val="24"/>
          <w:lang w:val="sq-AL"/>
        </w:rPr>
        <w:t xml:space="preserve"> pik</w:t>
      </w:r>
      <w:r w:rsidR="000D0A72" w:rsidRPr="00234CBE">
        <w:rPr>
          <w:rFonts w:ascii="Garamond" w:eastAsia="Times New Roman" w:hAnsi="Garamond"/>
          <w:i/>
          <w:sz w:val="24"/>
          <w:szCs w:val="24"/>
          <w:lang w:val="sq-AL"/>
        </w:rPr>
        <w:t>ë</w:t>
      </w:r>
      <w:r w:rsidR="002A228B" w:rsidRPr="00234CBE">
        <w:rPr>
          <w:rFonts w:ascii="Garamond" w:eastAsia="Times New Roman" w:hAnsi="Garamond"/>
          <w:i/>
          <w:sz w:val="24"/>
          <w:szCs w:val="24"/>
          <w:lang w:val="sq-AL"/>
        </w:rPr>
        <w:t xml:space="preserve">n </w:t>
      </w:r>
      <w:r w:rsidR="00F647D9" w:rsidRPr="00234CBE">
        <w:rPr>
          <w:rFonts w:ascii="Garamond" w:eastAsia="Times New Roman" w:hAnsi="Garamond"/>
          <w:i/>
          <w:sz w:val="24"/>
          <w:szCs w:val="24"/>
          <w:lang w:val="sq-AL"/>
        </w:rPr>
        <w:t>1 dhe 6</w:t>
      </w:r>
      <w:r w:rsidR="002A228B" w:rsidRPr="00234CBE">
        <w:rPr>
          <w:rFonts w:ascii="Garamond" w:eastAsia="Times New Roman" w:hAnsi="Garamond"/>
          <w:i/>
          <w:sz w:val="24"/>
          <w:szCs w:val="24"/>
          <w:lang w:val="sq-AL"/>
        </w:rPr>
        <w:t xml:space="preserve"> me ligjin nr. 118/2020, datë 5.10.2020)</w:t>
      </w:r>
    </w:p>
    <w:p w:rsidR="00FD5E88" w:rsidRPr="00234CBE" w:rsidRDefault="00FD5E88" w:rsidP="00FD5E88">
      <w:pPr>
        <w:widowControl w:val="0"/>
        <w:spacing w:after="0" w:line="240" w:lineRule="auto"/>
        <w:ind w:firstLine="0"/>
        <w:jc w:val="left"/>
        <w:rPr>
          <w:rFonts w:ascii="Garamond" w:eastAsia="Times New Roman" w:hAnsi="Garamond"/>
          <w:b/>
          <w:bCs/>
          <w:sz w:val="24"/>
          <w:szCs w:val="24"/>
          <w:lang w:val="sq-AL"/>
        </w:rPr>
      </w:pP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1. Çdo, </w:t>
      </w:r>
      <w:r w:rsidR="00F647D9" w:rsidRPr="00234CBE">
        <w:rPr>
          <w:rFonts w:ascii="Garamond" w:eastAsia="Times New Roman" w:hAnsi="Garamond"/>
          <w:sz w:val="24"/>
          <w:szCs w:val="24"/>
          <w:lang w:val="sq-AL"/>
        </w:rPr>
        <w:t xml:space="preserve">subjekt zgjedhor </w:t>
      </w:r>
      <w:r w:rsidRPr="00234CBE">
        <w:rPr>
          <w:rFonts w:ascii="Garamond" w:eastAsia="Times New Roman" w:hAnsi="Garamond"/>
          <w:sz w:val="24"/>
          <w:szCs w:val="24"/>
          <w:lang w:val="sq-AL"/>
        </w:rPr>
        <w:t>ka të drejtë të caktojë nga një vëzhgues në KZAZ, në KQV dhe për çdo tavolinë në Vendin e Numërimit të Votave pas regjistrimit të kandidatit/kandidatëve për zonën zgjedhore përkatëse ose pasi ka paraqitur listë shumemërore. Në rast se partitë politike paraqiten në zgjedhje si koalicion, të drejtën për të caktuar vëzhgues e ka vetëm koalicioni. Koalicioni mund të caktojë  jo më shumë se tre përfaqësues për koalicion. Kandidatët e partive politike nuk kanë të drejtë të caktojnë vëzhgues.</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2. Organizatat joqeveritare shqiptare dhe të huaja, si dhe organizatat ndërkombëtare të specializuara ose të angazhuara në mirëqeverisjen dhe demokratizimin, përfaqësuesit e shteteve të huaja dhe të medies kanë të drejtë të dërgojnë vëzhgues në zgjedhje.</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3.Shfuqizuar.</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4.  Akreditimi i vëzhguesve pranë komisioneve zgjedhore bëhet mbi bazën e të dhënave vetjake të çdo vëzhguesi. Akreditimi mund të përfshijë një ose më shumë qendra votimi ose një apo më shumë zona zgjedhore. Një organizatë joqeveritare shqiptare apo koalicion i tillë, parti politike ose kandidat i propozuar nga zgjedhësit nuk mund të ketë në të njëjtën kohë më shumë se një vëzhgues të pranishëm në një qendër votimi. Çdo organizatë joqeveritare e huaj, si dhe organizatat ndërkombëtare nuk mund të kenë në të njëjtën kohë më shumë se dy vëzhgues të huaj në një qendër votimi. Në rast se partitë politike paraqiten në zgjedhje si koalicion, të drejtën për të caktuar vëzhgues e ka vetëm koalicioni. Koalicioni mund të caktojë jo më shumë se tre përfaqësues për koalicion.</w:t>
      </w:r>
    </w:p>
    <w:p w:rsidR="00FD5E88" w:rsidRPr="00234CBE" w:rsidRDefault="00FD5E88" w:rsidP="00FD5E88">
      <w:pPr>
        <w:widowControl w:val="0"/>
        <w:spacing w:after="0"/>
        <w:ind w:firstLine="567"/>
        <w:rPr>
          <w:rFonts w:ascii="Garamond" w:eastAsia="Times New Roman" w:hAnsi="Garamond"/>
          <w:sz w:val="24"/>
          <w:szCs w:val="24"/>
          <w:lang w:val="sq-AL"/>
        </w:rPr>
      </w:pPr>
      <w:r w:rsidRPr="00234CBE">
        <w:rPr>
          <w:rFonts w:ascii="Garamond" w:eastAsia="Times New Roman" w:hAnsi="Garamond"/>
          <w:sz w:val="24"/>
          <w:szCs w:val="24"/>
          <w:lang w:val="sq-AL"/>
        </w:rPr>
        <w:t>5. Kërkesat e vëzhguesve shqiptarë për akreditim i paraqiten KQZ-së jo më vonë se 15 ditë para datës së zgjedhjeve. KQZ-ja miraton kërkesat jo më vonë se 5 ditë nga paraqitja e tyre. Kërkesat e vëzhguesve të huaj paraqiten në KQZ jo më vonë se 72 orë para datës së zgjedhjeve. KQZ-ja miraton kërkesat e vëzhguesve të huaj brenda 24 orëve nga paraqitja e tyre. Ndaj refuzimit ose mosdhënies së akreditimit mund të bëhet ankim, sipas procedurave të këtij Kodi.</w:t>
      </w:r>
    </w:p>
    <w:p w:rsidR="00FD5E88" w:rsidRPr="00234CBE" w:rsidRDefault="00FD5E88" w:rsidP="00FD5E88">
      <w:pPr>
        <w:widowControl w:val="0"/>
        <w:spacing w:after="0"/>
        <w:ind w:firstLine="567"/>
        <w:rPr>
          <w:rFonts w:ascii="Garamond" w:eastAsia="Times New Roman" w:hAnsi="Garamond"/>
          <w:sz w:val="24"/>
          <w:szCs w:val="24"/>
          <w:lang w:val="sq-AL"/>
        </w:rPr>
      </w:pPr>
      <w:r w:rsidRPr="00234CBE">
        <w:rPr>
          <w:rFonts w:ascii="Garamond" w:eastAsia="Times New Roman" w:hAnsi="Garamond"/>
          <w:sz w:val="24"/>
          <w:szCs w:val="24"/>
          <w:lang w:val="sq-AL"/>
        </w:rPr>
        <w:t>6. KQZ-ja ka të drejtë, me udhëzim të veçantë, t’u delegojë KZAZ-ve kompetencën e akreditimit të vëzhguesve, sipas pik</w:t>
      </w:r>
      <w:r w:rsidR="00F647D9" w:rsidRPr="00234CBE">
        <w:rPr>
          <w:rFonts w:ascii="Garamond" w:eastAsia="Times New Roman" w:hAnsi="Garamond"/>
          <w:sz w:val="24"/>
          <w:szCs w:val="24"/>
          <w:lang w:val="sq-AL"/>
        </w:rPr>
        <w:t>ës</w:t>
      </w:r>
      <w:r w:rsidRPr="00234CBE">
        <w:rPr>
          <w:rFonts w:ascii="Garamond" w:eastAsia="Times New Roman" w:hAnsi="Garamond"/>
          <w:sz w:val="24"/>
          <w:szCs w:val="24"/>
          <w:lang w:val="sq-AL"/>
        </w:rPr>
        <w:t xml:space="preserve"> 1 të këtij neni.</w:t>
      </w:r>
    </w:p>
    <w:p w:rsidR="00FD5E88" w:rsidRPr="00234CBE" w:rsidRDefault="00FD5E88" w:rsidP="00FD5E88">
      <w:pPr>
        <w:widowControl w:val="0"/>
        <w:spacing w:after="0" w:line="240" w:lineRule="auto"/>
        <w:ind w:firstLine="567"/>
        <w:jc w:val="left"/>
        <w:rPr>
          <w:rFonts w:ascii="Garamond" w:eastAsia="Times New Roman" w:hAnsi="Garamond"/>
          <w:sz w:val="24"/>
          <w:szCs w:val="24"/>
          <w:lang w:val="sq-AL"/>
        </w:rPr>
      </w:pPr>
    </w:p>
    <w:p w:rsidR="00FD5E88" w:rsidRPr="00234CBE" w:rsidRDefault="00FD5E88" w:rsidP="00FD5E88">
      <w:pPr>
        <w:widowControl w:val="0"/>
        <w:spacing w:after="0" w:line="240" w:lineRule="auto"/>
        <w:ind w:firstLine="0"/>
        <w:jc w:val="center"/>
        <w:outlineLvl w:val="3"/>
        <w:rPr>
          <w:rFonts w:ascii="Garamond" w:eastAsia="Times New Roman" w:hAnsi="Garamond"/>
          <w:bCs/>
          <w:sz w:val="24"/>
          <w:szCs w:val="24"/>
          <w:lang w:val="sq-AL"/>
        </w:rPr>
      </w:pPr>
      <w:r w:rsidRPr="00234CBE">
        <w:rPr>
          <w:rFonts w:ascii="Garamond" w:eastAsia="Times New Roman" w:hAnsi="Garamond"/>
          <w:bCs/>
          <w:sz w:val="24"/>
          <w:szCs w:val="24"/>
          <w:lang w:val="sq-AL"/>
        </w:rPr>
        <w:t>Neni 7</w:t>
      </w:r>
    </w:p>
    <w:p w:rsidR="00FD5E88" w:rsidRPr="00234CBE" w:rsidRDefault="00FD5E88" w:rsidP="00FD5E88">
      <w:pPr>
        <w:widowControl w:val="0"/>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Të drejtat dhe detyrat e vëzhguesve</w:t>
      </w:r>
    </w:p>
    <w:p w:rsidR="00FD5E88" w:rsidRPr="00234CBE" w:rsidRDefault="00FD5E88" w:rsidP="00FD5E88">
      <w:pPr>
        <w:widowControl w:val="0"/>
        <w:spacing w:after="0" w:line="240" w:lineRule="auto"/>
        <w:ind w:firstLine="567"/>
        <w:jc w:val="center"/>
        <w:rPr>
          <w:rFonts w:ascii="Garamond" w:eastAsia="Times New Roman" w:hAnsi="Garamond"/>
          <w:b/>
          <w:sz w:val="24"/>
          <w:szCs w:val="24"/>
          <w:lang w:val="sq-AL"/>
        </w:rPr>
      </w:pP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1. Gjatë kryerjes së detyrave të tyre, vëzhguesit kanë këto të drejta:</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a) të vëzhgojnë pa pengesë të gjitha aspektet e përgatitjes dhe zhvillimit të zgjedhjeve dhe të gjitha fazat e procesit zgjedhor;</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b) të paraqesin vërejtje me shkrim para komisioneve të zgjedhjeve për çdo lloj parregullsie që vërejnë;</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c) të shohin ose të këqyrin dokumentacionin ose materialet e procesit zgjedhor;</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ç) të drejta të tjera të përcaktuara në këtë Kod apo në aktet nënligjore të dala në zbatim të tij.</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2. Vëzhguesit kanë këto detyra:</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a) të respektojnë kërkesat e këtij Kodi dhe udhëzimet e KQZ-së për vëzhgimin e zgjedhjeve;</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b) të veprojnë në mënyrë të paanshme dhe të mos bëjnë propagandë për asnjë kandidat, parti apo koalicion në qendrat e votimit ose në vende të tjera të ndaluara sipas këtij Kodi;</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c) të paraqiten para komisioneve të zgjedhjeve me autorizimin e lëshuar nga KQZ-ja, si dhe me një dokument identifikimi të pranuar nga KQZ-ja;</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ç) të mos mbajnë shenja dalluese, që shërbejnë si mjete propagande ose që mund të ndikojnë mbi vullnetin e zgjedhësit;</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d) të mos dhunojnë të drejtën e votuesit për të votuar në fshehtësi dhe të mos pengojnë procesin e votimit, të numërimit dhe administrimit të zgjedhjeve.</w:t>
      </w:r>
    </w:p>
    <w:p w:rsidR="00FD5E88" w:rsidRPr="00234CBE" w:rsidRDefault="00FD5E88" w:rsidP="00FD5E88">
      <w:pPr>
        <w:widowControl w:val="0"/>
        <w:spacing w:after="0" w:line="240" w:lineRule="auto"/>
        <w:ind w:firstLine="0"/>
        <w:rPr>
          <w:rFonts w:ascii="Garamond" w:eastAsia="Times New Roman" w:hAnsi="Garamond"/>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KREU III</w:t>
      </w: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PERIUDHA ZGJEDHORE DHE DATA E MBAJTJES SË ZGJEDHJEVE</w:t>
      </w:r>
    </w:p>
    <w:p w:rsidR="00FD5E88" w:rsidRPr="00234CBE" w:rsidRDefault="00FD5E88" w:rsidP="00FD5E88">
      <w:pPr>
        <w:widowControl w:val="0"/>
        <w:spacing w:after="0" w:line="240" w:lineRule="auto"/>
        <w:ind w:firstLine="0"/>
        <w:contextualSpacing/>
        <w:jc w:val="center"/>
        <w:rPr>
          <w:rFonts w:ascii="Garamond" w:eastAsia="Times New Roman" w:hAnsi="Garamond"/>
          <w:b/>
          <w:bCs/>
          <w:sz w:val="24"/>
          <w:szCs w:val="24"/>
          <w:lang w:val="sq-AL"/>
        </w:rPr>
      </w:pPr>
    </w:p>
    <w:p w:rsidR="00FD5E88" w:rsidRPr="00234CBE" w:rsidRDefault="00FD5E88" w:rsidP="00FD5E88">
      <w:pPr>
        <w:widowControl w:val="0"/>
        <w:spacing w:after="0" w:line="240" w:lineRule="auto"/>
        <w:ind w:firstLine="0"/>
        <w:contextualSpacing/>
        <w:jc w:val="center"/>
        <w:rPr>
          <w:rFonts w:ascii="Garamond" w:eastAsia="Times New Roman" w:hAnsi="Garamond"/>
          <w:bCs/>
          <w:sz w:val="24"/>
          <w:szCs w:val="24"/>
          <w:lang w:val="sq-AL"/>
        </w:rPr>
      </w:pPr>
      <w:r w:rsidRPr="00234CBE">
        <w:rPr>
          <w:rFonts w:ascii="Garamond" w:eastAsia="Times New Roman" w:hAnsi="Garamond"/>
          <w:bCs/>
          <w:sz w:val="24"/>
          <w:szCs w:val="24"/>
          <w:lang w:val="sq-AL"/>
        </w:rPr>
        <w:t>Neni 8</w:t>
      </w:r>
    </w:p>
    <w:p w:rsidR="00FD5E88" w:rsidRPr="00234CBE" w:rsidRDefault="00FD5E88" w:rsidP="00FD5E88">
      <w:pPr>
        <w:widowControl w:val="0"/>
        <w:spacing w:after="0" w:line="240" w:lineRule="auto"/>
        <w:ind w:firstLine="0"/>
        <w:contextualSpacing/>
        <w:jc w:val="center"/>
        <w:rPr>
          <w:rFonts w:ascii="Garamond" w:eastAsia="Times New Roman" w:hAnsi="Garamond"/>
          <w:b/>
          <w:bCs/>
          <w:sz w:val="24"/>
          <w:szCs w:val="24"/>
          <w:lang w:val="sq-AL"/>
        </w:rPr>
      </w:pPr>
      <w:r w:rsidRPr="00234CBE">
        <w:rPr>
          <w:rFonts w:ascii="Garamond" w:eastAsia="Times New Roman" w:hAnsi="Garamond"/>
          <w:b/>
          <w:bCs/>
          <w:sz w:val="24"/>
          <w:szCs w:val="24"/>
          <w:lang w:val="sq-AL"/>
        </w:rPr>
        <w:t>Periudha zgjedhore</w:t>
      </w:r>
    </w:p>
    <w:p w:rsidR="00FD5E88" w:rsidRPr="00234CBE" w:rsidRDefault="00337AD3" w:rsidP="00FD5E88">
      <w:pPr>
        <w:widowControl w:val="0"/>
        <w:spacing w:after="0" w:line="240" w:lineRule="auto"/>
        <w:ind w:firstLine="0"/>
        <w:contextualSpacing/>
        <w:jc w:val="center"/>
        <w:rPr>
          <w:rFonts w:ascii="Garamond" w:eastAsia="Times New Roman" w:hAnsi="Garamond"/>
          <w:b/>
          <w:bCs/>
          <w:sz w:val="24"/>
          <w:szCs w:val="24"/>
          <w:lang w:val="sq-AL"/>
        </w:rPr>
      </w:pPr>
      <w:r w:rsidRPr="00234CBE">
        <w:rPr>
          <w:rFonts w:ascii="Garamond" w:eastAsia="Times New Roman" w:hAnsi="Garamond"/>
          <w:i/>
          <w:sz w:val="24"/>
          <w:szCs w:val="24"/>
          <w:lang w:val="sq-AL"/>
        </w:rPr>
        <w:t>( Ndryshuar me ligjin nr. 101/2020, datë 23.7.2020)</w:t>
      </w:r>
    </w:p>
    <w:p w:rsidR="00337AD3" w:rsidRPr="00234CBE" w:rsidRDefault="00337AD3" w:rsidP="00337AD3">
      <w:pPr>
        <w:widowControl w:val="0"/>
        <w:spacing w:after="0" w:line="240" w:lineRule="auto"/>
        <w:rPr>
          <w:rFonts w:ascii="Garamond" w:hAnsi="Garamond"/>
          <w:bCs/>
          <w:sz w:val="24"/>
          <w:szCs w:val="24"/>
        </w:rPr>
      </w:pPr>
    </w:p>
    <w:p w:rsidR="00337AD3" w:rsidRPr="00234CBE" w:rsidRDefault="00337AD3" w:rsidP="00337AD3">
      <w:pPr>
        <w:widowControl w:val="0"/>
        <w:spacing w:after="0" w:line="240" w:lineRule="auto"/>
        <w:rPr>
          <w:rFonts w:ascii="Garamond" w:hAnsi="Garamond"/>
          <w:bCs/>
          <w:sz w:val="24"/>
          <w:szCs w:val="24"/>
        </w:rPr>
      </w:pPr>
      <w:r w:rsidRPr="00234CBE">
        <w:rPr>
          <w:rFonts w:ascii="Garamond" w:hAnsi="Garamond"/>
          <w:bCs/>
          <w:sz w:val="24"/>
          <w:szCs w:val="24"/>
        </w:rPr>
        <w:t>Zgjedhjet e përgjithshme për Kuvendin apo për njësitë e qeverisjes vendore zhvillohen njëherësh në të gjithë territorin e vendit brenda periudhës që shtrihet nga 15 prilli deri në 15 maj ose nga 15 tetori deri në 15 nëntor. Bëjnë përjashtim nga ky rregull rastet e parashikuara në pikat 5, 6, 7 dhe 8 të nenit 9 të këtij ligji.</w:t>
      </w:r>
    </w:p>
    <w:p w:rsidR="00337AD3" w:rsidRPr="00234CBE" w:rsidRDefault="00337AD3" w:rsidP="00FD5E88">
      <w:pPr>
        <w:widowControl w:val="0"/>
        <w:spacing w:after="0" w:line="240" w:lineRule="auto"/>
        <w:ind w:firstLine="0"/>
        <w:contextualSpacing/>
        <w:jc w:val="center"/>
        <w:rPr>
          <w:rFonts w:ascii="Garamond" w:eastAsia="Times New Roman" w:hAnsi="Garamond"/>
          <w:bCs/>
          <w:sz w:val="24"/>
          <w:szCs w:val="24"/>
          <w:lang w:val="sq-AL"/>
        </w:rPr>
      </w:pPr>
    </w:p>
    <w:p w:rsidR="00FD5E88" w:rsidRPr="00234CBE" w:rsidRDefault="00FD5E88" w:rsidP="00FD5E88">
      <w:pPr>
        <w:widowControl w:val="0"/>
        <w:spacing w:after="0" w:line="240" w:lineRule="auto"/>
        <w:ind w:firstLine="0"/>
        <w:contextualSpacing/>
        <w:jc w:val="center"/>
        <w:rPr>
          <w:rFonts w:ascii="Garamond" w:eastAsia="Times New Roman" w:hAnsi="Garamond"/>
          <w:bCs/>
          <w:sz w:val="24"/>
          <w:szCs w:val="24"/>
          <w:lang w:val="sq-AL"/>
        </w:rPr>
      </w:pPr>
      <w:r w:rsidRPr="00234CBE">
        <w:rPr>
          <w:rFonts w:ascii="Garamond" w:eastAsia="Times New Roman" w:hAnsi="Garamond"/>
          <w:bCs/>
          <w:sz w:val="24"/>
          <w:szCs w:val="24"/>
          <w:lang w:val="sq-AL"/>
        </w:rPr>
        <w:t>Neni 9</w:t>
      </w:r>
    </w:p>
    <w:p w:rsidR="00FD5E88" w:rsidRPr="00234CBE" w:rsidRDefault="00FD5E88" w:rsidP="00FD5E88">
      <w:pPr>
        <w:widowControl w:val="0"/>
        <w:spacing w:after="0" w:line="240" w:lineRule="auto"/>
        <w:ind w:firstLine="0"/>
        <w:contextualSpacing/>
        <w:jc w:val="center"/>
        <w:rPr>
          <w:rFonts w:ascii="Garamond" w:eastAsia="Times New Roman" w:hAnsi="Garamond"/>
          <w:b/>
          <w:bCs/>
          <w:sz w:val="24"/>
          <w:szCs w:val="24"/>
          <w:lang w:val="sq-AL"/>
        </w:rPr>
      </w:pPr>
      <w:r w:rsidRPr="00234CBE">
        <w:rPr>
          <w:rFonts w:ascii="Garamond" w:eastAsia="Times New Roman" w:hAnsi="Garamond"/>
          <w:b/>
          <w:bCs/>
          <w:sz w:val="24"/>
          <w:szCs w:val="24"/>
          <w:lang w:val="sq-AL"/>
        </w:rPr>
        <w:t xml:space="preserve">Caktimi i datës së zgjedhjeve për Kuvendin </w:t>
      </w:r>
    </w:p>
    <w:p w:rsidR="00337AD3" w:rsidRPr="00234CBE" w:rsidRDefault="00337AD3" w:rsidP="00337AD3">
      <w:pPr>
        <w:widowControl w:val="0"/>
        <w:spacing w:after="0" w:line="240" w:lineRule="auto"/>
        <w:ind w:firstLine="0"/>
        <w:contextualSpacing/>
        <w:jc w:val="center"/>
        <w:rPr>
          <w:rFonts w:ascii="Garamond" w:eastAsia="Times New Roman" w:hAnsi="Garamond"/>
          <w:b/>
          <w:bCs/>
          <w:sz w:val="24"/>
          <w:szCs w:val="24"/>
          <w:lang w:val="sq-AL"/>
        </w:rPr>
      </w:pPr>
      <w:r w:rsidRPr="00234CBE">
        <w:rPr>
          <w:rFonts w:ascii="Garamond" w:eastAsia="Times New Roman" w:hAnsi="Garamond"/>
          <w:i/>
          <w:sz w:val="24"/>
          <w:szCs w:val="24"/>
          <w:lang w:val="sq-AL"/>
        </w:rPr>
        <w:t>( Ndryshuar me ligjin nr. 101/2020, datë 23.7.2020)</w:t>
      </w:r>
    </w:p>
    <w:p w:rsidR="001E08C2" w:rsidRPr="00234CBE" w:rsidRDefault="001E08C2" w:rsidP="001E08C2">
      <w:pPr>
        <w:widowControl w:val="0"/>
        <w:spacing w:after="0" w:line="240" w:lineRule="auto"/>
        <w:rPr>
          <w:rFonts w:ascii="Garamond" w:hAnsi="Garamond"/>
          <w:bCs/>
          <w:sz w:val="24"/>
          <w:szCs w:val="24"/>
        </w:rPr>
      </w:pPr>
    </w:p>
    <w:p w:rsidR="001E08C2" w:rsidRPr="00234CBE" w:rsidRDefault="001E08C2" w:rsidP="001E08C2">
      <w:pPr>
        <w:widowControl w:val="0"/>
        <w:spacing w:after="0" w:line="240" w:lineRule="auto"/>
        <w:rPr>
          <w:rFonts w:ascii="Garamond" w:hAnsi="Garamond"/>
          <w:bCs/>
          <w:sz w:val="24"/>
          <w:szCs w:val="24"/>
        </w:rPr>
      </w:pPr>
      <w:r w:rsidRPr="00234CBE">
        <w:rPr>
          <w:rFonts w:ascii="Garamond" w:hAnsi="Garamond"/>
          <w:bCs/>
          <w:sz w:val="24"/>
          <w:szCs w:val="24"/>
        </w:rPr>
        <w:t xml:space="preserve">1. Data e zgjedhjeve për Kuvendin caktohet me dekret nga Presidenti i Republikës, sipas rregullave të parashikuara në nenin 65 të Kushtetutës. Zgjedhjet për Kuvendin zhvillohen në një ditë të diel brenda periudhës zgjedhore të përcaktuar në nenin 8 të këtij ligji. </w:t>
      </w:r>
    </w:p>
    <w:p w:rsidR="001E08C2" w:rsidRPr="00234CBE" w:rsidRDefault="001E08C2" w:rsidP="001E08C2">
      <w:pPr>
        <w:widowControl w:val="0"/>
        <w:spacing w:after="0" w:line="240" w:lineRule="auto"/>
        <w:rPr>
          <w:rFonts w:ascii="Garamond" w:hAnsi="Garamond"/>
          <w:bCs/>
          <w:sz w:val="24"/>
          <w:szCs w:val="24"/>
        </w:rPr>
      </w:pPr>
      <w:r w:rsidRPr="00234CBE">
        <w:rPr>
          <w:rFonts w:ascii="Garamond" w:hAnsi="Garamond"/>
          <w:bCs/>
          <w:sz w:val="24"/>
          <w:szCs w:val="24"/>
        </w:rPr>
        <w:t xml:space="preserve">2. Për efekt të caktimit të datës së zgjedhjeve, kohëzgjatja e mandatit të Kuvendit përllogaritet deri në të njëjtën datë të të njëjtit muaj të vitit të katërt pas datës së mbledhjes së parë të tij. </w:t>
      </w:r>
    </w:p>
    <w:p w:rsidR="001E08C2" w:rsidRPr="00234CBE" w:rsidRDefault="001E08C2" w:rsidP="001E08C2">
      <w:pPr>
        <w:widowControl w:val="0"/>
        <w:spacing w:after="0" w:line="240" w:lineRule="auto"/>
        <w:rPr>
          <w:rFonts w:ascii="Garamond" w:hAnsi="Garamond"/>
          <w:bCs/>
          <w:sz w:val="24"/>
          <w:szCs w:val="24"/>
        </w:rPr>
      </w:pPr>
      <w:r w:rsidRPr="00234CBE">
        <w:rPr>
          <w:rFonts w:ascii="Garamond" w:hAnsi="Garamond"/>
          <w:bCs/>
          <w:sz w:val="24"/>
          <w:szCs w:val="24"/>
        </w:rPr>
        <w:t xml:space="preserve">3. Midis datës së zgjedhjeve dhe datës së mbarimit të mandatit të Kuvendit duhet të ketë një diferencë prej së paku 30 ditësh. Në rast se diferenca është më e vogël se 30 ditë, atëherë data e zgjedhjeve afrohet me aq javë sa duhen për të plotësuar kushtin sipas kësaj pike, pavarësisht nëse data e zgjedhjeve bie përpara fillimit të periudhës zgjedhore. </w:t>
      </w:r>
    </w:p>
    <w:p w:rsidR="001E08C2" w:rsidRPr="00234CBE" w:rsidRDefault="001E08C2" w:rsidP="001E08C2">
      <w:pPr>
        <w:widowControl w:val="0"/>
        <w:spacing w:after="0" w:line="240" w:lineRule="auto"/>
        <w:rPr>
          <w:rFonts w:ascii="Garamond" w:hAnsi="Garamond"/>
          <w:bCs/>
          <w:sz w:val="24"/>
          <w:szCs w:val="24"/>
        </w:rPr>
      </w:pPr>
      <w:r w:rsidRPr="00234CBE">
        <w:rPr>
          <w:rFonts w:ascii="Garamond" w:hAnsi="Garamond"/>
          <w:bCs/>
          <w:sz w:val="24"/>
          <w:szCs w:val="24"/>
        </w:rPr>
        <w:t>4. Presidenti i Republikës nxjerr dekretin për caktimin e datës së zgjedhjeve për Kuvendin jo më vonë se 9 muaj para mbarimit të mandatit të Kuvendit.</w:t>
      </w:r>
    </w:p>
    <w:p w:rsidR="001E08C2" w:rsidRPr="00234CBE" w:rsidRDefault="001E08C2" w:rsidP="001E08C2">
      <w:pPr>
        <w:widowControl w:val="0"/>
        <w:spacing w:after="0" w:line="240" w:lineRule="auto"/>
        <w:rPr>
          <w:rFonts w:ascii="Garamond" w:hAnsi="Garamond"/>
          <w:bCs/>
          <w:sz w:val="24"/>
          <w:szCs w:val="24"/>
        </w:rPr>
      </w:pPr>
      <w:r w:rsidRPr="00234CBE">
        <w:rPr>
          <w:rFonts w:ascii="Garamond" w:hAnsi="Garamond"/>
          <w:bCs/>
          <w:sz w:val="24"/>
          <w:szCs w:val="24"/>
        </w:rPr>
        <w:t xml:space="preserve">5. Në zbatim të pikës 5 të nenit 87 të Kushtetutës, Presidenti i Republikës nxjerr dekretin për caktimin e datës së zgjedhjeve jo më vonë se 24 orë pas shpërndarjes së Kuvendit. Zgjedhjet zhvillohen </w:t>
      </w:r>
      <w:r w:rsidRPr="00234CBE">
        <w:rPr>
          <w:rFonts w:ascii="Garamond" w:hAnsi="Garamond"/>
          <w:bCs/>
          <w:sz w:val="24"/>
          <w:szCs w:val="24"/>
        </w:rPr>
        <w:lastRenderedPageBreak/>
        <w:t>jo më parë se 30 ditë dhe jo më vonë se 45 ditë pas shpërndarjes së Kuvendit. Datë e shpërndarjes së Kuvendit është</w:t>
      </w:r>
      <w:r w:rsidRPr="00234CBE">
        <w:rPr>
          <w:rFonts w:ascii="Times New Roman" w:hAnsi="Times New Roman"/>
          <w:bCs/>
          <w:sz w:val="24"/>
          <w:szCs w:val="24"/>
        </w:rPr>
        <w:t>̈</w:t>
      </w:r>
      <w:r w:rsidRPr="00234CBE">
        <w:rPr>
          <w:rFonts w:ascii="Garamond" w:hAnsi="Garamond"/>
          <w:bCs/>
          <w:sz w:val="24"/>
          <w:szCs w:val="24"/>
        </w:rPr>
        <w:t xml:space="preserve"> data e votimit të pestë, sipas pikës 5 të nenit 87 të Kushtetutës, kur Kuvendi nuk arrin të zgjedhë Presidentin e ri. </w:t>
      </w:r>
    </w:p>
    <w:p w:rsidR="001E08C2" w:rsidRPr="00234CBE" w:rsidRDefault="001E08C2" w:rsidP="001E08C2">
      <w:pPr>
        <w:widowControl w:val="0"/>
        <w:spacing w:after="0" w:line="240" w:lineRule="auto"/>
        <w:rPr>
          <w:rFonts w:ascii="Garamond" w:hAnsi="Garamond"/>
          <w:bCs/>
          <w:sz w:val="24"/>
          <w:szCs w:val="24"/>
        </w:rPr>
      </w:pPr>
      <w:r w:rsidRPr="00234CBE">
        <w:rPr>
          <w:rFonts w:ascii="Garamond" w:hAnsi="Garamond"/>
          <w:bCs/>
          <w:sz w:val="24"/>
          <w:szCs w:val="24"/>
        </w:rPr>
        <w:t xml:space="preserve">6. Në zbatim të pikës 4 të nenit 96 të Kushtetutës, kur Kuvendi nuk arrin të zgjedhë Kryeministrin e ri, jo më vonë se 24 orë pas votimit të parashikuar në pikën 3 të po atij neni, Presidenti i Republikës dekreton shpërndarjen e Kuvendit dhe cakton datën e zgjedhjeve. Zgjedhjet zhvillohen jo më parë se 30 ditë dhe jo më vonë se 45 ditë pas shpërndarjes së Kuvendit. </w:t>
      </w:r>
    </w:p>
    <w:p w:rsidR="001E08C2" w:rsidRPr="00234CBE" w:rsidRDefault="001E08C2" w:rsidP="001E08C2">
      <w:pPr>
        <w:widowControl w:val="0"/>
        <w:spacing w:after="0" w:line="240" w:lineRule="auto"/>
        <w:rPr>
          <w:rFonts w:ascii="Garamond" w:hAnsi="Garamond"/>
          <w:bCs/>
          <w:sz w:val="24"/>
          <w:szCs w:val="24"/>
        </w:rPr>
      </w:pPr>
      <w:r w:rsidRPr="00234CBE">
        <w:rPr>
          <w:rFonts w:ascii="Garamond" w:hAnsi="Garamond"/>
          <w:bCs/>
          <w:sz w:val="24"/>
          <w:szCs w:val="24"/>
        </w:rPr>
        <w:t xml:space="preserve">7. Në zbatim të pikës 2 të nenit 104 të Kushtetutës zgjedhjet zhvillohen jo më parë se 30 ditë dhe jo më vonë se 45 ditë pas shpërndarjes së Kuvendit. </w:t>
      </w:r>
    </w:p>
    <w:p w:rsidR="00FD5E88" w:rsidRPr="00234CBE" w:rsidRDefault="001E08C2" w:rsidP="001E08C2">
      <w:pPr>
        <w:widowControl w:val="0"/>
        <w:spacing w:after="0" w:line="240" w:lineRule="auto"/>
        <w:rPr>
          <w:rFonts w:ascii="Garamond" w:hAnsi="Garamond"/>
          <w:bCs/>
          <w:sz w:val="24"/>
          <w:szCs w:val="24"/>
        </w:rPr>
      </w:pPr>
      <w:r w:rsidRPr="00234CBE">
        <w:rPr>
          <w:rFonts w:ascii="Garamond" w:hAnsi="Garamond"/>
          <w:bCs/>
          <w:sz w:val="24"/>
          <w:szCs w:val="24"/>
        </w:rPr>
        <w:t>8. Kur për shkaqe të tjera nga ato të përmendura në k</w:t>
      </w:r>
      <w:r w:rsidRPr="00234CBE">
        <w:rPr>
          <w:rFonts w:ascii="Garamond" w:hAnsi="Garamond" w:cs="Garamond"/>
          <w:bCs/>
          <w:sz w:val="24"/>
          <w:szCs w:val="24"/>
        </w:rPr>
        <w:t>ë</w:t>
      </w:r>
      <w:r w:rsidRPr="00234CBE">
        <w:rPr>
          <w:rFonts w:ascii="Garamond" w:hAnsi="Garamond"/>
          <w:bCs/>
          <w:sz w:val="24"/>
          <w:szCs w:val="24"/>
        </w:rPr>
        <w:t>t</w:t>
      </w:r>
      <w:r w:rsidRPr="00234CBE">
        <w:rPr>
          <w:rFonts w:ascii="Garamond" w:hAnsi="Garamond" w:cs="Garamond"/>
          <w:bCs/>
          <w:sz w:val="24"/>
          <w:szCs w:val="24"/>
        </w:rPr>
        <w:t>ë</w:t>
      </w:r>
      <w:r w:rsidRPr="00234CBE">
        <w:rPr>
          <w:rFonts w:ascii="Garamond" w:hAnsi="Garamond"/>
          <w:bCs/>
          <w:sz w:val="24"/>
          <w:szCs w:val="24"/>
        </w:rPr>
        <w:t xml:space="preserve"> nen Kuvendi vetëshpërndahet, atëherë Presidenti i Republikës cakton datën e zgjedhjeve jo më vonë se 24 orë pas shpërndarjes së tij. Kuvendi shpërndahet në ditën e votimit të tij për vetëshpërndarje. Zgjedhjet zhvillohen jo më parë se 30 ditë dhe jo më vonë se 45 ditë pas shpërndarjes së Kuvendit.</w:t>
      </w:r>
    </w:p>
    <w:p w:rsidR="00FD5E88" w:rsidRPr="00234CBE" w:rsidRDefault="00FD5E88" w:rsidP="00FD5E88">
      <w:pPr>
        <w:widowControl w:val="0"/>
        <w:spacing w:after="0" w:line="240" w:lineRule="auto"/>
        <w:ind w:firstLine="567"/>
        <w:contextualSpacing/>
        <w:jc w:val="center"/>
        <w:rPr>
          <w:rFonts w:ascii="Garamond" w:eastAsia="Times New Roman" w:hAnsi="Garamond"/>
          <w:b/>
          <w:bCs/>
          <w:sz w:val="24"/>
          <w:szCs w:val="24"/>
          <w:lang w:val="sq-AL"/>
        </w:rPr>
      </w:pPr>
    </w:p>
    <w:p w:rsidR="00FD5E88" w:rsidRPr="00234CBE" w:rsidRDefault="00FD5E88" w:rsidP="00FD5E88">
      <w:pPr>
        <w:widowControl w:val="0"/>
        <w:spacing w:after="0" w:line="240" w:lineRule="auto"/>
        <w:ind w:firstLine="0"/>
        <w:contextualSpacing/>
        <w:jc w:val="center"/>
        <w:rPr>
          <w:rFonts w:ascii="Garamond" w:eastAsia="Times New Roman" w:hAnsi="Garamond"/>
          <w:bCs/>
          <w:sz w:val="24"/>
          <w:szCs w:val="24"/>
          <w:lang w:val="sq-AL"/>
        </w:rPr>
      </w:pPr>
      <w:r w:rsidRPr="00234CBE">
        <w:rPr>
          <w:rFonts w:ascii="Garamond" w:eastAsia="Times New Roman" w:hAnsi="Garamond"/>
          <w:bCs/>
          <w:sz w:val="24"/>
          <w:szCs w:val="24"/>
          <w:lang w:val="sq-AL"/>
        </w:rPr>
        <w:t>Neni 10</w:t>
      </w:r>
    </w:p>
    <w:p w:rsidR="00FD5E88" w:rsidRPr="00234CBE" w:rsidRDefault="00FD5E88" w:rsidP="00FD5E88">
      <w:pPr>
        <w:widowControl w:val="0"/>
        <w:spacing w:after="0" w:line="240" w:lineRule="auto"/>
        <w:ind w:firstLine="0"/>
        <w:contextualSpacing/>
        <w:jc w:val="center"/>
        <w:rPr>
          <w:rFonts w:ascii="Garamond" w:eastAsia="Times New Roman" w:hAnsi="Garamond"/>
          <w:b/>
          <w:bCs/>
          <w:sz w:val="24"/>
          <w:szCs w:val="24"/>
          <w:lang w:val="sq-AL"/>
        </w:rPr>
      </w:pPr>
      <w:r w:rsidRPr="00234CBE">
        <w:rPr>
          <w:rFonts w:ascii="Garamond" w:eastAsia="Times New Roman" w:hAnsi="Garamond"/>
          <w:b/>
          <w:bCs/>
          <w:sz w:val="24"/>
          <w:szCs w:val="24"/>
          <w:lang w:val="sq-AL"/>
        </w:rPr>
        <w:t xml:space="preserve">Caktimi i datës së zgjedhjeve për organet e qeverisjes vendore </w:t>
      </w:r>
    </w:p>
    <w:p w:rsidR="00F647D9" w:rsidRPr="00234CBE" w:rsidRDefault="00D11CFC" w:rsidP="00F647D9">
      <w:pPr>
        <w:widowControl w:val="0"/>
        <w:spacing w:after="0" w:line="240" w:lineRule="auto"/>
        <w:ind w:firstLine="567"/>
        <w:jc w:val="center"/>
        <w:outlineLvl w:val="1"/>
        <w:rPr>
          <w:rFonts w:ascii="Garamond" w:eastAsia="Times New Roman" w:hAnsi="Garamond"/>
          <w:i/>
          <w:sz w:val="24"/>
          <w:szCs w:val="24"/>
          <w:lang w:val="sq-AL"/>
        </w:rPr>
      </w:pPr>
      <w:bookmarkStart w:id="3" w:name="_Hlk183073218"/>
      <w:r w:rsidRPr="00234CBE">
        <w:rPr>
          <w:rFonts w:ascii="Garamond" w:eastAsia="Times New Roman" w:hAnsi="Garamond"/>
          <w:i/>
          <w:sz w:val="24"/>
          <w:szCs w:val="24"/>
          <w:lang w:val="sq-AL"/>
        </w:rPr>
        <w:t>(</w:t>
      </w:r>
      <w:r w:rsidR="00F647D9" w:rsidRPr="00234CBE">
        <w:rPr>
          <w:rFonts w:ascii="Garamond" w:eastAsia="Times New Roman" w:hAnsi="Garamond"/>
          <w:i/>
          <w:sz w:val="24"/>
          <w:szCs w:val="24"/>
          <w:lang w:val="sq-AL"/>
        </w:rPr>
        <w:t>Ndryshuar togfjal</w:t>
      </w:r>
      <w:r w:rsidR="000D0A72" w:rsidRPr="00234CBE">
        <w:rPr>
          <w:rFonts w:ascii="Garamond" w:eastAsia="Times New Roman" w:hAnsi="Garamond"/>
          <w:i/>
          <w:sz w:val="24"/>
          <w:szCs w:val="24"/>
          <w:lang w:val="sq-AL"/>
        </w:rPr>
        <w:t>ë</w:t>
      </w:r>
      <w:r w:rsidR="00F647D9" w:rsidRPr="00234CBE">
        <w:rPr>
          <w:rFonts w:ascii="Garamond" w:eastAsia="Times New Roman" w:hAnsi="Garamond"/>
          <w:i/>
          <w:sz w:val="24"/>
          <w:szCs w:val="24"/>
          <w:lang w:val="sq-AL"/>
        </w:rPr>
        <w:t>sh n</w:t>
      </w:r>
      <w:r w:rsidR="000D0A72" w:rsidRPr="00234CBE">
        <w:rPr>
          <w:rFonts w:ascii="Garamond" w:eastAsia="Times New Roman" w:hAnsi="Garamond"/>
          <w:i/>
          <w:sz w:val="24"/>
          <w:szCs w:val="24"/>
          <w:lang w:val="sq-AL"/>
        </w:rPr>
        <w:t>ë</w:t>
      </w:r>
      <w:r w:rsidR="00F647D9" w:rsidRPr="00234CBE">
        <w:rPr>
          <w:rFonts w:ascii="Garamond" w:eastAsia="Times New Roman" w:hAnsi="Garamond"/>
          <w:i/>
          <w:sz w:val="24"/>
          <w:szCs w:val="24"/>
          <w:lang w:val="sq-AL"/>
        </w:rPr>
        <w:t xml:space="preserve"> pik</w:t>
      </w:r>
      <w:r w:rsidR="000D0A72" w:rsidRPr="00234CBE">
        <w:rPr>
          <w:rFonts w:ascii="Garamond" w:eastAsia="Times New Roman" w:hAnsi="Garamond"/>
          <w:i/>
          <w:sz w:val="24"/>
          <w:szCs w:val="24"/>
          <w:lang w:val="sq-AL"/>
        </w:rPr>
        <w:t>ë</w:t>
      </w:r>
      <w:r w:rsidR="00F647D9" w:rsidRPr="00234CBE">
        <w:rPr>
          <w:rFonts w:ascii="Garamond" w:eastAsia="Times New Roman" w:hAnsi="Garamond"/>
          <w:i/>
          <w:sz w:val="24"/>
          <w:szCs w:val="24"/>
          <w:lang w:val="sq-AL"/>
        </w:rPr>
        <w:t xml:space="preserve">n 1 dhe </w:t>
      </w:r>
      <w:r w:rsidR="00B84C0C" w:rsidRPr="00234CBE">
        <w:rPr>
          <w:rFonts w:ascii="Garamond" w:eastAsia="Times New Roman" w:hAnsi="Garamond"/>
          <w:i/>
          <w:sz w:val="24"/>
          <w:szCs w:val="24"/>
          <w:lang w:val="sq-AL"/>
        </w:rPr>
        <w:t>pika 2</w:t>
      </w:r>
      <w:r w:rsidR="00F647D9" w:rsidRPr="00234CBE">
        <w:rPr>
          <w:rFonts w:ascii="Garamond" w:eastAsia="Times New Roman" w:hAnsi="Garamond"/>
          <w:i/>
          <w:sz w:val="24"/>
          <w:szCs w:val="24"/>
          <w:lang w:val="sq-AL"/>
        </w:rPr>
        <w:t xml:space="preserve"> </w:t>
      </w:r>
      <w:r w:rsidR="00B84C0C" w:rsidRPr="00234CBE">
        <w:rPr>
          <w:rFonts w:ascii="Garamond" w:eastAsia="Times New Roman" w:hAnsi="Garamond"/>
          <w:i/>
          <w:sz w:val="24"/>
          <w:szCs w:val="24"/>
          <w:lang w:val="sq-AL"/>
        </w:rPr>
        <w:t xml:space="preserve">me </w:t>
      </w:r>
      <w:r w:rsidR="00F647D9" w:rsidRPr="00234CBE">
        <w:rPr>
          <w:rFonts w:ascii="Garamond" w:eastAsia="Times New Roman" w:hAnsi="Garamond"/>
          <w:i/>
          <w:sz w:val="24"/>
          <w:szCs w:val="24"/>
          <w:lang w:val="sq-AL"/>
        </w:rPr>
        <w:t>ligjin nr. 118/2020, datë 5.10.2020)</w:t>
      </w:r>
    </w:p>
    <w:bookmarkEnd w:id="3"/>
    <w:p w:rsidR="00FD5E88" w:rsidRPr="00234CBE" w:rsidRDefault="00FD5E88" w:rsidP="00FD5E88">
      <w:pPr>
        <w:widowControl w:val="0"/>
        <w:spacing w:after="0" w:line="240" w:lineRule="auto"/>
        <w:ind w:firstLine="567"/>
        <w:rPr>
          <w:rFonts w:ascii="Garamond" w:eastAsia="Times New Roman" w:hAnsi="Garamond"/>
          <w:sz w:val="24"/>
          <w:szCs w:val="24"/>
          <w:lang w:val="sq-AL"/>
        </w:rPr>
      </w:pP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1. Data e zgjedhjeve për organet e qeverisjes vendore caktohet me dekret nga Presidenti i Republikës. Për caktimin e datës së zgjedhjeve për organet e qeverisjes vendore, Presidenti zbaton rregullat e parashikuara në pikat </w:t>
      </w:r>
      <w:r w:rsidR="00F647D9" w:rsidRPr="00234CBE">
        <w:rPr>
          <w:rFonts w:ascii="Garamond" w:eastAsia="Times New Roman" w:hAnsi="Garamond"/>
          <w:sz w:val="24"/>
          <w:szCs w:val="24"/>
          <w:lang w:val="sq-AL"/>
        </w:rPr>
        <w:t>3</w:t>
      </w:r>
      <w:r w:rsidRPr="00234CBE">
        <w:rPr>
          <w:rFonts w:ascii="Garamond" w:eastAsia="Times New Roman" w:hAnsi="Garamond"/>
          <w:sz w:val="24"/>
          <w:szCs w:val="24"/>
          <w:lang w:val="sq-AL"/>
        </w:rPr>
        <w:t xml:space="preserve"> dhe </w:t>
      </w:r>
      <w:r w:rsidR="00F647D9" w:rsidRPr="00234CBE">
        <w:rPr>
          <w:rFonts w:ascii="Garamond" w:eastAsia="Times New Roman" w:hAnsi="Garamond"/>
          <w:sz w:val="24"/>
          <w:szCs w:val="24"/>
          <w:lang w:val="sq-AL"/>
        </w:rPr>
        <w:t>4</w:t>
      </w:r>
      <w:r w:rsidRPr="00234CBE">
        <w:rPr>
          <w:rFonts w:ascii="Garamond" w:eastAsia="Times New Roman" w:hAnsi="Garamond"/>
          <w:sz w:val="24"/>
          <w:szCs w:val="24"/>
          <w:lang w:val="sq-AL"/>
        </w:rPr>
        <w:t xml:space="preserve"> të nenit 9 të këtij Kodi. </w:t>
      </w:r>
    </w:p>
    <w:p w:rsidR="00B84C0C"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2.</w:t>
      </w:r>
      <w:r w:rsidR="00B84C0C" w:rsidRPr="00234CBE">
        <w:rPr>
          <w:rFonts w:ascii="Garamond" w:hAnsi="Garamond"/>
          <w:sz w:val="24"/>
          <w:szCs w:val="24"/>
        </w:rPr>
        <w:t xml:space="preserve"> Për efekt të caktimit të datës së zgjedhjeve, kohëzgjatja e mandatit të organeve të qeverisjes vendore përllogaritet deri në të njëjtën datë të të njëjtit muaj të vitit të katërt pas datës së shpalljes me vendim të KQZ-së në shkallë vendi të rezultateve të zgjedhjeve për organet e qeverisjes vendore.</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3. Në rast të ndërprerjes së mandatit, për shkaqet e parashikuara në nenin 115 të Kushtetutës, zgjedhjet mbahen jo më parë se 30 ditë dhe jo më vonë se 45 ditë nga data e njoftimit të ndërprerjes së mandatit. Në rast ankimi të organit të shpërndarë ose të shkarkuar, zgjedhjet zhvillohen jo më parë se 30 ditë dhe jo më vonë se 45 ditë nga mbarimi i afatit që ka organi i shpërndarë për të ankimuar vendimin e Këshillit të Ministrave në Gjykatën Kushtetuese, kur kjo e drejtë nuk është ushtruar, ose data e vendimit të Gjykatës Kushtetuese, në rast se është ankuar në këtë gjykatë brenda afatit të nenit 115 pika 2 të Kushtetutës. Në çdo rast, Presidenti i Republikës nxjerr dekretin jo më vonë se 48 orë nga njoftimi për ndërprerjen e mandatit. </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p>
    <w:p w:rsidR="00FD5E88" w:rsidRPr="00234CBE" w:rsidRDefault="00FD5E88" w:rsidP="00FD5E88">
      <w:pPr>
        <w:widowControl w:val="0"/>
        <w:spacing w:after="0" w:line="240" w:lineRule="auto"/>
        <w:ind w:firstLine="0"/>
        <w:jc w:val="center"/>
        <w:outlineLvl w:val="7"/>
        <w:rPr>
          <w:rFonts w:ascii="Garamond" w:eastAsia="Times New Roman" w:hAnsi="Garamond"/>
          <w:bCs/>
          <w:sz w:val="24"/>
          <w:szCs w:val="24"/>
          <w:lang w:val="sq-AL"/>
        </w:rPr>
      </w:pPr>
      <w:r w:rsidRPr="00234CBE">
        <w:rPr>
          <w:rFonts w:ascii="Garamond" w:eastAsia="Times New Roman" w:hAnsi="Garamond"/>
          <w:bCs/>
          <w:sz w:val="24"/>
          <w:szCs w:val="24"/>
          <w:lang w:val="sq-AL"/>
        </w:rPr>
        <w:t>Neni 11</w:t>
      </w:r>
    </w:p>
    <w:p w:rsidR="00FD5E88" w:rsidRPr="00234CBE" w:rsidRDefault="00FD5E88" w:rsidP="00FD5E88">
      <w:pPr>
        <w:widowControl w:val="0"/>
        <w:spacing w:after="0" w:line="240" w:lineRule="auto"/>
        <w:ind w:firstLine="0"/>
        <w:jc w:val="center"/>
        <w:outlineLvl w:val="7"/>
        <w:rPr>
          <w:rFonts w:ascii="Garamond" w:eastAsia="Times New Roman" w:hAnsi="Garamond"/>
          <w:b/>
          <w:bCs/>
          <w:sz w:val="24"/>
          <w:szCs w:val="24"/>
          <w:lang w:val="sq-AL"/>
        </w:rPr>
      </w:pPr>
      <w:r w:rsidRPr="00234CBE">
        <w:rPr>
          <w:rFonts w:ascii="Garamond" w:eastAsia="Times New Roman" w:hAnsi="Garamond"/>
          <w:b/>
          <w:bCs/>
          <w:sz w:val="24"/>
          <w:szCs w:val="24"/>
          <w:lang w:val="sq-AL"/>
        </w:rPr>
        <w:t xml:space="preserve">Orari i votimit </w:t>
      </w:r>
    </w:p>
    <w:p w:rsidR="001E08C2" w:rsidRPr="00234CBE" w:rsidRDefault="001E08C2" w:rsidP="001E08C2">
      <w:pPr>
        <w:widowControl w:val="0"/>
        <w:spacing w:after="0" w:line="240" w:lineRule="auto"/>
        <w:ind w:firstLine="0"/>
        <w:contextualSpacing/>
        <w:jc w:val="center"/>
        <w:rPr>
          <w:rFonts w:ascii="Garamond" w:eastAsia="Times New Roman" w:hAnsi="Garamond"/>
          <w:b/>
          <w:bCs/>
          <w:sz w:val="24"/>
          <w:szCs w:val="24"/>
          <w:lang w:val="sq-AL"/>
        </w:rPr>
      </w:pPr>
      <w:r w:rsidRPr="00234CBE">
        <w:rPr>
          <w:rFonts w:ascii="Garamond" w:eastAsia="Times New Roman" w:hAnsi="Garamond"/>
          <w:i/>
          <w:sz w:val="24"/>
          <w:szCs w:val="24"/>
          <w:lang w:val="sq-AL"/>
        </w:rPr>
        <w:t xml:space="preserve">( Ndryshuar </w:t>
      </w:r>
      <w:r w:rsidR="00DC6FF0" w:rsidRPr="00234CBE">
        <w:rPr>
          <w:rFonts w:ascii="Garamond" w:eastAsia="Times New Roman" w:hAnsi="Garamond"/>
          <w:i/>
          <w:sz w:val="24"/>
          <w:szCs w:val="24"/>
          <w:lang w:val="sq-AL"/>
        </w:rPr>
        <w:t>pika</w:t>
      </w:r>
      <w:r w:rsidR="00562AA4" w:rsidRPr="00234CBE">
        <w:rPr>
          <w:rFonts w:ascii="Garamond" w:eastAsia="Times New Roman" w:hAnsi="Garamond"/>
          <w:i/>
          <w:sz w:val="24"/>
          <w:szCs w:val="24"/>
          <w:lang w:val="sq-AL"/>
        </w:rPr>
        <w:t>t</w:t>
      </w:r>
      <w:r w:rsidR="00DC6FF0" w:rsidRPr="00234CBE">
        <w:rPr>
          <w:rFonts w:ascii="Garamond" w:eastAsia="Times New Roman" w:hAnsi="Garamond"/>
          <w:i/>
          <w:sz w:val="24"/>
          <w:szCs w:val="24"/>
          <w:lang w:val="sq-AL"/>
        </w:rPr>
        <w:t xml:space="preserve"> 1 dhe 2 </w:t>
      </w:r>
      <w:bookmarkStart w:id="4" w:name="_Hlk182915986"/>
      <w:r w:rsidRPr="00234CBE">
        <w:rPr>
          <w:rFonts w:ascii="Garamond" w:eastAsia="Times New Roman" w:hAnsi="Garamond"/>
          <w:i/>
          <w:sz w:val="24"/>
          <w:szCs w:val="24"/>
          <w:lang w:val="sq-AL"/>
        </w:rPr>
        <w:t>me ligjin nr. 101/2020, datë 23.7.2020)</w:t>
      </w:r>
    </w:p>
    <w:bookmarkEnd w:id="4"/>
    <w:p w:rsidR="00FD5E88" w:rsidRPr="00234CBE" w:rsidRDefault="00FD5E88" w:rsidP="00FD5E88">
      <w:pPr>
        <w:widowControl w:val="0"/>
        <w:spacing w:after="0" w:line="240" w:lineRule="auto"/>
        <w:ind w:firstLine="567"/>
        <w:jc w:val="left"/>
        <w:rPr>
          <w:rFonts w:ascii="Garamond" w:eastAsia="Times New Roman" w:hAnsi="Garamond"/>
          <w:sz w:val="24"/>
          <w:szCs w:val="24"/>
          <w:lang w:val="sq-AL"/>
        </w:rPr>
      </w:pP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1. Kur data e zgjedhjeve caktohet në periudhën zgjedhore nga 15 prilli deri më 15 maj, qendrat e votimit hapen në orën 7:00 dhe mbyllen në orën 19:00.</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2. Kur data e zgjedhjeve caktohet në periudhën zgjedhore nga 15 tetori deri më 15 nëntor, qendrat e votimit hapen në orën 7:00 dhe mbyllen në orën 18:00.</w:t>
      </w:r>
    </w:p>
    <w:p w:rsidR="00FD5E88" w:rsidRPr="00234CBE" w:rsidRDefault="00DC6FF0" w:rsidP="00DC6FF0">
      <w:pPr>
        <w:widowControl w:val="0"/>
        <w:tabs>
          <w:tab w:val="left" w:pos="360"/>
        </w:tabs>
        <w:spacing w:after="0" w:line="240" w:lineRule="auto"/>
        <w:ind w:firstLine="0"/>
        <w:rPr>
          <w:rFonts w:ascii="Garamond" w:eastAsia="Times New Roman" w:hAnsi="Garamond"/>
          <w:sz w:val="24"/>
          <w:szCs w:val="24"/>
          <w:lang w:val="sq-AL"/>
        </w:rPr>
      </w:pPr>
      <w:r w:rsidRPr="00234CBE">
        <w:rPr>
          <w:rFonts w:ascii="Garamond" w:eastAsia="Times New Roman" w:hAnsi="Garamond"/>
          <w:sz w:val="24"/>
          <w:szCs w:val="24"/>
          <w:lang w:val="sq-AL"/>
        </w:rPr>
        <w:tab/>
      </w:r>
      <w:r w:rsidR="00FD5E88" w:rsidRPr="00234CBE">
        <w:rPr>
          <w:rFonts w:ascii="Garamond" w:eastAsia="Times New Roman" w:hAnsi="Garamond"/>
          <w:sz w:val="24"/>
          <w:szCs w:val="24"/>
          <w:lang w:val="sq-AL"/>
        </w:rPr>
        <w:t xml:space="preserve">3. Askush nuk mund të votojë pas orës së mbylljes së qendrave të votimit, me përjashtim të zgjedhësve që presin për të votuar në kohën e mbylljes, sipas procedurave të parashikuara në këtë Kod. </w:t>
      </w: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PJESA II</w:t>
      </w: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 xml:space="preserve">INSTITUCIONET PËR PËRGATITJEN DHE </w:t>
      </w: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lastRenderedPageBreak/>
        <w:t>ADMINISTRIMIN E ZGJEDHJEVE</w:t>
      </w:r>
    </w:p>
    <w:p w:rsidR="00FD5E88" w:rsidRPr="00234CBE" w:rsidRDefault="00FD5E88" w:rsidP="00FD5E88">
      <w:pPr>
        <w:widowControl w:val="0"/>
        <w:spacing w:after="0" w:line="240" w:lineRule="auto"/>
        <w:ind w:firstLine="0"/>
        <w:contextualSpacing/>
        <w:jc w:val="left"/>
        <w:rPr>
          <w:rFonts w:ascii="Garamond" w:eastAsia="Times New Roman" w:hAnsi="Garamond"/>
          <w:bCs/>
          <w:sz w:val="24"/>
          <w:szCs w:val="24"/>
          <w:lang w:val="sq-AL"/>
        </w:rPr>
      </w:pPr>
    </w:p>
    <w:p w:rsidR="00FD5E88" w:rsidRPr="00234CBE" w:rsidRDefault="00FD5E88" w:rsidP="00FD5E88">
      <w:pPr>
        <w:widowControl w:val="0"/>
        <w:spacing w:after="0" w:line="240" w:lineRule="auto"/>
        <w:ind w:firstLine="0"/>
        <w:contextualSpacing/>
        <w:jc w:val="center"/>
        <w:rPr>
          <w:rFonts w:ascii="Garamond" w:eastAsia="Times New Roman" w:hAnsi="Garamond"/>
          <w:bCs/>
          <w:sz w:val="24"/>
          <w:szCs w:val="24"/>
          <w:lang w:val="sq-AL"/>
        </w:rPr>
      </w:pPr>
      <w:r w:rsidRPr="00234CBE">
        <w:rPr>
          <w:rFonts w:ascii="Garamond" w:eastAsia="Times New Roman" w:hAnsi="Garamond"/>
          <w:bCs/>
          <w:sz w:val="24"/>
          <w:szCs w:val="24"/>
          <w:lang w:val="sq-AL"/>
        </w:rPr>
        <w:t>KREU I</w:t>
      </w:r>
    </w:p>
    <w:p w:rsidR="00FD5E88" w:rsidRPr="00234CBE" w:rsidRDefault="00FD5E88" w:rsidP="00FD5E88">
      <w:pPr>
        <w:widowControl w:val="0"/>
        <w:spacing w:after="0" w:line="240" w:lineRule="auto"/>
        <w:ind w:firstLine="0"/>
        <w:contextualSpacing/>
        <w:jc w:val="center"/>
        <w:rPr>
          <w:rFonts w:ascii="Garamond" w:eastAsia="Times New Roman" w:hAnsi="Garamond"/>
          <w:bCs/>
          <w:sz w:val="24"/>
          <w:szCs w:val="24"/>
          <w:lang w:val="sq-AL"/>
        </w:rPr>
      </w:pPr>
      <w:r w:rsidRPr="00234CBE">
        <w:rPr>
          <w:rFonts w:ascii="Garamond" w:eastAsia="Times New Roman" w:hAnsi="Garamond"/>
          <w:bCs/>
          <w:sz w:val="24"/>
          <w:szCs w:val="24"/>
          <w:lang w:val="sq-AL"/>
        </w:rPr>
        <w:t>KOMISIONI QENDROR I ZGJEDHJEVE (KQZ)</w:t>
      </w:r>
    </w:p>
    <w:p w:rsidR="00DC6FF0" w:rsidRPr="00234CBE" w:rsidRDefault="00DC6FF0" w:rsidP="00DC6FF0">
      <w:pPr>
        <w:widowControl w:val="0"/>
        <w:spacing w:after="0" w:line="240" w:lineRule="auto"/>
        <w:ind w:firstLine="0"/>
        <w:contextualSpacing/>
        <w:jc w:val="center"/>
        <w:rPr>
          <w:rFonts w:ascii="Garamond" w:eastAsia="Times New Roman" w:hAnsi="Garamond"/>
          <w:b/>
          <w:bCs/>
          <w:sz w:val="24"/>
          <w:szCs w:val="24"/>
          <w:lang w:val="sq-AL"/>
        </w:rPr>
      </w:pPr>
      <w:r w:rsidRPr="00234CBE">
        <w:rPr>
          <w:rFonts w:ascii="Garamond" w:eastAsia="Times New Roman" w:hAnsi="Garamond"/>
          <w:i/>
          <w:sz w:val="24"/>
          <w:szCs w:val="24"/>
          <w:lang w:val="sq-AL"/>
        </w:rPr>
        <w:t>(Ndryshuar kreu me ligjin nr. 101/2020, datë 23.7.2020)</w:t>
      </w:r>
    </w:p>
    <w:p w:rsidR="00FD5E88" w:rsidRPr="00234CBE" w:rsidRDefault="00FD5E88" w:rsidP="00FD5E88">
      <w:pPr>
        <w:widowControl w:val="0"/>
        <w:spacing w:after="0" w:line="240" w:lineRule="auto"/>
        <w:ind w:firstLine="0"/>
        <w:contextualSpacing/>
        <w:jc w:val="center"/>
        <w:rPr>
          <w:rFonts w:ascii="Garamond" w:eastAsia="Times New Roman" w:hAnsi="Garamond"/>
          <w:i/>
          <w:sz w:val="24"/>
          <w:szCs w:val="24"/>
          <w:lang w:val="sq-AL"/>
        </w:rPr>
      </w:pPr>
    </w:p>
    <w:p w:rsidR="00DC6FF0" w:rsidRPr="00234CBE" w:rsidRDefault="00DC6FF0" w:rsidP="00DC6FF0">
      <w:pPr>
        <w:widowControl w:val="0"/>
        <w:spacing w:after="0" w:line="240" w:lineRule="auto"/>
        <w:jc w:val="center"/>
        <w:rPr>
          <w:rFonts w:ascii="Garamond" w:hAnsi="Garamond"/>
          <w:bCs/>
          <w:sz w:val="24"/>
          <w:szCs w:val="24"/>
        </w:rPr>
      </w:pPr>
      <w:r w:rsidRPr="00234CBE">
        <w:rPr>
          <w:rFonts w:ascii="Garamond" w:hAnsi="Garamond"/>
          <w:bCs/>
          <w:sz w:val="24"/>
          <w:szCs w:val="24"/>
        </w:rPr>
        <w:t>Neni 12</w:t>
      </w:r>
    </w:p>
    <w:p w:rsidR="00DC6FF0" w:rsidRPr="00234CBE" w:rsidRDefault="00DC6FF0" w:rsidP="00DC6FF0">
      <w:pPr>
        <w:widowControl w:val="0"/>
        <w:spacing w:after="0" w:line="240" w:lineRule="auto"/>
        <w:jc w:val="center"/>
        <w:rPr>
          <w:rFonts w:ascii="Garamond" w:hAnsi="Garamond"/>
          <w:b/>
          <w:bCs/>
          <w:sz w:val="24"/>
          <w:szCs w:val="24"/>
        </w:rPr>
      </w:pPr>
      <w:r w:rsidRPr="00234CBE">
        <w:rPr>
          <w:rFonts w:ascii="Garamond" w:hAnsi="Garamond"/>
          <w:b/>
          <w:bCs/>
          <w:sz w:val="24"/>
          <w:szCs w:val="24"/>
        </w:rPr>
        <w:t>Përbërja dhe funksionimi i KQZ-së</w:t>
      </w:r>
    </w:p>
    <w:p w:rsidR="00D11CFC" w:rsidRPr="00234CBE" w:rsidRDefault="00D11CFC" w:rsidP="00D11CFC">
      <w:pPr>
        <w:widowControl w:val="0"/>
        <w:spacing w:after="0" w:line="240" w:lineRule="auto"/>
        <w:ind w:firstLine="567"/>
        <w:jc w:val="center"/>
        <w:outlineLvl w:val="1"/>
        <w:rPr>
          <w:rFonts w:ascii="Garamond" w:eastAsia="Times New Roman" w:hAnsi="Garamond"/>
          <w:i/>
          <w:sz w:val="24"/>
          <w:szCs w:val="24"/>
          <w:lang w:val="sq-AL"/>
        </w:rPr>
      </w:pPr>
      <w:r w:rsidRPr="00234CBE">
        <w:rPr>
          <w:rFonts w:ascii="Garamond" w:eastAsia="Times New Roman" w:hAnsi="Garamond"/>
          <w:i/>
          <w:sz w:val="24"/>
          <w:szCs w:val="24"/>
          <w:lang w:val="sq-AL"/>
        </w:rPr>
        <w:t>(</w:t>
      </w:r>
      <w:r w:rsidR="00D8117B" w:rsidRPr="00234CBE">
        <w:rPr>
          <w:rFonts w:ascii="Garamond" w:eastAsia="Times New Roman" w:hAnsi="Garamond"/>
          <w:i/>
          <w:sz w:val="24"/>
          <w:szCs w:val="24"/>
          <w:lang w:val="sq-AL"/>
        </w:rPr>
        <w:t>Hequr fjal</w:t>
      </w:r>
      <w:r w:rsidR="000D0A72" w:rsidRPr="00234CBE">
        <w:rPr>
          <w:rFonts w:ascii="Garamond" w:eastAsia="Times New Roman" w:hAnsi="Garamond"/>
          <w:i/>
          <w:sz w:val="24"/>
          <w:szCs w:val="24"/>
          <w:lang w:val="sq-AL"/>
        </w:rPr>
        <w:t>ë</w:t>
      </w:r>
      <w:r w:rsidR="00D8117B" w:rsidRPr="00234CBE">
        <w:rPr>
          <w:rFonts w:ascii="Garamond" w:eastAsia="Times New Roman" w:hAnsi="Garamond"/>
          <w:i/>
          <w:sz w:val="24"/>
          <w:szCs w:val="24"/>
          <w:lang w:val="sq-AL"/>
        </w:rPr>
        <w:t xml:space="preserve"> </w:t>
      </w:r>
      <w:r w:rsidR="00D824D8" w:rsidRPr="00234CBE">
        <w:rPr>
          <w:rFonts w:ascii="Garamond" w:eastAsia="Times New Roman" w:hAnsi="Garamond"/>
          <w:i/>
          <w:sz w:val="24"/>
          <w:szCs w:val="24"/>
          <w:lang w:val="sq-AL"/>
        </w:rPr>
        <w:t xml:space="preserve">në fjalinë e tretë të </w:t>
      </w:r>
      <w:r w:rsidR="00D8117B" w:rsidRPr="00234CBE">
        <w:rPr>
          <w:rFonts w:ascii="Garamond" w:eastAsia="Times New Roman" w:hAnsi="Garamond"/>
          <w:i/>
          <w:sz w:val="24"/>
          <w:szCs w:val="24"/>
          <w:lang w:val="sq-AL"/>
        </w:rPr>
        <w:t>pik</w:t>
      </w:r>
      <w:r w:rsidR="00D824D8" w:rsidRPr="00234CBE">
        <w:rPr>
          <w:rFonts w:ascii="Garamond" w:eastAsia="Times New Roman" w:hAnsi="Garamond"/>
          <w:i/>
          <w:sz w:val="24"/>
          <w:szCs w:val="24"/>
          <w:lang w:val="sq-AL"/>
        </w:rPr>
        <w:t>ave</w:t>
      </w:r>
      <w:r w:rsidR="00D8117B" w:rsidRPr="00234CBE">
        <w:rPr>
          <w:rFonts w:ascii="Garamond" w:eastAsia="Times New Roman" w:hAnsi="Garamond"/>
          <w:i/>
          <w:sz w:val="24"/>
          <w:szCs w:val="24"/>
          <w:lang w:val="sq-AL"/>
        </w:rPr>
        <w:t xml:space="preserve"> 4 dhe 5</w:t>
      </w:r>
      <w:r w:rsidRPr="00234CBE">
        <w:rPr>
          <w:rFonts w:ascii="Garamond" w:eastAsia="Times New Roman" w:hAnsi="Garamond"/>
          <w:i/>
          <w:sz w:val="24"/>
          <w:szCs w:val="24"/>
          <w:lang w:val="sq-AL"/>
        </w:rPr>
        <w:t xml:space="preserve"> me ligjin nr. 118/2020, datë 5.10.2020)</w:t>
      </w:r>
    </w:p>
    <w:p w:rsidR="00DC6FF0" w:rsidRPr="00234CBE" w:rsidRDefault="00DC6FF0" w:rsidP="00DC6FF0">
      <w:pPr>
        <w:widowControl w:val="0"/>
        <w:spacing w:after="0" w:line="240" w:lineRule="auto"/>
        <w:rPr>
          <w:rFonts w:ascii="Garamond" w:hAnsi="Garamond"/>
          <w:bCs/>
          <w:sz w:val="24"/>
          <w:szCs w:val="24"/>
        </w:rPr>
      </w:pP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1. Komisioni Qendror i Zgjedhjeve është institucioni përgjegjës për organizimin dhe administrimin e zgjedhjeve dhe referendumeve, i cili drejton dhe mbikëqyr veprimtarinë e administratës zgjedhore, monitoron veprimtarinë e subjekteve zgjedhore, organeve dhe institucioneve shtetërore dhe të medias në raport me zgjedhjet, si dhe zgjidh në rrugë administrative kërkesat apo ankesat që kanë lidhje me procesin zgjedhor.</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2. Organet drejtuese të KQZ-së janë:</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a) Komisioneri Shtetëror i Zgjedhjeve;</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b) Komisioni Rregullator; dhe</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c) Komisioni i Ankimimeve dhe Sanksioneve.</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3. Komisioneri Shtetëror i Zgjedhjeve (Komisioneri) është organ monokratik, që ushtron kompetencat ekzekutive, drejton administratën e KQZ-së dhe përfaqëson KQZ-në në marrëdhëniet me të tretët.</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4. Komisioni Rregullator (Rregullatori) është organi kompetent për miratimin e akteve me karakter normativ në fushën e zgjedhjeve dhe vendosjen e rregullave për zgjedhjet. Rregullatori funksionon me kohë të pjesshme dhe e ushtron veprimtarinë në mbledhje publike, të cilat thirren nga Komisioneri. Në rast se Komisioneri nuk vë në lëvizje Rregullatorin kur ka çështje të kompetencës së tyre, atëherë organet vetëmblidhen me kërkesë të çdo anëtari. Për pjesëmarrjen në mbledhje anëtarët e Rregullatorit përfitojnë shpërblim në masën 50 për qind të pagës mujore të Komisionerit, por jo më shumë se 80 për qind të pagës vjetore të këtij të fundit.</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5. Komisioni i Ankimimeve dhe Sanksioneve (KAS) është organ kompetent për shqyrtimin e ankimimeve administrative dhe për vendosjen e sanksioneve për shkelje të ligjit zgjedhor. KAS-i funksionon me kohë të pjesshme dhe e ushtron veprimtarinë në seanca publike të shqyrtimit administrativ, të cilat thirren nga Komisioneri, me pjesëmarrjen e palëve të interesuara. Në rast se Komisioneri nuk vë në lëvizje</w:t>
      </w:r>
      <w:r w:rsidR="00D8117B" w:rsidRPr="00234CBE">
        <w:rPr>
          <w:rFonts w:ascii="Garamond" w:hAnsi="Garamond"/>
          <w:bCs/>
          <w:sz w:val="24"/>
          <w:szCs w:val="24"/>
        </w:rPr>
        <w:t xml:space="preserve"> </w:t>
      </w:r>
      <w:r w:rsidRPr="00234CBE">
        <w:rPr>
          <w:rFonts w:ascii="Garamond" w:hAnsi="Garamond"/>
          <w:bCs/>
          <w:sz w:val="24"/>
          <w:szCs w:val="24"/>
        </w:rPr>
        <w:t>KAS-in kur ka çështje të kompetencës së tyre, atëherë organet vetëmblidhen me kërkesë të çdo anëtari. Për veprimtarinë e tyre gjatë periudhës, e cila fillon 48 orë pas dekretimit të zgjedhjeve të përgjithshme për Kuvendin, zgjedhjeve për organet e qeverisjes vendore ose zgjedhjeve të pjesshme, deri në përfundim të shqyrtimit administrativ të ankimeve zgjedhore ose të kalimit të afateve të ankimit për zgjedhje, anëtarët e KAS-it përfitojnë shpërblim të barabartë me shumën e pesë pagave mujore të Komisionerit. Për veprimtarinë që zhvillojnë jashtë kësaj periudhe, anëtarët e KAS-it përfitojnë shpërblim në masën 50 për qind të pagës mujore të Komisionerit.</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6. Anëtarët e Rregullatorit dhe të KAS-it nuk mund të ushtrojnë njëkohësisht detyra të tjera brenda organeve, institucioneve apo enteve, pjesë e pushtetit ekzekutiv.</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7. Veprimtaria e KQZ-së, organeve drejtuese dhe e administratës udhëhiqet, sipas rastit, nga ky ligj dhe aktet nënligjore të nxjerra në zbatim të tij, si dhe nga ligji nr. 44/2015 “Kodi i Procedurave Administrative i Republikës së Shqipërisë.</w:t>
      </w:r>
    </w:p>
    <w:p w:rsidR="00DC6FF0" w:rsidRDefault="00DC6FF0" w:rsidP="00DC6FF0">
      <w:pPr>
        <w:widowControl w:val="0"/>
        <w:spacing w:after="0" w:line="240" w:lineRule="auto"/>
        <w:jc w:val="center"/>
        <w:rPr>
          <w:rFonts w:ascii="Garamond" w:hAnsi="Garamond"/>
          <w:bCs/>
          <w:sz w:val="24"/>
          <w:szCs w:val="24"/>
        </w:rPr>
      </w:pPr>
    </w:p>
    <w:p w:rsidR="00791162" w:rsidRPr="00234CBE" w:rsidRDefault="00791162" w:rsidP="00DC6FF0">
      <w:pPr>
        <w:widowControl w:val="0"/>
        <w:spacing w:after="0" w:line="240" w:lineRule="auto"/>
        <w:jc w:val="center"/>
        <w:rPr>
          <w:rFonts w:ascii="Garamond" w:hAnsi="Garamond"/>
          <w:bCs/>
          <w:sz w:val="24"/>
          <w:szCs w:val="24"/>
        </w:rPr>
      </w:pPr>
    </w:p>
    <w:p w:rsidR="00DC6FF0" w:rsidRPr="00234CBE" w:rsidRDefault="00DC6FF0" w:rsidP="00DC6FF0">
      <w:pPr>
        <w:widowControl w:val="0"/>
        <w:spacing w:after="0" w:line="240" w:lineRule="auto"/>
        <w:jc w:val="center"/>
        <w:rPr>
          <w:rFonts w:ascii="Garamond" w:hAnsi="Garamond"/>
          <w:bCs/>
          <w:sz w:val="24"/>
          <w:szCs w:val="24"/>
        </w:rPr>
      </w:pPr>
      <w:r w:rsidRPr="00234CBE">
        <w:rPr>
          <w:rFonts w:ascii="Garamond" w:hAnsi="Garamond"/>
          <w:bCs/>
          <w:sz w:val="24"/>
          <w:szCs w:val="24"/>
        </w:rPr>
        <w:lastRenderedPageBreak/>
        <w:t>Neni 13</w:t>
      </w:r>
    </w:p>
    <w:p w:rsidR="00DC6FF0" w:rsidRPr="00234CBE" w:rsidRDefault="00DC6FF0" w:rsidP="00DC6FF0">
      <w:pPr>
        <w:widowControl w:val="0"/>
        <w:spacing w:after="0" w:line="240" w:lineRule="auto"/>
        <w:jc w:val="center"/>
        <w:rPr>
          <w:rFonts w:ascii="Garamond" w:hAnsi="Garamond"/>
          <w:b/>
          <w:bCs/>
          <w:sz w:val="24"/>
          <w:szCs w:val="24"/>
        </w:rPr>
      </w:pPr>
      <w:r w:rsidRPr="00234CBE">
        <w:rPr>
          <w:rFonts w:ascii="Garamond" w:hAnsi="Garamond"/>
          <w:b/>
          <w:bCs/>
          <w:sz w:val="24"/>
          <w:szCs w:val="24"/>
        </w:rPr>
        <w:t>Komisioneri Shtetëror i Zgjedhjeve</w:t>
      </w:r>
    </w:p>
    <w:p w:rsidR="00DC6FF0" w:rsidRPr="00234CBE" w:rsidRDefault="00DC6FF0" w:rsidP="00DC6FF0">
      <w:pPr>
        <w:widowControl w:val="0"/>
        <w:spacing w:after="0" w:line="240" w:lineRule="auto"/>
        <w:rPr>
          <w:rFonts w:ascii="Garamond" w:hAnsi="Garamond"/>
          <w:bCs/>
          <w:sz w:val="24"/>
          <w:szCs w:val="24"/>
        </w:rPr>
      </w:pP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1. Komisioneri zgjidhet nga Kuvendi i Republikës së Shqipërisë për një mandat 7-vjeçar, të përtëritshëm, sipas procedurës së përcaktuar në këtë ligj.</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2. Kanë të drejtën të kandidojnë ose të propozohen për komisioner, shtetasit shqiptarë që vijnë nga radhët e ish-funksionarëve politikë apo të kabineteve, ish-nëpunësve të nivelit të lartë drejtues, ose të-ish drejtuesve të organizatave jofitimprurëse me veprimtari në fushën e zgjedhjeve dhe të të drejtave të njeriut.</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3. Përzgjedhja e Komisionerit bëhet në bazë të eksperiencës së mëparshme të suksesshme në drejtim të ligjshmërisë së demonstruar ose të provuar në ushtrimin e detyrave apo funksioneve dhe të reputacionit publik të kandidatit. Dokumentet apo referencat provuese të kandidatit për suksesin dhe ligjshmërinë në ushtrimin e detyrave duhet të shtrihen së paku për një periudhë vazhduese 3-vjeçare veprimtarie.</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4. Personi që kandidon ose që propozohet për komisioner nuk përfshihet në listën e kandidatëve që votohen nëse në momentin e kandidimit ka qenë në ushtrim të detyrës si funksionar, anëtar i kabinetit, nëpunës i nivelit të lartë drejtues, apo drejtues i organizatës jofitimprurëse, ose kur komisioni kompetent i Kuvendit krijon bindjen se marrëdhënien e tij të punës e ka ndërprerë për shkak të kandidimit ose propozimit për komisioner.</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5. Personi që kandidon ose që propozohet për komisioner nuk përfshihet në listën e kandidatëve që votohen nga Kuvendi nëse është anëtar aktiv i ndonjë partie politike, ose nëse ka interesa private, të dukshme ose të njohura, plotësimi i të cilave varet nga qeverisja në nivel qendror ose vendor.</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6. Paga dhe privilegjet e Komisionerit janë të njëjta me pagën dhe privilegjet e kryetarit të Gjykatës së Lartë.</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7. Komisioneri u nënshtrohet dispozitave të legjislacionit në fuqi për deklarimin dhe kontrollin e pasurive dhe konfliktin e interesave.</w:t>
      </w:r>
    </w:p>
    <w:p w:rsidR="00DC6FF0" w:rsidRPr="00234CBE" w:rsidRDefault="00DC6FF0" w:rsidP="00DC6FF0">
      <w:pPr>
        <w:widowControl w:val="0"/>
        <w:spacing w:after="0" w:line="240" w:lineRule="auto"/>
        <w:rPr>
          <w:rFonts w:ascii="Garamond" w:hAnsi="Garamond"/>
          <w:bCs/>
          <w:sz w:val="24"/>
          <w:szCs w:val="24"/>
        </w:rPr>
      </w:pPr>
    </w:p>
    <w:p w:rsidR="00DC6FF0" w:rsidRPr="00234CBE" w:rsidRDefault="00DC6FF0" w:rsidP="00DC6FF0">
      <w:pPr>
        <w:widowControl w:val="0"/>
        <w:spacing w:after="0" w:line="240" w:lineRule="auto"/>
        <w:jc w:val="center"/>
        <w:rPr>
          <w:rFonts w:ascii="Garamond" w:hAnsi="Garamond"/>
          <w:bCs/>
          <w:sz w:val="24"/>
          <w:szCs w:val="24"/>
        </w:rPr>
      </w:pPr>
      <w:r w:rsidRPr="00234CBE">
        <w:rPr>
          <w:rFonts w:ascii="Garamond" w:hAnsi="Garamond"/>
          <w:bCs/>
          <w:sz w:val="24"/>
          <w:szCs w:val="24"/>
        </w:rPr>
        <w:t>Neni 14</w:t>
      </w:r>
    </w:p>
    <w:p w:rsidR="00DC6FF0" w:rsidRPr="00234CBE" w:rsidRDefault="00DC6FF0" w:rsidP="00DC6FF0">
      <w:pPr>
        <w:widowControl w:val="0"/>
        <w:spacing w:after="0" w:line="240" w:lineRule="auto"/>
        <w:jc w:val="center"/>
        <w:rPr>
          <w:rFonts w:ascii="Garamond" w:hAnsi="Garamond"/>
          <w:b/>
          <w:bCs/>
          <w:sz w:val="24"/>
          <w:szCs w:val="24"/>
        </w:rPr>
      </w:pPr>
      <w:r w:rsidRPr="00234CBE">
        <w:rPr>
          <w:rFonts w:ascii="Garamond" w:hAnsi="Garamond"/>
          <w:b/>
          <w:bCs/>
          <w:sz w:val="24"/>
          <w:szCs w:val="24"/>
        </w:rPr>
        <w:t>Nënkomisioneri Shtetëror i Zgjedhjeve</w:t>
      </w:r>
    </w:p>
    <w:p w:rsidR="00DC6FF0" w:rsidRPr="00234CBE" w:rsidRDefault="00DC6FF0" w:rsidP="00DC6FF0">
      <w:pPr>
        <w:widowControl w:val="0"/>
        <w:spacing w:after="0" w:line="240" w:lineRule="auto"/>
        <w:rPr>
          <w:rFonts w:ascii="Garamond" w:hAnsi="Garamond"/>
          <w:bCs/>
          <w:sz w:val="24"/>
          <w:szCs w:val="24"/>
        </w:rPr>
      </w:pP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1. Nënkomisioneri Shtetëror i Zgjedhjeve (nënkomisioneri) zgjidhet nga Kuvendi për një periudhë 4-vjeçare me detyrën për të monitoruar dhe mbikëqyrur implementimin e teknologjisë për identifikimin elektronik, rekrutimin dhe trajnimin e zyrtarëve zgjedhorë.</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2. Nënkomisioneri është përgjegjës për përcaktimin e zbatueshmërisë dhe drejton punën për zbatimin e projektit të identifikimit elektronik të votuesve. Ai bashkushtron me të drejta të barabarta me komisionerin kompetencat për përzgjedhjen, monitorimin dhe zbatimin e teknologjisë për identifikimin elektronik të zgjedhësve.</w:t>
      </w:r>
    </w:p>
    <w:p w:rsidR="00DC6FF0" w:rsidRPr="00234CBE" w:rsidRDefault="00DC6FF0" w:rsidP="00DC6FF0">
      <w:pPr>
        <w:widowControl w:val="0"/>
        <w:spacing w:after="0" w:line="240" w:lineRule="auto"/>
        <w:rPr>
          <w:rFonts w:ascii="Garamond" w:hAnsi="Garamond"/>
          <w:bCs/>
          <w:sz w:val="24"/>
          <w:szCs w:val="24"/>
        </w:rPr>
      </w:pPr>
    </w:p>
    <w:p w:rsidR="00DC6FF0" w:rsidRPr="00234CBE" w:rsidRDefault="00DC6FF0" w:rsidP="00DC6FF0">
      <w:pPr>
        <w:widowControl w:val="0"/>
        <w:spacing w:after="0" w:line="240" w:lineRule="auto"/>
        <w:jc w:val="center"/>
        <w:rPr>
          <w:rFonts w:ascii="Garamond" w:hAnsi="Garamond"/>
          <w:bCs/>
          <w:sz w:val="24"/>
          <w:szCs w:val="24"/>
        </w:rPr>
      </w:pPr>
      <w:r w:rsidRPr="00234CBE">
        <w:rPr>
          <w:rFonts w:ascii="Garamond" w:hAnsi="Garamond"/>
          <w:bCs/>
          <w:sz w:val="24"/>
          <w:szCs w:val="24"/>
        </w:rPr>
        <w:t>Neni 15</w:t>
      </w:r>
    </w:p>
    <w:p w:rsidR="00DC6FF0" w:rsidRPr="00234CBE" w:rsidRDefault="00DC6FF0" w:rsidP="00DC6FF0">
      <w:pPr>
        <w:widowControl w:val="0"/>
        <w:spacing w:after="0" w:line="240" w:lineRule="auto"/>
        <w:jc w:val="center"/>
        <w:rPr>
          <w:rFonts w:ascii="Garamond" w:hAnsi="Garamond"/>
          <w:b/>
          <w:bCs/>
          <w:sz w:val="24"/>
          <w:szCs w:val="24"/>
        </w:rPr>
      </w:pPr>
      <w:r w:rsidRPr="00234CBE">
        <w:rPr>
          <w:rFonts w:ascii="Garamond" w:hAnsi="Garamond"/>
          <w:b/>
          <w:bCs/>
          <w:sz w:val="24"/>
          <w:szCs w:val="24"/>
        </w:rPr>
        <w:t>Komisioni Rregullator</w:t>
      </w:r>
    </w:p>
    <w:p w:rsidR="00DC6FF0" w:rsidRPr="00234CBE" w:rsidRDefault="00DC6FF0" w:rsidP="00DC6FF0">
      <w:pPr>
        <w:widowControl w:val="0"/>
        <w:spacing w:after="0" w:line="240" w:lineRule="auto"/>
        <w:rPr>
          <w:rFonts w:ascii="Garamond" w:hAnsi="Garamond"/>
          <w:bCs/>
          <w:sz w:val="24"/>
          <w:szCs w:val="24"/>
        </w:rPr>
      </w:pP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1. Komisioni Rregullator (Rregullatori) përbëhet nga 5 anëtarë, nga të cilët njeri ushtron detyrën e kryetarit. Kryetari dhe anëtarët e rregullatorit zgjidhen nga Kuvendi i Republikës së Shqipërisë për një mandat 5-vjeçar, sipas procedurës së përcaktuar në këtë ligj për Komisionerin.</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 xml:space="preserve">2. Kandidati për kryetar ose anëtar i Rregullatorit duhet të plotësojë kushtet dhe kriteret për të qenë Komisioner. Kriteri i eksperiencës së mëparshme të suksesshme në drejtim zëvendësohet për kandidatin për anëtar të Rregullatorit me kriterin e eksperiencës së mëparshme të suksesshme në hartimin, shqyrtimin ose oponencën e legjislacionit. Dokumentet apo referencat provuese të kandidatit </w:t>
      </w:r>
      <w:r w:rsidRPr="00234CBE">
        <w:rPr>
          <w:rFonts w:ascii="Garamond" w:hAnsi="Garamond"/>
          <w:bCs/>
          <w:sz w:val="24"/>
          <w:szCs w:val="24"/>
        </w:rPr>
        <w:lastRenderedPageBreak/>
        <w:t>për suksesin dhe ligjshmërinë në ushtrimin e detyrave duhet të shtrihen së paku për një periudhë vazhduese 3-vjeçare veprimtarie.</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3. Mënyra e funksionimit të Rregullatorit dhe procedurat e shqyrtimit dhe miratimit të akteve përcaktohen në rregulloren e mbledhjeve të Rregullatorit.</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4. Anëtarët e Rregullatorit u nënshtrohen dispozitave të legjislacionit në fuqi për konfliktin e interesave.</w:t>
      </w:r>
    </w:p>
    <w:p w:rsidR="00DC6FF0" w:rsidRPr="00234CBE" w:rsidRDefault="00DC6FF0" w:rsidP="00DC6FF0">
      <w:pPr>
        <w:widowControl w:val="0"/>
        <w:spacing w:after="0" w:line="240" w:lineRule="auto"/>
        <w:rPr>
          <w:rFonts w:ascii="Garamond" w:hAnsi="Garamond"/>
          <w:bCs/>
          <w:sz w:val="24"/>
          <w:szCs w:val="24"/>
        </w:rPr>
      </w:pPr>
    </w:p>
    <w:p w:rsidR="00DC6FF0" w:rsidRPr="00234CBE" w:rsidRDefault="00DC6FF0" w:rsidP="00DC6FF0">
      <w:pPr>
        <w:widowControl w:val="0"/>
        <w:spacing w:after="0" w:line="240" w:lineRule="auto"/>
        <w:jc w:val="center"/>
        <w:rPr>
          <w:rFonts w:ascii="Garamond" w:hAnsi="Garamond"/>
          <w:bCs/>
          <w:sz w:val="24"/>
          <w:szCs w:val="24"/>
        </w:rPr>
      </w:pPr>
      <w:r w:rsidRPr="00234CBE">
        <w:rPr>
          <w:rFonts w:ascii="Garamond" w:hAnsi="Garamond"/>
          <w:bCs/>
          <w:sz w:val="24"/>
          <w:szCs w:val="24"/>
        </w:rPr>
        <w:t>Neni 16</w:t>
      </w:r>
    </w:p>
    <w:p w:rsidR="00DC6FF0" w:rsidRPr="00234CBE" w:rsidRDefault="00DC6FF0" w:rsidP="00DC6FF0">
      <w:pPr>
        <w:widowControl w:val="0"/>
        <w:spacing w:after="0" w:line="240" w:lineRule="auto"/>
        <w:jc w:val="center"/>
        <w:rPr>
          <w:rFonts w:ascii="Garamond" w:hAnsi="Garamond"/>
          <w:b/>
          <w:bCs/>
          <w:sz w:val="24"/>
          <w:szCs w:val="24"/>
        </w:rPr>
      </w:pPr>
      <w:r w:rsidRPr="00234CBE">
        <w:rPr>
          <w:rFonts w:ascii="Garamond" w:hAnsi="Garamond"/>
          <w:b/>
          <w:bCs/>
          <w:sz w:val="24"/>
          <w:szCs w:val="24"/>
        </w:rPr>
        <w:t>Komisioni i Ankimimeve dhe Sanksioneve</w:t>
      </w:r>
    </w:p>
    <w:p w:rsidR="00DC6FF0" w:rsidRPr="00234CBE" w:rsidRDefault="00DC6FF0" w:rsidP="00DC6FF0">
      <w:pPr>
        <w:widowControl w:val="0"/>
        <w:spacing w:after="0" w:line="240" w:lineRule="auto"/>
        <w:rPr>
          <w:rFonts w:ascii="Garamond" w:hAnsi="Garamond"/>
          <w:bCs/>
          <w:sz w:val="24"/>
          <w:szCs w:val="24"/>
        </w:rPr>
      </w:pP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1. Komisioni i Ankimimeve dhe Sanksioneve (KAS) përbëhet nga 5 anëtarë, të cilët zgjidhen nga Kuvendi i Republikës së Shqipërisë për një mandat 9-vjeçar, sipas procedurës së përcaktuar në këtë ligj.</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2. Kanë të drejtë të kandidojnë ose të propozohen për anëtar të KAS-it shtetasit shqiptarë që vijnë nga radhët e ish-gjyqtarëve, ish-këshilltarëve në Gjykatën Kushtetuese ose në Gjykatën e Lartë, ish-anëtarëve të KQZ-së, ish-nëpunësve të nivelit të lartë drejtues ose të juristëve në profesion të lirë, me përvojë në gjykime administrative.</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3. Përzgjedhja e anëtarit të KAS-it bëhet në bazë të eksperiencës së mëparshme të suksesshme në shqyrtimin dhe zgjidhjen e mosmarrëveshjeve, të ligjshmërisë së demonstruar ose të provuar në ushtrimin e detyrave apo funksioneve dhe të reputacionit publik të kandidatit. Dokumentet apo referencat provuese të kandidatit për suksesin dhe ligjshmërinë në ushtrimin e detyrave duhet të shtrihen së paku për një periudhë vazhduese 3-vjeçare veprimtarie.</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4. Personi që kandidon ose që propozohet për anëtar të KAS-it nuk përfshihet në listën e kandidatëve që votohen nëse në momentin e kandidimit ka qenë në ushtrim të funksioneve si gjyqtar, këshilltar në Gjykatën Kushtetuese ose në Gjykatën e Lartë, anëtar i KQZ-së ose nëpunës i nivelit të lartë drejtues, ose kur komisioni përgjegjës i Kuvendit krijon bindjen se marrëdhënien e tij të punës e ka ndërprerë për shkak të kandidimit ose propozimit për anëtar të KAS-it.</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5. Personi që kandidon ose që propozohet për anëtar të KAS-it nuk përfshihet në listën e kandidatëve që votohen nga Kuvendi nëse është anëtar aktiv i ndonjë partie politike, ose nëse ka interesa të dukshme ose të njohura, plotësimi i të cilave varet nga qeverisja në nivel qendror ose vendor.</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6. Mënyra e funksionimit të KAS-it dhe procedurat e shqyrtimit të çështjeve përcaktohen në rregulloren e seancave të KAS-it.</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7. Anëtarët e KAS-it u nënshtrohen dispozitave të legjislacionit në fuqi për konfliktin e interesave.</w:t>
      </w:r>
    </w:p>
    <w:p w:rsidR="00DC6FF0" w:rsidRPr="00234CBE" w:rsidRDefault="00DC6FF0" w:rsidP="00DC6FF0">
      <w:pPr>
        <w:widowControl w:val="0"/>
        <w:spacing w:after="0" w:line="240" w:lineRule="auto"/>
        <w:rPr>
          <w:rFonts w:ascii="Garamond" w:hAnsi="Garamond"/>
          <w:bCs/>
          <w:sz w:val="24"/>
          <w:szCs w:val="24"/>
        </w:rPr>
      </w:pPr>
    </w:p>
    <w:p w:rsidR="00DC6FF0" w:rsidRPr="00234CBE" w:rsidRDefault="00DC6FF0" w:rsidP="00DC6FF0">
      <w:pPr>
        <w:widowControl w:val="0"/>
        <w:spacing w:after="0" w:line="240" w:lineRule="auto"/>
        <w:jc w:val="center"/>
        <w:rPr>
          <w:rFonts w:ascii="Garamond" w:hAnsi="Garamond"/>
          <w:bCs/>
          <w:sz w:val="24"/>
          <w:szCs w:val="24"/>
        </w:rPr>
      </w:pPr>
      <w:r w:rsidRPr="00234CBE">
        <w:rPr>
          <w:rFonts w:ascii="Garamond" w:hAnsi="Garamond"/>
          <w:bCs/>
          <w:sz w:val="24"/>
          <w:szCs w:val="24"/>
        </w:rPr>
        <w:t>Neni 17</w:t>
      </w:r>
    </w:p>
    <w:p w:rsidR="00DC6FF0" w:rsidRPr="00234CBE" w:rsidRDefault="00DC6FF0" w:rsidP="00DC6FF0">
      <w:pPr>
        <w:widowControl w:val="0"/>
        <w:spacing w:after="0" w:line="240" w:lineRule="auto"/>
        <w:jc w:val="center"/>
        <w:rPr>
          <w:rFonts w:ascii="Garamond" w:hAnsi="Garamond"/>
          <w:b/>
          <w:bCs/>
          <w:sz w:val="24"/>
          <w:szCs w:val="24"/>
        </w:rPr>
      </w:pPr>
      <w:r w:rsidRPr="00234CBE">
        <w:rPr>
          <w:rFonts w:ascii="Garamond" w:hAnsi="Garamond"/>
          <w:b/>
          <w:bCs/>
          <w:sz w:val="24"/>
          <w:szCs w:val="24"/>
        </w:rPr>
        <w:t>Zgjedhja e Komisionerit, anëtarëve të Rregullatorit dhe të KAS-it</w:t>
      </w:r>
    </w:p>
    <w:p w:rsidR="00DC6FF0" w:rsidRPr="00234CBE" w:rsidRDefault="00DC6FF0" w:rsidP="00DC6FF0">
      <w:pPr>
        <w:widowControl w:val="0"/>
        <w:spacing w:after="0" w:line="240" w:lineRule="auto"/>
        <w:rPr>
          <w:rFonts w:ascii="Garamond" w:hAnsi="Garamond"/>
          <w:bCs/>
          <w:sz w:val="24"/>
          <w:szCs w:val="24"/>
        </w:rPr>
      </w:pP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1. Komisioneri, anëtarët e Rregullatorit dhe anëtarët e KAS-it zgjidhen nga Kuvendi i Republikës së Shqipërisë me jo më pak se tre të pestat e votave të të gjithë anëtarëve të Kuvendit.</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2. Paraqitja e kandidaturave bëhet nëpërmjet vetofrimit ose propozimit nga grupet parlamentare ose deputetët e veçantë.</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3. Për shqyrtimin dhe përzgjedhjen e kandidaturave, Kuvendi ngre komision të posaçëm parlamentar, me përfaqësim proporcional nga çdo grup parlamentar. Procedura e kandidimit dhe e përzgjedhjes së kandidaturave kryhet sipas dispozitave të rregullores së Kuvendit për zgjedhjen në organet kushtetuese ose të krijuara me ligj, përveçse kur përcaktohet ndryshe në këtë nen.</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 xml:space="preserve">4. Komisioni i posaçëm parlamentar vlerëson me pikë kandidatët që plotësojnë kushtet dhe kriteret e përcaktuara, sipas rastit, në nenet 13, 15 ose 16 të këtij ligji. Komisioni i paraqet Kuvendit për votim </w:t>
      </w:r>
      <w:r w:rsidRPr="00234CBE">
        <w:rPr>
          <w:rFonts w:ascii="Garamond" w:hAnsi="Garamond"/>
          <w:bCs/>
          <w:sz w:val="24"/>
          <w:szCs w:val="24"/>
        </w:rPr>
        <w:lastRenderedPageBreak/>
        <w:t>listën e kandidatëve, e cila përmban deri në 20 emra të kandidatëve kalues, me vlerësimin më të lartë. Për secilën kandidaturë të listës shënohet propozuesi dhe organizatat apo partitë politike mbështetëse, nëse ka.</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5. Në rast se Kuvendi nuk arrin të zgjedhë Komisionerin, apo anëtarë të caktuar të Rregullatorit ose të KAS-it, me shumicën e kërkuar të votave sipas pikës të parë të këtij neni, atëherë administrata e Kuvendit hedh short midis të gjitha kandidaturave të paraqitura për votim Kuvendit për vendin përkatës. Fituesi i njoftohet Kuvendit dhe shpallet i zgjedhur në seancë plenare nga Kryetari i Kuvendit.</w:t>
      </w:r>
    </w:p>
    <w:p w:rsidR="00DC6FF0" w:rsidRPr="00234CBE" w:rsidRDefault="00DC6FF0" w:rsidP="00DC6FF0">
      <w:pPr>
        <w:widowControl w:val="0"/>
        <w:spacing w:after="0" w:line="240" w:lineRule="auto"/>
        <w:rPr>
          <w:rFonts w:ascii="Garamond" w:hAnsi="Garamond"/>
          <w:bCs/>
          <w:sz w:val="24"/>
          <w:szCs w:val="24"/>
        </w:rPr>
      </w:pPr>
    </w:p>
    <w:p w:rsidR="00DC6FF0" w:rsidRPr="00234CBE" w:rsidRDefault="00DC6FF0" w:rsidP="00DC6FF0">
      <w:pPr>
        <w:widowControl w:val="0"/>
        <w:spacing w:after="0" w:line="240" w:lineRule="auto"/>
        <w:jc w:val="center"/>
        <w:rPr>
          <w:rFonts w:ascii="Garamond" w:hAnsi="Garamond"/>
          <w:bCs/>
          <w:sz w:val="24"/>
          <w:szCs w:val="24"/>
        </w:rPr>
      </w:pPr>
      <w:r w:rsidRPr="00234CBE">
        <w:rPr>
          <w:rFonts w:ascii="Garamond" w:hAnsi="Garamond"/>
          <w:bCs/>
          <w:sz w:val="24"/>
          <w:szCs w:val="24"/>
        </w:rPr>
        <w:t>Neni 18</w:t>
      </w:r>
    </w:p>
    <w:p w:rsidR="00DC6FF0" w:rsidRPr="00234CBE" w:rsidRDefault="00DC6FF0" w:rsidP="00DC6FF0">
      <w:pPr>
        <w:widowControl w:val="0"/>
        <w:spacing w:after="0" w:line="240" w:lineRule="auto"/>
        <w:jc w:val="center"/>
        <w:rPr>
          <w:rFonts w:ascii="Garamond" w:hAnsi="Garamond"/>
          <w:b/>
          <w:bCs/>
          <w:sz w:val="24"/>
          <w:szCs w:val="24"/>
        </w:rPr>
      </w:pPr>
      <w:r w:rsidRPr="00234CBE">
        <w:rPr>
          <w:rFonts w:ascii="Garamond" w:hAnsi="Garamond"/>
          <w:b/>
          <w:bCs/>
          <w:sz w:val="24"/>
          <w:szCs w:val="24"/>
        </w:rPr>
        <w:t>Shkarkimi i Komisionerit, anëtarëve të Rregullatorit dhe të KAS-it</w:t>
      </w:r>
    </w:p>
    <w:p w:rsidR="00DC6FF0" w:rsidRPr="00234CBE" w:rsidRDefault="00DC6FF0" w:rsidP="00DC6FF0">
      <w:pPr>
        <w:widowControl w:val="0"/>
        <w:spacing w:after="0" w:line="240" w:lineRule="auto"/>
        <w:rPr>
          <w:rFonts w:ascii="Garamond" w:hAnsi="Garamond"/>
          <w:bCs/>
          <w:sz w:val="24"/>
          <w:szCs w:val="24"/>
        </w:rPr>
      </w:pP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1. Shkarkimi i Komisionerit bëhet vetëm për të njëjtat shkaqe (kushte dhe kritere), për të cilat nuk do të lejohej zgjedhja në detyrë e tij. Shkaqet për shkarkim duhet të kenë ndodhur pas fillimit të detyrës dhe duhet të jenë vërtetuar nga organet shtetërore që kanë kompetencë vërtetimin e tyre.</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2. Shkarkimi i anëtarëve të Rregullatorit dhe të KAS-it bëhet për të njëjtat shkaqe (kushte dhe kritere), për të cilat nuk do të lejohej zgjedhja e tyre në detyrën përkatëse, si dhe për mosushtrim të detyrës, pa shkak të ligjshëm, për së paku tri mbledhje ose seanca të njëpasnjëshme. Konflikti i anëtarit me kushtet dhe kriteret, që përbëjnë shkak për shkarkim, duhet të ketë ndodhur pas fillimit të detyrës dhe duhet të jetë vërtetuar nga organet shtetërore që kanë kompetencë vërtetimin e tij.</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3. Në procedurën e shkarkimit, komisioni përgjegjës i Kuvendit nuk mund të bëjë vërtetimin e shkaqeve, por vetëm administrimin e dokumenteve zyrtare të formës së prerë, që vërtetojnë ekzistencën e shkaqeve për shkarkim.</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4. Procedura e shkarkimit kryhet sipas dispozitave të Rregullores së Kuvendit për shkarkimin e anëtarëve të organeve të krijuara me ligj, përveçse kur përcaktohet ndryshe në këtë nen.</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5. Komisioneri, anëtarët e Rregullatorit dhe anëtarët e KAS-it shkarkohen kur “pro” shkarkimit votojnë jo më pak se tre të pestat e të gjithë anëtarëve të Kuvendit.</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6. Kur Komisioneri, apo anëtarët e Rregullatorit dhe të KAS-it shkarkohen ose kur vendi i tyre ngelet vakant për çfarëdo lloj motivi tjetër, anëtarët e rinj zgjidhen në detyrë me mandat të plotë.</w:t>
      </w:r>
    </w:p>
    <w:p w:rsidR="00DC6FF0" w:rsidRPr="00234CBE" w:rsidRDefault="00DC6FF0" w:rsidP="00DC6FF0">
      <w:pPr>
        <w:widowControl w:val="0"/>
        <w:spacing w:after="0" w:line="240" w:lineRule="auto"/>
        <w:rPr>
          <w:rFonts w:ascii="Garamond" w:hAnsi="Garamond"/>
          <w:bCs/>
          <w:sz w:val="24"/>
          <w:szCs w:val="24"/>
        </w:rPr>
      </w:pPr>
    </w:p>
    <w:p w:rsidR="00DC6FF0" w:rsidRPr="00234CBE" w:rsidRDefault="00DC6FF0" w:rsidP="00DC6FF0">
      <w:pPr>
        <w:widowControl w:val="0"/>
        <w:spacing w:after="0" w:line="240" w:lineRule="auto"/>
        <w:jc w:val="center"/>
        <w:rPr>
          <w:rFonts w:ascii="Garamond" w:hAnsi="Garamond"/>
          <w:bCs/>
          <w:sz w:val="24"/>
          <w:szCs w:val="24"/>
        </w:rPr>
      </w:pPr>
      <w:r w:rsidRPr="00234CBE">
        <w:rPr>
          <w:rFonts w:ascii="Garamond" w:hAnsi="Garamond"/>
          <w:bCs/>
          <w:sz w:val="24"/>
          <w:szCs w:val="24"/>
        </w:rPr>
        <w:t>Neni 19</w:t>
      </w:r>
    </w:p>
    <w:p w:rsidR="00DC6FF0" w:rsidRPr="00234CBE" w:rsidRDefault="00DC6FF0" w:rsidP="00DC6FF0">
      <w:pPr>
        <w:widowControl w:val="0"/>
        <w:spacing w:after="0" w:line="240" w:lineRule="auto"/>
        <w:jc w:val="center"/>
        <w:rPr>
          <w:rFonts w:ascii="Garamond" w:hAnsi="Garamond"/>
          <w:b/>
          <w:bCs/>
          <w:sz w:val="24"/>
          <w:szCs w:val="24"/>
        </w:rPr>
      </w:pPr>
      <w:r w:rsidRPr="00234CBE">
        <w:rPr>
          <w:rFonts w:ascii="Garamond" w:hAnsi="Garamond"/>
          <w:b/>
          <w:bCs/>
          <w:sz w:val="24"/>
          <w:szCs w:val="24"/>
        </w:rPr>
        <w:t>Kompetencat e Komisionerit</w:t>
      </w:r>
    </w:p>
    <w:p w:rsidR="00DC6FF0" w:rsidRPr="00234CBE" w:rsidRDefault="00DC6FF0" w:rsidP="00DC6FF0">
      <w:pPr>
        <w:widowControl w:val="0"/>
        <w:spacing w:after="0" w:line="240" w:lineRule="auto"/>
        <w:rPr>
          <w:rFonts w:ascii="Garamond" w:hAnsi="Garamond"/>
          <w:bCs/>
          <w:sz w:val="24"/>
          <w:szCs w:val="24"/>
        </w:rPr>
      </w:pP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1. Komisioneri ka këto kompetenca:</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a) drejton institucionin dhe e përfaqëson atë në marrëdhëniet me të tretët;</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b) drejton dhe mbikëqyr, drejtpërdrejt ose nëpërmjet administratës së KQZ-së, veprimtarinë e administratës zgjedhore përgjatë zgjedhjeve dhe referendumeve;</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c) vë në lëvizje Rregullatorin dhe KAS-in sa herë që paraqiten çështje të kompetencës së tyre, u përgatit mbledhjet dhe seancat, si dhe kujdeset për zbardhjen dhe publikimin e akteve. Komisioneri nuk mund të vendosë për çështje që janë kompetencë e Rregullatorit apo KAS-it;</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ç) emëron dhe shkarkon anëtarët e KZAZ-ve;</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d) lidh, në emër të KQZ-së, marrëveshje dhe kontrata me të tretët dhe monitoron ose kontrollon zbatimin e tyre;</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dh) kujdeset për zbatimin e këtij ligji në mënyrë të drejtë, të përpiktë, të saktë dhe uniforme nga të gjitha institucionet, subjektet apo personat e ngarkuar me detyra dhe detyrime, sipas ligjit;</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e) organizon dhe administron proceset zgjedhore të institucioneve dhe organizmave publike, kur ligji e ngarkon me këtë detyrë;</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 xml:space="preserve">ë) monitoron nëpërmjet administratës së KQZ-së apo subjekteve të kontraktuara fushatën </w:t>
      </w:r>
      <w:r w:rsidRPr="00234CBE">
        <w:rPr>
          <w:rFonts w:ascii="Garamond" w:hAnsi="Garamond"/>
          <w:bCs/>
          <w:sz w:val="24"/>
          <w:szCs w:val="24"/>
        </w:rPr>
        <w:lastRenderedPageBreak/>
        <w:t>zgjedhore, të gjitha aspektet e financimit të fushatës zgjedhore, si dhe pasqyrimin e fushatës në media;</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f) monitoron nëpërmjet administratës së KQZ-së apo subjekteve të kontraktuara sjelljen e institucioneve publike gjatë fushatës dhe përdorimin e burimeve publike;</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g) kujdeset për edukimin, informimin dhe ndërgjegjësimin e zgjedhësve;</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gj) drejton procesin e trajnimit dhe kualifikimit të administratës zgjedhore, trajnimin e financierëve të subjekteve zgjedhore, trajnimin e monitoruesve dhe auditëve financiarë, si dhe trajnimin e përfaqësuesve të OJF-ve që vëzhgojnë dhe monitorojnë aspektet e financimit të fushatës;</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h) informon publikun për veprimtarinë e KQZ-së, për vendimmarrjen, për fushatën, procesin e votimit dhe rezultatin e zgjedhjeve;</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i) miraton shpërndarjen e mandateve në zgjedhjet për Kuvendin dhe për këshillat vendorë, si dhe jep mandatet për çdo deputet dhe për kryetarët e bashkive, territori i të cilave është i ndarë në më shumë se një ZAZ;</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j) prodhon dhe publikon të dhëna statistikore për zgjedhjet në vite, të dhëna statistikore për raportet gjinore në zgjedhje, administrimin e tyre, në kandidim dhe në organet e zgjedhura, si dhe të dhënat për listat e kandidatëve të Kuvendit dhe të organeve të qeverisjes vendore;</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k) administron buxhetin e KQZ-së, sipas rregullave të fushës;</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l) përgatit projektbuxhetin vjetor dhe atë për zgjedhjet, sipas ligjit përkatës, si dhe pas miratimit me ligj të buxhetit përcakton strukturën e shpenzimeve buxhetore.</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ll) raporton përpara Kuvendit për veprimtarinë e institucionit, si dhe jep rekomandime për përmirësimin e legjislacionit që lidhet me zgjedhjet;</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m) përgatit dhe i përcjell për miratim Kuvendit strukturën dhe organikën e administratës së KQZ-së, me kohë të plotë pune dhe asaj me kohë jo të plotë;</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n) ushtron në emër të KQZ-së kompetencat që i ngarkohen asaj me ligje të veçanta, si dhe çdo kompetencë që ky ligj nuk ia njeh shprehimisht Rregullatorit ose KAS-it.</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2. Aktet administrative bazë të Komisionerit në ushtrimin e detyrës janë vendimet, urdhrat dhe udhëzimet.</w:t>
      </w:r>
    </w:p>
    <w:p w:rsidR="00DC6FF0" w:rsidRPr="00234CBE" w:rsidRDefault="00DC6FF0" w:rsidP="00DC6FF0">
      <w:pPr>
        <w:widowControl w:val="0"/>
        <w:spacing w:after="0" w:line="240" w:lineRule="auto"/>
        <w:jc w:val="center"/>
        <w:rPr>
          <w:rFonts w:ascii="Garamond" w:hAnsi="Garamond"/>
          <w:bCs/>
          <w:sz w:val="24"/>
          <w:szCs w:val="24"/>
        </w:rPr>
      </w:pPr>
    </w:p>
    <w:p w:rsidR="00DC6FF0" w:rsidRPr="00234CBE" w:rsidRDefault="00DC6FF0" w:rsidP="00DC6FF0">
      <w:pPr>
        <w:widowControl w:val="0"/>
        <w:spacing w:after="0" w:line="240" w:lineRule="auto"/>
        <w:jc w:val="center"/>
        <w:rPr>
          <w:rFonts w:ascii="Garamond" w:hAnsi="Garamond"/>
          <w:bCs/>
          <w:sz w:val="24"/>
          <w:szCs w:val="24"/>
        </w:rPr>
      </w:pPr>
      <w:r w:rsidRPr="00234CBE">
        <w:rPr>
          <w:rFonts w:ascii="Garamond" w:hAnsi="Garamond"/>
          <w:bCs/>
          <w:sz w:val="24"/>
          <w:szCs w:val="24"/>
        </w:rPr>
        <w:t>Neni 20</w:t>
      </w:r>
    </w:p>
    <w:p w:rsidR="00DC6FF0" w:rsidRPr="00234CBE" w:rsidRDefault="00DC6FF0" w:rsidP="00DC6FF0">
      <w:pPr>
        <w:widowControl w:val="0"/>
        <w:spacing w:after="0" w:line="240" w:lineRule="auto"/>
        <w:jc w:val="center"/>
        <w:rPr>
          <w:rFonts w:ascii="Garamond" w:hAnsi="Garamond"/>
          <w:b/>
          <w:bCs/>
          <w:sz w:val="24"/>
          <w:szCs w:val="24"/>
        </w:rPr>
      </w:pPr>
      <w:r w:rsidRPr="00234CBE">
        <w:rPr>
          <w:rFonts w:ascii="Garamond" w:hAnsi="Garamond"/>
          <w:b/>
          <w:bCs/>
          <w:sz w:val="24"/>
          <w:szCs w:val="24"/>
        </w:rPr>
        <w:t>Kompetencat e Rregullatorit</w:t>
      </w:r>
    </w:p>
    <w:p w:rsidR="00DC6FF0" w:rsidRPr="00234CBE" w:rsidRDefault="00DC6FF0" w:rsidP="00DC6FF0">
      <w:pPr>
        <w:widowControl w:val="0"/>
        <w:spacing w:after="0" w:line="240" w:lineRule="auto"/>
        <w:rPr>
          <w:rFonts w:ascii="Garamond" w:hAnsi="Garamond"/>
          <w:bCs/>
          <w:sz w:val="24"/>
          <w:szCs w:val="24"/>
        </w:rPr>
      </w:pP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1. Rregullatori shqyrton dhe miraton projektaktet me karakter normativ, të përgatitura nga</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administrata e KQZ-së ose nga anëtarët e tij, për:</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a) rregullat e detajuara për organizimin dhe administrimin e zgjedhjeve dhe referendumeve, detyrat e administratës zgjedhore dhe procedurat që zbatohen në zgjedhje;</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b) rregullat dhe udhëzimet për njehsimin dhe përmirësimin e praktikave zgjedhore, si dhe për veprimtarinë e institucioneve publike në shërbim të zgjedhjeve;</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c) rregullat për raportimin e veprimtarive me karakter publik të institucioneve publike, agjencive dhe/ose ndërmarrjeve shtetërore, kategoritë e veprimtarive të ndaluara përgjatë fushatës, si dhe procedurën e KQZ-së për zbatimin e ndalimit;</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ç) rregullat për metodologjinë e monitorimit të medias, për procedurën e shqyrtimit të raporteve dhe për vendosjen e masave qortuese apo ndëshkimore;</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d) rregulloren e mbledhjeve të Rregullatorit dhe rregulloren e seancave të KAS-it;</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dh) rregullat për regjistrimin e votuesve nga jashtë vendit, për procedurat e tyre të votimit, për administrimin dhe numërimin e votave nga jashtë vendit dhe përfshirjen e tyre në rezultatin e përgjithshëm të zgjedhjeve për Kuvendin;</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e) llojin dhe karakteristikat teknike që duhet të plotësojnë sistemet apo pajisjet e teknologjisë së informacionit, që prokurohen dhe përdoren në zgjedhje në Republikën e Shqipërisë;</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 xml:space="preserve">ë) rregullat për përdorimin e sistemeve apo pajisjeve të teknologjisë së informacionit, të </w:t>
      </w:r>
      <w:r w:rsidRPr="00234CBE">
        <w:rPr>
          <w:rFonts w:ascii="Garamond" w:hAnsi="Garamond"/>
          <w:bCs/>
          <w:sz w:val="24"/>
          <w:szCs w:val="24"/>
        </w:rPr>
        <w:lastRenderedPageBreak/>
        <w:t>domosdoshme për të siguruar përdorimin e ligjshëm, të rregullt, transparent, efikas dhe të qëndrueshëm të tyre;</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f) rregullat për raportimin financiar të subjekteve zgjedhore, rolin dhe përgjegjësitë e financierëve të subjekteve zgjedhore, monitorimin dhe auditimin e pavarur të tyre, si dhe për hetimin administrativ të informacioneve, kërkesave, propozimeve, ankesave apo denoncimeve për shkelje lidhur me financimin apo shpenzimet e fushatës;</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g) rregullat për furnizimin dhe administrimin e materialit zgjedhor;</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gj) udhëzuesit dhe doracakët në shërbim të administratës zgjedhore, subjekteve zgjedhore dhe zgjedhësve;</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h) tarifat e shërbimit për organizimin dhe administrimin e proceseve zgjedhore të institucioneve dhe organizmave publike, kur ligji e ngarkon me këtë detyrë</w:t>
      </w:r>
      <w:r w:rsidR="00562AA4" w:rsidRPr="00234CBE">
        <w:rPr>
          <w:rFonts w:ascii="Garamond" w:hAnsi="Garamond"/>
          <w:bCs/>
          <w:sz w:val="24"/>
          <w:szCs w:val="24"/>
        </w:rPr>
        <w:t>.</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2. Rregullatori shqyrton dhe miraton projektaktet e përgatitura nga administrata e KQZ-së,</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për:</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a) kufijtë e zonave të administrimit zgjedhor në përputhje me këtë ligj;</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b) numrin e mandateve për çdo zonë zgjedhore për zgjedhjet në Kuvend;</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c) përdorimin e sistemeve apo pajisjeve të teknologjisë së informacionit për të mbuluar aspekte apo procedura të veçanta të procesit zgjedhor, ose heqjen e tyre nga përdorimi;</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ç) zhvillimin për herë të parë të votimit nga jashtë vendit, mbështetur në raportimin e Komisionerit për plotësimin e masave tekniko-organizative që mundësojnë votimin;</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d) rezultatin përfundimtar të zgjedhjeve në shkallë vendi në përputhje me këtë ligj.</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3. Aktet administrative bazë të Rregullatorit në ushtrimin e detyrës janë vendimet. Vendimet merren kur pro tyre votojnë së paku katër anëtarë, përveç vendimeve sipas shkronjave “b” dhe “d” të pikës 2 të këtij neni, të cilat miratohen me shumicë të thjeshtë.</w:t>
      </w:r>
    </w:p>
    <w:p w:rsidR="00DC6FF0" w:rsidRPr="00234CBE" w:rsidRDefault="00DC6FF0" w:rsidP="00DC6FF0">
      <w:pPr>
        <w:widowControl w:val="0"/>
        <w:spacing w:after="0" w:line="240" w:lineRule="auto"/>
        <w:rPr>
          <w:rFonts w:ascii="Garamond" w:hAnsi="Garamond"/>
          <w:bCs/>
          <w:sz w:val="24"/>
          <w:szCs w:val="24"/>
        </w:rPr>
      </w:pPr>
    </w:p>
    <w:p w:rsidR="00DC6FF0" w:rsidRPr="00234CBE" w:rsidRDefault="00DC6FF0" w:rsidP="00DC6FF0">
      <w:pPr>
        <w:widowControl w:val="0"/>
        <w:spacing w:after="0" w:line="240" w:lineRule="auto"/>
        <w:jc w:val="center"/>
        <w:rPr>
          <w:rFonts w:ascii="Garamond" w:hAnsi="Garamond"/>
          <w:bCs/>
          <w:sz w:val="24"/>
          <w:szCs w:val="24"/>
        </w:rPr>
      </w:pPr>
      <w:r w:rsidRPr="00234CBE">
        <w:rPr>
          <w:rFonts w:ascii="Garamond" w:hAnsi="Garamond"/>
          <w:bCs/>
          <w:sz w:val="24"/>
          <w:szCs w:val="24"/>
        </w:rPr>
        <w:t>Neni 21</w:t>
      </w:r>
    </w:p>
    <w:p w:rsidR="00DC6FF0" w:rsidRPr="00234CBE" w:rsidRDefault="00DC6FF0" w:rsidP="00DC6FF0">
      <w:pPr>
        <w:widowControl w:val="0"/>
        <w:spacing w:after="0" w:line="240" w:lineRule="auto"/>
        <w:jc w:val="center"/>
        <w:rPr>
          <w:rFonts w:ascii="Garamond" w:hAnsi="Garamond"/>
          <w:b/>
          <w:bCs/>
          <w:sz w:val="24"/>
          <w:szCs w:val="24"/>
        </w:rPr>
      </w:pPr>
      <w:r w:rsidRPr="00234CBE">
        <w:rPr>
          <w:rFonts w:ascii="Garamond" w:hAnsi="Garamond"/>
          <w:b/>
          <w:bCs/>
          <w:sz w:val="24"/>
          <w:szCs w:val="24"/>
        </w:rPr>
        <w:t>Kompetencat e KAS-it</w:t>
      </w:r>
    </w:p>
    <w:p w:rsidR="00DC6FF0" w:rsidRPr="00234CBE" w:rsidRDefault="00DC6FF0" w:rsidP="00DC6FF0">
      <w:pPr>
        <w:widowControl w:val="0"/>
        <w:spacing w:after="0" w:line="240" w:lineRule="auto"/>
        <w:rPr>
          <w:rFonts w:ascii="Garamond" w:hAnsi="Garamond"/>
          <w:bCs/>
          <w:sz w:val="24"/>
          <w:szCs w:val="24"/>
        </w:rPr>
      </w:pP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1. Në përputhje me dispozitat e këtij ligji, KAS-i ushtron këto kompetenca:</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a) vendos për shpalljen e pavlefshme të zgjedhjeve në një ose më shumë qendra votimi, në një ose më shumë zona zgjedhore apo në të gjithë vendin, si dhe për përsëritjen e pjesshme ose të plotë të zgjedhjeve;</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b) shqyrton dhe zgjidh në rrugë administrative ankesat ndaj akteve të Komisionerit;</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c) shqyrton dhe zgjidh në rrugë administrative ankesat e subjekteve zgjedhore ndaj vendimeve të KZAZ-ëve;</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ç) vlerëson performancën e komisionerëve dhe numëruesve për çështjet që shqyrton.</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d) me kërkesë të Komisionerit vendos masat disiplinore ndaj zyrtarëve zgjedhorë në rastet kur pas kontrollit aposteriori të materialit zgjedhor janë konstatuar shkelje ose parregullsi në administrim;</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dh) me kërkesë të Komisionerit vendos sanksione administrative kundër personave apo subjekteve zgjedhore dhe/ose kandidatëve të tyre, që kryejnë kundërvajtje administrative në lidhje me zgjedhjet.</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2. Secili anëtar i KAS-it ka të drejtë që gjatë hetimit administrativ të marrë kryesisht, pa debat dhe as votim, prova që janë në administrim të KQZ-së.</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3. Aktet administrative bazë të KAS-it janë vendimet. Vendimet merren kur pro tyre votojnë së paku tre anëtarë, përveç vendimit sipas shkronjave “a”, “b” ose “c” të pikës 1, kur objekt i ankimit është kundërshtimi i tabelës përmbledhëse për rezultatin e zgjedhjeve në zonën zgjedhore. Në këtë rast vendimi merret kur pro tij votojnë së paku katër anëtarë.</w:t>
      </w:r>
    </w:p>
    <w:p w:rsidR="00DC6FF0" w:rsidRPr="00234CBE" w:rsidRDefault="00DC6FF0" w:rsidP="00DC6FF0">
      <w:pPr>
        <w:widowControl w:val="0"/>
        <w:spacing w:after="0" w:line="240" w:lineRule="auto"/>
        <w:rPr>
          <w:rFonts w:ascii="Garamond" w:hAnsi="Garamond"/>
          <w:bCs/>
          <w:sz w:val="24"/>
          <w:szCs w:val="24"/>
        </w:rPr>
      </w:pPr>
    </w:p>
    <w:p w:rsidR="00DC6FF0" w:rsidRPr="00234CBE" w:rsidRDefault="00DC6FF0" w:rsidP="00DC6FF0">
      <w:pPr>
        <w:widowControl w:val="0"/>
        <w:spacing w:after="0" w:line="240" w:lineRule="auto"/>
        <w:jc w:val="center"/>
        <w:rPr>
          <w:rFonts w:ascii="Garamond" w:hAnsi="Garamond"/>
          <w:bCs/>
          <w:sz w:val="24"/>
          <w:szCs w:val="24"/>
        </w:rPr>
      </w:pPr>
      <w:r w:rsidRPr="00234CBE">
        <w:rPr>
          <w:rFonts w:ascii="Garamond" w:hAnsi="Garamond"/>
          <w:bCs/>
          <w:sz w:val="24"/>
          <w:szCs w:val="24"/>
        </w:rPr>
        <w:t>Neni 22</w:t>
      </w:r>
    </w:p>
    <w:p w:rsidR="00DC6FF0" w:rsidRPr="00234CBE" w:rsidRDefault="00DC6FF0" w:rsidP="00DC6FF0">
      <w:pPr>
        <w:widowControl w:val="0"/>
        <w:spacing w:after="0" w:line="240" w:lineRule="auto"/>
        <w:jc w:val="center"/>
        <w:rPr>
          <w:rFonts w:ascii="Garamond" w:hAnsi="Garamond"/>
          <w:b/>
          <w:bCs/>
          <w:sz w:val="24"/>
          <w:szCs w:val="24"/>
        </w:rPr>
      </w:pPr>
      <w:r w:rsidRPr="00234CBE">
        <w:rPr>
          <w:rFonts w:ascii="Garamond" w:hAnsi="Garamond"/>
          <w:b/>
          <w:bCs/>
          <w:sz w:val="24"/>
          <w:szCs w:val="24"/>
        </w:rPr>
        <w:t>Kompetencat e KQZ-së lidhur me teknologjinë në zgjedhje</w:t>
      </w:r>
    </w:p>
    <w:p w:rsidR="00DC6FF0" w:rsidRPr="00234CBE" w:rsidRDefault="00DC6FF0" w:rsidP="00DC6FF0">
      <w:pPr>
        <w:widowControl w:val="0"/>
        <w:spacing w:after="0" w:line="240" w:lineRule="auto"/>
        <w:rPr>
          <w:rFonts w:ascii="Garamond" w:hAnsi="Garamond"/>
          <w:bCs/>
          <w:sz w:val="24"/>
          <w:szCs w:val="24"/>
        </w:rPr>
      </w:pP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1. KQZ-ja ka kompetencë të eksplorojë, eksperimentojë dhe të vendosë përdorimin në zgjedhje të sistemeve dhe/ose pajisjeve të teknologjisë së informacionit, për të mbuluar aspekte dhe/ose procedura të veçanta të procesit zgjedhor, të angazhojë konsulencë të huaj për këtë qëllim, si dhe të prokurojë sisteme apo pajisje të teknologjisë së informacionit apo edhe shërbimin e operimit të tyre. KQZ-ja është e detyruar që përdorimin e sistemeve dhe/ose pajisjeve të teknologjisë së informacionit ta zbatojë në zgjedhje nëpërmjet projekteve pilot, në jo më pak se 10 për qind të numrit të zgjedhësve për çdo fazë të implementimit.</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2. KQZ-ja ka kompetencë të instalojë dhe përdorë sisteme videomonitorimi në qendrat e votimit, si dhe kur bëhet numërimi manual i votave, në VNV-të, për të monitoruar dhe provuar rregullshmërinë e procesit në mjediset e brendshme të tyre. Sistemi i videomonitorimit nuk mund të instalohet në qendrat e votimit në mënyrë të tillë që të cenojë ose të rrezikojë kryerjen në fshehtësi të votimit. Nëse nuk e kryen vetë, KQZ-ja ka të drejtë të prokurojë instalimin ose edhe operimin e sistemit të videomonitorimit.</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3. Përdorimi i sistemeve ose pajisjeve të teknologjisë së informacionit bëhet në përputhje me rregullat e posaçme lidhur me procedurat për aspektet e veçanta të procesit, që mbulohen nga sistemet apo pajisjet e teknologjisë së informacionit. Rregullat procedurale për këtë qëllim miratohen me akt normativ të KQZ-së.</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4. Sistemet ose pajisjet e teknologjisë së informacionit që KQZ-ja vendos të përdoren në zgjedhje duhet të synojnë, në radhë të parë, identifikimin elektronik të votuesve dhe verifikimin paszgjedhor të tyre, votimin me dhe nëpërmjet pajisjeve elektronike dhe numërimin nga pajisjet të votave të hedhura, si dhe të jenë të aplikueshme së paku për pesë procese zgjedhore të njëpasnjëshme.</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5. Identifikimi, përzgjedhja dhe përdorimi i sistemeve apo pajisjeve të teknologjisë së informacionit u nënshtrohen parimeve të ligjshmërisë, transparencës, gjithëpërfshirjes, sigurisë, efikasitetit dhe qëndrueshmërisë.</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6. Përpara çdo procesi zgjedhor, sistemet apo pajisjet e teknologjisë së informacionit duhet t’i nënshtrohen testimit operacional nga KQZ-ja në seanca publike dhe me procedurë të saktë dhe të detajuar, duke përzgjedhur me kriter rastësor për secilën zonë zgjedhore jo më pak se tre për qind të pajisjeve që do të përdoren dhe duke simuluar me to veprimet operacionale zgjedhore për një numër jo më të vogël se 50 votues.</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7. Pas çdo procesi zgjedhor, pas nxjerrjes së rezultatit përfundimtar të zgjedhjeve dhe konstituimit të organeve të zgjedhura, KQZ-ja kryen në seanca publike dhe me procedurë të detajuar verifikimin e sistemeve apo pajisjeve të teknologjisë informatike, që janë përdorur për votimin dhe numërimin e votave në zgjedhje, nëpërmjet numërimit manual të jo më pak se 10 për qind të qendrave të votimit dhe krahasimit të rezultatit me rezultatin e nxjerrë nga sistemet apo pajisjet e teknologjisë së informacionit. Qendrat e votimit përzgjidhen nga KQZ-ja me kriter rastësor për secilën zonë zgjedhore.</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8. Rezultatet e testimit parazgjedhor dhe të verifikimit paszgjedhor të sistemeve apo pajisjeve të teknologjisë së informacionit kushtëzojnë vendimmarrjen e KQZ-së për përdorimin në vijim të teknologjisë. Rezultatet e testimit parazgjedhor dhe të verifikimit paszgjedhor mund të bëhen objekt i hetimit për kryerje të veprës penale nëse nxjerrin të dhëna dhe krijojnë dyshime për kryerjen e veprave penale nëpërmjet keqpërdorimit të sistemeve apo pajisjeve të teknologjisë së informacionit në zgjedhje.</w:t>
      </w:r>
    </w:p>
    <w:p w:rsidR="00DC6FF0" w:rsidRPr="00234CBE" w:rsidRDefault="00DC6FF0" w:rsidP="00DC6FF0">
      <w:pPr>
        <w:widowControl w:val="0"/>
        <w:spacing w:after="0" w:line="240" w:lineRule="auto"/>
        <w:rPr>
          <w:rFonts w:ascii="Garamond" w:hAnsi="Garamond"/>
          <w:bCs/>
          <w:sz w:val="24"/>
          <w:szCs w:val="24"/>
        </w:rPr>
      </w:pPr>
    </w:p>
    <w:p w:rsidR="00DC6FF0" w:rsidRPr="00234CBE" w:rsidRDefault="00DC6FF0" w:rsidP="00DC6FF0">
      <w:pPr>
        <w:widowControl w:val="0"/>
        <w:spacing w:after="0" w:line="240" w:lineRule="auto"/>
        <w:jc w:val="center"/>
        <w:rPr>
          <w:rFonts w:ascii="Garamond" w:hAnsi="Garamond"/>
          <w:bCs/>
          <w:sz w:val="24"/>
          <w:szCs w:val="24"/>
        </w:rPr>
      </w:pPr>
      <w:r w:rsidRPr="00234CBE">
        <w:rPr>
          <w:rFonts w:ascii="Garamond" w:hAnsi="Garamond"/>
          <w:bCs/>
          <w:sz w:val="24"/>
          <w:szCs w:val="24"/>
        </w:rPr>
        <w:t>Neni 23</w:t>
      </w:r>
    </w:p>
    <w:p w:rsidR="00DC6FF0" w:rsidRPr="00234CBE" w:rsidRDefault="00DC6FF0" w:rsidP="00DC6FF0">
      <w:pPr>
        <w:widowControl w:val="0"/>
        <w:spacing w:after="0" w:line="240" w:lineRule="auto"/>
        <w:jc w:val="center"/>
        <w:rPr>
          <w:rFonts w:ascii="Garamond" w:hAnsi="Garamond"/>
          <w:b/>
          <w:bCs/>
          <w:sz w:val="24"/>
          <w:szCs w:val="24"/>
        </w:rPr>
      </w:pPr>
      <w:r w:rsidRPr="00234CBE">
        <w:rPr>
          <w:rFonts w:ascii="Garamond" w:hAnsi="Garamond"/>
          <w:b/>
          <w:bCs/>
          <w:sz w:val="24"/>
          <w:szCs w:val="24"/>
        </w:rPr>
        <w:t>Procedura për futjen e teknologjisë në zgjedhje dhe vendimmarrja</w:t>
      </w:r>
    </w:p>
    <w:p w:rsidR="00DC6FF0" w:rsidRPr="00234CBE" w:rsidRDefault="00DC6FF0" w:rsidP="00DC6FF0">
      <w:pPr>
        <w:widowControl w:val="0"/>
        <w:spacing w:after="0" w:line="240" w:lineRule="auto"/>
        <w:rPr>
          <w:rFonts w:ascii="Garamond" w:hAnsi="Garamond"/>
          <w:bCs/>
          <w:sz w:val="24"/>
          <w:szCs w:val="24"/>
        </w:rPr>
      </w:pP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 xml:space="preserve">1. Sistemet apo pajisjet e teknologjisë së informacionit në zgjedhje vihen në përdorim nga personeli i kualifikuar i KQZ-së, i punësuar për këtë qëllim, përveçse kur Rregullatori vendos që përdorimi i tyre </w:t>
      </w:r>
      <w:r w:rsidRPr="00234CBE">
        <w:rPr>
          <w:rFonts w:ascii="Garamond" w:hAnsi="Garamond"/>
          <w:bCs/>
          <w:sz w:val="24"/>
          <w:szCs w:val="24"/>
        </w:rPr>
        <w:lastRenderedPageBreak/>
        <w:t>të bëhet nga operatorë privatë të kontraktuar sipas legjislacionit në fuqi për prokurimin e shërbimeve. Prokurimi i shërbimit mund të jetë pjesë e kontratës për prokurimin e sistemeve apo pajisjeve të teknologjisë së informacionit dhe mund të kryhet edhe nga furnizuesi i këtyre të fundit.</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2. Përdorimi i sistemeve ose pajisjeve të teknologjisë së informacionit kryhet në përputhje me rregulloren teknike të përdorimit, e cila, përveç rregullave që burojnë nga manuali i përdorimit, duhet të përfshijë rregullat për testimin parazgjedhor, për dokumentimin e procedurave operacionale, për konstatimin dhe raportimin e defekteve, shkeljeve apo dhunimeve gjatë operimit, për pezullimin e operacioneve me dhe nëpërmjet sistemeve apo pajisjeve dhe kryerjen e procedurave manualisht, si dhe për përmbylljen e veprimeve operacionale me dhe nëpërmjet sistemeve dhe pajisjeve të teknologjisë së informacionit dhe raportimin e rezultateve. Rregullorja teknike e përdorimit të sistemeve apo pajisjeve të teknologjisë informatike miratohet me akt normativ të KQZ-së.</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3. Në rastet kur nga testimi parazgjedhor rezulton se sistemet apo pajisjet shfaqin defekte apo pasaktësi operacionale, të cilat mund të cenojnë integritetin e tyre apo të procedurave, atëherë KQZ-ja mund të vendosë zbatimin e procedurave manualisht dhe të heqë sistemet apo pajisjet nga përdorimi në zgjedhjet e radhës.</w:t>
      </w:r>
    </w:p>
    <w:p w:rsidR="00DC6FF0" w:rsidRPr="00234CBE" w:rsidRDefault="00DC6FF0" w:rsidP="00DC6FF0">
      <w:pPr>
        <w:widowControl w:val="0"/>
        <w:spacing w:after="0" w:line="240" w:lineRule="auto"/>
        <w:rPr>
          <w:rFonts w:ascii="Garamond" w:hAnsi="Garamond"/>
          <w:bCs/>
          <w:sz w:val="24"/>
          <w:szCs w:val="24"/>
        </w:rPr>
      </w:pPr>
    </w:p>
    <w:p w:rsidR="00DC6FF0" w:rsidRPr="00234CBE" w:rsidRDefault="00DC6FF0" w:rsidP="00DC6FF0">
      <w:pPr>
        <w:widowControl w:val="0"/>
        <w:spacing w:after="0" w:line="240" w:lineRule="auto"/>
        <w:jc w:val="center"/>
        <w:rPr>
          <w:rFonts w:ascii="Garamond" w:hAnsi="Garamond"/>
          <w:bCs/>
          <w:sz w:val="24"/>
          <w:szCs w:val="24"/>
        </w:rPr>
      </w:pPr>
      <w:r w:rsidRPr="00234CBE">
        <w:rPr>
          <w:rFonts w:ascii="Garamond" w:hAnsi="Garamond"/>
          <w:bCs/>
          <w:sz w:val="24"/>
          <w:szCs w:val="24"/>
        </w:rPr>
        <w:t>Neni 24</w:t>
      </w:r>
    </w:p>
    <w:p w:rsidR="00FA426F" w:rsidRPr="00234CBE" w:rsidRDefault="00FA426F" w:rsidP="00FA426F">
      <w:pPr>
        <w:spacing w:after="0" w:line="240" w:lineRule="auto"/>
        <w:jc w:val="center"/>
        <w:rPr>
          <w:rFonts w:ascii="Garamond" w:hAnsi="Garamond"/>
          <w:b/>
          <w:sz w:val="24"/>
          <w:szCs w:val="24"/>
        </w:rPr>
      </w:pPr>
      <w:r w:rsidRPr="00234CBE">
        <w:rPr>
          <w:rFonts w:ascii="Garamond" w:hAnsi="Garamond"/>
          <w:b/>
          <w:sz w:val="24"/>
          <w:szCs w:val="24"/>
        </w:rPr>
        <w:t>Kompetencat e KQZ-së lidhur me votimin nga jashtë territorit të Republikës së Shqipërisë</w:t>
      </w:r>
    </w:p>
    <w:p w:rsidR="00DC6FF0" w:rsidRPr="00234CBE" w:rsidRDefault="00FA426F" w:rsidP="00FA426F">
      <w:pPr>
        <w:widowControl w:val="0"/>
        <w:spacing w:after="0" w:line="240" w:lineRule="auto"/>
        <w:jc w:val="center"/>
        <w:rPr>
          <w:rFonts w:ascii="Garamond" w:hAnsi="Garamond"/>
          <w:bCs/>
          <w:i/>
          <w:sz w:val="24"/>
          <w:szCs w:val="24"/>
        </w:rPr>
      </w:pPr>
      <w:r w:rsidRPr="00234CBE">
        <w:rPr>
          <w:rFonts w:ascii="Garamond" w:hAnsi="Garamond"/>
          <w:bCs/>
          <w:i/>
          <w:sz w:val="24"/>
          <w:szCs w:val="24"/>
        </w:rPr>
        <w:t xml:space="preserve"> (</w:t>
      </w:r>
      <w:r w:rsidR="000D0A72" w:rsidRPr="00234CBE">
        <w:rPr>
          <w:rFonts w:ascii="Garamond" w:hAnsi="Garamond"/>
          <w:bCs/>
          <w:i/>
          <w:sz w:val="24"/>
          <w:szCs w:val="24"/>
        </w:rPr>
        <w:t>N</w:t>
      </w:r>
      <w:r w:rsidRPr="00234CBE">
        <w:rPr>
          <w:rFonts w:ascii="Garamond" w:hAnsi="Garamond"/>
          <w:bCs/>
          <w:i/>
          <w:sz w:val="24"/>
          <w:szCs w:val="24"/>
        </w:rPr>
        <w:t>dryshuar me ligjin nr. 81/2024, datë 26.7.2024)</w:t>
      </w:r>
    </w:p>
    <w:p w:rsidR="00FA426F" w:rsidRPr="00234CBE" w:rsidRDefault="00FA426F" w:rsidP="00FA426F">
      <w:pPr>
        <w:widowControl w:val="0"/>
        <w:spacing w:after="0" w:line="240" w:lineRule="auto"/>
        <w:jc w:val="center"/>
        <w:rPr>
          <w:rFonts w:ascii="Garamond" w:hAnsi="Garamond"/>
          <w:bCs/>
          <w:sz w:val="24"/>
          <w:szCs w:val="24"/>
        </w:rPr>
      </w:pPr>
    </w:p>
    <w:p w:rsidR="00FA426F" w:rsidRPr="00234CBE" w:rsidRDefault="00FA426F" w:rsidP="00FA426F">
      <w:pPr>
        <w:spacing w:after="0" w:line="240" w:lineRule="auto"/>
        <w:rPr>
          <w:rFonts w:ascii="Garamond" w:hAnsi="Garamond"/>
          <w:sz w:val="24"/>
          <w:szCs w:val="24"/>
        </w:rPr>
      </w:pPr>
      <w:r w:rsidRPr="00234CBE">
        <w:rPr>
          <w:rFonts w:ascii="Garamond" w:hAnsi="Garamond"/>
          <w:sz w:val="24"/>
          <w:szCs w:val="24"/>
        </w:rPr>
        <w:t xml:space="preserve">1. KQZ-ja drejton, mbikëqyr dhe është përgjegjëse për procesin për përgatitjen e kushteve dhe zbatimin e masave, që mundësojnë votimin nga jashtë territorit të Republikës së Shqipërisë për zgjedhjet për Kuvendin. </w:t>
      </w:r>
    </w:p>
    <w:p w:rsidR="00FA426F" w:rsidRPr="00234CBE" w:rsidRDefault="00FA426F" w:rsidP="00FA426F">
      <w:pPr>
        <w:spacing w:after="0" w:line="240" w:lineRule="auto"/>
        <w:rPr>
          <w:rFonts w:ascii="Garamond" w:hAnsi="Garamond"/>
          <w:sz w:val="24"/>
          <w:szCs w:val="24"/>
        </w:rPr>
      </w:pPr>
      <w:r w:rsidRPr="00234CBE">
        <w:rPr>
          <w:rFonts w:ascii="Garamond" w:hAnsi="Garamond"/>
          <w:sz w:val="24"/>
          <w:szCs w:val="24"/>
        </w:rPr>
        <w:t xml:space="preserve">2. Të drejtën e votës nga jashtë territorit të Republikës së Shqipërisë e ka çdo shtetas shqiptar me të drejtë vote që ndodhet jashtë territorit të Republikës së Shqipërisë në datën e zgjedhjeve. </w:t>
      </w:r>
    </w:p>
    <w:p w:rsidR="00FA426F" w:rsidRPr="00234CBE" w:rsidRDefault="00FA426F" w:rsidP="00FA426F">
      <w:pPr>
        <w:spacing w:after="0" w:line="240" w:lineRule="auto"/>
        <w:rPr>
          <w:rFonts w:ascii="Garamond" w:hAnsi="Garamond"/>
          <w:sz w:val="24"/>
          <w:szCs w:val="24"/>
        </w:rPr>
      </w:pPr>
      <w:r w:rsidRPr="00234CBE">
        <w:rPr>
          <w:rFonts w:ascii="Garamond" w:hAnsi="Garamond"/>
          <w:sz w:val="24"/>
          <w:szCs w:val="24"/>
        </w:rPr>
        <w:t xml:space="preserve">3. Votimi nga jashtë territorit të Republikës së Shqipërisë organizohet dhe administrohet nga KQZ-ja në të gjithë komponentët e tij, pasi Rregullatori të ketë miratuar të gjitha aktet nënligjore që kërkohen për votimin nga jashtë vendit, sipas këtij Kodi. Çdo organ shtetëror shqiptar dhe çdo ent tjetër shtetëror ose privat që përfshihet në këtë proces janë të detyruar të zbatojnë rregullat e përcaktuara në këtë Kod dhe në aktet nënligjore që miraton KQZ-ja në zbatim të tij. </w:t>
      </w:r>
    </w:p>
    <w:p w:rsidR="00FA426F" w:rsidRPr="00234CBE" w:rsidRDefault="00FA426F" w:rsidP="00FA426F">
      <w:pPr>
        <w:spacing w:after="0" w:line="240" w:lineRule="auto"/>
        <w:rPr>
          <w:rFonts w:ascii="Garamond" w:hAnsi="Garamond"/>
          <w:sz w:val="24"/>
          <w:szCs w:val="24"/>
        </w:rPr>
      </w:pPr>
      <w:r w:rsidRPr="00234CBE">
        <w:rPr>
          <w:rFonts w:ascii="Garamond" w:hAnsi="Garamond"/>
          <w:sz w:val="24"/>
          <w:szCs w:val="24"/>
        </w:rPr>
        <w:t xml:space="preserve">4. Rregullatori duhet të marrë vendim me të paktën 4 vota “pro” për përfshirjen për herë të parë të votimit nga jashtë vendit në procedurat e zakonshme të votimit. Në zgjedhjet vijuese, votimi nga jashtë vendit bëhet automatikisht pjesë përbërëse e procedurave të votimit. </w:t>
      </w:r>
    </w:p>
    <w:p w:rsidR="00FA426F" w:rsidRPr="00234CBE" w:rsidRDefault="00FA426F" w:rsidP="00FA426F">
      <w:pPr>
        <w:spacing w:after="0" w:line="240" w:lineRule="auto"/>
        <w:rPr>
          <w:rFonts w:ascii="Garamond" w:hAnsi="Garamond"/>
          <w:sz w:val="24"/>
          <w:szCs w:val="24"/>
        </w:rPr>
      </w:pPr>
      <w:r w:rsidRPr="00234CBE">
        <w:rPr>
          <w:rFonts w:ascii="Garamond" w:hAnsi="Garamond"/>
          <w:sz w:val="24"/>
          <w:szCs w:val="24"/>
        </w:rPr>
        <w:t>5. Procedurat e detajuara të votimit nga jashtë vendit miratohen me akt normativ të Rregullatorit, me propozimin e Komisionerit, brenda 90 ditësh nga data e hyrjes në fuqi të këtij ligji.</w:t>
      </w:r>
    </w:p>
    <w:p w:rsidR="00FA426F" w:rsidRPr="00234CBE" w:rsidRDefault="00FA426F" w:rsidP="00FA426F">
      <w:pPr>
        <w:spacing w:after="0" w:line="240" w:lineRule="auto"/>
        <w:jc w:val="center"/>
        <w:rPr>
          <w:rFonts w:ascii="Garamond" w:hAnsi="Garamond"/>
          <w:sz w:val="24"/>
          <w:szCs w:val="24"/>
        </w:rPr>
      </w:pPr>
    </w:p>
    <w:p w:rsidR="00DC6FF0" w:rsidRPr="00234CBE" w:rsidRDefault="00DC6FF0" w:rsidP="00DC6FF0">
      <w:pPr>
        <w:widowControl w:val="0"/>
        <w:spacing w:after="0" w:line="240" w:lineRule="auto"/>
        <w:jc w:val="center"/>
        <w:rPr>
          <w:rFonts w:ascii="Garamond" w:hAnsi="Garamond"/>
          <w:bCs/>
          <w:sz w:val="24"/>
          <w:szCs w:val="24"/>
        </w:rPr>
      </w:pPr>
      <w:r w:rsidRPr="00234CBE">
        <w:rPr>
          <w:rFonts w:ascii="Garamond" w:hAnsi="Garamond"/>
          <w:bCs/>
          <w:sz w:val="24"/>
          <w:szCs w:val="24"/>
        </w:rPr>
        <w:t>Neni 25</w:t>
      </w:r>
    </w:p>
    <w:p w:rsidR="00FA426F" w:rsidRPr="00234CBE" w:rsidRDefault="00FA426F" w:rsidP="00FA426F">
      <w:pPr>
        <w:spacing w:after="0" w:line="240" w:lineRule="auto"/>
        <w:jc w:val="center"/>
        <w:rPr>
          <w:rFonts w:ascii="Garamond" w:hAnsi="Garamond"/>
          <w:b/>
          <w:sz w:val="24"/>
          <w:szCs w:val="24"/>
          <w:lang w:val="sq-AL"/>
        </w:rPr>
      </w:pPr>
      <w:r w:rsidRPr="00234CBE">
        <w:rPr>
          <w:rFonts w:ascii="Garamond" w:hAnsi="Garamond"/>
          <w:b/>
          <w:sz w:val="24"/>
          <w:szCs w:val="24"/>
          <w:lang w:val="sq-AL"/>
        </w:rPr>
        <w:t>Lista e zgjedhësve që votojnë jashtë territorit të Republikës së Shqipërisë</w:t>
      </w:r>
    </w:p>
    <w:p w:rsidR="00FA426F" w:rsidRPr="00234CBE" w:rsidRDefault="00FA426F" w:rsidP="00FA426F">
      <w:pPr>
        <w:widowControl w:val="0"/>
        <w:spacing w:after="0" w:line="240" w:lineRule="auto"/>
        <w:jc w:val="center"/>
        <w:rPr>
          <w:rFonts w:ascii="Garamond" w:hAnsi="Garamond"/>
          <w:bCs/>
          <w:i/>
          <w:sz w:val="24"/>
          <w:szCs w:val="24"/>
        </w:rPr>
      </w:pPr>
      <w:bookmarkStart w:id="5" w:name="_Hlk183420709"/>
      <w:r w:rsidRPr="00234CBE">
        <w:rPr>
          <w:rFonts w:ascii="Garamond" w:hAnsi="Garamond"/>
          <w:bCs/>
          <w:i/>
          <w:sz w:val="24"/>
          <w:szCs w:val="24"/>
        </w:rPr>
        <w:t>(</w:t>
      </w:r>
      <w:r w:rsidR="000D0A72" w:rsidRPr="00234CBE">
        <w:rPr>
          <w:rFonts w:ascii="Garamond" w:hAnsi="Garamond"/>
          <w:bCs/>
          <w:i/>
          <w:sz w:val="24"/>
          <w:szCs w:val="24"/>
        </w:rPr>
        <w:t>N</w:t>
      </w:r>
      <w:r w:rsidRPr="00234CBE">
        <w:rPr>
          <w:rFonts w:ascii="Garamond" w:hAnsi="Garamond"/>
          <w:bCs/>
          <w:i/>
          <w:sz w:val="24"/>
          <w:szCs w:val="24"/>
        </w:rPr>
        <w:t>dryshuar me ligjin nr. 81/2024, datë 26.7.2024</w:t>
      </w:r>
      <w:r w:rsidR="00076134" w:rsidRPr="00234CBE">
        <w:rPr>
          <w:rFonts w:ascii="Garamond" w:hAnsi="Garamond"/>
          <w:bCs/>
          <w:i/>
          <w:sz w:val="24"/>
          <w:szCs w:val="24"/>
        </w:rPr>
        <w:t>; ndryshuar pika 8 me ligjin nr. 10/2025, datë 17.2.2025</w:t>
      </w:r>
      <w:r w:rsidRPr="00234CBE">
        <w:rPr>
          <w:rFonts w:ascii="Garamond" w:hAnsi="Garamond"/>
          <w:bCs/>
          <w:i/>
          <w:sz w:val="24"/>
          <w:szCs w:val="24"/>
        </w:rPr>
        <w:t>)</w:t>
      </w:r>
    </w:p>
    <w:p w:rsidR="00DC6FF0" w:rsidRPr="00234CBE" w:rsidRDefault="00DC6FF0" w:rsidP="00DC6FF0">
      <w:pPr>
        <w:widowControl w:val="0"/>
        <w:spacing w:after="0" w:line="240" w:lineRule="auto"/>
        <w:rPr>
          <w:rFonts w:ascii="Garamond" w:hAnsi="Garamond"/>
          <w:bCs/>
          <w:sz w:val="24"/>
          <w:szCs w:val="24"/>
        </w:rPr>
      </w:pPr>
    </w:p>
    <w:bookmarkEnd w:id="5"/>
    <w:p w:rsidR="00FA426F" w:rsidRPr="00234CBE" w:rsidRDefault="00FA426F" w:rsidP="00FA426F">
      <w:pPr>
        <w:spacing w:after="0" w:line="240" w:lineRule="auto"/>
        <w:rPr>
          <w:rFonts w:ascii="Garamond" w:hAnsi="Garamond"/>
          <w:sz w:val="24"/>
          <w:szCs w:val="24"/>
        </w:rPr>
      </w:pPr>
      <w:r w:rsidRPr="00234CBE">
        <w:rPr>
          <w:rFonts w:ascii="Garamond" w:hAnsi="Garamond"/>
          <w:sz w:val="24"/>
          <w:szCs w:val="24"/>
        </w:rPr>
        <w:t xml:space="preserve">1. Zgjedhësi që ndodhet jashtë territorit të Republikës së Shqipërisë dhe që dëshiron të ushtrojë të drejtën e votës për zgjedhjet e radhës për Kuvendin duhet të regjistrohet në listën e zgjedhësve jashtë vendit, në përputhje me përcaktimet e bëra në këtë Kod dhe aktet nënligjore në zbatim të tij. </w:t>
      </w:r>
    </w:p>
    <w:p w:rsidR="00FA426F" w:rsidRPr="00234CBE" w:rsidRDefault="00FA426F" w:rsidP="00FA426F">
      <w:pPr>
        <w:spacing w:after="0" w:line="240" w:lineRule="auto"/>
        <w:rPr>
          <w:rFonts w:ascii="Garamond" w:hAnsi="Garamond"/>
          <w:sz w:val="24"/>
          <w:szCs w:val="24"/>
        </w:rPr>
      </w:pPr>
      <w:r w:rsidRPr="00234CBE">
        <w:rPr>
          <w:rFonts w:ascii="Garamond" w:hAnsi="Garamond"/>
          <w:sz w:val="24"/>
          <w:szCs w:val="24"/>
        </w:rPr>
        <w:t xml:space="preserve">2. Lista e zgjedhësve që votojnë nga jashtë territorit të Republikës së Shqipërisë është një listë e vetme në nivel zone zgjedhore dhe përmban listën e shtetasve shqiptarë që kanë shprehur vullnetin të votojnë nga jashtë vendit dhe që janë të regjistruar në Regjistrin Kombëtar të Gjendjes Civile në territorin e zonës zgjedhore përkatëse. </w:t>
      </w:r>
    </w:p>
    <w:p w:rsidR="00FA426F" w:rsidRPr="00234CBE" w:rsidRDefault="00FA426F" w:rsidP="00FA426F">
      <w:pPr>
        <w:spacing w:after="0" w:line="240" w:lineRule="auto"/>
        <w:rPr>
          <w:rFonts w:ascii="Garamond" w:hAnsi="Garamond"/>
          <w:sz w:val="24"/>
          <w:szCs w:val="24"/>
        </w:rPr>
      </w:pPr>
      <w:r w:rsidRPr="00234CBE">
        <w:rPr>
          <w:rFonts w:ascii="Garamond" w:hAnsi="Garamond"/>
          <w:sz w:val="24"/>
          <w:szCs w:val="24"/>
        </w:rPr>
        <w:lastRenderedPageBreak/>
        <w:t>3. Lista e zgjedhësve që votojnë nga jashtë territorit të Republikës së Shqipërisë hartohet dhe përdoret rishtazi për çdo palë zgjedhje për Kuvendin sipas kritereve, procedurave dhe afateve të përcaktuara në këtë Kod dhe aktet normative të KQZ-së të nxjerra në përputhje me të, dhe janë të vlefshme vetëm për zgjedhjet për të cilat ato janë hartuar. Në çdo rast, KQZ-ja dhe Drejtoria e Përgjithshme e Gjendjes Civile ruajnë bazën e të dhënave të zgjedhësve që votojnë nga jashtë territorit të Republikës së Shqipërisë për çdo palë zgjedhje.</w:t>
      </w:r>
    </w:p>
    <w:p w:rsidR="00FA426F" w:rsidRPr="00234CBE" w:rsidRDefault="00FA426F" w:rsidP="00FA426F">
      <w:pPr>
        <w:spacing w:after="0" w:line="240" w:lineRule="auto"/>
        <w:rPr>
          <w:rFonts w:ascii="Garamond" w:hAnsi="Garamond"/>
          <w:sz w:val="24"/>
          <w:szCs w:val="24"/>
        </w:rPr>
      </w:pPr>
      <w:r w:rsidRPr="00234CBE">
        <w:rPr>
          <w:rFonts w:ascii="Garamond" w:hAnsi="Garamond"/>
          <w:sz w:val="24"/>
          <w:szCs w:val="24"/>
        </w:rPr>
        <w:t xml:space="preserve">4. Regjistrimi i zgjedhësve që votojnë nga jashtë territorit të Republikës së Shqipërisë realizohet nga KQZ-ja. Procesi i hartimit të listës së këtyre zgjedhësve fillon 120 ditë para datës së zgjedhjeve dhe përfundon 60 ditë para kësaj date. Hapja e procesit të hartimit të listës së zgjedhësve që votojnë nga jashtë territorit të Republikës së Shqipërisë njoftohet publikisht nga Komisioneri Shtetëror për Zgjedhjet. </w:t>
      </w:r>
    </w:p>
    <w:p w:rsidR="00FA426F" w:rsidRPr="00234CBE" w:rsidRDefault="00FA426F" w:rsidP="00FA426F">
      <w:pPr>
        <w:spacing w:after="0" w:line="240" w:lineRule="auto"/>
        <w:rPr>
          <w:rFonts w:ascii="Garamond" w:hAnsi="Garamond"/>
          <w:sz w:val="24"/>
          <w:szCs w:val="24"/>
        </w:rPr>
      </w:pPr>
      <w:r w:rsidRPr="00234CBE">
        <w:rPr>
          <w:rFonts w:ascii="Garamond" w:hAnsi="Garamond"/>
          <w:sz w:val="24"/>
          <w:szCs w:val="24"/>
        </w:rPr>
        <w:t xml:space="preserve">5. Zgjedhësi që dëshiron të votojë nga jashtë territorit të Republikës së Shqipërisë pas hapjes së procesit të regjistrimit nga KQZ-ja aplikon në mënyrë individuale për regjistrim në listën e këtyre zgjedhësve. KQZ-ja krijon, mirëmban dhe përditëson platformën elektronike për regjistrimin e kërkesave të zgjedhësve që dëshirojnë të votojnë nga jashtë territorit të Republikës së Shqipërisë. Zgjedhësi për regjistrim në listë paraqet dokumentacion që vërteton qëndrimin e tij jashtë territorit të Republikës së Shqipërisë. Lista e detajuar e dokumentacionit që kërkohet për regjistrimin e zgjedhësve që votojnë jashtë territorit të Republikës së Shqipërisë përcaktohet me vendim të Rregullatorit. </w:t>
      </w:r>
    </w:p>
    <w:p w:rsidR="00FA426F" w:rsidRPr="00234CBE" w:rsidRDefault="00FA426F" w:rsidP="00FA426F">
      <w:pPr>
        <w:spacing w:after="0" w:line="240" w:lineRule="auto"/>
        <w:rPr>
          <w:rFonts w:ascii="Garamond" w:hAnsi="Garamond"/>
          <w:sz w:val="24"/>
          <w:szCs w:val="24"/>
        </w:rPr>
      </w:pPr>
      <w:r w:rsidRPr="00234CBE">
        <w:rPr>
          <w:rFonts w:ascii="Garamond" w:hAnsi="Garamond"/>
          <w:sz w:val="24"/>
          <w:szCs w:val="24"/>
        </w:rPr>
        <w:t>6. Adresa e shtetasit që voton nga jashtë territorit të Republikës së Shqipërisë mbështetet në një nga dokumentet që paraqet në KQZ sipas pikës 5 të këtij neni. Të dhënat e identitetit të shtetasit kërkohen të verifikohen nga KQZ-ja në Regjistrin Kombëtar të Gjendjes Civile dhe, nëse ato janë të njëjta, bëhet nga DPGJC-ja regjistrimi në Regjistrin Kombëtar të Gjendjes Civile i adresës së shtetasit që voton jashtë territorit të Republikës së Shqipërisë në një rubrikë të veçantë.</w:t>
      </w:r>
    </w:p>
    <w:p w:rsidR="00FA426F" w:rsidRPr="00234CBE" w:rsidRDefault="00FA426F" w:rsidP="00FA426F">
      <w:pPr>
        <w:spacing w:after="0" w:line="240" w:lineRule="auto"/>
        <w:rPr>
          <w:rFonts w:ascii="Garamond" w:hAnsi="Garamond"/>
          <w:sz w:val="24"/>
          <w:szCs w:val="24"/>
        </w:rPr>
      </w:pPr>
      <w:r w:rsidRPr="00234CBE">
        <w:rPr>
          <w:rFonts w:ascii="Garamond" w:hAnsi="Garamond"/>
          <w:sz w:val="24"/>
          <w:szCs w:val="24"/>
        </w:rPr>
        <w:t>7. Komisioneri Shtetëror për Zgjedhjet, 63 ditë përpara datës së zgjedhjeve, publikon listën paraprake të zgjedhësve që votojnë jashtë territorit të Republikës së Shqipërisë, me qëllim që zgjedhësit brenda 48 orësh nga publikimi i saj të mund të kërkojnë regjistrimin apo rregullimin e pasaktësive të regjistrimit të tyre. Komisioneri Shtetëror për Zgjedhjet, 60 ditë para datës së zgjedhjeve, miraton dhe publikon në faqen zyrtare të internetit të KQZ-së listën përfundimtare të zgjedhësve që votojnë jashtë territorit të Republikës së Shqipërisë. Lista e zgjedhësve pas përfundimit të procesit nuk ndryshon në asnjë rrethanë dhe për asnjë shkak pas afatit të parashikuar në këtë pikë, me përjashtim të rastit të parashikuar në pikën 8 të këtij neni.</w:t>
      </w:r>
    </w:p>
    <w:p w:rsidR="00076134" w:rsidRPr="00234CBE" w:rsidRDefault="00FA426F" w:rsidP="00076134">
      <w:pPr>
        <w:spacing w:after="0" w:line="240" w:lineRule="auto"/>
        <w:rPr>
          <w:rFonts w:ascii="Garamond" w:hAnsi="Garamond"/>
          <w:b/>
          <w:sz w:val="24"/>
          <w:szCs w:val="24"/>
          <w:lang w:val="sq-AL"/>
        </w:rPr>
      </w:pPr>
      <w:r w:rsidRPr="00234CBE">
        <w:rPr>
          <w:rFonts w:ascii="Garamond" w:hAnsi="Garamond"/>
          <w:sz w:val="24"/>
          <w:szCs w:val="24"/>
        </w:rPr>
        <w:t xml:space="preserve">8. </w:t>
      </w:r>
      <w:r w:rsidR="00076134" w:rsidRPr="00234CBE">
        <w:rPr>
          <w:rFonts w:ascii="Garamond" w:hAnsi="Garamond"/>
          <w:sz w:val="24"/>
          <w:szCs w:val="24"/>
          <w:lang w:val="sq-AL"/>
        </w:rPr>
        <w:t xml:space="preserve">Kur zgjedhësi që ka paraqitur kërkesë në listën e zgjedhësve që votojnë nga jashtë territorit të Republikës së Shqipërisë vëren se nuk është i regjistruar në këtë listë ose regjistrimi i tij ka pasaktësi, ai ka të drejtë të paraqesë kërkesë në Gjykatën e Shkallës së Parë të Juridiksionit të Përgjithshëm Tiranë deri 30 ditë përpara datës së zgjedhjeve. Kërkesa mund të paraqitet edhe </w:t>
      </w:r>
      <w:r w:rsidR="00076134" w:rsidRPr="00234CBE">
        <w:rPr>
          <w:rFonts w:ascii="Garamond" w:hAnsi="Garamond"/>
          <w:i/>
          <w:sz w:val="24"/>
          <w:szCs w:val="24"/>
          <w:lang w:val="sq-AL"/>
        </w:rPr>
        <w:t>online</w:t>
      </w:r>
      <w:r w:rsidR="00076134" w:rsidRPr="00234CBE">
        <w:rPr>
          <w:rFonts w:ascii="Garamond" w:hAnsi="Garamond"/>
          <w:sz w:val="24"/>
          <w:szCs w:val="24"/>
          <w:lang w:val="sq-AL"/>
        </w:rPr>
        <w:t xml:space="preserve"> nëpërmjet një platforme elektronike të miratuar nga Këshilli i Lartë Gjyqësor. Kërkesa sipas kësaj pike përjashtohet nga taksa gjyqësore. Gjykata shqyrton dhe vendos për kërkesën, sipas kësaj pike, nëpërmjet kësaj platforme brenda 48 orëve nga data e regjistrimit të kërkesës. Emrit dhe të dhënave të tjera të zgjedhësit, që i shtohen listës së zgjedhësve që votojnë nga jashtë territorit të Republikës së Shqipërisë, i bashkëngjitet vendimi i Gjykatës.</w:t>
      </w:r>
    </w:p>
    <w:p w:rsidR="00FA426F" w:rsidRPr="00234CBE" w:rsidRDefault="00FA426F" w:rsidP="00FA426F">
      <w:pPr>
        <w:spacing w:after="0" w:line="240" w:lineRule="auto"/>
        <w:rPr>
          <w:rFonts w:ascii="Garamond" w:hAnsi="Garamond"/>
          <w:sz w:val="24"/>
          <w:szCs w:val="24"/>
        </w:rPr>
      </w:pPr>
      <w:r w:rsidRPr="00234CBE">
        <w:rPr>
          <w:rFonts w:ascii="Garamond" w:hAnsi="Garamond"/>
          <w:sz w:val="24"/>
          <w:szCs w:val="24"/>
        </w:rPr>
        <w:t>9. Shtetasit shqiptarë që janë regjistruar në listën e zgjedhësve jashtë vendit, pas përfundimit të procedurës së regjistrimit sipas këtij neni, çregjistrohen nga lista e zgjedhësve brenda vendit që shpallet sipas nenit 56 të këtij Kodi.</w:t>
      </w:r>
    </w:p>
    <w:p w:rsidR="00FA426F" w:rsidRPr="00234CBE" w:rsidRDefault="00FA426F" w:rsidP="00FA426F">
      <w:pPr>
        <w:spacing w:after="0" w:line="240" w:lineRule="auto"/>
        <w:rPr>
          <w:rFonts w:ascii="Garamond" w:hAnsi="Garamond"/>
          <w:sz w:val="24"/>
          <w:szCs w:val="24"/>
        </w:rPr>
      </w:pPr>
      <w:r w:rsidRPr="00234CBE">
        <w:rPr>
          <w:rFonts w:ascii="Garamond" w:hAnsi="Garamond"/>
          <w:sz w:val="24"/>
          <w:szCs w:val="24"/>
        </w:rPr>
        <w:t xml:space="preserve">10. Në rastet e zhvillimit të zgjedhjeve të përgjithshme sipas nenit 9, pika 5, pika 6, pika 7 ose pika 8 të këtij Kodi, Rregullatori përcakton me akt normativ afatet kohore për listën e zgjedhësve dhe votimin e zgjedhësve nga jashtë territorit të Republikës së Shqipërisë, sipas të njëjtave kritere dhe procedura që zbatohen për zgjedhjet e zakonshme. </w:t>
      </w:r>
    </w:p>
    <w:p w:rsidR="00FA426F" w:rsidRPr="00234CBE" w:rsidRDefault="00FA426F" w:rsidP="00FA426F">
      <w:pPr>
        <w:spacing w:after="0" w:line="240" w:lineRule="auto"/>
        <w:rPr>
          <w:rFonts w:ascii="Garamond" w:hAnsi="Garamond"/>
          <w:sz w:val="24"/>
          <w:szCs w:val="24"/>
        </w:rPr>
      </w:pPr>
      <w:r w:rsidRPr="00234CBE">
        <w:rPr>
          <w:rFonts w:ascii="Garamond" w:hAnsi="Garamond"/>
          <w:sz w:val="24"/>
          <w:szCs w:val="24"/>
        </w:rPr>
        <w:lastRenderedPageBreak/>
        <w:t xml:space="preserve">11. Auditët teknicienë, të miratuar sipas nenit 61 të këtij Kodi, kanë të drejtë të kryejnë verifikimin e veprimeve të realizuara nga KQZ-ja për regjistrimin e shtetasve që votojnë nga jashtë territorit të Republikës së Shqipërisë. Detyrat dhe përgjegjësitë konkrete të auditëve teknicienë dhe bashkëpunim i tyre me KQZ dhe Drejtorinë e Përgjithshme të Gjendjes Civile përcaktohet me vendim të Komisionerit Shtetëror për Zgjedhjet. </w:t>
      </w:r>
    </w:p>
    <w:p w:rsidR="00FA426F" w:rsidRPr="00234CBE" w:rsidRDefault="00FA426F" w:rsidP="00FA426F">
      <w:pPr>
        <w:spacing w:after="0" w:line="240" w:lineRule="auto"/>
        <w:rPr>
          <w:rFonts w:ascii="Garamond" w:hAnsi="Garamond"/>
          <w:sz w:val="24"/>
          <w:szCs w:val="24"/>
        </w:rPr>
      </w:pPr>
      <w:r w:rsidRPr="00234CBE">
        <w:rPr>
          <w:rFonts w:ascii="Garamond" w:hAnsi="Garamond"/>
          <w:sz w:val="24"/>
          <w:szCs w:val="24"/>
        </w:rPr>
        <w:t xml:space="preserve">12. Rregullatori, me propozimin e Komisionerit, miraton aktet e nevojshme normative nënligjore për përbërësit e listës së zgjedhësve jashtë vendit, dokumentacionin e nevojshëm për aplikim, mënyrën dhe afatet e komunikimit me Regjistrin Kombëtar të Gjendjes Civile dhe eventualisht bazë tjetër të dhënash, si dhe modalitetet dhe rregullat e tjera teknike të hartimit të kësaj liste. </w:t>
      </w:r>
    </w:p>
    <w:p w:rsidR="00FA426F" w:rsidRPr="00234CBE" w:rsidRDefault="00FA426F" w:rsidP="00FA426F">
      <w:pPr>
        <w:spacing w:after="0" w:line="240" w:lineRule="auto"/>
        <w:rPr>
          <w:rFonts w:ascii="Garamond" w:hAnsi="Garamond"/>
          <w:sz w:val="24"/>
          <w:szCs w:val="24"/>
        </w:rPr>
      </w:pPr>
      <w:r w:rsidRPr="00234CBE">
        <w:rPr>
          <w:rFonts w:ascii="Garamond" w:hAnsi="Garamond"/>
          <w:sz w:val="24"/>
          <w:szCs w:val="24"/>
        </w:rPr>
        <w:t>13. Komisioneri dhe Ministri përgjegjës për gjendjen civile, brenda 60 ditësh nga hyrja në fuqi e këtij ligji, përcaktojnë me akt të përbashkët mënyrën e bashkëpunimit mes KQZ-së dhe Drejtorisë së Përgjithshme të Gjendjes Civile për çregjistrimin e shtetasve që votojnë jashtë territorit të Republikës së Shqipërisë në listën e zgjedhësve brenda vendit.</w:t>
      </w:r>
    </w:p>
    <w:p w:rsidR="00DC6FF0" w:rsidRPr="00234CBE" w:rsidRDefault="00DC6FF0" w:rsidP="00DC6FF0">
      <w:pPr>
        <w:widowControl w:val="0"/>
        <w:spacing w:after="0" w:line="240" w:lineRule="auto"/>
        <w:rPr>
          <w:rFonts w:ascii="Garamond" w:hAnsi="Garamond"/>
          <w:bCs/>
          <w:sz w:val="24"/>
          <w:szCs w:val="24"/>
        </w:rPr>
      </w:pPr>
      <w:bookmarkStart w:id="6" w:name="_GoBack"/>
      <w:bookmarkEnd w:id="6"/>
    </w:p>
    <w:p w:rsidR="00FA426F" w:rsidRPr="00234CBE" w:rsidRDefault="00FA426F" w:rsidP="00FA426F">
      <w:pPr>
        <w:spacing w:after="0" w:line="240" w:lineRule="auto"/>
        <w:jc w:val="center"/>
        <w:rPr>
          <w:rFonts w:ascii="Garamond" w:hAnsi="Garamond"/>
          <w:sz w:val="24"/>
          <w:szCs w:val="24"/>
          <w:lang w:val="sq-AL"/>
        </w:rPr>
      </w:pPr>
      <w:r w:rsidRPr="00234CBE">
        <w:rPr>
          <w:rFonts w:ascii="Garamond" w:hAnsi="Garamond"/>
          <w:sz w:val="24"/>
          <w:szCs w:val="24"/>
          <w:lang w:val="sq-AL"/>
        </w:rPr>
        <w:t>Neni 25/1</w:t>
      </w:r>
    </w:p>
    <w:p w:rsidR="002E21A1" w:rsidRPr="00234CBE" w:rsidRDefault="002E21A1" w:rsidP="00FA426F">
      <w:pPr>
        <w:widowControl w:val="0"/>
        <w:spacing w:after="0" w:line="240" w:lineRule="auto"/>
        <w:jc w:val="center"/>
        <w:rPr>
          <w:rFonts w:ascii="Garamond" w:hAnsi="Garamond"/>
          <w:b/>
          <w:bCs/>
          <w:i/>
          <w:sz w:val="24"/>
          <w:szCs w:val="24"/>
        </w:rPr>
      </w:pPr>
      <w:r w:rsidRPr="00234CBE">
        <w:rPr>
          <w:rFonts w:ascii="Garamond" w:hAnsi="Garamond"/>
          <w:b/>
          <w:sz w:val="24"/>
          <w:szCs w:val="24"/>
          <w:lang w:val="sq-AL"/>
        </w:rPr>
        <w:t>Procedura e votimit nga jashtë territorit të Republikës së Shqipërisë</w:t>
      </w:r>
    </w:p>
    <w:p w:rsidR="00FA426F" w:rsidRPr="00234CBE" w:rsidRDefault="002E21A1" w:rsidP="00FA426F">
      <w:pPr>
        <w:widowControl w:val="0"/>
        <w:spacing w:after="0" w:line="240" w:lineRule="auto"/>
        <w:jc w:val="center"/>
        <w:rPr>
          <w:rFonts w:ascii="Garamond" w:hAnsi="Garamond"/>
          <w:bCs/>
          <w:i/>
          <w:sz w:val="24"/>
          <w:szCs w:val="24"/>
        </w:rPr>
      </w:pPr>
      <w:r w:rsidRPr="00234CBE">
        <w:rPr>
          <w:rFonts w:ascii="Garamond" w:hAnsi="Garamond"/>
          <w:bCs/>
          <w:i/>
          <w:sz w:val="24"/>
          <w:szCs w:val="24"/>
        </w:rPr>
        <w:t xml:space="preserve"> </w:t>
      </w:r>
      <w:r w:rsidR="00FA426F" w:rsidRPr="00234CBE">
        <w:rPr>
          <w:rFonts w:ascii="Garamond" w:hAnsi="Garamond"/>
          <w:bCs/>
          <w:i/>
          <w:sz w:val="24"/>
          <w:szCs w:val="24"/>
        </w:rPr>
        <w:t>(</w:t>
      </w:r>
      <w:r w:rsidR="000D0A72" w:rsidRPr="00234CBE">
        <w:rPr>
          <w:rFonts w:ascii="Garamond" w:hAnsi="Garamond"/>
          <w:bCs/>
          <w:i/>
          <w:sz w:val="24"/>
          <w:szCs w:val="24"/>
        </w:rPr>
        <w:t>S</w:t>
      </w:r>
      <w:r w:rsidR="00FA426F" w:rsidRPr="00234CBE">
        <w:rPr>
          <w:rFonts w:ascii="Garamond" w:hAnsi="Garamond"/>
          <w:bCs/>
          <w:i/>
          <w:sz w:val="24"/>
          <w:szCs w:val="24"/>
        </w:rPr>
        <w:t>htuar me ligjin nr. 81/2024, datë 26.7.2024</w:t>
      </w:r>
      <w:r w:rsidRPr="00234CBE">
        <w:rPr>
          <w:rFonts w:ascii="Garamond" w:hAnsi="Garamond"/>
          <w:bCs/>
          <w:i/>
          <w:sz w:val="24"/>
          <w:szCs w:val="24"/>
        </w:rPr>
        <w:t>; ndryshuar titulli, pika 3 dhe shfuqizuar pika 4 me ligjin nr. 10/2025, datë 17.2.2025</w:t>
      </w:r>
      <w:r w:rsidR="00FA426F" w:rsidRPr="00234CBE">
        <w:rPr>
          <w:rFonts w:ascii="Garamond" w:hAnsi="Garamond"/>
          <w:bCs/>
          <w:i/>
          <w:sz w:val="24"/>
          <w:szCs w:val="24"/>
        </w:rPr>
        <w:t>)</w:t>
      </w:r>
    </w:p>
    <w:p w:rsidR="00FA426F" w:rsidRPr="00234CBE" w:rsidRDefault="00FA426F" w:rsidP="00FA426F">
      <w:pPr>
        <w:widowControl w:val="0"/>
        <w:spacing w:after="0" w:line="240" w:lineRule="auto"/>
        <w:rPr>
          <w:rFonts w:ascii="Garamond" w:hAnsi="Garamond"/>
          <w:bCs/>
          <w:sz w:val="24"/>
          <w:szCs w:val="24"/>
        </w:rPr>
      </w:pPr>
    </w:p>
    <w:p w:rsidR="00FA426F" w:rsidRPr="00234CBE" w:rsidRDefault="00FA426F" w:rsidP="00FA426F">
      <w:pPr>
        <w:spacing w:after="0" w:line="240" w:lineRule="auto"/>
        <w:rPr>
          <w:rFonts w:ascii="Garamond" w:hAnsi="Garamond"/>
          <w:sz w:val="24"/>
          <w:szCs w:val="24"/>
          <w:lang w:val="sq-AL"/>
        </w:rPr>
      </w:pPr>
      <w:r w:rsidRPr="00234CBE">
        <w:rPr>
          <w:rFonts w:ascii="Garamond" w:hAnsi="Garamond"/>
          <w:sz w:val="24"/>
          <w:szCs w:val="24"/>
          <w:lang w:val="sq-AL"/>
        </w:rPr>
        <w:t xml:space="preserve">1. Votimi nga jashtë territorit të Republikës së Shqipërisë quhet i çelur nga dita që KQZ-ja nis procedurat për dërgimin e dokumentacionit të votimit dhe dokumentacionit udhëzues në adresë të zgjedhësve nga jashtë vendit. Votimi nga jashtë vendit mbyllet në ditën e votimit, në orën e caktuar nga ky Kod për mbylljen e votimit në qendrat e votimit. Me mbylljen e votimit nga jashtë territorit të Republikës së Shqipërisë, KQZ-ja nuk mund të pranojë dhe përfshijë në numërim asnjë fletë votimi të mbërritur pas këtij orari, me përjashtim të zarfeve me fletë votimi të cilat kanë vulën e hyrjes ose çdo shënim tjetër për këtë gjë në territorin e Republikës së Shqipërisë deri në orën e mbylljes së votimit brenda vendit, sipas këtij Kodi. </w:t>
      </w:r>
    </w:p>
    <w:p w:rsidR="00FA426F" w:rsidRPr="00234CBE" w:rsidRDefault="00FA426F" w:rsidP="00FA426F">
      <w:pPr>
        <w:spacing w:after="0" w:line="240" w:lineRule="auto"/>
        <w:rPr>
          <w:rFonts w:ascii="Garamond" w:hAnsi="Garamond"/>
          <w:sz w:val="24"/>
          <w:szCs w:val="24"/>
          <w:lang w:val="sq-AL"/>
        </w:rPr>
      </w:pPr>
      <w:r w:rsidRPr="00234CBE">
        <w:rPr>
          <w:rFonts w:ascii="Garamond" w:hAnsi="Garamond"/>
          <w:sz w:val="24"/>
          <w:szCs w:val="24"/>
          <w:lang w:val="sq-AL"/>
        </w:rPr>
        <w:t>2. KQZ-ja dërgon nëpërmjet shërbimit postar fletët e votimit dhe çdo material tjetër zgjedhor dhe informativ në adresën e deklaruar të vendbanimit të zgjedhësit sipas listës së zgjedhësve për votimin nga jashtë territorit të Republikës së Shqipërisë. Fleta e votimit është e njëjtë, por me një element të veçantë dallues me fletën e votimit që përdoret brenda territorit të Republikës së Shqipërisë.</w:t>
      </w:r>
    </w:p>
    <w:p w:rsidR="002E21A1" w:rsidRPr="00234CBE" w:rsidRDefault="00FA426F" w:rsidP="002E21A1">
      <w:pPr>
        <w:spacing w:after="0" w:line="240" w:lineRule="auto"/>
        <w:rPr>
          <w:rFonts w:ascii="Garamond" w:hAnsi="Garamond"/>
          <w:sz w:val="24"/>
          <w:szCs w:val="24"/>
          <w:lang w:val="sq-AL"/>
        </w:rPr>
      </w:pPr>
      <w:r w:rsidRPr="00234CBE">
        <w:rPr>
          <w:rFonts w:ascii="Garamond" w:hAnsi="Garamond"/>
          <w:sz w:val="24"/>
          <w:szCs w:val="24"/>
          <w:lang w:val="sq-AL"/>
        </w:rPr>
        <w:t>3.</w:t>
      </w:r>
      <w:r w:rsidR="002E21A1" w:rsidRPr="00234CBE">
        <w:rPr>
          <w:rFonts w:ascii="Garamond" w:hAnsi="Garamond"/>
          <w:sz w:val="24"/>
          <w:szCs w:val="24"/>
          <w:lang w:val="sq-AL"/>
        </w:rPr>
        <w:t xml:space="preserve"> </w:t>
      </w:r>
      <w:r w:rsidR="002E21A1" w:rsidRPr="00234CBE">
        <w:rPr>
          <w:rFonts w:ascii="Garamond" w:hAnsi="Garamond"/>
          <w:sz w:val="24"/>
          <w:szCs w:val="24"/>
          <w:lang w:val="sq-AL"/>
        </w:rPr>
        <w:t>Fletët e votimit të plotësuara nga zgjedhësit jashtë territorit të Republikës së Shqipërisë dhe të sekretuara dërgohen në adresën zyrtare të Komisionit Qendror të Zgjedhjeve nëpërmjet shërbimit postar. Shpenzimet për dërgimin dhe kthimin e fletës së votimit dhe çdo materiali tjetër zgjedhor dhe informativ nga Komisioni Qendror i Zgjedhjeve tek votuesit nga jashtë paguhet nga KQZ-ja. KQZ-ja fillimisht bën përpjekje të përzgjedhë ofrues ndërkombëtarë të shërbimit postar me jashtë vendit, që kanë eksperiencë dhe reputacion të mirë në shërbimin e postës së shpejtë, dhe zgjedhja e tij realizohet nëpërmjet procedurave më afatshkurtra që mundëson legjislacioni për prokurimin publik.</w:t>
      </w:r>
    </w:p>
    <w:p w:rsidR="009F5715" w:rsidRPr="00234CBE" w:rsidRDefault="002E21A1" w:rsidP="002E21A1">
      <w:pPr>
        <w:spacing w:after="0" w:line="240" w:lineRule="auto"/>
        <w:rPr>
          <w:rFonts w:ascii="Garamond" w:hAnsi="Garamond"/>
          <w:sz w:val="24"/>
          <w:szCs w:val="24"/>
          <w:lang w:val="sq-AL"/>
        </w:rPr>
      </w:pPr>
      <w:r w:rsidRPr="00234CBE">
        <w:rPr>
          <w:rFonts w:ascii="Garamond" w:hAnsi="Garamond"/>
          <w:sz w:val="24"/>
          <w:szCs w:val="24"/>
          <w:lang w:val="sq-AL"/>
        </w:rPr>
        <w:t xml:space="preserve"> </w:t>
      </w:r>
      <w:r w:rsidR="00FA426F" w:rsidRPr="00234CBE">
        <w:rPr>
          <w:rFonts w:ascii="Garamond" w:hAnsi="Garamond"/>
          <w:sz w:val="24"/>
          <w:szCs w:val="24"/>
          <w:lang w:val="sq-AL"/>
        </w:rPr>
        <w:t xml:space="preserve">4. </w:t>
      </w:r>
      <w:r w:rsidRPr="00234CBE">
        <w:rPr>
          <w:rFonts w:ascii="Garamond" w:hAnsi="Garamond"/>
          <w:sz w:val="24"/>
          <w:szCs w:val="24"/>
          <w:lang w:val="sq-AL"/>
        </w:rPr>
        <w:t>Shfuqizuar.</w:t>
      </w:r>
    </w:p>
    <w:p w:rsidR="002E21A1" w:rsidRPr="00234CBE" w:rsidRDefault="002E21A1" w:rsidP="002E21A1">
      <w:pPr>
        <w:spacing w:after="0" w:line="240" w:lineRule="auto"/>
        <w:rPr>
          <w:rFonts w:ascii="Garamond" w:hAnsi="Garamond"/>
          <w:bCs/>
          <w:sz w:val="24"/>
          <w:szCs w:val="24"/>
        </w:rPr>
      </w:pPr>
    </w:p>
    <w:p w:rsidR="009F5715" w:rsidRPr="00234CBE" w:rsidRDefault="009F5715" w:rsidP="009F5715">
      <w:pPr>
        <w:spacing w:after="0" w:line="240" w:lineRule="auto"/>
        <w:jc w:val="center"/>
        <w:outlineLvl w:val="0"/>
        <w:rPr>
          <w:rFonts w:ascii="Garamond" w:hAnsi="Garamond"/>
          <w:sz w:val="24"/>
          <w:szCs w:val="24"/>
          <w:lang w:val="sq-AL"/>
        </w:rPr>
      </w:pPr>
      <w:r w:rsidRPr="00234CBE">
        <w:rPr>
          <w:rFonts w:ascii="Garamond" w:hAnsi="Garamond"/>
          <w:sz w:val="24"/>
          <w:szCs w:val="24"/>
          <w:lang w:val="sq-AL"/>
        </w:rPr>
        <w:t>Neni 25/2</w:t>
      </w:r>
    </w:p>
    <w:p w:rsidR="009F5715" w:rsidRPr="00234CBE" w:rsidRDefault="009F5715" w:rsidP="009F5715">
      <w:pPr>
        <w:spacing w:after="0" w:line="240" w:lineRule="auto"/>
        <w:jc w:val="center"/>
        <w:rPr>
          <w:rFonts w:ascii="Garamond" w:hAnsi="Garamond"/>
          <w:b/>
          <w:bCs/>
          <w:sz w:val="24"/>
          <w:szCs w:val="24"/>
          <w:lang w:val="sq-AL"/>
        </w:rPr>
      </w:pPr>
      <w:r w:rsidRPr="00234CBE">
        <w:rPr>
          <w:rFonts w:ascii="Garamond" w:hAnsi="Garamond"/>
          <w:b/>
          <w:bCs/>
          <w:sz w:val="24"/>
          <w:szCs w:val="24"/>
          <w:lang w:val="sq-AL"/>
        </w:rPr>
        <w:t xml:space="preserve">Numërimi dhe vlerësimi i votave nga jashtë territorit të Republikës së Shqipërisë </w:t>
      </w:r>
    </w:p>
    <w:p w:rsidR="009F5715" w:rsidRPr="00234CBE" w:rsidRDefault="009F5715" w:rsidP="009F5715">
      <w:pPr>
        <w:spacing w:after="0" w:line="240" w:lineRule="auto"/>
        <w:jc w:val="center"/>
        <w:rPr>
          <w:rFonts w:ascii="Garamond" w:hAnsi="Garamond"/>
          <w:b/>
          <w:bCs/>
          <w:sz w:val="24"/>
          <w:szCs w:val="24"/>
          <w:lang w:val="sq-AL"/>
        </w:rPr>
      </w:pPr>
      <w:r w:rsidRPr="00234CBE">
        <w:rPr>
          <w:rFonts w:ascii="Garamond" w:hAnsi="Garamond"/>
          <w:b/>
          <w:bCs/>
          <w:sz w:val="24"/>
          <w:szCs w:val="24"/>
          <w:lang w:val="sq-AL"/>
        </w:rPr>
        <w:t>dhe rezultati zgjedhor</w:t>
      </w:r>
    </w:p>
    <w:p w:rsidR="009F5715" w:rsidRPr="00234CBE" w:rsidRDefault="009F5715" w:rsidP="009F5715">
      <w:pPr>
        <w:widowControl w:val="0"/>
        <w:spacing w:after="0" w:line="240" w:lineRule="auto"/>
        <w:jc w:val="center"/>
        <w:rPr>
          <w:rFonts w:ascii="Garamond" w:hAnsi="Garamond"/>
          <w:bCs/>
          <w:i/>
          <w:sz w:val="24"/>
          <w:szCs w:val="24"/>
        </w:rPr>
      </w:pPr>
      <w:r w:rsidRPr="00234CBE">
        <w:rPr>
          <w:rFonts w:ascii="Garamond" w:hAnsi="Garamond"/>
          <w:bCs/>
          <w:i/>
          <w:sz w:val="24"/>
          <w:szCs w:val="24"/>
        </w:rPr>
        <w:t>(Shtuar me ligjin nr. 10/2025, datë 17.2.2025)</w:t>
      </w:r>
    </w:p>
    <w:p w:rsidR="009F5715" w:rsidRPr="00234CBE" w:rsidRDefault="009F5715" w:rsidP="009F5715">
      <w:pPr>
        <w:spacing w:after="0" w:line="240" w:lineRule="auto"/>
        <w:jc w:val="center"/>
        <w:rPr>
          <w:rFonts w:ascii="Garamond" w:hAnsi="Garamond"/>
          <w:b/>
          <w:bCs/>
          <w:sz w:val="24"/>
          <w:szCs w:val="24"/>
          <w:lang w:val="sq-AL"/>
        </w:rPr>
      </w:pPr>
    </w:p>
    <w:p w:rsidR="009F5715" w:rsidRPr="00234CBE" w:rsidRDefault="009F5715" w:rsidP="009F5715">
      <w:pPr>
        <w:spacing w:after="0" w:line="240" w:lineRule="auto"/>
        <w:rPr>
          <w:rFonts w:ascii="Garamond" w:hAnsi="Garamond"/>
          <w:sz w:val="24"/>
          <w:szCs w:val="24"/>
          <w:lang w:val="sq-AL"/>
        </w:rPr>
      </w:pPr>
      <w:r w:rsidRPr="00234CBE">
        <w:rPr>
          <w:rFonts w:ascii="Garamond" w:hAnsi="Garamond"/>
          <w:sz w:val="24"/>
          <w:szCs w:val="24"/>
          <w:lang w:val="sq-AL"/>
        </w:rPr>
        <w:t>1. Fletët e votimit të dërguara nga zgjedhësit jashtë territorit të Republikës së Shqipërisë në momentin e mbërritjes në KQZ regjistrohen në një regjistër të posaçëm dhe ndahen sipas zonës zgjedhore të vendbanimit më të fundit të zgjedhësit para largimit nga Shqipëria.</w:t>
      </w:r>
    </w:p>
    <w:p w:rsidR="009F5715" w:rsidRPr="00234CBE" w:rsidRDefault="009F5715" w:rsidP="009F5715">
      <w:pPr>
        <w:spacing w:after="0" w:line="240" w:lineRule="auto"/>
        <w:rPr>
          <w:rFonts w:ascii="Garamond" w:hAnsi="Garamond"/>
          <w:sz w:val="24"/>
          <w:szCs w:val="24"/>
          <w:lang w:val="sq-AL"/>
        </w:rPr>
      </w:pPr>
      <w:r w:rsidRPr="00234CBE">
        <w:rPr>
          <w:rFonts w:ascii="Garamond" w:hAnsi="Garamond"/>
          <w:sz w:val="24"/>
          <w:szCs w:val="24"/>
          <w:lang w:val="sq-AL"/>
        </w:rPr>
        <w:lastRenderedPageBreak/>
        <w:t>2. Fletët e votimit të dërguara nga zgjedhësit jashtë territorit të Republikës së Shqipërisë dhe të administruara</w:t>
      </w:r>
      <w:r w:rsidRPr="00234CBE">
        <w:rPr>
          <w:rFonts w:ascii="Garamond" w:hAnsi="Garamond"/>
          <w:spacing w:val="12"/>
          <w:sz w:val="24"/>
          <w:szCs w:val="24"/>
          <w:lang w:val="sq-AL"/>
        </w:rPr>
        <w:t xml:space="preserve"> nga KQZ-ja </w:t>
      </w:r>
      <w:r w:rsidRPr="00234CBE">
        <w:rPr>
          <w:rFonts w:ascii="Garamond" w:hAnsi="Garamond"/>
          <w:sz w:val="24"/>
          <w:szCs w:val="24"/>
          <w:lang w:val="sq-AL"/>
        </w:rPr>
        <w:t>numërohen</w:t>
      </w:r>
      <w:r w:rsidRPr="00234CBE">
        <w:rPr>
          <w:rFonts w:ascii="Garamond" w:hAnsi="Garamond"/>
          <w:spacing w:val="13"/>
          <w:sz w:val="24"/>
          <w:szCs w:val="24"/>
          <w:lang w:val="sq-AL"/>
        </w:rPr>
        <w:t xml:space="preserve"> dhe vlerësohen </w:t>
      </w:r>
      <w:r w:rsidRPr="00234CBE">
        <w:rPr>
          <w:rFonts w:ascii="Garamond" w:hAnsi="Garamond"/>
          <w:sz w:val="24"/>
          <w:szCs w:val="24"/>
          <w:lang w:val="sq-AL"/>
        </w:rPr>
        <w:t>në vendin e numërimit të votave nga jashtë territorit të Republikës së Shqipërisë të caktuar nga KQZ-ja.</w:t>
      </w:r>
    </w:p>
    <w:p w:rsidR="009F5715" w:rsidRPr="00234CBE" w:rsidRDefault="009F5715" w:rsidP="009F5715">
      <w:pPr>
        <w:spacing w:after="0" w:line="240" w:lineRule="auto"/>
        <w:rPr>
          <w:rFonts w:ascii="Garamond" w:hAnsi="Garamond"/>
          <w:sz w:val="24"/>
          <w:szCs w:val="24"/>
          <w:lang w:val="sq-AL"/>
        </w:rPr>
      </w:pPr>
      <w:r w:rsidRPr="00234CBE">
        <w:rPr>
          <w:rFonts w:ascii="Garamond" w:hAnsi="Garamond"/>
          <w:sz w:val="24"/>
          <w:szCs w:val="24"/>
          <w:lang w:val="sq-AL"/>
        </w:rPr>
        <w:t xml:space="preserve">3. Procesi i numërimit të tyre fillon në të njëjtin moment </w:t>
      </w:r>
      <w:r w:rsidRPr="00234CBE">
        <w:rPr>
          <w:rFonts w:ascii="Garamond" w:hAnsi="Garamond"/>
          <w:color w:val="000000" w:themeColor="text1"/>
          <w:sz w:val="24"/>
          <w:szCs w:val="24"/>
          <w:lang w:val="sq-AL"/>
        </w:rPr>
        <w:t>kur</w:t>
      </w:r>
      <w:r w:rsidRPr="00234CBE">
        <w:rPr>
          <w:rFonts w:ascii="Garamond" w:hAnsi="Garamond"/>
          <w:sz w:val="24"/>
          <w:szCs w:val="24"/>
          <w:lang w:val="sq-AL"/>
        </w:rPr>
        <w:t xml:space="preserve"> fillon numërimi i kutisë së parë me fletë votimi të zonës zgjedhore përkatëse. </w:t>
      </w:r>
    </w:p>
    <w:p w:rsidR="009F5715" w:rsidRPr="00234CBE" w:rsidRDefault="009F5715" w:rsidP="009F5715">
      <w:pPr>
        <w:spacing w:after="0" w:line="240" w:lineRule="auto"/>
        <w:rPr>
          <w:rFonts w:ascii="Garamond" w:hAnsi="Garamond"/>
          <w:sz w:val="24"/>
          <w:szCs w:val="24"/>
          <w:lang w:val="sq-AL"/>
        </w:rPr>
      </w:pPr>
      <w:r w:rsidRPr="00234CBE">
        <w:rPr>
          <w:rFonts w:ascii="Garamond" w:hAnsi="Garamond"/>
          <w:sz w:val="24"/>
          <w:szCs w:val="24"/>
          <w:lang w:val="sq-AL"/>
        </w:rPr>
        <w:t>4. Numërimi dhe vlerësimi i votave nga jashtë territorit të Republikës së Shqipërisë administrohet nga një komision i përbërë prej 4 anëtarësh dhe sekretari, të emëruar nga Komisioneri Shtetëror i Zgjedhjeve. Propozimi për 2 anëtarë bëhet nga partia më e madhe e shumicës parlamentare dhe për 2 anëtarët e tjerë propozimi bëhet nga partia më e madhe e pakicës parlamentare. Sekretari i komisionit emërohet në bazë të aplikimeve të lira dhe duhet të jetë me profesion jurist. Anëtarët dhe sekretari duhet të plotësojnë kushtet dhe kriteret e përcaktuara në nenet 30 dhe 31 të këtij Kodi. Nëse numri në listën përfundimtare të zgjedhësve nga jashtë është më i madh se 80 mijë, Komisioneri Shtetëror i Zgjedhjeve mund të ngrejë më shumë se një komision të numërimit dhe të vlerësimit të votave nga jashtë, me kushtin që vlerësimi i votave të një qarku të kryhet nga i njëjti komision.</w:t>
      </w:r>
    </w:p>
    <w:p w:rsidR="009F5715" w:rsidRPr="00234CBE" w:rsidRDefault="009F5715" w:rsidP="009F5715">
      <w:pPr>
        <w:spacing w:after="0" w:line="240" w:lineRule="auto"/>
        <w:rPr>
          <w:rFonts w:ascii="Garamond" w:hAnsi="Garamond"/>
          <w:sz w:val="24"/>
          <w:szCs w:val="24"/>
          <w:lang w:val="sq-AL"/>
        </w:rPr>
      </w:pPr>
      <w:r w:rsidRPr="00234CBE">
        <w:rPr>
          <w:rFonts w:ascii="Garamond" w:hAnsi="Garamond"/>
          <w:sz w:val="24"/>
          <w:szCs w:val="24"/>
          <w:lang w:val="sq-AL"/>
        </w:rPr>
        <w:t>5. Për numërimin dhe vlerësimin e votave Komisioneri Shtetëror i Zgjedhjeve cakton grupe numërimi të përbërë nga dy anëtarë. Një anëtar propozohet nga partia më e madhe e shumicës parlamentare dhe anëtari tjetër nga partia më e madhe e pakicës parlamentare.</w:t>
      </w:r>
    </w:p>
    <w:p w:rsidR="009F5715" w:rsidRPr="00234CBE" w:rsidRDefault="009F5715" w:rsidP="009F5715">
      <w:pPr>
        <w:spacing w:after="0" w:line="240" w:lineRule="auto"/>
        <w:rPr>
          <w:rFonts w:ascii="Garamond" w:hAnsi="Garamond"/>
          <w:sz w:val="24"/>
          <w:szCs w:val="24"/>
          <w:lang w:val="sq-AL"/>
        </w:rPr>
      </w:pPr>
      <w:r w:rsidRPr="00234CBE">
        <w:rPr>
          <w:rFonts w:ascii="Garamond" w:hAnsi="Garamond"/>
          <w:sz w:val="24"/>
          <w:szCs w:val="24"/>
          <w:lang w:val="sq-AL"/>
        </w:rPr>
        <w:t xml:space="preserve">6. Rregullatori, me propozimin e Komisionerit, përcakton me akt nënligjor dokumentacionin, mënyrën e plotësimit të tij dhe çdo aspekt tjetër për administrimin, vëzhgimin e procesit të numërimit, </w:t>
      </w:r>
      <w:r w:rsidRPr="00234CBE">
        <w:rPr>
          <w:rFonts w:ascii="Garamond" w:hAnsi="Garamond"/>
          <w:color w:val="000000" w:themeColor="text1"/>
          <w:sz w:val="24"/>
          <w:szCs w:val="24"/>
          <w:lang w:val="sq-AL"/>
        </w:rPr>
        <w:t>numërimin,</w:t>
      </w:r>
      <w:r w:rsidRPr="00234CBE">
        <w:rPr>
          <w:rFonts w:ascii="Garamond" w:hAnsi="Garamond"/>
          <w:sz w:val="24"/>
          <w:szCs w:val="24"/>
          <w:lang w:val="sq-AL"/>
        </w:rPr>
        <w:t xml:space="preserve"> vlerësimin e votës dhe tabelimin e rezultatit zgjedhor sipas këtij neni.</w:t>
      </w:r>
    </w:p>
    <w:p w:rsidR="009F5715" w:rsidRPr="00234CBE" w:rsidRDefault="009F5715" w:rsidP="009F5715">
      <w:pPr>
        <w:spacing w:after="0" w:line="240" w:lineRule="auto"/>
        <w:jc w:val="left"/>
        <w:outlineLvl w:val="0"/>
        <w:rPr>
          <w:rFonts w:ascii="Garamond" w:hAnsi="Garamond"/>
          <w:b/>
          <w:sz w:val="24"/>
          <w:szCs w:val="24"/>
          <w:lang w:val="sq-AL"/>
        </w:rPr>
      </w:pPr>
    </w:p>
    <w:p w:rsidR="00DC6FF0" w:rsidRPr="00234CBE" w:rsidRDefault="00DC6FF0" w:rsidP="00DC6FF0">
      <w:pPr>
        <w:widowControl w:val="0"/>
        <w:spacing w:after="0" w:line="240" w:lineRule="auto"/>
        <w:jc w:val="center"/>
        <w:rPr>
          <w:rFonts w:ascii="Garamond" w:hAnsi="Garamond"/>
          <w:bCs/>
          <w:sz w:val="24"/>
          <w:szCs w:val="24"/>
        </w:rPr>
      </w:pPr>
      <w:r w:rsidRPr="00234CBE">
        <w:rPr>
          <w:rFonts w:ascii="Garamond" w:hAnsi="Garamond"/>
          <w:bCs/>
          <w:sz w:val="24"/>
          <w:szCs w:val="24"/>
        </w:rPr>
        <w:t>Neni 26</w:t>
      </w:r>
    </w:p>
    <w:p w:rsidR="00DC6FF0" w:rsidRPr="00234CBE" w:rsidRDefault="00DC6FF0" w:rsidP="00DC6FF0">
      <w:pPr>
        <w:widowControl w:val="0"/>
        <w:spacing w:after="0" w:line="240" w:lineRule="auto"/>
        <w:jc w:val="center"/>
        <w:rPr>
          <w:rFonts w:ascii="Garamond" w:hAnsi="Garamond"/>
          <w:b/>
          <w:bCs/>
          <w:sz w:val="24"/>
          <w:szCs w:val="24"/>
        </w:rPr>
      </w:pPr>
      <w:r w:rsidRPr="00234CBE">
        <w:rPr>
          <w:rFonts w:ascii="Garamond" w:hAnsi="Garamond"/>
          <w:b/>
          <w:bCs/>
          <w:sz w:val="24"/>
          <w:szCs w:val="24"/>
        </w:rPr>
        <w:t>Përfaqësuesit e subjekteve zgjedhore në KQZ</w:t>
      </w:r>
    </w:p>
    <w:p w:rsidR="00DC6FF0" w:rsidRPr="00234CBE" w:rsidRDefault="00DC6FF0" w:rsidP="00DC6FF0">
      <w:pPr>
        <w:widowControl w:val="0"/>
        <w:spacing w:after="0" w:line="240" w:lineRule="auto"/>
        <w:rPr>
          <w:rFonts w:ascii="Garamond" w:hAnsi="Garamond"/>
          <w:bCs/>
          <w:sz w:val="24"/>
          <w:szCs w:val="24"/>
        </w:rPr>
      </w:pP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1. Partitë politike ose koalicionet e partive politike, që regjistrohen për të marrë pjesë në zgjedhje, nëpërmjet personit përgjegjës për komunikimin me KQZ-në, mund të caktojnë me autorizim një përfaqësues dhe një zëvendës të tij pranë KQZ-së, me tagra përfaqësimi për gjithë periudhën deri në shpalljen e rezultatit përfundimtar. Përfaqësuesit e partive parlamentare i ushtrojnë tagrat e përfaqësimit edhe jashtë periudhës së përcaktuar në fjalinë e parë të kësaj pike.</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2. Përfaqësuesit e subjekteve zgjedhore në KQZ kanë të drejtë:</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a) të paraqesin kërkesa dhe propozime pranë KQZ-së;</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b) të marrin kopje të akteve të KQZ-së;</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c) të njihen dhe të marrin informacion për të gjitha aspektet e procesit zgjedhor, pa cenuar veprimtarinë e KQZ-së, pa cenuar fshehtësinë e hetimeve administrative vijuese apo veprimtarinë e strukturave të tjera zgjedhore;</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ç) të njihen dhe të marrin kopje të dokumentacionit zgjedhor, të miratuar nga KQZ-ja;</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d) të marrin pjesë në mbledhjet e Rregullatorit, të diskutojnë në mbrojtje të interesave të ligjshme të subjektit, të paraqesin amendamente për projektaktet që shqyrtohen dhe të marrin fjalën për shtjellimin e amendamenteve të propozuara prej tyre;</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dh) të paraqiten, kur legjitimohet subjekti, si palë në seancat e KAS-it dhe të mbrojnë interesat e subjektit.</w:t>
      </w:r>
    </w:p>
    <w:p w:rsidR="00DC6FF0" w:rsidRPr="00234CBE" w:rsidRDefault="00DC6FF0" w:rsidP="00DC6FF0">
      <w:pPr>
        <w:widowControl w:val="0"/>
        <w:spacing w:after="0" w:line="240" w:lineRule="auto"/>
        <w:rPr>
          <w:rFonts w:ascii="Garamond" w:hAnsi="Garamond"/>
          <w:bCs/>
          <w:sz w:val="24"/>
          <w:szCs w:val="24"/>
        </w:rPr>
      </w:pPr>
      <w:r w:rsidRPr="00234CBE">
        <w:rPr>
          <w:rFonts w:ascii="Garamond" w:hAnsi="Garamond"/>
          <w:bCs/>
          <w:sz w:val="24"/>
          <w:szCs w:val="24"/>
        </w:rPr>
        <w:t>Të gjitha veprimet e kryera nga përfaqësuesit e subjekteve zgjedhore në KQZ konsiderohen sikur të jenë kryer nga vetë subjektet zgjedhore.</w:t>
      </w:r>
    </w:p>
    <w:p w:rsidR="00DC6FF0" w:rsidRPr="00234CBE" w:rsidRDefault="00DC6FF0" w:rsidP="00DC6FF0">
      <w:pPr>
        <w:widowControl w:val="0"/>
        <w:spacing w:after="0" w:line="240" w:lineRule="auto"/>
        <w:rPr>
          <w:rFonts w:ascii="Garamond" w:eastAsia="Times New Roman" w:hAnsi="Garamond"/>
          <w:bCs/>
          <w:sz w:val="24"/>
          <w:szCs w:val="24"/>
          <w:lang w:val="sq-AL"/>
        </w:rPr>
      </w:pPr>
      <w:r w:rsidRPr="00234CBE">
        <w:rPr>
          <w:rFonts w:ascii="Garamond" w:hAnsi="Garamond"/>
          <w:bCs/>
          <w:sz w:val="24"/>
          <w:szCs w:val="24"/>
        </w:rPr>
        <w:t>3. Përfaqësuesit e subjekteve zgjedhore janë të detyruar të respektojnë rregulloret e KQZ-së, si dhe etikën e mbledhjeve dhe të komunikimit. Në rast të thyerjes së tyre merren masat e parashikuara në rregullore.</w:t>
      </w:r>
    </w:p>
    <w:p w:rsidR="00DC6FF0" w:rsidRPr="00234CBE" w:rsidRDefault="00DC6FF0" w:rsidP="00FD5E88">
      <w:pPr>
        <w:widowControl w:val="0"/>
        <w:spacing w:after="0" w:line="240" w:lineRule="auto"/>
        <w:ind w:firstLine="0"/>
        <w:jc w:val="center"/>
        <w:rPr>
          <w:rFonts w:ascii="Garamond" w:eastAsia="Times New Roman" w:hAnsi="Garamond"/>
          <w:bCs/>
          <w:sz w:val="24"/>
          <w:szCs w:val="24"/>
          <w:lang w:val="sq-AL"/>
        </w:rPr>
      </w:pPr>
    </w:p>
    <w:p w:rsidR="00D824D8" w:rsidRPr="00234CBE" w:rsidRDefault="00D824D8" w:rsidP="00D824D8">
      <w:pPr>
        <w:widowControl w:val="0"/>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t>KREU II</w:t>
      </w:r>
    </w:p>
    <w:p w:rsidR="00D824D8" w:rsidRPr="00234CBE" w:rsidRDefault="00D824D8" w:rsidP="00D824D8">
      <w:pPr>
        <w:widowControl w:val="0"/>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lastRenderedPageBreak/>
        <w:t xml:space="preserve">ZONAT E ADMINISTRIMIT ZGJEDHOR (ZAZ) DHE KOMISIONET </w:t>
      </w:r>
    </w:p>
    <w:p w:rsidR="00D824D8" w:rsidRPr="00234CBE" w:rsidRDefault="00D824D8" w:rsidP="00D824D8">
      <w:pPr>
        <w:widowControl w:val="0"/>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t>E ZONAVE TË ADMINISTRIMIT ZGJEDHOR (KZAZ)</w:t>
      </w:r>
    </w:p>
    <w:p w:rsidR="00D824D8" w:rsidRPr="00234CBE" w:rsidRDefault="00D824D8" w:rsidP="00FD5E88">
      <w:pPr>
        <w:widowControl w:val="0"/>
        <w:spacing w:after="0" w:line="240" w:lineRule="auto"/>
        <w:ind w:firstLine="0"/>
        <w:jc w:val="center"/>
        <w:rPr>
          <w:rFonts w:ascii="Garamond" w:eastAsia="Times New Roman" w:hAnsi="Garamond"/>
          <w:bCs/>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t>Neni 27</w:t>
      </w:r>
    </w:p>
    <w:p w:rsidR="00FD5E88" w:rsidRPr="00234CBE" w:rsidRDefault="00FD5E88" w:rsidP="00FD5E88">
      <w:pPr>
        <w:widowControl w:val="0"/>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Zonat e Administrimit Zgjedhor</w:t>
      </w:r>
    </w:p>
    <w:p w:rsidR="00FD5E88" w:rsidRPr="00234CBE"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fjalë në pikën 2 dhe pika 4 me ligjin nr. 74</w:t>
      </w:r>
      <w:r w:rsidR="0091538C" w:rsidRPr="00234CBE">
        <w:rPr>
          <w:rFonts w:ascii="Garamond" w:eastAsia="Times New Roman" w:hAnsi="Garamond"/>
          <w:i/>
          <w:sz w:val="24"/>
          <w:szCs w:val="24"/>
          <w:lang w:val="sq-AL"/>
        </w:rPr>
        <w:t>/2012</w:t>
      </w:r>
      <w:r w:rsidRPr="00234CBE">
        <w:rPr>
          <w:rFonts w:ascii="Garamond" w:eastAsia="Times New Roman" w:hAnsi="Garamond"/>
          <w:i/>
          <w:sz w:val="24"/>
          <w:szCs w:val="24"/>
          <w:lang w:val="sq-AL"/>
        </w:rPr>
        <w:t>, datë 19.7.2012; ndryshuar fjalia e par</w:t>
      </w:r>
      <w:r w:rsidR="000D0A72" w:rsidRPr="00234CBE">
        <w:rPr>
          <w:rFonts w:ascii="Garamond" w:eastAsia="Times New Roman" w:hAnsi="Garamond"/>
          <w:i/>
          <w:sz w:val="24"/>
          <w:szCs w:val="24"/>
          <w:lang w:val="sq-AL"/>
        </w:rPr>
        <w:t>ë</w:t>
      </w:r>
      <w:r w:rsidRPr="00234CBE">
        <w:rPr>
          <w:rFonts w:ascii="Garamond" w:eastAsia="Times New Roman" w:hAnsi="Garamond"/>
          <w:i/>
          <w:sz w:val="24"/>
          <w:szCs w:val="24"/>
          <w:lang w:val="sq-AL"/>
        </w:rPr>
        <w:t xml:space="preserve"> dhe e dyt</w:t>
      </w:r>
      <w:r w:rsidR="000D0A72" w:rsidRPr="00234CBE">
        <w:rPr>
          <w:rFonts w:ascii="Garamond" w:eastAsia="Times New Roman" w:hAnsi="Garamond"/>
          <w:i/>
          <w:sz w:val="24"/>
          <w:szCs w:val="24"/>
          <w:lang w:val="sq-AL"/>
        </w:rPr>
        <w:t>ë</w:t>
      </w:r>
      <w:r w:rsidRPr="00234CBE">
        <w:rPr>
          <w:rFonts w:ascii="Garamond" w:eastAsia="Times New Roman" w:hAnsi="Garamond"/>
          <w:i/>
          <w:sz w:val="24"/>
          <w:szCs w:val="24"/>
          <w:lang w:val="sq-AL"/>
        </w:rPr>
        <w:t>, shkronja “a” e pik</w:t>
      </w:r>
      <w:r w:rsidR="000D0A72" w:rsidRPr="00234CBE">
        <w:rPr>
          <w:rFonts w:ascii="Garamond" w:eastAsia="Times New Roman" w:hAnsi="Garamond"/>
          <w:i/>
          <w:sz w:val="24"/>
          <w:szCs w:val="24"/>
          <w:lang w:val="sq-AL"/>
        </w:rPr>
        <w:t>ë</w:t>
      </w:r>
      <w:r w:rsidRPr="00234CBE">
        <w:rPr>
          <w:rFonts w:ascii="Garamond" w:eastAsia="Times New Roman" w:hAnsi="Garamond"/>
          <w:i/>
          <w:sz w:val="24"/>
          <w:szCs w:val="24"/>
          <w:lang w:val="sq-AL"/>
        </w:rPr>
        <w:t>s 2, pika 4, fjalia e fundit e pik</w:t>
      </w:r>
      <w:r w:rsidR="000D0A72" w:rsidRPr="00234CBE">
        <w:rPr>
          <w:rFonts w:ascii="Garamond" w:eastAsia="Times New Roman" w:hAnsi="Garamond"/>
          <w:i/>
          <w:sz w:val="24"/>
          <w:szCs w:val="24"/>
          <w:lang w:val="sq-AL"/>
        </w:rPr>
        <w:t>ë</w:t>
      </w:r>
      <w:r w:rsidRPr="00234CBE">
        <w:rPr>
          <w:rFonts w:ascii="Garamond" w:eastAsia="Times New Roman" w:hAnsi="Garamond"/>
          <w:i/>
          <w:sz w:val="24"/>
          <w:szCs w:val="24"/>
          <w:lang w:val="sq-AL"/>
        </w:rPr>
        <w:t>s 5</w:t>
      </w:r>
      <w:r w:rsidR="00FC53BE" w:rsidRPr="00234CBE">
        <w:rPr>
          <w:rFonts w:ascii="Garamond" w:eastAsia="Times New Roman" w:hAnsi="Garamond"/>
          <w:i/>
          <w:sz w:val="24"/>
          <w:szCs w:val="24"/>
          <w:lang w:val="sq-AL"/>
        </w:rPr>
        <w:t xml:space="preserve"> </w:t>
      </w:r>
      <w:r w:rsidRPr="00234CBE">
        <w:rPr>
          <w:rFonts w:ascii="Garamond" w:eastAsia="Times New Roman" w:hAnsi="Garamond"/>
          <w:i/>
          <w:sz w:val="24"/>
          <w:szCs w:val="24"/>
          <w:lang w:val="sq-AL"/>
        </w:rPr>
        <w:t>dhe togfjal</w:t>
      </w:r>
      <w:r w:rsidR="000D0A72" w:rsidRPr="00234CBE">
        <w:rPr>
          <w:rFonts w:ascii="Garamond" w:eastAsia="Times New Roman" w:hAnsi="Garamond"/>
          <w:i/>
          <w:sz w:val="24"/>
          <w:szCs w:val="24"/>
          <w:lang w:val="sq-AL"/>
        </w:rPr>
        <w:t>ë</w:t>
      </w:r>
      <w:r w:rsidRPr="00234CBE">
        <w:rPr>
          <w:rFonts w:ascii="Garamond" w:eastAsia="Times New Roman" w:hAnsi="Garamond"/>
          <w:i/>
          <w:sz w:val="24"/>
          <w:szCs w:val="24"/>
          <w:lang w:val="sq-AL"/>
        </w:rPr>
        <w:t>sh n</w:t>
      </w:r>
      <w:r w:rsidR="000D0A72" w:rsidRPr="00234CBE">
        <w:rPr>
          <w:rFonts w:ascii="Garamond" w:eastAsia="Times New Roman" w:hAnsi="Garamond"/>
          <w:i/>
          <w:sz w:val="24"/>
          <w:szCs w:val="24"/>
          <w:lang w:val="sq-AL"/>
        </w:rPr>
        <w:t>ë</w:t>
      </w:r>
      <w:r w:rsidRPr="00234CBE">
        <w:rPr>
          <w:rFonts w:ascii="Garamond" w:eastAsia="Times New Roman" w:hAnsi="Garamond"/>
          <w:i/>
          <w:sz w:val="24"/>
          <w:szCs w:val="24"/>
          <w:lang w:val="sq-AL"/>
        </w:rPr>
        <w:t xml:space="preserve"> pik</w:t>
      </w:r>
      <w:r w:rsidR="000D0A72" w:rsidRPr="00234CBE">
        <w:rPr>
          <w:rFonts w:ascii="Garamond" w:eastAsia="Times New Roman" w:hAnsi="Garamond"/>
          <w:i/>
          <w:sz w:val="24"/>
          <w:szCs w:val="24"/>
          <w:lang w:val="sq-AL"/>
        </w:rPr>
        <w:t>ë</w:t>
      </w:r>
      <w:r w:rsidRPr="00234CBE">
        <w:rPr>
          <w:rFonts w:ascii="Garamond" w:eastAsia="Times New Roman" w:hAnsi="Garamond"/>
          <w:i/>
          <w:sz w:val="24"/>
          <w:szCs w:val="24"/>
          <w:lang w:val="sq-AL"/>
        </w:rPr>
        <w:t>n 6, hequr togfjal</w:t>
      </w:r>
      <w:r w:rsidR="000D0A72" w:rsidRPr="00234CBE">
        <w:rPr>
          <w:rFonts w:ascii="Garamond" w:eastAsia="Times New Roman" w:hAnsi="Garamond"/>
          <w:i/>
          <w:sz w:val="24"/>
          <w:szCs w:val="24"/>
          <w:lang w:val="sq-AL"/>
        </w:rPr>
        <w:t>ë</w:t>
      </w:r>
      <w:r w:rsidRPr="00234CBE">
        <w:rPr>
          <w:rFonts w:ascii="Garamond" w:eastAsia="Times New Roman" w:hAnsi="Garamond"/>
          <w:i/>
          <w:sz w:val="24"/>
          <w:szCs w:val="24"/>
          <w:lang w:val="sq-AL"/>
        </w:rPr>
        <w:t>sh n</w:t>
      </w:r>
      <w:r w:rsidR="000D0A72" w:rsidRPr="00234CBE">
        <w:rPr>
          <w:rFonts w:ascii="Garamond" w:eastAsia="Times New Roman" w:hAnsi="Garamond"/>
          <w:i/>
          <w:sz w:val="24"/>
          <w:szCs w:val="24"/>
          <w:lang w:val="sq-AL"/>
        </w:rPr>
        <w:t>ë</w:t>
      </w:r>
      <w:r w:rsidRPr="00234CBE">
        <w:rPr>
          <w:rFonts w:ascii="Garamond" w:eastAsia="Times New Roman" w:hAnsi="Garamond"/>
          <w:i/>
          <w:sz w:val="24"/>
          <w:szCs w:val="24"/>
          <w:lang w:val="sq-AL"/>
        </w:rPr>
        <w:t xml:space="preserve"> pik</w:t>
      </w:r>
      <w:r w:rsidR="000D0A72" w:rsidRPr="00234CBE">
        <w:rPr>
          <w:rFonts w:ascii="Garamond" w:eastAsia="Times New Roman" w:hAnsi="Garamond"/>
          <w:i/>
          <w:sz w:val="24"/>
          <w:szCs w:val="24"/>
          <w:lang w:val="sq-AL"/>
        </w:rPr>
        <w:t>ë</w:t>
      </w:r>
      <w:r w:rsidRPr="00234CBE">
        <w:rPr>
          <w:rFonts w:ascii="Garamond" w:eastAsia="Times New Roman" w:hAnsi="Garamond"/>
          <w:i/>
          <w:sz w:val="24"/>
          <w:szCs w:val="24"/>
          <w:lang w:val="sq-AL"/>
        </w:rPr>
        <w:t>n 3 me ligjin nr. 31/2015, datë 2.4.2015</w:t>
      </w:r>
      <w:r w:rsidR="00DC6FF0" w:rsidRPr="00234CBE">
        <w:rPr>
          <w:rFonts w:ascii="Garamond" w:eastAsia="Times New Roman" w:hAnsi="Garamond"/>
          <w:i/>
          <w:sz w:val="24"/>
          <w:szCs w:val="24"/>
          <w:lang w:val="sq-AL"/>
        </w:rPr>
        <w:t>; ndryshuar pika 4 me ligjin nr. 101/2020, datë 23.7.2020)</w:t>
      </w: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p>
    <w:p w:rsidR="00FD5E88" w:rsidRPr="00234CBE" w:rsidRDefault="00FD5E88" w:rsidP="00FD5E88">
      <w:pPr>
        <w:widowControl w:val="0"/>
        <w:tabs>
          <w:tab w:val="left" w:pos="90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1. Zonat e Administrimit Zgjedhor ngrihen dhe funksionojnë për çdo lloj zgjedhjeje dhe referendumi, sipas këtij Kodi.</w:t>
      </w:r>
    </w:p>
    <w:p w:rsidR="00FD5E88" w:rsidRPr="00234CBE" w:rsidRDefault="00FD5E88" w:rsidP="00FD5E88">
      <w:pPr>
        <w:widowControl w:val="0"/>
        <w:tabs>
          <w:tab w:val="left" w:pos="90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2. Juridiksioni territorial i ZAZ-ve, si rregull, është i njëjtë me territorin administrativ të bashkisë, sipas ligjit që rregullon organizimin administrativ-territorial të Republikës së Shqipërisë. Bashkitë që kanë më shumë se 80 mijë shtetas me të drejtë vote ndahen nga KQZ-ja në më shumë sesa një Zonë të Administrimit Zgjedhor, në përputhje me kriteret e mëposhtme: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a) pandashmëria e territorit të njësisë administrative, përjashtuar ato me më shumë se 80 mijë zgjedhës;</w:t>
      </w:r>
    </w:p>
    <w:p w:rsidR="00FD5E88" w:rsidRPr="00234CBE" w:rsidRDefault="00FD5E88" w:rsidP="00FD5E88">
      <w:pPr>
        <w:widowControl w:val="0"/>
        <w:tabs>
          <w:tab w:val="left" w:pos="90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 b) vazhdimësia dhe kompaktësia e territorit, duke shmangur barrierat gjeografike; </w:t>
      </w:r>
    </w:p>
    <w:p w:rsidR="00FD5E88" w:rsidRPr="00234CBE" w:rsidRDefault="00FD5E88" w:rsidP="00FD5E88">
      <w:pPr>
        <w:widowControl w:val="0"/>
        <w:tabs>
          <w:tab w:val="left" w:pos="90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 c) mundësi të mira komunikimi brenda territorit;</w:t>
      </w:r>
    </w:p>
    <w:p w:rsidR="00FD5E88" w:rsidRPr="00234CBE" w:rsidRDefault="00FD5E88" w:rsidP="00FD5E88">
      <w:pPr>
        <w:widowControl w:val="0"/>
        <w:tabs>
          <w:tab w:val="left" w:pos="90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ç) numër i përafërt zgjedhësish.</w:t>
      </w:r>
    </w:p>
    <w:p w:rsidR="00FD5E88" w:rsidRPr="00234CBE" w:rsidRDefault="00FD5E88" w:rsidP="00FD5E88">
      <w:pPr>
        <w:widowControl w:val="0"/>
        <w:tabs>
          <w:tab w:val="left" w:pos="90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3. Asnjë Zonë Administrimi Zgjedhor nuk mund të shtrihet gjeografikisht në dy ose më shumë qarqe.</w:t>
      </w:r>
    </w:p>
    <w:p w:rsidR="00FD5E88" w:rsidRPr="00234CBE" w:rsidRDefault="00FD5E88" w:rsidP="00FD5E88">
      <w:pPr>
        <w:widowControl w:val="0"/>
        <w:spacing w:after="0" w:line="240" w:lineRule="auto"/>
        <w:ind w:firstLine="567"/>
        <w:rPr>
          <w:rFonts w:ascii="Garamond" w:eastAsia="Times New Roman" w:hAnsi="Garamond"/>
          <w:sz w:val="24"/>
          <w:szCs w:val="24"/>
        </w:rPr>
      </w:pPr>
      <w:r w:rsidRPr="00234CBE">
        <w:rPr>
          <w:rFonts w:ascii="Garamond" w:eastAsia="Times New Roman" w:hAnsi="Garamond"/>
          <w:sz w:val="24"/>
          <w:szCs w:val="24"/>
        </w:rPr>
        <w:t xml:space="preserve">4. </w:t>
      </w:r>
      <w:r w:rsidR="00DC6FF0" w:rsidRPr="00234CBE">
        <w:rPr>
          <w:rFonts w:ascii="Garamond" w:hAnsi="Garamond"/>
          <w:bCs/>
          <w:sz w:val="24"/>
          <w:szCs w:val="24"/>
        </w:rPr>
        <w:t>Për Bashkinë e Tiranës secila nga njësitë administrative ish-njësi bashkiake përbëjnë zonë administrimi zgjedhor më vete.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5. Zonat e Administrimit Zgjedhor miratohen nga KQZ-ja jo më vonë se 9 muaj para përfundimit të mandatit të Kuvendit, mbi bazën e numrit të shtetasve me të drejtë vote në datën e fundit të periudhës zgjedhore për caktimin e zgjedhjeve, sipas të dhënave të Drejtorisë së Përgjithshme të Gjendjes Civile. Jo më vonë se 10 muaj para mbarimit të mandatit të Kuvendit, Drejtoria e Përgjithshme e Gjendjes Civile i dërgon të dhënat KQZ-së, të ndara sipas njësive të qeverisjes vendore dhe njësive administrative të përfshira në to.</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6. KQZ-ja, jo më vonë se 5 muaj para datës së zgjedhjeve, mund të ndryshojë kufijtë e ZAZ-së, sipas kërkesave të këtij neni, vetëm nëse ka ndryshim të kritereve për caktimin e tyre sipas pikave 2 dhe 3 të këtij neni.</w:t>
      </w:r>
    </w:p>
    <w:p w:rsidR="00FD5E88" w:rsidRPr="00234CBE" w:rsidRDefault="00FD5E88" w:rsidP="00FD5E88">
      <w:pPr>
        <w:widowControl w:val="0"/>
        <w:spacing w:after="0" w:line="240" w:lineRule="auto"/>
        <w:ind w:firstLine="567"/>
        <w:jc w:val="left"/>
        <w:rPr>
          <w:rFonts w:ascii="Garamond" w:eastAsia="Times New Roman" w:hAnsi="Garamond"/>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Neni 28</w:t>
      </w:r>
    </w:p>
    <w:p w:rsidR="00FD5E88" w:rsidRPr="00234CBE" w:rsidRDefault="00FD5E88" w:rsidP="00FD5E88">
      <w:pPr>
        <w:widowControl w:val="0"/>
        <w:spacing w:after="0" w:line="240" w:lineRule="auto"/>
        <w:ind w:firstLine="0"/>
        <w:contextualSpacing/>
        <w:jc w:val="center"/>
        <w:rPr>
          <w:rFonts w:ascii="Garamond" w:eastAsia="Times New Roman" w:hAnsi="Garamond"/>
          <w:b/>
          <w:sz w:val="24"/>
          <w:szCs w:val="24"/>
          <w:lang w:val="sq-AL"/>
        </w:rPr>
      </w:pPr>
      <w:r w:rsidRPr="00234CBE">
        <w:rPr>
          <w:rFonts w:ascii="Garamond" w:eastAsia="Times New Roman" w:hAnsi="Garamond"/>
          <w:b/>
          <w:sz w:val="24"/>
          <w:szCs w:val="24"/>
          <w:lang w:val="sq-AL"/>
        </w:rPr>
        <w:t>Ngritja e Komisioneve të Zonave të Administrimit Zgjedhor</w:t>
      </w:r>
    </w:p>
    <w:p w:rsidR="00DC6FF0" w:rsidRPr="00234CBE" w:rsidRDefault="00DC6FF0" w:rsidP="00DC6FF0">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pika 2 me ligjin nr. 101/2020, datë 23.7.2020)</w:t>
      </w:r>
    </w:p>
    <w:p w:rsidR="00DC6FF0" w:rsidRPr="00234CBE" w:rsidRDefault="00DC6FF0" w:rsidP="00DC6FF0">
      <w:pPr>
        <w:widowControl w:val="0"/>
        <w:spacing w:after="0" w:line="240" w:lineRule="auto"/>
        <w:ind w:firstLine="0"/>
        <w:jc w:val="center"/>
        <w:rPr>
          <w:rFonts w:ascii="Garamond" w:eastAsia="Times New Roman" w:hAnsi="Garamond"/>
          <w:sz w:val="24"/>
          <w:szCs w:val="24"/>
          <w:lang w:val="sq-AL"/>
        </w:rPr>
      </w:pPr>
    </w:p>
    <w:p w:rsidR="00FD5E88" w:rsidRPr="00234CBE" w:rsidRDefault="00FD5E88" w:rsidP="00FD5E88">
      <w:pPr>
        <w:widowControl w:val="0"/>
        <w:spacing w:after="0" w:line="240" w:lineRule="auto"/>
        <w:ind w:firstLine="567"/>
        <w:contextualSpacing/>
        <w:rPr>
          <w:rFonts w:ascii="Garamond" w:eastAsia="Times New Roman" w:hAnsi="Garamond"/>
          <w:sz w:val="24"/>
          <w:szCs w:val="24"/>
          <w:lang w:val="sq-AL"/>
        </w:rPr>
      </w:pPr>
      <w:r w:rsidRPr="00234CBE">
        <w:rPr>
          <w:rFonts w:ascii="Garamond" w:eastAsia="Times New Roman" w:hAnsi="Garamond"/>
          <w:b/>
          <w:sz w:val="24"/>
          <w:szCs w:val="24"/>
          <w:lang w:val="sq-AL"/>
        </w:rPr>
        <w:t xml:space="preserve"> </w:t>
      </w:r>
      <w:r w:rsidRPr="00234CBE">
        <w:rPr>
          <w:rFonts w:ascii="Garamond" w:eastAsia="Times New Roman" w:hAnsi="Garamond"/>
          <w:sz w:val="24"/>
          <w:szCs w:val="24"/>
          <w:lang w:val="sq-AL"/>
        </w:rPr>
        <w:t xml:space="preserve">1. Vendimi për ngritjen e Komisioneve të Zonave të Administrimit Zgjedhor merret nga KQZ-ja jo më vonë se 90 ditë para datës së zgjedhjeve. </w:t>
      </w:r>
    </w:p>
    <w:p w:rsidR="00DC6FF0" w:rsidRPr="00234CBE" w:rsidRDefault="00FD5E88" w:rsidP="00DC6FF0">
      <w:pPr>
        <w:widowControl w:val="0"/>
        <w:spacing w:after="0" w:line="240" w:lineRule="auto"/>
        <w:rPr>
          <w:rFonts w:ascii="Garamond" w:hAnsi="Garamond"/>
          <w:bCs/>
          <w:sz w:val="24"/>
          <w:szCs w:val="24"/>
        </w:rPr>
      </w:pPr>
      <w:r w:rsidRPr="00234CBE">
        <w:rPr>
          <w:rFonts w:ascii="Garamond" w:eastAsia="Times New Roman" w:hAnsi="Garamond"/>
          <w:sz w:val="24"/>
          <w:szCs w:val="24"/>
          <w:lang w:val="sq-AL"/>
        </w:rPr>
        <w:t xml:space="preserve"> </w:t>
      </w:r>
      <w:r w:rsidR="00DC6FF0" w:rsidRPr="00234CBE">
        <w:rPr>
          <w:rFonts w:ascii="Garamond" w:eastAsia="Times New Roman" w:hAnsi="Garamond"/>
          <w:sz w:val="24"/>
          <w:szCs w:val="24"/>
          <w:lang w:val="sq-AL"/>
        </w:rPr>
        <w:tab/>
      </w:r>
      <w:r w:rsidR="00DC6FF0" w:rsidRPr="00234CBE">
        <w:rPr>
          <w:rFonts w:ascii="Garamond" w:hAnsi="Garamond"/>
          <w:bCs/>
          <w:sz w:val="24"/>
          <w:szCs w:val="24"/>
        </w:rPr>
        <w:t>2. Në rast të zgjedhjeve të pjesshme ose të parakohshme, KZAZ-ja ngrihet jo më vonë se 10 ditë nga data e nxjerrjes së dekretit të Presidentit të Republikës për caktimin e datës së zgjedhjeve.</w:t>
      </w:r>
    </w:p>
    <w:p w:rsidR="00FD5E88" w:rsidRPr="00234CBE" w:rsidRDefault="00FD5E88" w:rsidP="00FD5E88">
      <w:pPr>
        <w:widowControl w:val="0"/>
        <w:spacing w:after="0" w:line="240" w:lineRule="auto"/>
        <w:ind w:firstLine="567"/>
        <w:jc w:val="center"/>
        <w:rPr>
          <w:rFonts w:ascii="Garamond" w:eastAsia="Times New Roman" w:hAnsi="Garamond"/>
          <w:sz w:val="24"/>
          <w:szCs w:val="24"/>
          <w:lang w:val="sq-AL"/>
        </w:rPr>
      </w:pPr>
    </w:p>
    <w:p w:rsidR="00FD5E88" w:rsidRPr="00234CBE" w:rsidRDefault="00FD5E88" w:rsidP="00FD5E88">
      <w:pPr>
        <w:widowControl w:val="0"/>
        <w:autoSpaceDE w:val="0"/>
        <w:autoSpaceDN w:val="0"/>
        <w:adjustRightInd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Neni 29</w:t>
      </w:r>
    </w:p>
    <w:p w:rsidR="00FD5E88" w:rsidRPr="00234CBE" w:rsidRDefault="00FD5E88" w:rsidP="00FD5E88">
      <w:pPr>
        <w:widowControl w:val="0"/>
        <w:autoSpaceDE w:val="0"/>
        <w:autoSpaceDN w:val="0"/>
        <w:adjustRightInd w:val="0"/>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Përbërja e KZAZ-së</w:t>
      </w:r>
    </w:p>
    <w:p w:rsidR="00FD5E88" w:rsidRPr="00234CBE"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bookmarkStart w:id="7" w:name="_Hlk182817323"/>
      <w:r w:rsidRPr="00234CBE">
        <w:rPr>
          <w:rFonts w:ascii="Garamond" w:eastAsia="Times New Roman" w:hAnsi="Garamond"/>
          <w:i/>
          <w:sz w:val="24"/>
          <w:szCs w:val="24"/>
          <w:lang w:val="sq-AL"/>
        </w:rPr>
        <w:t>(Ndryshuar pika 5 me ligjin nr. 74</w:t>
      </w:r>
      <w:r w:rsidR="0091538C" w:rsidRPr="00234CBE">
        <w:rPr>
          <w:rFonts w:ascii="Garamond" w:eastAsia="Times New Roman" w:hAnsi="Garamond"/>
          <w:i/>
          <w:sz w:val="24"/>
          <w:szCs w:val="24"/>
          <w:lang w:val="sq-AL"/>
        </w:rPr>
        <w:t>/2012</w:t>
      </w:r>
      <w:r w:rsidRPr="00234CBE">
        <w:rPr>
          <w:rFonts w:ascii="Garamond" w:eastAsia="Times New Roman" w:hAnsi="Garamond"/>
          <w:i/>
          <w:sz w:val="24"/>
          <w:szCs w:val="24"/>
          <w:lang w:val="sq-AL"/>
        </w:rPr>
        <w:t>, datë 19.7.2012)</w:t>
      </w:r>
    </w:p>
    <w:p w:rsidR="00FD5E88" w:rsidRPr="00234CBE" w:rsidRDefault="00FD5E88" w:rsidP="00FD5E88">
      <w:pPr>
        <w:widowControl w:val="0"/>
        <w:spacing w:after="0" w:line="240" w:lineRule="auto"/>
        <w:ind w:firstLine="0"/>
        <w:rPr>
          <w:rFonts w:ascii="Garamond" w:eastAsia="Times New Roman" w:hAnsi="Garamond"/>
          <w:b/>
          <w:sz w:val="24"/>
          <w:szCs w:val="24"/>
          <w:lang w:val="sq-AL"/>
        </w:rPr>
      </w:pPr>
    </w:p>
    <w:bookmarkEnd w:id="7"/>
    <w:p w:rsidR="00FD5E88" w:rsidRPr="00234CBE" w:rsidRDefault="00FD5E88" w:rsidP="00FD5E88">
      <w:pPr>
        <w:widowControl w:val="0"/>
        <w:tabs>
          <w:tab w:val="left" w:pos="90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1. KZAZ-ja përbëhet nga 7 anëtarë dhe sekretari, të cilët emërohen nga KQZ-ja, sipas </w:t>
      </w:r>
      <w:r w:rsidRPr="00234CBE">
        <w:rPr>
          <w:rFonts w:ascii="Garamond" w:eastAsia="Times New Roman" w:hAnsi="Garamond"/>
          <w:sz w:val="24"/>
          <w:szCs w:val="24"/>
          <w:lang w:val="sq-AL"/>
        </w:rPr>
        <w:lastRenderedPageBreak/>
        <w:t>procedurës së mëposhtme:</w:t>
      </w:r>
    </w:p>
    <w:p w:rsidR="00FD5E88" w:rsidRPr="00234CBE" w:rsidRDefault="00FD5E88" w:rsidP="00FD5E88">
      <w:pPr>
        <w:widowControl w:val="0"/>
        <w:tabs>
          <w:tab w:val="num" w:pos="360"/>
          <w:tab w:val="left" w:pos="90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a) dy anëtarë propozohen nga partia kryesore e shumicës parlamentare, dy anëtarë propozohen nga partia kryesore e opozitës parlamentare, një anëtar propozohet nga partia e dytë e shumicës parlamentare dhe një anëtar propozohet nga partia e dytë e opozitës parlamentare. Në rast se nuk arrihet baraspeshimi politik, sipas kësaj shkronje, grupi përkatës kompensohet me kandidaturat e partisë kryesore deri në baraspeshimin politik shumicë-opozitë;</w:t>
      </w:r>
    </w:p>
    <w:p w:rsidR="00FD5E88" w:rsidRPr="00234CBE" w:rsidRDefault="00FD5E88" w:rsidP="00FD5E88">
      <w:pPr>
        <w:widowControl w:val="0"/>
        <w:tabs>
          <w:tab w:val="num" w:pos="360"/>
          <w:tab w:val="left" w:pos="90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b) anëtari i shtatë propozohet në gjysmën e KZAZ-ve nga partia e parë e shumicës parlamentare, kurse gjysma tjetër nga partia e parë e opozitës parlamentare, sipas kritereve objektive të bazuara në:</w:t>
      </w:r>
    </w:p>
    <w:p w:rsidR="00FD5E88" w:rsidRPr="00234CBE" w:rsidRDefault="00FD5E88" w:rsidP="00FD5E88">
      <w:pPr>
        <w:widowControl w:val="0"/>
        <w:tabs>
          <w:tab w:val="left" w:pos="54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i) përzgjedhjen rastësore;</w:t>
      </w:r>
    </w:p>
    <w:p w:rsidR="00FD5E88" w:rsidRPr="00234CBE" w:rsidRDefault="00FD5E88" w:rsidP="00FD5E88">
      <w:pPr>
        <w:widowControl w:val="0"/>
        <w:tabs>
          <w:tab w:val="left" w:pos="54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ii) shpërndarjen e barabartë në territorin zgjedhor;</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c) sekretari i KZAZ-së duhet të jetë jurist dhe propozohet nga partia, e cila propozon zëvendëskryetarin e KZAZ-së;</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ç) 30 për qind e anëtarëve të propozuar përkatësisht nga partia më e madhe e shumicës dhe partia më e madhe e opozitës, në shkallë vendi, duhet të jenë nga secila gjini. </w:t>
      </w:r>
    </w:p>
    <w:p w:rsidR="00FD5E88" w:rsidRPr="00234CBE" w:rsidRDefault="00FD5E88" w:rsidP="00FD5E88">
      <w:pPr>
        <w:widowControl w:val="0"/>
        <w:tabs>
          <w:tab w:val="left" w:pos="567"/>
        </w:tabs>
        <w:spacing w:after="0"/>
        <w:ind w:firstLine="567"/>
        <w:rPr>
          <w:rFonts w:ascii="Garamond" w:eastAsia="Times New Roman" w:hAnsi="Garamond"/>
          <w:sz w:val="24"/>
          <w:szCs w:val="24"/>
          <w:lang w:val="sq-AL"/>
        </w:rPr>
      </w:pPr>
      <w:r w:rsidRPr="00234CBE">
        <w:rPr>
          <w:rFonts w:ascii="Garamond" w:eastAsia="Times New Roman" w:hAnsi="Garamond"/>
          <w:sz w:val="24"/>
          <w:szCs w:val="24"/>
          <w:lang w:val="sq-AL"/>
        </w:rPr>
        <w:t>2. Kryetari dhe zëvendëskryetari i KZAZ-së zgjidhen nga KQZ-ja, me propozim të KZAZ-së. Në KZAZ-të ku anëtari i shtatë i përket partisë kryesore të shumicës parlamentare, kryetar zgjidhet njëri nga anëtarët e KZAZ-së, përfaqësues i partisë kryesore të shumicës parlamentare, kurse në gjysmën tjetër zgjidhet njëri nga anëtarët e KZAZ-së, përfaqësues i partisë kryesore të opozitës parlamentare. Zëvendëskryetari është i përkatësisë politike të kundërt me kryetarin.</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3. Anëtarët e KZAZ-së nuk punojnë me kohë të plotë. KQZ-ja përcakton orarin e punës së KZAZ-së gjatë periudhës së zgjedhjeve dhe jashtë saj. Për punën e kryer anëtarët përfitojnë shpërblim në masën e përcaktuar me vendim të KQZ-së.</w:t>
      </w:r>
    </w:p>
    <w:p w:rsidR="00FD5E88" w:rsidRPr="00234CBE" w:rsidRDefault="00FD5E88" w:rsidP="00FD5E88">
      <w:pPr>
        <w:widowControl w:val="0"/>
        <w:tabs>
          <w:tab w:val="left" w:pos="0"/>
        </w:tabs>
        <w:spacing w:after="0"/>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4. Renditja e partive për efekt të ndarjes së vendeve në KZAZ, sipas përcaktimeve të këtij neni, bëhet mbi bazën e numrit të mandateve që ka fituar partia politike nga zgjedhjet pararendëse për Kuvendin. Në rastin e zgjedhjeve vendore, renditja përcaktohet mbi bazën e numrit të votave të fituara në shkallë vendi për këshillat vendorë në zgjedhjet pararendëse nga partitë parlamentare. </w:t>
      </w:r>
    </w:p>
    <w:p w:rsidR="00FD5E88" w:rsidRPr="00234CBE" w:rsidRDefault="00FD5E88" w:rsidP="00FD5E88">
      <w:pPr>
        <w:widowControl w:val="0"/>
        <w:tabs>
          <w:tab w:val="left" w:pos="0"/>
        </w:tabs>
        <w:spacing w:after="0"/>
        <w:ind w:firstLine="567"/>
        <w:rPr>
          <w:rFonts w:ascii="Garamond" w:eastAsia="Times New Roman" w:hAnsi="Garamond"/>
          <w:sz w:val="24"/>
          <w:szCs w:val="24"/>
          <w:lang w:val="sq-AL"/>
        </w:rPr>
      </w:pPr>
      <w:r w:rsidRPr="00234CBE">
        <w:rPr>
          <w:rFonts w:ascii="Garamond" w:eastAsia="Times New Roman" w:hAnsi="Garamond"/>
          <w:sz w:val="24"/>
          <w:szCs w:val="24"/>
          <w:lang w:val="sq-AL"/>
        </w:rPr>
        <w:t>Në rast se dy ose më shumë parti kanë të njëjtin numër mandatesh dhe nuk është e mundur të përcaktohet partia përfituese, renditja e tyre përcaktohet mbi bazën e numrit të votave të fituara në shkallë vendi. Nëse dy ose më shumë parti kanë të njëjtin numër votash, renditja përcaktohet nga KQZ-ja me short.</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5. Nëse partitë politike të shumicës parlamentare dhe të opozitës parlamentare, që kanë të drejtë të paraqesin kandidatura për KZAZ, nuk e ushtrojnë këtë të drejtë në afatin e përcaktuar në pikën 2 të nenit 28 të këtij Kodi, kjo e drejtë u kalon automatikisht partive që vijnë në radhë me numër vendesh në Kuvend pas të parave, brenda grupimit përkatës. Kur kjo nuk është e mundur, propozimet bëhen sipas pikës 1 shkronja “a” të këtij neni. Nëse edhe këto parti nuk propozojnë anëtarë, KQZ-ja emëron kryesisht anëtarët e KZAZ-së deri në plotësimin e numrit të nevojshëm të anëtarëve për vendimmarrje. </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Anëtarët e emëruar  kryesisht qëndrojnë në detyrë deri në emërimin e anëtarëve të propozuar nga  partitë politike, sipas këtij neni. Zëvendësimi duhet të kryhet jo më vonë se 30 ditë nga dita e zgjedhjeve. Në rastin e zgjedhjeve të parakohshme, zëvendësimi kryhet jo më vonë se 5 ditë nga dita e zgjedhjeve. Procedurat për përzgjedhjen dhe trajnimin e shtetasve që mund të emërohen kryesisht përcaktohen nga KQZ-ja me udhëzim të veçantë.</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6. Në rastet e zgjedhjeve të pjesshme ose të parakohshme, KZAZ-ja ngrihet jo më vonë se 10 ditë nga data e nxjerrjes së dekretit të Presidentit për caktimin e datës së zgjedhjeve.</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7. Kur vendi i një anëtari të KZAZ-së mbetet vakant, ai plotësohet në përputhje me rregullat e parashikuara në këtë nen brenda 15 ditëve nga data e krijimit të vakancës. Gjatë periudhës së </w:t>
      </w:r>
      <w:r w:rsidRPr="00234CBE">
        <w:rPr>
          <w:rFonts w:ascii="Garamond" w:eastAsia="Times New Roman" w:hAnsi="Garamond"/>
          <w:sz w:val="24"/>
          <w:szCs w:val="24"/>
          <w:lang w:val="sq-AL"/>
        </w:rPr>
        <w:lastRenderedPageBreak/>
        <w:t>zgjedhjeve, vendet vakante plotësohen brenda 3 ditëve.</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8. Kur vendi i një anëtari ose sekretarit të KZAZ-së mbetet vakant në ditën e zgjedhjeve, propozimi në KQZ duhet të dorëzohet jo më vonë 3 orë nga çasti i krijimit të vakancës. Në rast se subjektet me të drejtë propozimi nuk propozojnë kandidaturë në KQZ, kjo e drejtë i kalon partive politike të të njëjtit grupim që vijnë pas tyre në Kuvend për nga numri i vendeve të fituara në Kuvend në zgjedhjet pararendëse. Nëse edhe këto parti nuk propozojnë anëtarë, KQZ-ja emëron kryesisht anëtarët e KZAZ-së deri në plotësimin e numrit të nevojshëm të anëtarëve për vendimmarrje. </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ab/>
      </w:r>
    </w:p>
    <w:p w:rsidR="00FD5E88" w:rsidRPr="00234CBE" w:rsidRDefault="00FD5E88" w:rsidP="00FD5E88">
      <w:pPr>
        <w:widowControl w:val="0"/>
        <w:spacing w:after="0" w:line="240" w:lineRule="auto"/>
        <w:ind w:firstLine="0"/>
        <w:jc w:val="center"/>
        <w:outlineLvl w:val="6"/>
        <w:rPr>
          <w:rFonts w:ascii="Garamond" w:eastAsia="Times New Roman" w:hAnsi="Garamond"/>
          <w:sz w:val="24"/>
          <w:szCs w:val="24"/>
          <w:lang w:val="sq-AL"/>
        </w:rPr>
      </w:pPr>
      <w:r w:rsidRPr="00234CBE">
        <w:rPr>
          <w:rFonts w:ascii="Garamond" w:eastAsia="Times New Roman" w:hAnsi="Garamond"/>
          <w:sz w:val="24"/>
          <w:szCs w:val="24"/>
          <w:lang w:val="sq-AL"/>
        </w:rPr>
        <w:t>Neni 30</w:t>
      </w:r>
    </w:p>
    <w:p w:rsidR="00FD5E88" w:rsidRPr="00234CBE" w:rsidRDefault="00FD5E88" w:rsidP="00FD5E88">
      <w:pPr>
        <w:widowControl w:val="0"/>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Papajtueshmëritë me detyrën e anëtarit dhe të sekretarit të KZAZ-së</w:t>
      </w:r>
    </w:p>
    <w:p w:rsidR="00FD5E88" w:rsidRPr="00234CBE" w:rsidRDefault="00FD5E88" w:rsidP="00FD5E88">
      <w:pPr>
        <w:widowControl w:val="0"/>
        <w:spacing w:after="0" w:line="240" w:lineRule="auto"/>
        <w:ind w:firstLine="567"/>
        <w:jc w:val="center"/>
        <w:rPr>
          <w:rFonts w:ascii="Garamond" w:eastAsia="Times New Roman" w:hAnsi="Garamond"/>
          <w:sz w:val="24"/>
          <w:szCs w:val="24"/>
          <w:lang w:val="sq-AL"/>
        </w:rPr>
      </w:pPr>
    </w:p>
    <w:p w:rsidR="00FD5E88" w:rsidRPr="00234CBE" w:rsidRDefault="00FD5E88" w:rsidP="00FD5E88">
      <w:pPr>
        <w:widowControl w:val="0"/>
        <w:spacing w:after="0" w:line="240" w:lineRule="auto"/>
        <w:ind w:firstLine="567"/>
        <w:jc w:val="left"/>
        <w:rPr>
          <w:rFonts w:ascii="Garamond" w:eastAsia="Times New Roman" w:hAnsi="Garamond"/>
          <w:sz w:val="24"/>
          <w:szCs w:val="24"/>
          <w:lang w:val="sq-AL"/>
        </w:rPr>
      </w:pPr>
      <w:r w:rsidRPr="00234CBE">
        <w:rPr>
          <w:rFonts w:ascii="Garamond" w:eastAsia="Times New Roman" w:hAnsi="Garamond"/>
          <w:sz w:val="24"/>
          <w:szCs w:val="24"/>
          <w:lang w:val="sq-AL"/>
        </w:rPr>
        <w:t>Anëtari dhe sekretari i KZAZ-së nuk mund të jenë:</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a) deputetë ose kandidatë për deputetë në Kuvend;</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b) kryetarë të bashkive;</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c) ushtarakë, punonjës të strukturave të Policisë së Shtetit ose të Shërbimit Informativ Shtetëror; ose</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ç) anëtarë apo sekretarë të një komisioni tjetër zgjedhor.</w:t>
      </w:r>
    </w:p>
    <w:p w:rsidR="00FD5E88" w:rsidRPr="00234CBE" w:rsidRDefault="00FD5E88" w:rsidP="00FD5E88">
      <w:pPr>
        <w:widowControl w:val="0"/>
        <w:autoSpaceDE w:val="0"/>
        <w:autoSpaceDN w:val="0"/>
        <w:adjustRightInd w:val="0"/>
        <w:spacing w:after="0" w:line="240" w:lineRule="auto"/>
        <w:ind w:firstLine="0"/>
        <w:jc w:val="center"/>
        <w:rPr>
          <w:rFonts w:ascii="Garamond" w:eastAsia="Times New Roman" w:hAnsi="Garamond"/>
          <w:sz w:val="24"/>
          <w:szCs w:val="24"/>
          <w:lang w:val="sq-AL"/>
        </w:rPr>
      </w:pPr>
    </w:p>
    <w:p w:rsidR="00FD5E88" w:rsidRPr="00234CBE" w:rsidRDefault="00FD5E88" w:rsidP="00FD5E88">
      <w:pPr>
        <w:widowControl w:val="0"/>
        <w:autoSpaceDE w:val="0"/>
        <w:autoSpaceDN w:val="0"/>
        <w:adjustRightInd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Neni 31</w:t>
      </w:r>
    </w:p>
    <w:p w:rsidR="00FD5E88" w:rsidRPr="00234CBE" w:rsidRDefault="00FD5E88" w:rsidP="00FD5E88">
      <w:pPr>
        <w:widowControl w:val="0"/>
        <w:autoSpaceDE w:val="0"/>
        <w:autoSpaceDN w:val="0"/>
        <w:adjustRightInd w:val="0"/>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Kushtet për emërimin e anëtarit dhe të sekretarit të KZAZ-së</w:t>
      </w:r>
    </w:p>
    <w:p w:rsidR="00FD5E88" w:rsidRPr="00234CBE" w:rsidRDefault="00FD5E88" w:rsidP="00FD5E88">
      <w:pPr>
        <w:widowControl w:val="0"/>
        <w:autoSpaceDE w:val="0"/>
        <w:autoSpaceDN w:val="0"/>
        <w:adjustRightInd w:val="0"/>
        <w:spacing w:after="0" w:line="240" w:lineRule="auto"/>
        <w:ind w:firstLine="0"/>
        <w:jc w:val="center"/>
        <w:rPr>
          <w:rFonts w:ascii="Garamond" w:eastAsia="Times New Roman" w:hAnsi="Garamond"/>
          <w:sz w:val="24"/>
          <w:szCs w:val="24"/>
          <w:lang w:val="sq-AL"/>
        </w:rPr>
      </w:pP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Anëtar dhe sekretar i KZAZ-së mund të emërohet çdo person që plotëson kushtet e mëposhtme:</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a) gëzon të drejtën për të qenë zgjedhës; </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b) ka arsim të lartë dhe në rastin e sekretarit të jetë jurist;</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c) është me vendbanim brenda zonës zgjedhore përkatëse; </w:t>
      </w:r>
    </w:p>
    <w:p w:rsidR="00FD5E88" w:rsidRPr="00234CBE" w:rsidRDefault="00FD5E88" w:rsidP="00FD5E88">
      <w:pPr>
        <w:widowControl w:val="0"/>
        <w:tabs>
          <w:tab w:val="left" w:pos="0"/>
          <w:tab w:val="left" w:pos="720"/>
        </w:tabs>
        <w:spacing w:after="0" w:line="240" w:lineRule="auto"/>
        <w:ind w:firstLine="540"/>
        <w:rPr>
          <w:rFonts w:ascii="Garamond" w:eastAsia="Times New Roman" w:hAnsi="Garamond"/>
          <w:sz w:val="24"/>
          <w:szCs w:val="24"/>
          <w:lang w:val="sq-AL"/>
        </w:rPr>
      </w:pPr>
      <w:r w:rsidRPr="00234CBE">
        <w:rPr>
          <w:rFonts w:ascii="Garamond" w:eastAsia="Times New Roman" w:hAnsi="Garamond"/>
          <w:sz w:val="24"/>
          <w:szCs w:val="24"/>
          <w:lang w:val="sq-AL"/>
        </w:rPr>
        <w:t>ç) nuk është dënuar me vendim gjyqësor të formës së prerë për kryerjen e një krimi;</w:t>
      </w:r>
    </w:p>
    <w:p w:rsidR="00FD5E88" w:rsidRPr="00234CBE" w:rsidRDefault="00FD5E88" w:rsidP="00FD5E88">
      <w:pPr>
        <w:widowControl w:val="0"/>
        <w:tabs>
          <w:tab w:val="left" w:pos="0"/>
          <w:tab w:val="left" w:pos="720"/>
        </w:tabs>
        <w:spacing w:after="0" w:line="240" w:lineRule="auto"/>
        <w:ind w:firstLine="540"/>
        <w:rPr>
          <w:rFonts w:ascii="Garamond" w:eastAsia="Times New Roman" w:hAnsi="Garamond"/>
          <w:sz w:val="24"/>
          <w:szCs w:val="24"/>
          <w:lang w:val="sq-AL"/>
        </w:rPr>
      </w:pPr>
      <w:r w:rsidRPr="00234CBE">
        <w:rPr>
          <w:rFonts w:ascii="Garamond" w:eastAsia="Times New Roman" w:hAnsi="Garamond"/>
          <w:sz w:val="24"/>
          <w:szCs w:val="24"/>
          <w:lang w:val="sq-AL"/>
        </w:rPr>
        <w:t>d) ndaj tij nuk është marrë masë disiplinore në proceset zgjedhore të mëparshme.</w:t>
      </w:r>
    </w:p>
    <w:p w:rsidR="00FD5E88" w:rsidRPr="00234CBE" w:rsidRDefault="00FD5E88" w:rsidP="00FD5E88">
      <w:pPr>
        <w:widowControl w:val="0"/>
        <w:tabs>
          <w:tab w:val="left" w:pos="0"/>
          <w:tab w:val="left" w:pos="360"/>
          <w:tab w:val="left" w:pos="720"/>
        </w:tabs>
        <w:spacing w:after="0" w:line="240" w:lineRule="auto"/>
        <w:ind w:firstLine="540"/>
        <w:outlineLvl w:val="7"/>
        <w:rPr>
          <w:rFonts w:ascii="Garamond" w:eastAsia="Times New Roman" w:hAnsi="Garamond"/>
          <w:b/>
          <w:i/>
          <w:iCs/>
          <w:sz w:val="24"/>
          <w:szCs w:val="24"/>
          <w:lang w:val="sq-AL"/>
        </w:rPr>
      </w:pPr>
    </w:p>
    <w:p w:rsidR="00FD5E88" w:rsidRPr="00234CBE" w:rsidRDefault="00FD5E88" w:rsidP="00FD5E88">
      <w:pPr>
        <w:widowControl w:val="0"/>
        <w:tabs>
          <w:tab w:val="left" w:pos="0"/>
        </w:tabs>
        <w:spacing w:after="0" w:line="240" w:lineRule="auto"/>
        <w:ind w:firstLine="0"/>
        <w:jc w:val="center"/>
        <w:outlineLvl w:val="3"/>
        <w:rPr>
          <w:rFonts w:ascii="Garamond" w:eastAsia="Times New Roman" w:hAnsi="Garamond"/>
          <w:sz w:val="24"/>
          <w:szCs w:val="24"/>
          <w:lang w:val="sq-AL"/>
        </w:rPr>
      </w:pPr>
      <w:r w:rsidRPr="00234CBE">
        <w:rPr>
          <w:rFonts w:ascii="Garamond" w:eastAsia="Times New Roman" w:hAnsi="Garamond"/>
          <w:sz w:val="24"/>
          <w:szCs w:val="24"/>
          <w:lang w:val="sq-AL"/>
        </w:rPr>
        <w:t>Neni 32</w:t>
      </w:r>
    </w:p>
    <w:p w:rsidR="00FD5E88" w:rsidRPr="00234CBE" w:rsidRDefault="00FD5E88" w:rsidP="00FD5E88">
      <w:pPr>
        <w:widowControl w:val="0"/>
        <w:tabs>
          <w:tab w:val="left" w:pos="0"/>
        </w:tabs>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Shkarkimi dhe lirimi i anëtarëve dhe i sekretarit të KZAZ-së</w:t>
      </w:r>
    </w:p>
    <w:p w:rsidR="00FD5E88" w:rsidRPr="00234CBE" w:rsidRDefault="00FD5E88" w:rsidP="00FD5E88">
      <w:pPr>
        <w:widowControl w:val="0"/>
        <w:tabs>
          <w:tab w:val="left" w:pos="360"/>
        </w:tabs>
        <w:spacing w:after="0" w:line="240" w:lineRule="auto"/>
        <w:ind w:firstLine="567"/>
        <w:rPr>
          <w:rFonts w:ascii="Garamond" w:eastAsia="Times New Roman" w:hAnsi="Garamond"/>
          <w:sz w:val="24"/>
          <w:szCs w:val="24"/>
          <w:lang w:val="sq-AL"/>
        </w:rPr>
      </w:pPr>
    </w:p>
    <w:p w:rsidR="00FD5E88" w:rsidRPr="00234CBE" w:rsidRDefault="00FD5E88" w:rsidP="00FD5E88">
      <w:pPr>
        <w:widowControl w:val="0"/>
        <w:spacing w:after="0"/>
        <w:ind w:firstLine="567"/>
        <w:jc w:val="left"/>
        <w:rPr>
          <w:rFonts w:ascii="Garamond" w:eastAsia="Times New Roman" w:hAnsi="Garamond"/>
          <w:sz w:val="24"/>
          <w:szCs w:val="24"/>
          <w:lang w:val="sq-AL"/>
        </w:rPr>
      </w:pPr>
      <w:r w:rsidRPr="00234CBE">
        <w:rPr>
          <w:rFonts w:ascii="Garamond" w:eastAsia="Times New Roman" w:hAnsi="Garamond"/>
          <w:sz w:val="24"/>
          <w:szCs w:val="24"/>
          <w:lang w:val="sq-AL"/>
        </w:rPr>
        <w:t>1. Anëtari dhe sekretari i KZAZ-së shkarkohen nga detyra me vendim të KQZ-së kur:</w:t>
      </w:r>
    </w:p>
    <w:p w:rsidR="00FD5E88" w:rsidRPr="00234CBE" w:rsidRDefault="00FD5E88" w:rsidP="00FD5E88">
      <w:pPr>
        <w:widowControl w:val="0"/>
        <w:tabs>
          <w:tab w:val="num" w:pos="709"/>
        </w:tabs>
        <w:spacing w:after="0"/>
        <w:ind w:firstLine="567"/>
        <w:jc w:val="left"/>
        <w:rPr>
          <w:rFonts w:ascii="Garamond" w:eastAsia="Times New Roman" w:hAnsi="Garamond"/>
          <w:sz w:val="24"/>
          <w:szCs w:val="24"/>
          <w:lang w:val="sq-AL"/>
        </w:rPr>
      </w:pPr>
      <w:r w:rsidRPr="00234CBE">
        <w:rPr>
          <w:rFonts w:ascii="Garamond" w:eastAsia="Times New Roman" w:hAnsi="Garamond"/>
          <w:sz w:val="24"/>
          <w:szCs w:val="24"/>
          <w:lang w:val="sq-AL"/>
        </w:rPr>
        <w:t>a) shkelin dispozitat e këtij Kodi ose të akteve nënligjore në zbatim të tij lidhur me detyrat e KZAZ-së;</w:t>
      </w:r>
    </w:p>
    <w:p w:rsidR="00FD5E88" w:rsidRPr="00234CBE" w:rsidRDefault="00FD5E88" w:rsidP="00FD5E88">
      <w:pPr>
        <w:widowControl w:val="0"/>
        <w:tabs>
          <w:tab w:val="num" w:pos="709"/>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b) dënohen me vendim gjyqësor të formës së prerë për kryerjen e një krimi;</w:t>
      </w:r>
    </w:p>
    <w:p w:rsidR="00FD5E88" w:rsidRPr="00234CBE" w:rsidRDefault="00FD5E88" w:rsidP="00FD5E88">
      <w:pPr>
        <w:widowControl w:val="0"/>
        <w:tabs>
          <w:tab w:val="num" w:pos="709"/>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c) mungojnë pa shkaqe të arsyeshme për më shumë se tri mbledhje rresht të KZAZ-së, ose në periudhën zgjedhore nuk paraqiten në detyrë pa shkaqe të arsyeshme për më shumë se 2 ditë rresht; ose </w:t>
      </w:r>
    </w:p>
    <w:p w:rsidR="00FD5E88" w:rsidRPr="00234CBE" w:rsidRDefault="00FD5E88" w:rsidP="00FD5E88">
      <w:pPr>
        <w:widowControl w:val="0"/>
        <w:spacing w:after="0" w:line="240" w:lineRule="auto"/>
        <w:ind w:firstLine="540"/>
        <w:rPr>
          <w:rFonts w:ascii="Garamond" w:eastAsia="Times New Roman" w:hAnsi="Garamond"/>
          <w:sz w:val="24"/>
          <w:szCs w:val="24"/>
          <w:lang w:val="sq-AL"/>
        </w:rPr>
      </w:pPr>
      <w:r w:rsidRPr="00234CBE">
        <w:rPr>
          <w:rFonts w:ascii="Garamond" w:eastAsia="Times New Roman" w:hAnsi="Garamond"/>
          <w:sz w:val="24"/>
          <w:szCs w:val="24"/>
          <w:lang w:val="sq-AL"/>
        </w:rPr>
        <w:t xml:space="preserve">ç) nuk marrin pjesë në trajnimet ose nuk kalojnë testimet e organizuara nga KQZ-ja. </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2. Anëtarët dhe sekretari i KZAZ-së lirohen nga detyra me vendim të KQZ-së kur:</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a) kanë marrëdhënie krushqie të afërt ose gjinie deri në shkallë të katërt me ndonjërin nga kandidatët që konkurrojnë në zonë;</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b) janë në marrëdhënie pune me ndonjërin prej kandidatëve të përfshirë në listën shumemërore të një partie apo koalicioni që konkurron në zonë; </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c) nuk plotësojnë më kushtet për të qenë zgjedhës;</w:t>
      </w:r>
    </w:p>
    <w:p w:rsidR="00FD5E88" w:rsidRPr="00234CBE" w:rsidRDefault="00FD5E88" w:rsidP="00FD5E88">
      <w:pPr>
        <w:widowControl w:val="0"/>
        <w:spacing w:after="0"/>
        <w:ind w:firstLine="567"/>
        <w:jc w:val="left"/>
        <w:rPr>
          <w:rFonts w:ascii="Garamond" w:eastAsia="Times New Roman" w:hAnsi="Garamond"/>
          <w:sz w:val="24"/>
          <w:szCs w:val="24"/>
          <w:lang w:val="sq-AL"/>
        </w:rPr>
      </w:pPr>
      <w:r w:rsidRPr="00234CBE">
        <w:rPr>
          <w:rFonts w:ascii="Garamond" w:eastAsia="Times New Roman" w:hAnsi="Garamond"/>
          <w:sz w:val="24"/>
          <w:szCs w:val="24"/>
          <w:lang w:val="sq-AL"/>
        </w:rPr>
        <w:t>ç) nuk kanë më vendbanimin e tyre në zonën zgjedhore;</w:t>
      </w:r>
    </w:p>
    <w:p w:rsidR="00FD5E88" w:rsidRPr="00234CBE" w:rsidRDefault="00FD5E88" w:rsidP="00FD5E88">
      <w:pPr>
        <w:widowControl w:val="0"/>
        <w:spacing w:after="0"/>
        <w:ind w:firstLine="567"/>
        <w:jc w:val="left"/>
        <w:rPr>
          <w:rFonts w:ascii="Garamond" w:eastAsia="Times New Roman" w:hAnsi="Garamond"/>
          <w:sz w:val="24"/>
          <w:szCs w:val="24"/>
          <w:lang w:val="sq-AL"/>
        </w:rPr>
      </w:pPr>
      <w:r w:rsidRPr="00234CBE">
        <w:rPr>
          <w:rFonts w:ascii="Garamond" w:eastAsia="Times New Roman" w:hAnsi="Garamond"/>
          <w:sz w:val="24"/>
          <w:szCs w:val="24"/>
          <w:lang w:val="sq-AL"/>
        </w:rPr>
        <w:lastRenderedPageBreak/>
        <w:t>d) subjekti zgjedhor që i ka propozuar kërkon zëvendësimin e tyre.</w:t>
      </w:r>
    </w:p>
    <w:p w:rsidR="00FD5E88" w:rsidRPr="00234CBE" w:rsidRDefault="00FD5E88" w:rsidP="00FD5E88">
      <w:pPr>
        <w:widowControl w:val="0"/>
        <w:tabs>
          <w:tab w:val="left" w:pos="36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3. Anëtari dhe sekretari i KZAZ-së lirohen/shkarkohen nga detyra nga KQZ-ja, kryesisht ose me propozim të subjekteve zgjedhore, vetëm për shkaqet e parashikuara në këtë nen. Në çdo rast, kërkesa për lirim ose shkarkim duhet të përmbajë edhe argumente dhe fakte për shkeljen e pretenduar. Në rastin e parashikuar në shkronjën “d” të pikës 2 të këtij neni ky rregull nuk zbatohet dhe kërkesa pranohet në çdo rast. </w:t>
      </w:r>
    </w:p>
    <w:p w:rsidR="00FD5E88" w:rsidRPr="00234CBE" w:rsidRDefault="00FD5E88" w:rsidP="00FD5E88">
      <w:pPr>
        <w:widowControl w:val="0"/>
        <w:tabs>
          <w:tab w:val="left" w:pos="360"/>
        </w:tabs>
        <w:spacing w:after="0" w:line="240" w:lineRule="auto"/>
        <w:ind w:firstLine="567"/>
        <w:rPr>
          <w:rFonts w:ascii="Garamond" w:eastAsia="Times New Roman" w:hAnsi="Garamond"/>
          <w:sz w:val="24"/>
          <w:szCs w:val="24"/>
          <w:lang w:val="sq-AL"/>
        </w:rPr>
      </w:pPr>
    </w:p>
    <w:p w:rsidR="00FD5E88" w:rsidRPr="00234CBE" w:rsidRDefault="00FD5E88" w:rsidP="00FD5E88">
      <w:pPr>
        <w:widowControl w:val="0"/>
        <w:tabs>
          <w:tab w:val="left" w:pos="0"/>
        </w:tabs>
        <w:spacing w:after="0" w:line="240" w:lineRule="auto"/>
        <w:ind w:firstLine="0"/>
        <w:jc w:val="center"/>
        <w:outlineLvl w:val="3"/>
        <w:rPr>
          <w:rFonts w:ascii="Garamond" w:eastAsia="Times New Roman" w:hAnsi="Garamond"/>
          <w:sz w:val="24"/>
          <w:szCs w:val="24"/>
          <w:lang w:val="sq-AL"/>
        </w:rPr>
      </w:pPr>
      <w:r w:rsidRPr="00234CBE">
        <w:rPr>
          <w:rFonts w:ascii="Garamond" w:eastAsia="Times New Roman" w:hAnsi="Garamond"/>
          <w:sz w:val="24"/>
          <w:szCs w:val="24"/>
          <w:lang w:val="sq-AL"/>
        </w:rPr>
        <w:t xml:space="preserve">Neni 33 </w:t>
      </w:r>
    </w:p>
    <w:p w:rsidR="00FD5E88" w:rsidRPr="00234CBE" w:rsidRDefault="00FD5E88" w:rsidP="00FD5E88">
      <w:pPr>
        <w:widowControl w:val="0"/>
        <w:tabs>
          <w:tab w:val="left" w:pos="0"/>
        </w:tabs>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Detyrat e KZAZ-së</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KZAZ-ja kryen këto detyra:</w:t>
      </w:r>
    </w:p>
    <w:p w:rsidR="00FD5E88" w:rsidRPr="00234CBE" w:rsidRDefault="00FD5E88" w:rsidP="00FD5E88">
      <w:pPr>
        <w:widowControl w:val="0"/>
        <w:tabs>
          <w:tab w:val="left" w:pos="0"/>
          <w:tab w:val="num" w:pos="720"/>
          <w:tab w:val="left" w:pos="851"/>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a) përgjigjet për administrimin dhe zhvillimin e zgjedhjeve në ZAZ, sipas dispozitave të këtij Kodi dhe akteve nënligjore të nxjerra nga KQZ-ja;</w:t>
      </w:r>
    </w:p>
    <w:p w:rsidR="00FD5E88" w:rsidRPr="00234CBE" w:rsidRDefault="00FD5E88" w:rsidP="00FD5E88">
      <w:pPr>
        <w:widowControl w:val="0"/>
        <w:tabs>
          <w:tab w:val="left" w:pos="0"/>
          <w:tab w:val="left" w:pos="851"/>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b) emëron kryetarin, zëvendëskryetarin, anëtarët, sekretarët e KQV-ve,  dhe anëtaërt e grupeve të numërimit,  të përfshira në juridiksionin e ZAZ-së, sipas këtij Kodi;</w:t>
      </w:r>
    </w:p>
    <w:p w:rsidR="00FD5E88" w:rsidRPr="00234CBE" w:rsidRDefault="00FD5E88" w:rsidP="00FD5E88">
      <w:pPr>
        <w:widowControl w:val="0"/>
        <w:tabs>
          <w:tab w:val="left" w:pos="0"/>
          <w:tab w:val="left" w:pos="851"/>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c) regjistron në Librin e Protokollit të Mbledhjeve dhe, sipas rastit, verifikon informacionet ose pretendimet e subjekteve zgjedhore në zonë;</w:t>
      </w:r>
    </w:p>
    <w:p w:rsidR="00FD5E88" w:rsidRPr="00234CBE" w:rsidRDefault="00FD5E88" w:rsidP="00FD5E88">
      <w:pPr>
        <w:widowControl w:val="0"/>
        <w:tabs>
          <w:tab w:val="left" w:pos="0"/>
          <w:tab w:val="left" w:pos="851"/>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ç) afishon në një vend të dukshëm listat përfundimtare të zgjedhësve, dekretin për caktimin e datës së zgjedhjeve dhe të dhëna të tjera, që lidhen me zhvillimin e zgjedhjeve në zonë;</w:t>
      </w:r>
    </w:p>
    <w:p w:rsidR="00FD5E88" w:rsidRPr="00234CBE" w:rsidRDefault="00FD5E88" w:rsidP="00FD5E88">
      <w:pPr>
        <w:widowControl w:val="0"/>
        <w:tabs>
          <w:tab w:val="left" w:pos="0"/>
          <w:tab w:val="left" w:pos="851"/>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d) administron buxhetin e caktuar nga KQZ-ja;</w:t>
      </w:r>
    </w:p>
    <w:p w:rsidR="00FD5E88" w:rsidRPr="00234CBE" w:rsidRDefault="00FD5E88" w:rsidP="00FD5E88">
      <w:pPr>
        <w:widowControl w:val="0"/>
        <w:tabs>
          <w:tab w:val="left" w:pos="0"/>
          <w:tab w:val="left" w:pos="851"/>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dh) garanton shpërndarjen në kohë të materialeve të votimit;</w:t>
      </w:r>
    </w:p>
    <w:p w:rsidR="00FD5E88" w:rsidRPr="00234CBE" w:rsidRDefault="00FD5E88" w:rsidP="00FD5E88">
      <w:pPr>
        <w:widowControl w:val="0"/>
        <w:tabs>
          <w:tab w:val="left" w:pos="0"/>
          <w:tab w:val="left" w:pos="851"/>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e) merr në dorëzim nga KQV-të materialet e votimit dhe kutitë e votimit;</w:t>
      </w:r>
    </w:p>
    <w:p w:rsidR="00FD5E88" w:rsidRPr="00234CBE" w:rsidRDefault="00FD5E88" w:rsidP="00FD5E88">
      <w:pPr>
        <w:widowControl w:val="0"/>
        <w:tabs>
          <w:tab w:val="left" w:pos="0"/>
          <w:tab w:val="left" w:pos="851"/>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ë) përgatit dhe miraton tabelën përmbledhëse të rezultatit të zgjedhjeve për çdo subjekt zgjedhor në ZAZ dhe ia dërgon atë KQZ-së, së bashku me materialet e tjera të nevojshme, në përputhje me nenin 122 të këtij Kodi;</w:t>
      </w:r>
    </w:p>
    <w:p w:rsidR="00FD5E88" w:rsidRPr="00234CBE" w:rsidRDefault="00FD5E88" w:rsidP="00FD5E88">
      <w:pPr>
        <w:widowControl w:val="0"/>
        <w:tabs>
          <w:tab w:val="left" w:pos="0"/>
          <w:tab w:val="left" w:pos="851"/>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f) regjistron subjektet zgjedhore dhe kandidatët për zgjedhjet e organeve të qeverisjes vendore;</w:t>
      </w:r>
    </w:p>
    <w:p w:rsidR="00FD5E88" w:rsidRPr="00234CBE" w:rsidRDefault="00FD5E88" w:rsidP="00FD5E88">
      <w:pPr>
        <w:widowControl w:val="0"/>
        <w:tabs>
          <w:tab w:val="left" w:pos="0"/>
          <w:tab w:val="left" w:pos="851"/>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g) shpall kandidatët fitues për kryetar të njësisë vendore</w:t>
      </w:r>
      <w:r w:rsidR="00951425" w:rsidRPr="00234CBE">
        <w:rPr>
          <w:rFonts w:ascii="Garamond" w:eastAsia="Times New Roman" w:hAnsi="Garamond"/>
          <w:sz w:val="24"/>
          <w:szCs w:val="24"/>
          <w:lang w:val="sq-AL"/>
        </w:rPr>
        <w:t>.</w:t>
      </w:r>
    </w:p>
    <w:p w:rsidR="00FD5E88" w:rsidRPr="00234CBE" w:rsidRDefault="00FD5E88" w:rsidP="00FD5E88">
      <w:pPr>
        <w:widowControl w:val="0"/>
        <w:tabs>
          <w:tab w:val="left" w:pos="0"/>
        </w:tabs>
        <w:spacing w:after="0" w:line="240" w:lineRule="auto"/>
        <w:ind w:firstLine="567"/>
        <w:jc w:val="center"/>
        <w:outlineLvl w:val="3"/>
        <w:rPr>
          <w:rFonts w:ascii="Garamond" w:eastAsia="Times New Roman" w:hAnsi="Garamond"/>
          <w:sz w:val="24"/>
          <w:szCs w:val="24"/>
          <w:lang w:val="sq-AL"/>
        </w:rPr>
      </w:pPr>
    </w:p>
    <w:p w:rsidR="00FD5E88" w:rsidRPr="00234CBE" w:rsidRDefault="00FD5E88" w:rsidP="00FD5E88">
      <w:pPr>
        <w:widowControl w:val="0"/>
        <w:tabs>
          <w:tab w:val="left" w:pos="0"/>
        </w:tabs>
        <w:spacing w:after="0" w:line="240" w:lineRule="auto"/>
        <w:ind w:firstLine="0"/>
        <w:jc w:val="center"/>
        <w:outlineLvl w:val="3"/>
        <w:rPr>
          <w:rFonts w:ascii="Garamond" w:eastAsia="Times New Roman" w:hAnsi="Garamond"/>
          <w:sz w:val="24"/>
          <w:szCs w:val="24"/>
          <w:lang w:val="sq-AL"/>
        </w:rPr>
      </w:pPr>
      <w:r w:rsidRPr="00234CBE">
        <w:rPr>
          <w:rFonts w:ascii="Garamond" w:eastAsia="Times New Roman" w:hAnsi="Garamond"/>
          <w:sz w:val="24"/>
          <w:szCs w:val="24"/>
          <w:lang w:val="sq-AL"/>
        </w:rPr>
        <w:t>Neni 34</w:t>
      </w:r>
    </w:p>
    <w:p w:rsidR="00FD5E88" w:rsidRPr="00234CBE" w:rsidRDefault="00FD5E88" w:rsidP="00FD5E88">
      <w:pPr>
        <w:widowControl w:val="0"/>
        <w:tabs>
          <w:tab w:val="left" w:pos="0"/>
        </w:tabs>
        <w:spacing w:after="0" w:line="240" w:lineRule="auto"/>
        <w:ind w:firstLine="0"/>
        <w:jc w:val="center"/>
        <w:outlineLvl w:val="2"/>
        <w:rPr>
          <w:rFonts w:ascii="Garamond" w:eastAsia="Times New Roman" w:hAnsi="Garamond"/>
          <w:b/>
          <w:bCs/>
          <w:sz w:val="24"/>
          <w:szCs w:val="24"/>
          <w:lang w:val="en-GB"/>
        </w:rPr>
      </w:pPr>
      <w:r w:rsidRPr="00234CBE">
        <w:rPr>
          <w:rFonts w:ascii="Garamond" w:eastAsia="Times New Roman" w:hAnsi="Garamond"/>
          <w:b/>
          <w:bCs/>
          <w:sz w:val="24"/>
          <w:szCs w:val="24"/>
          <w:lang w:val="en-GB"/>
        </w:rPr>
        <w:t>Detyrat e sekretarit të KZAZ-së</w:t>
      </w:r>
    </w:p>
    <w:p w:rsidR="00DC6FF0" w:rsidRPr="00234CBE" w:rsidRDefault="00DC6FF0" w:rsidP="00DC6FF0">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i/>
          <w:sz w:val="24"/>
          <w:szCs w:val="24"/>
          <w:lang w:val="sq-AL"/>
        </w:rPr>
        <w:t>(Shtuar shkronja “h” me ligjin nr. 101/2020, datë 23.7.2020)</w:t>
      </w:r>
    </w:p>
    <w:p w:rsidR="00FD5E88" w:rsidRPr="00234CBE" w:rsidRDefault="00FD5E88" w:rsidP="00FD5E88">
      <w:pPr>
        <w:widowControl w:val="0"/>
        <w:spacing w:after="0" w:line="240" w:lineRule="auto"/>
        <w:ind w:firstLine="567"/>
        <w:rPr>
          <w:rFonts w:ascii="Garamond" w:eastAsia="Times New Roman" w:hAnsi="Garamond"/>
          <w:sz w:val="24"/>
          <w:szCs w:val="24"/>
          <w:u w:val="single"/>
          <w:lang w:val="sq-AL"/>
        </w:rPr>
      </w:pPr>
    </w:p>
    <w:p w:rsidR="00FD5E88" w:rsidRPr="00234CBE" w:rsidRDefault="00FD5E88" w:rsidP="00FD5E88">
      <w:pPr>
        <w:widowControl w:val="0"/>
        <w:spacing w:after="0" w:line="240" w:lineRule="auto"/>
        <w:ind w:firstLine="567"/>
        <w:outlineLvl w:val="0"/>
        <w:rPr>
          <w:rFonts w:ascii="Garamond" w:eastAsia="MS Mincho" w:hAnsi="Garamond"/>
          <w:bCs/>
          <w:kern w:val="32"/>
          <w:sz w:val="24"/>
          <w:szCs w:val="24"/>
          <w:lang w:val="sq-AL"/>
        </w:rPr>
      </w:pPr>
      <w:r w:rsidRPr="00234CBE">
        <w:rPr>
          <w:rFonts w:ascii="Garamond" w:eastAsia="MS Mincho" w:hAnsi="Garamond"/>
          <w:bCs/>
          <w:kern w:val="32"/>
          <w:sz w:val="24"/>
          <w:szCs w:val="24"/>
          <w:lang w:val="sq-AL"/>
        </w:rPr>
        <w:t>Sekretari i KZAZ-së kryen këto detyra:</w:t>
      </w:r>
    </w:p>
    <w:p w:rsidR="00FD5E88" w:rsidRPr="00234CBE" w:rsidRDefault="00FD5E88" w:rsidP="00FD5E88">
      <w:pPr>
        <w:widowControl w:val="0"/>
        <w:tabs>
          <w:tab w:val="left" w:pos="851"/>
        </w:tabs>
        <w:spacing w:after="0"/>
        <w:ind w:firstLine="567"/>
        <w:jc w:val="left"/>
        <w:rPr>
          <w:rFonts w:ascii="Garamond" w:eastAsia="Times New Roman" w:hAnsi="Garamond"/>
          <w:sz w:val="24"/>
          <w:szCs w:val="24"/>
          <w:lang w:val="sq-AL"/>
        </w:rPr>
      </w:pPr>
      <w:r w:rsidRPr="00234CBE">
        <w:rPr>
          <w:rFonts w:ascii="Garamond" w:eastAsia="Times New Roman" w:hAnsi="Garamond"/>
          <w:sz w:val="24"/>
          <w:szCs w:val="24"/>
          <w:lang w:val="sq-AL"/>
        </w:rPr>
        <w:t xml:space="preserve">a) përgjigjet për administrimin teknik dhe kushtet e punës së KZAZ-së; </w:t>
      </w:r>
    </w:p>
    <w:p w:rsidR="00FD5E88" w:rsidRPr="00234CBE" w:rsidRDefault="00FD5E88" w:rsidP="00FD5E88">
      <w:pPr>
        <w:widowControl w:val="0"/>
        <w:tabs>
          <w:tab w:val="left" w:pos="851"/>
        </w:tabs>
        <w:spacing w:after="0"/>
        <w:ind w:firstLine="567"/>
        <w:jc w:val="left"/>
        <w:rPr>
          <w:rFonts w:ascii="Garamond" w:eastAsia="Times New Roman" w:hAnsi="Garamond"/>
          <w:sz w:val="24"/>
          <w:szCs w:val="24"/>
          <w:lang w:val="sq-AL"/>
        </w:rPr>
      </w:pPr>
      <w:r w:rsidRPr="00234CBE">
        <w:rPr>
          <w:rFonts w:ascii="Garamond" w:eastAsia="Times New Roman" w:hAnsi="Garamond"/>
          <w:sz w:val="24"/>
          <w:szCs w:val="24"/>
          <w:lang w:val="sq-AL"/>
        </w:rPr>
        <w:t>b) protokollon kërkesat, ankesat dhe njoftimet drejtuar KZAZ-së;</w:t>
      </w:r>
    </w:p>
    <w:p w:rsidR="00FD5E88" w:rsidRPr="00234CBE" w:rsidRDefault="00FD5E88" w:rsidP="00FD5E88">
      <w:pPr>
        <w:widowControl w:val="0"/>
        <w:tabs>
          <w:tab w:val="num" w:pos="0"/>
          <w:tab w:val="num" w:pos="234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c) mban dokumentacionin zgjedhor të arkivuar;</w:t>
      </w:r>
    </w:p>
    <w:p w:rsidR="00FD5E88" w:rsidRPr="00234CBE" w:rsidRDefault="00FD5E88" w:rsidP="00FD5E88">
      <w:pPr>
        <w:widowControl w:val="0"/>
        <w:tabs>
          <w:tab w:val="num" w:pos="709"/>
          <w:tab w:val="num" w:pos="234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ç) përgatit, në përputhje me udhëzimet e kryetarit, materialet për mbledhjen e KZAZ-së dhe ua shpërndan ato anëtarëve; </w:t>
      </w:r>
    </w:p>
    <w:p w:rsidR="00FD5E88" w:rsidRPr="00234CBE" w:rsidRDefault="00FD5E88" w:rsidP="00FD5E88">
      <w:pPr>
        <w:widowControl w:val="0"/>
        <w:tabs>
          <w:tab w:val="num" w:pos="709"/>
          <w:tab w:val="num" w:pos="2340"/>
        </w:tabs>
        <w:spacing w:after="0" w:line="240" w:lineRule="auto"/>
        <w:ind w:firstLine="567"/>
        <w:outlineLvl w:val="0"/>
        <w:rPr>
          <w:rFonts w:ascii="Garamond" w:eastAsia="MS Mincho" w:hAnsi="Garamond"/>
          <w:bCs/>
          <w:kern w:val="32"/>
          <w:sz w:val="24"/>
          <w:szCs w:val="24"/>
          <w:lang w:val="sq-AL"/>
        </w:rPr>
      </w:pPr>
      <w:r w:rsidRPr="00234CBE">
        <w:rPr>
          <w:rFonts w:ascii="Garamond" w:eastAsia="MS Mincho" w:hAnsi="Garamond"/>
          <w:bCs/>
          <w:kern w:val="32"/>
          <w:sz w:val="24"/>
          <w:szCs w:val="24"/>
          <w:lang w:val="sq-AL"/>
        </w:rPr>
        <w:t>d) mban procesverbalet e mbledhjeve të KZAZ-së;</w:t>
      </w:r>
    </w:p>
    <w:p w:rsidR="00FD5E88" w:rsidRPr="00234CBE" w:rsidRDefault="00FD5E88" w:rsidP="00FD5E88">
      <w:pPr>
        <w:widowControl w:val="0"/>
        <w:tabs>
          <w:tab w:val="num" w:pos="0"/>
          <w:tab w:val="num" w:pos="2340"/>
        </w:tabs>
        <w:spacing w:after="0" w:line="240" w:lineRule="auto"/>
        <w:ind w:firstLine="567"/>
        <w:outlineLvl w:val="0"/>
        <w:rPr>
          <w:rFonts w:ascii="Garamond" w:eastAsia="MS Mincho" w:hAnsi="Garamond"/>
          <w:bCs/>
          <w:kern w:val="32"/>
          <w:sz w:val="24"/>
          <w:szCs w:val="24"/>
          <w:lang w:val="sq-AL"/>
        </w:rPr>
      </w:pPr>
      <w:r w:rsidRPr="00234CBE">
        <w:rPr>
          <w:rFonts w:ascii="Garamond" w:eastAsia="MS Mincho" w:hAnsi="Garamond"/>
          <w:bCs/>
          <w:kern w:val="32"/>
          <w:sz w:val="24"/>
          <w:szCs w:val="24"/>
          <w:lang w:val="sq-AL"/>
        </w:rPr>
        <w:t>dh) kryen zbardhjen e vendimeve të marra nga KZAZ-ja dhe i vulos ato;</w:t>
      </w:r>
    </w:p>
    <w:p w:rsidR="00FD5E88" w:rsidRPr="00234CBE" w:rsidRDefault="00FD5E88" w:rsidP="00FD5E88">
      <w:pPr>
        <w:widowControl w:val="0"/>
        <w:tabs>
          <w:tab w:val="num" w:pos="709"/>
          <w:tab w:val="num" w:pos="234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e) regjistron në protokoll vendimet e KZAZ-së dhe ua përcjell ato menjëherë subjekteve të interesuara;</w:t>
      </w:r>
    </w:p>
    <w:p w:rsidR="00FD5E88" w:rsidRPr="00234CBE" w:rsidRDefault="00FD5E88" w:rsidP="00FD5E88">
      <w:pPr>
        <w:widowControl w:val="0"/>
        <w:tabs>
          <w:tab w:val="num" w:pos="0"/>
          <w:tab w:val="num" w:pos="234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ë) u jep subjekteve zgjedhore ose personave të tretë, pa pagesë dhe brenda 24 orëve nga paraqitja e kërkesës, kopje të vërtetuara të vendimeve të KZAZ-së ose procesverbaleve të mbledhjeve të tyre;</w:t>
      </w:r>
    </w:p>
    <w:p w:rsidR="00FD5E88" w:rsidRPr="00234CBE" w:rsidRDefault="00FD5E88" w:rsidP="00FD5E88">
      <w:pPr>
        <w:widowControl w:val="0"/>
        <w:tabs>
          <w:tab w:val="num" w:pos="0"/>
          <w:tab w:val="num" w:pos="234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f) regjistron në protokoll marrjen në dorëzim të materialeve zgjedhore të dërguara nga KQZ-ja, sipas nenit 99 të këtij Kodi dhe përgjigjet për administrimin dhe ruajtjen e tyre, në përputhje me kërkesat e këtij Kodi;</w:t>
      </w:r>
    </w:p>
    <w:p w:rsidR="00FD5E88" w:rsidRPr="00234CBE" w:rsidRDefault="00FD5E88" w:rsidP="00FD5E88">
      <w:pPr>
        <w:widowControl w:val="0"/>
        <w:tabs>
          <w:tab w:val="num" w:pos="709"/>
          <w:tab w:val="num" w:pos="234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lastRenderedPageBreak/>
        <w:t xml:space="preserve">g) me kërkesë të zgjedhësve, lëshon vërtetime nëse emri i zgjedhësit gjendet ose jo në listat përfundimtare të zgjedhësve në zonën përkatëse të administrimit zgjedhor; </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gj) regjistron në protokoll vërejtjet që vëzhguesit i paraqesin komisionit</w:t>
      </w:r>
      <w:r w:rsidR="00DC6FF0" w:rsidRPr="00234CBE">
        <w:rPr>
          <w:rFonts w:ascii="Garamond" w:eastAsia="Times New Roman" w:hAnsi="Garamond"/>
          <w:sz w:val="24"/>
          <w:szCs w:val="24"/>
          <w:lang w:val="sq-AL"/>
        </w:rPr>
        <w:t>;</w:t>
      </w:r>
    </w:p>
    <w:p w:rsidR="00DC6FF0" w:rsidRPr="00234CBE" w:rsidRDefault="00DC6FF0"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hAnsi="Garamond"/>
          <w:bCs/>
          <w:sz w:val="24"/>
          <w:szCs w:val="24"/>
        </w:rPr>
        <w:t>h) bashkërendon me Policinë e Shtetit masat për rendin publik në funksion të zgjedhjeve, si dhe administron dokumentacionin zyrtar për ndërhyrjet e policisë në rivendosjen e rendit publik, kur jashtë qendrës së votimit rrezikohet rendi ose pengohet procesi i rregullt i votimit.</w:t>
      </w:r>
    </w:p>
    <w:p w:rsidR="00FD5E88" w:rsidRPr="00234CBE" w:rsidRDefault="00FD5E88" w:rsidP="00FD5E88">
      <w:pPr>
        <w:widowControl w:val="0"/>
        <w:autoSpaceDE w:val="0"/>
        <w:autoSpaceDN w:val="0"/>
        <w:adjustRightInd w:val="0"/>
        <w:spacing w:after="0" w:line="240" w:lineRule="auto"/>
        <w:ind w:firstLine="0"/>
        <w:jc w:val="center"/>
        <w:rPr>
          <w:rFonts w:ascii="Garamond" w:eastAsia="Times New Roman" w:hAnsi="Garamond"/>
          <w:sz w:val="24"/>
          <w:szCs w:val="24"/>
          <w:lang w:val="sq-AL"/>
        </w:rPr>
      </w:pPr>
    </w:p>
    <w:p w:rsidR="00FD5E88" w:rsidRPr="00234CBE" w:rsidRDefault="00FD5E88" w:rsidP="00FD5E88">
      <w:pPr>
        <w:widowControl w:val="0"/>
        <w:autoSpaceDE w:val="0"/>
        <w:autoSpaceDN w:val="0"/>
        <w:adjustRightInd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Neni 35</w:t>
      </w:r>
    </w:p>
    <w:p w:rsidR="00FD5E88" w:rsidRPr="00234CBE" w:rsidRDefault="00FD5E88" w:rsidP="00FD5E88">
      <w:pPr>
        <w:widowControl w:val="0"/>
        <w:autoSpaceDE w:val="0"/>
        <w:autoSpaceDN w:val="0"/>
        <w:adjustRightInd w:val="0"/>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Mbledhjet dhe vendimet e KZAZ-së</w:t>
      </w:r>
    </w:p>
    <w:p w:rsidR="00FD5E88" w:rsidRPr="00234CBE"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i/>
          <w:sz w:val="24"/>
          <w:szCs w:val="24"/>
          <w:lang w:val="sq-AL"/>
        </w:rPr>
        <w:t>(Shtuar fjalia në fund të pikës 5 me ligjin nr. 74</w:t>
      </w:r>
      <w:r w:rsidR="0091538C" w:rsidRPr="00234CBE">
        <w:rPr>
          <w:rFonts w:ascii="Garamond" w:eastAsia="Times New Roman" w:hAnsi="Garamond"/>
          <w:i/>
          <w:sz w:val="24"/>
          <w:szCs w:val="24"/>
          <w:lang w:val="sq-AL"/>
        </w:rPr>
        <w:t>/2012</w:t>
      </w:r>
      <w:r w:rsidRPr="00234CBE">
        <w:rPr>
          <w:rFonts w:ascii="Garamond" w:eastAsia="Times New Roman" w:hAnsi="Garamond"/>
          <w:i/>
          <w:sz w:val="24"/>
          <w:szCs w:val="24"/>
          <w:lang w:val="sq-AL"/>
        </w:rPr>
        <w:t>, datë 19.7.2012)</w:t>
      </w:r>
    </w:p>
    <w:p w:rsidR="00FD5E88" w:rsidRPr="00234CBE" w:rsidRDefault="00FD5E88" w:rsidP="00FD5E88">
      <w:pPr>
        <w:widowControl w:val="0"/>
        <w:spacing w:after="0" w:line="240" w:lineRule="auto"/>
        <w:ind w:firstLine="0"/>
        <w:rPr>
          <w:rFonts w:ascii="Garamond" w:eastAsia="Times New Roman" w:hAnsi="Garamond"/>
          <w:b/>
          <w:sz w:val="24"/>
          <w:szCs w:val="24"/>
          <w:lang w:val="sq-AL"/>
        </w:rPr>
      </w:pPr>
    </w:p>
    <w:p w:rsidR="00FD5E88" w:rsidRPr="00234CBE" w:rsidRDefault="00FD5E88" w:rsidP="00FD5E88">
      <w:pPr>
        <w:widowControl w:val="0"/>
        <w:tabs>
          <w:tab w:val="left" w:pos="0"/>
          <w:tab w:val="left" w:pos="567"/>
          <w:tab w:val="left" w:pos="709"/>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1. Mbledhjet e KZAZ-së janë publike.</w:t>
      </w:r>
    </w:p>
    <w:p w:rsidR="00FD5E88" w:rsidRPr="00234CBE" w:rsidRDefault="00FD5E88" w:rsidP="00FD5E88">
      <w:pPr>
        <w:widowControl w:val="0"/>
        <w:tabs>
          <w:tab w:val="left" w:pos="0"/>
          <w:tab w:val="left" w:pos="567"/>
          <w:tab w:val="left" w:pos="709"/>
        </w:tabs>
        <w:spacing w:after="0"/>
        <w:ind w:firstLine="567"/>
        <w:rPr>
          <w:rFonts w:ascii="Garamond" w:eastAsia="Times New Roman" w:hAnsi="Garamond"/>
          <w:sz w:val="24"/>
          <w:szCs w:val="24"/>
          <w:lang w:val="sq-AL"/>
        </w:rPr>
      </w:pPr>
      <w:r w:rsidRPr="00234CBE">
        <w:rPr>
          <w:rFonts w:ascii="Garamond" w:eastAsia="Times New Roman" w:hAnsi="Garamond"/>
          <w:sz w:val="24"/>
          <w:szCs w:val="24"/>
          <w:lang w:val="sq-AL"/>
        </w:rPr>
        <w:t>2. Mbledhjet e KZAZ-së janë të vlefshme kur në to marrin pjesë shumica e të gjithë anëtarëve të KZAZ-së. Vendimet e KZAZ-së merren me shumicën e votave të të gjithë anëtarëve të KZAZ-së. Sekretari nuk ka të drejtë vote.</w:t>
      </w:r>
    </w:p>
    <w:p w:rsidR="00FD5E88" w:rsidRPr="00234CBE" w:rsidRDefault="00FD5E88" w:rsidP="00FD5E88">
      <w:pPr>
        <w:widowControl w:val="0"/>
        <w:tabs>
          <w:tab w:val="left" w:pos="0"/>
          <w:tab w:val="left" w:pos="567"/>
          <w:tab w:val="left" w:pos="709"/>
          <w:tab w:val="left" w:pos="851"/>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3. Vendimet e KZAZ-së nënshkruhen nga të gjithë anëtarët që kanë marrë pjesë në votim. Secili prej anëtarëve të komisionit, krahas nënshkrimit të tij në vendim, deklaron votën “pro” ose “kundër”, si dhe arsyetimin përkatës.</w:t>
      </w:r>
    </w:p>
    <w:p w:rsidR="00FD5E88" w:rsidRPr="00234CBE" w:rsidRDefault="00FD5E88" w:rsidP="00FD5E88">
      <w:pPr>
        <w:widowControl w:val="0"/>
        <w:tabs>
          <w:tab w:val="left" w:pos="0"/>
          <w:tab w:val="left" w:pos="567"/>
        </w:tabs>
        <w:spacing w:after="0"/>
        <w:ind w:firstLine="567"/>
        <w:rPr>
          <w:rFonts w:ascii="Garamond" w:eastAsia="Times New Roman" w:hAnsi="Garamond"/>
          <w:sz w:val="24"/>
          <w:szCs w:val="24"/>
          <w:lang w:val="sq-AL"/>
        </w:rPr>
      </w:pPr>
      <w:r w:rsidRPr="00234CBE">
        <w:rPr>
          <w:rFonts w:ascii="Garamond" w:eastAsia="Times New Roman" w:hAnsi="Garamond"/>
          <w:sz w:val="24"/>
          <w:szCs w:val="24"/>
          <w:lang w:val="sq-AL"/>
        </w:rPr>
        <w:t>4. Vota e anëtarëve që janë në kushtet e konfliktit të interesit, të parashikuar në nenin 32 pika 2 të këtij Kodi dhe nuk janë liruar nga detyra, sipas atij neni, është e pavlefshme dhe nuk llogaritet në kuorum.</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5. Në rast se KZAZ-ja nuk arrin të marrë vendim brenda afatit përkatës, çështja i dërgohet brenda 24 orëve për shqyrtim KQZ-së nga kryetari i KZAZ-së ose të paktën nga dy anëtarë, ose mund të ankimohet në KQZ nga subjekti zgjedhor i interesuar. Vendimi i KQZ-së është i detyrueshëm për t’u zbatuar nga KZAZ-ja.</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p>
    <w:p w:rsidR="00FD5E88" w:rsidRPr="00234CBE" w:rsidRDefault="00FD5E88" w:rsidP="00FD5E88">
      <w:pPr>
        <w:widowControl w:val="0"/>
        <w:spacing w:after="0" w:line="240" w:lineRule="auto"/>
        <w:ind w:firstLine="0"/>
        <w:jc w:val="center"/>
        <w:outlineLvl w:val="0"/>
        <w:rPr>
          <w:rFonts w:ascii="Garamond" w:eastAsia="MS Mincho" w:hAnsi="Garamond"/>
          <w:bCs/>
          <w:kern w:val="32"/>
          <w:sz w:val="24"/>
          <w:szCs w:val="24"/>
          <w:lang w:val="sq-AL"/>
        </w:rPr>
      </w:pPr>
      <w:r w:rsidRPr="00234CBE">
        <w:rPr>
          <w:rFonts w:ascii="Garamond" w:eastAsia="MS Mincho" w:hAnsi="Garamond"/>
          <w:bCs/>
          <w:kern w:val="32"/>
          <w:sz w:val="24"/>
          <w:szCs w:val="24"/>
          <w:lang w:val="sq-AL"/>
        </w:rPr>
        <w:t>KREU III</w:t>
      </w:r>
    </w:p>
    <w:p w:rsidR="00FD5E88" w:rsidRPr="00234CBE" w:rsidRDefault="00FD5E88" w:rsidP="00FD5E88">
      <w:pPr>
        <w:widowControl w:val="0"/>
        <w:spacing w:after="0" w:line="240" w:lineRule="auto"/>
        <w:ind w:firstLine="0"/>
        <w:jc w:val="center"/>
        <w:outlineLvl w:val="0"/>
        <w:rPr>
          <w:rFonts w:ascii="Garamond" w:eastAsia="MS Mincho" w:hAnsi="Garamond"/>
          <w:bCs/>
          <w:kern w:val="32"/>
          <w:sz w:val="24"/>
          <w:szCs w:val="24"/>
          <w:lang w:val="sq-AL"/>
        </w:rPr>
      </w:pPr>
      <w:r w:rsidRPr="00234CBE">
        <w:rPr>
          <w:rFonts w:ascii="Garamond" w:eastAsia="MS Mincho" w:hAnsi="Garamond"/>
          <w:bCs/>
          <w:kern w:val="32"/>
          <w:sz w:val="24"/>
          <w:szCs w:val="24"/>
          <w:lang w:val="sq-AL"/>
        </w:rPr>
        <w:t>KOMISIONI I QENDRËS SË VOTIMIT (KQV)</w:t>
      </w:r>
    </w:p>
    <w:p w:rsidR="00FD5E88" w:rsidRPr="00234CBE" w:rsidRDefault="00FD5E88" w:rsidP="00FD5E88">
      <w:pPr>
        <w:widowControl w:val="0"/>
        <w:spacing w:after="0" w:line="240" w:lineRule="auto"/>
        <w:ind w:firstLine="0"/>
        <w:jc w:val="center"/>
        <w:outlineLvl w:val="0"/>
        <w:rPr>
          <w:rFonts w:ascii="Garamond" w:eastAsia="MS Mincho" w:hAnsi="Garamond"/>
          <w:b/>
          <w:bCs/>
          <w:kern w:val="32"/>
          <w:sz w:val="24"/>
          <w:szCs w:val="24"/>
          <w:lang w:val="sq-AL"/>
        </w:rPr>
      </w:pPr>
    </w:p>
    <w:p w:rsidR="00FD5E88" w:rsidRPr="00234CBE" w:rsidRDefault="00FD5E88" w:rsidP="00FD5E88">
      <w:pPr>
        <w:widowControl w:val="0"/>
        <w:autoSpaceDE w:val="0"/>
        <w:autoSpaceDN w:val="0"/>
        <w:adjustRightInd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Neni 36</w:t>
      </w:r>
    </w:p>
    <w:p w:rsidR="00FD5E88" w:rsidRPr="00234CBE" w:rsidRDefault="00FD5E88" w:rsidP="00FD5E88">
      <w:pPr>
        <w:widowControl w:val="0"/>
        <w:autoSpaceDE w:val="0"/>
        <w:autoSpaceDN w:val="0"/>
        <w:adjustRightInd w:val="0"/>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Përbërja e KQV-së</w:t>
      </w:r>
    </w:p>
    <w:p w:rsidR="00FD5E88" w:rsidRPr="00234CBE"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me ligjin nr. 74</w:t>
      </w:r>
      <w:r w:rsidR="0091538C" w:rsidRPr="00234CBE">
        <w:rPr>
          <w:rFonts w:ascii="Garamond" w:eastAsia="Times New Roman" w:hAnsi="Garamond"/>
          <w:i/>
          <w:sz w:val="24"/>
          <w:szCs w:val="24"/>
          <w:lang w:val="sq-AL"/>
        </w:rPr>
        <w:t>/2012</w:t>
      </w:r>
      <w:r w:rsidRPr="00234CBE">
        <w:rPr>
          <w:rFonts w:ascii="Garamond" w:eastAsia="Times New Roman" w:hAnsi="Garamond"/>
          <w:i/>
          <w:sz w:val="24"/>
          <w:szCs w:val="24"/>
          <w:lang w:val="sq-AL"/>
        </w:rPr>
        <w:t>, datë 19.7.2012)</w:t>
      </w:r>
    </w:p>
    <w:p w:rsidR="00FD5E88" w:rsidRPr="00234CBE" w:rsidRDefault="00FD5E88" w:rsidP="00FD5E88">
      <w:pPr>
        <w:widowControl w:val="0"/>
        <w:tabs>
          <w:tab w:val="left" w:pos="0"/>
        </w:tabs>
        <w:spacing w:after="0" w:line="240" w:lineRule="auto"/>
        <w:ind w:firstLine="0"/>
        <w:rPr>
          <w:rFonts w:ascii="Garamond" w:eastAsia="Times New Roman" w:hAnsi="Garamond"/>
          <w:sz w:val="24"/>
          <w:szCs w:val="24"/>
          <w:lang w:val="sq-AL"/>
        </w:rPr>
      </w:pP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1. KQV-ja përbëhet nga 7 anëtarë, ku një anëtar ushtron detyrën e sekretarit. KQV-ja formohet sipas mënyrës dhe kritereve të nenit 29 të këtij Kodi për çdo lloj zgjedhjeje, me përjashtim të shkronjës “ç” të pikës 1 të nenit 29 të këtij Kodi.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2. Anëtarët dhe sekretari i KQV-së emërohen vetëm për periudhën e zgjedhjeve. Propozimet për anëtarë dhe sekretar të KQV-së bëhen jo më vonë se 30 ditë para datës së zgjedhjeve dhe në rastin e zgjedhjeve të pjesshme apo të parakohshme 20 ditë para datës së zgjedhjeve. KZAZ-ja emëron anëtarët e KQV-ve jo më vonë se 5 ditë nga paraqitja e propozimeve, kur konstaton se propozimi është në përputhje me kërkesat e neneve 37 dhe 38 të këtij Kodi. Në çdo rast emërimi i kryetarit dhe sekretarit bëhet jo më vonë se 20 ditë para datës së zgjedhjeve.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3. Kryetari dhe sekretari i KQV-së zgjidhen nga KZAZ-ja. Në KQV-të ku anëtari i shtatë i përket partisë kryesore të shumicës parlamentare, kryetar zgjidhet njëri nga anëtarët e KQV-së, përfaqësues i partisë kryesore të shumicës parlamentare, kurse në gjysmën tjetër zgjidhet njëri nga anëtarët e KQV-së, përfaqësues i partisë kryesore të opozitës parlamentare. Sekretari është i përkatësisë politike të kundërt me kryetarin.</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lastRenderedPageBreak/>
        <w:t xml:space="preserve">4. Kur vendi i një anëtari ose sekretarit të KQV-së mbetet vakant, ai plotësohet brenda 3 ditëve, por jo më vonë se 24 orë para hapjes së procesit të votimit. Zëvendësimi i anëtarëve të larguar në ditën e zgjedhjeve ose që nuk paraqiten në detyrë në ditën e zgjedhjeve, bëhet jo më vonë se 2 orë nga njoftimi i mungesës.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5. Kur KQV-ja mbetet pa kuorum, për shkak mungesave të anëtarëve dhe me kalimin e afatit, sipas pikës 4 të këtij neni, nuk është kryer zëvendësimi, sipas pikës 4, KZAZ-ja urdhëron vazhdimin e procedurave dhe merr masa për plotësimin kryesisht të vakancës. KQV-ja bën shënimet përkatëse në librin e mbledhjeve të saj dhe procedon me zbatimin e detyrave, pavarësisht nga kuorumi.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6. Zëvendësimi i anëtarëve dhe sekretarit të KQV-së bëhet, si rregull, me persona, të cilët kanë trajnim për legjislacionin zgjedhor.</w:t>
      </w:r>
    </w:p>
    <w:p w:rsidR="00FD5E88" w:rsidRPr="00234CBE" w:rsidRDefault="00FD5E88" w:rsidP="00FD5E88">
      <w:pPr>
        <w:widowControl w:val="0"/>
        <w:spacing w:after="0" w:line="240" w:lineRule="auto"/>
        <w:ind w:firstLine="0"/>
        <w:jc w:val="center"/>
        <w:outlineLvl w:val="6"/>
        <w:rPr>
          <w:rFonts w:ascii="Garamond" w:eastAsia="Times New Roman" w:hAnsi="Garamond"/>
          <w:sz w:val="24"/>
          <w:szCs w:val="24"/>
          <w:lang w:val="sq-AL"/>
        </w:rPr>
      </w:pPr>
    </w:p>
    <w:p w:rsidR="00FD5E88" w:rsidRPr="00234CBE" w:rsidRDefault="00FD5E88" w:rsidP="00FD5E88">
      <w:pPr>
        <w:widowControl w:val="0"/>
        <w:spacing w:after="0" w:line="240" w:lineRule="auto"/>
        <w:ind w:firstLine="0"/>
        <w:jc w:val="center"/>
        <w:outlineLvl w:val="6"/>
        <w:rPr>
          <w:rFonts w:ascii="Garamond" w:eastAsia="Times New Roman" w:hAnsi="Garamond"/>
          <w:sz w:val="24"/>
          <w:szCs w:val="24"/>
          <w:lang w:val="sq-AL"/>
        </w:rPr>
      </w:pPr>
      <w:r w:rsidRPr="00234CBE">
        <w:rPr>
          <w:rFonts w:ascii="Garamond" w:eastAsia="Times New Roman" w:hAnsi="Garamond"/>
          <w:sz w:val="24"/>
          <w:szCs w:val="24"/>
          <w:lang w:val="sq-AL"/>
        </w:rPr>
        <w:t>Neni 37</w:t>
      </w:r>
    </w:p>
    <w:p w:rsidR="00FD5E88" w:rsidRPr="00234CBE" w:rsidRDefault="00FD5E88" w:rsidP="00FD5E88">
      <w:pPr>
        <w:widowControl w:val="0"/>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Papajtueshmëritë me detyrën e anëtarit dhe sekretarit të KQV-së</w:t>
      </w:r>
    </w:p>
    <w:p w:rsidR="00FD5E88" w:rsidRPr="00234CBE" w:rsidRDefault="00FD5E88" w:rsidP="00FD5E88">
      <w:pPr>
        <w:widowControl w:val="0"/>
        <w:spacing w:after="0" w:line="240" w:lineRule="auto"/>
        <w:ind w:firstLine="567"/>
        <w:jc w:val="center"/>
        <w:rPr>
          <w:rFonts w:ascii="Garamond" w:eastAsia="Times New Roman" w:hAnsi="Garamond"/>
          <w:sz w:val="24"/>
          <w:szCs w:val="24"/>
          <w:lang w:val="sq-AL"/>
        </w:rPr>
      </w:pPr>
    </w:p>
    <w:p w:rsidR="00FD5E88" w:rsidRPr="00234CBE" w:rsidRDefault="00FD5E88" w:rsidP="00FD5E88">
      <w:pPr>
        <w:widowControl w:val="0"/>
        <w:spacing w:after="0" w:line="240" w:lineRule="auto"/>
        <w:ind w:firstLine="567"/>
        <w:jc w:val="left"/>
        <w:rPr>
          <w:rFonts w:ascii="Garamond" w:eastAsia="Times New Roman" w:hAnsi="Garamond"/>
          <w:sz w:val="24"/>
          <w:szCs w:val="24"/>
          <w:lang w:val="sq-AL"/>
        </w:rPr>
      </w:pPr>
      <w:r w:rsidRPr="00234CBE">
        <w:rPr>
          <w:rFonts w:ascii="Garamond" w:eastAsia="Times New Roman" w:hAnsi="Garamond"/>
          <w:sz w:val="24"/>
          <w:szCs w:val="24"/>
          <w:lang w:val="sq-AL"/>
        </w:rPr>
        <w:t>Anëtari dhe sekretari i KQV-së nuk mund të jenë:</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a) deputetë ose kandidatë për deputetë në Kuvend;</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b) kandidatë ose të zgjedhur në organet e zgjedhura të qeverisjes vendore;</w:t>
      </w:r>
    </w:p>
    <w:p w:rsidR="00FD5E88" w:rsidRPr="00234CBE" w:rsidRDefault="00FD5E88" w:rsidP="00FD5E88">
      <w:pPr>
        <w:widowControl w:val="0"/>
        <w:spacing w:after="0"/>
        <w:ind w:firstLine="567"/>
        <w:rPr>
          <w:rFonts w:ascii="Garamond" w:eastAsia="Times New Roman" w:hAnsi="Garamond"/>
          <w:sz w:val="24"/>
          <w:szCs w:val="24"/>
          <w:lang w:val="sq-AL"/>
        </w:rPr>
      </w:pPr>
      <w:r w:rsidRPr="00234CBE">
        <w:rPr>
          <w:rFonts w:ascii="Garamond" w:eastAsia="Times New Roman" w:hAnsi="Garamond"/>
          <w:sz w:val="24"/>
          <w:szCs w:val="24"/>
          <w:lang w:val="sq-AL"/>
        </w:rPr>
        <w:t>c) ushtarakë, punonjës të strukturave të Policisë së Shtetit ose të Shërbimit Informativ Shtetëror; ose</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ç) anëtarë apo sekretarë të një komisioni tjetër zgjedhor.</w:t>
      </w:r>
    </w:p>
    <w:p w:rsidR="00FD5E88" w:rsidRPr="00234CBE" w:rsidRDefault="00FD5E88" w:rsidP="00FD5E88">
      <w:pPr>
        <w:widowControl w:val="0"/>
        <w:tabs>
          <w:tab w:val="left" w:pos="0"/>
        </w:tabs>
        <w:spacing w:after="0" w:line="240" w:lineRule="auto"/>
        <w:ind w:firstLine="0"/>
        <w:jc w:val="center"/>
        <w:rPr>
          <w:rFonts w:ascii="Garamond" w:eastAsia="Times New Roman" w:hAnsi="Garamond"/>
          <w:sz w:val="24"/>
          <w:szCs w:val="24"/>
          <w:lang w:val="sq-AL"/>
        </w:rPr>
      </w:pPr>
    </w:p>
    <w:p w:rsidR="00FD5E88" w:rsidRPr="00234CBE" w:rsidRDefault="00FD5E88" w:rsidP="00FD5E88">
      <w:pPr>
        <w:widowControl w:val="0"/>
        <w:tabs>
          <w:tab w:val="left" w:pos="0"/>
        </w:tabs>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Neni 38</w:t>
      </w:r>
    </w:p>
    <w:p w:rsidR="00FD5E88" w:rsidRPr="00234CBE" w:rsidRDefault="00FD5E88" w:rsidP="00FD5E88">
      <w:pPr>
        <w:widowControl w:val="0"/>
        <w:autoSpaceDE w:val="0"/>
        <w:autoSpaceDN w:val="0"/>
        <w:adjustRightInd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b/>
          <w:sz w:val="24"/>
          <w:szCs w:val="24"/>
          <w:lang w:val="sq-AL"/>
        </w:rPr>
        <w:t>Kushtet për emërimin e anëtarit dhe sekretarit të KQV-së</w:t>
      </w:r>
    </w:p>
    <w:p w:rsidR="00FD5E88" w:rsidRPr="00234CBE" w:rsidRDefault="00FD5E88" w:rsidP="00FD5E88">
      <w:pPr>
        <w:widowControl w:val="0"/>
        <w:autoSpaceDE w:val="0"/>
        <w:autoSpaceDN w:val="0"/>
        <w:adjustRightInd w:val="0"/>
        <w:spacing w:after="0" w:line="240" w:lineRule="auto"/>
        <w:ind w:firstLine="567"/>
        <w:jc w:val="center"/>
        <w:rPr>
          <w:rFonts w:ascii="Garamond" w:eastAsia="Times New Roman" w:hAnsi="Garamond"/>
          <w:sz w:val="24"/>
          <w:szCs w:val="24"/>
          <w:lang w:val="sq-AL"/>
        </w:rPr>
      </w:pP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1. Anëtar ose sekretar i KQV-së mund të emërohet çdo person që plotëson kushtet e mëposhtme:</w:t>
      </w:r>
    </w:p>
    <w:p w:rsidR="00FD5E88" w:rsidRPr="00234CBE" w:rsidRDefault="00FD5E88" w:rsidP="00FD5E88">
      <w:pPr>
        <w:widowControl w:val="0"/>
        <w:tabs>
          <w:tab w:val="left" w:pos="851"/>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a) gëzon të drejtën për të qenë zgjedhës; </w:t>
      </w:r>
    </w:p>
    <w:p w:rsidR="00FD5E88" w:rsidRPr="00234CBE" w:rsidRDefault="00FD5E88" w:rsidP="00FD5E88">
      <w:pPr>
        <w:widowControl w:val="0"/>
        <w:tabs>
          <w:tab w:val="left" w:pos="851"/>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b) ka të paktën arsimin e mesëm;</w:t>
      </w:r>
    </w:p>
    <w:p w:rsidR="00FD5E88" w:rsidRPr="00234CBE" w:rsidRDefault="00FD5E88" w:rsidP="00FD5E88">
      <w:pPr>
        <w:widowControl w:val="0"/>
        <w:tabs>
          <w:tab w:val="left" w:pos="851"/>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c) është me vendbanim brenda zonës zgjedhore përkatëse;</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ç) nuk është dënuar me vendim gjyqësor të formës së prerë për kryerjen e një krimi; dhe</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d) ndaj tij nuk është marrë masë disiplinore në proceset zgjedhore të mëparshme.</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2. Sekretari i KQV-së, si rregull, ka arsimin e lartë. </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p>
    <w:p w:rsidR="00FD5E88" w:rsidRPr="00234CBE" w:rsidRDefault="00FD5E88" w:rsidP="00FD5E88">
      <w:pPr>
        <w:widowControl w:val="0"/>
        <w:autoSpaceDE w:val="0"/>
        <w:autoSpaceDN w:val="0"/>
        <w:adjustRightInd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Neni 39</w:t>
      </w:r>
    </w:p>
    <w:p w:rsidR="00FD5E88" w:rsidRPr="00234CBE" w:rsidRDefault="00FD5E88" w:rsidP="00FD5E88">
      <w:pPr>
        <w:widowControl w:val="0"/>
        <w:autoSpaceDE w:val="0"/>
        <w:autoSpaceDN w:val="0"/>
        <w:adjustRightInd w:val="0"/>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Shkarkimi dhe lirimi i anëtarëve dhe sekretarit të KQV-së</w:t>
      </w:r>
    </w:p>
    <w:p w:rsidR="00FD5E88" w:rsidRPr="00234CBE"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shkronja “c” e pikës 2 me ligjin nr. 74</w:t>
      </w:r>
      <w:r w:rsidR="0091538C" w:rsidRPr="00234CBE">
        <w:rPr>
          <w:rFonts w:ascii="Garamond" w:eastAsia="Times New Roman" w:hAnsi="Garamond"/>
          <w:i/>
          <w:sz w:val="24"/>
          <w:szCs w:val="24"/>
          <w:lang w:val="sq-AL"/>
        </w:rPr>
        <w:t>/2012</w:t>
      </w:r>
      <w:r w:rsidRPr="00234CBE">
        <w:rPr>
          <w:rFonts w:ascii="Garamond" w:eastAsia="Times New Roman" w:hAnsi="Garamond"/>
          <w:i/>
          <w:sz w:val="24"/>
          <w:szCs w:val="24"/>
          <w:lang w:val="sq-AL"/>
        </w:rPr>
        <w:t>, datë 19.7.2012)</w:t>
      </w:r>
    </w:p>
    <w:p w:rsidR="00FD5E88" w:rsidRPr="00234CBE" w:rsidRDefault="00FD5E88" w:rsidP="00FD5E88">
      <w:pPr>
        <w:widowControl w:val="0"/>
        <w:tabs>
          <w:tab w:val="left" w:pos="360"/>
        </w:tabs>
        <w:spacing w:after="0" w:line="240" w:lineRule="auto"/>
        <w:ind w:firstLine="567"/>
        <w:rPr>
          <w:rFonts w:ascii="Garamond" w:eastAsia="Times New Roman" w:hAnsi="Garamond"/>
          <w:b/>
          <w:i/>
          <w:sz w:val="24"/>
          <w:szCs w:val="24"/>
          <w:lang w:val="sq-AL"/>
        </w:rPr>
      </w:pP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1. Anëtari dhe sekretari i KQV-së shkarkohen nga detyra me vendim të KZAZ-së kur:</w:t>
      </w:r>
    </w:p>
    <w:p w:rsidR="00FD5E88" w:rsidRPr="00234CBE" w:rsidRDefault="00FD5E88" w:rsidP="00723329">
      <w:pPr>
        <w:widowControl w:val="0"/>
        <w:numPr>
          <w:ilvl w:val="0"/>
          <w:numId w:val="17"/>
        </w:numPr>
        <w:tabs>
          <w:tab w:val="num" w:pos="284"/>
          <w:tab w:val="left" w:pos="851"/>
        </w:tabs>
        <w:spacing w:after="0" w:line="240" w:lineRule="auto"/>
        <w:ind w:left="0" w:firstLine="567"/>
        <w:jc w:val="left"/>
        <w:rPr>
          <w:rFonts w:ascii="Garamond" w:eastAsia="Times New Roman" w:hAnsi="Garamond"/>
          <w:sz w:val="24"/>
          <w:szCs w:val="24"/>
          <w:lang w:val="sq-AL"/>
        </w:rPr>
      </w:pPr>
      <w:r w:rsidRPr="00234CBE">
        <w:rPr>
          <w:rFonts w:ascii="Garamond" w:eastAsia="Times New Roman" w:hAnsi="Garamond"/>
          <w:sz w:val="24"/>
          <w:szCs w:val="24"/>
          <w:lang w:val="sq-AL"/>
        </w:rPr>
        <w:t>shkelin dispozitat e këtij Kodi ose të akteve nënligjore në zbatim të tij, lidhur me detyrat e KQV-së;</w:t>
      </w:r>
    </w:p>
    <w:p w:rsidR="00FD5E88" w:rsidRPr="00234CBE" w:rsidRDefault="00FD5E88" w:rsidP="00FD5E88">
      <w:pPr>
        <w:widowControl w:val="0"/>
        <w:tabs>
          <w:tab w:val="num"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b) dënohen me vendim gjyqësor të formës së prerë për kryerjen e një krimi;</w:t>
      </w:r>
    </w:p>
    <w:p w:rsidR="00FD5E88" w:rsidRPr="00234CBE" w:rsidRDefault="00FD5E88" w:rsidP="00FD5E88">
      <w:pPr>
        <w:widowControl w:val="0"/>
        <w:tabs>
          <w:tab w:val="num" w:pos="360"/>
          <w:tab w:val="left" w:pos="851"/>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c) nuk paraqiten në detyrë pa shkaqe të arsyeshme për më shumë se 2 ditë rresht; ose</w:t>
      </w:r>
    </w:p>
    <w:p w:rsidR="00FD5E88" w:rsidRPr="00234CBE" w:rsidRDefault="00FD5E88" w:rsidP="00FD5E88">
      <w:pPr>
        <w:widowControl w:val="0"/>
        <w:tabs>
          <w:tab w:val="num"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ç) nuk marrin pjesë në trajnimet ose nuk kalojnë testimet e organizuara nga   KQZ-ja. </w:t>
      </w:r>
    </w:p>
    <w:p w:rsidR="00FD5E88" w:rsidRPr="00234CBE" w:rsidRDefault="00FD5E88" w:rsidP="00FD5E88">
      <w:pPr>
        <w:widowControl w:val="0"/>
        <w:tabs>
          <w:tab w:val="left" w:pos="36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 2. Anëtarët dhe sekretari i KQV-së lirohen nga detyra me vendim të KZAZ-së kur:</w:t>
      </w:r>
    </w:p>
    <w:p w:rsidR="00FD5E88" w:rsidRPr="00234CBE" w:rsidRDefault="00FD5E88" w:rsidP="00FD5E88">
      <w:pPr>
        <w:widowControl w:val="0"/>
        <w:tabs>
          <w:tab w:val="num" w:pos="0"/>
          <w:tab w:val="num" w:pos="54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a) kanë marrëdhënie krushqie të afërt ose gjinie deri në shkallë të dytë me ndonjërin nga kandidatët që konkurrojnë në zonë zgjedhore për organet e qeverisjes vendore;</w:t>
      </w:r>
    </w:p>
    <w:p w:rsidR="00FD5E88" w:rsidRPr="00234CBE" w:rsidRDefault="00FD5E88" w:rsidP="00FD5E88">
      <w:pPr>
        <w:widowControl w:val="0"/>
        <w:tabs>
          <w:tab w:val="num" w:pos="0"/>
          <w:tab w:val="num" w:pos="54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b) janë në marrëdhënie pune me ndonjërin nga kandidatët që konkurrojnë në zonë; </w:t>
      </w:r>
    </w:p>
    <w:p w:rsidR="00FD5E88" w:rsidRPr="00234CBE" w:rsidRDefault="00FD5E88" w:rsidP="00FD5E88">
      <w:pPr>
        <w:widowControl w:val="0"/>
        <w:tabs>
          <w:tab w:val="num" w:pos="0"/>
          <w:tab w:val="num" w:pos="54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lastRenderedPageBreak/>
        <w:t>c) japin dorëheqjen nga detyra;</w:t>
      </w:r>
    </w:p>
    <w:p w:rsidR="00FD5E88" w:rsidRPr="00234CBE" w:rsidRDefault="00FD5E88" w:rsidP="00FD5E88">
      <w:pPr>
        <w:widowControl w:val="0"/>
        <w:tabs>
          <w:tab w:val="num" w:pos="0"/>
          <w:tab w:val="num" w:pos="54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ç) nuk plotësojnë më kushtet për të qenë zgjedhës.</w:t>
      </w:r>
    </w:p>
    <w:p w:rsidR="00FD5E88" w:rsidRPr="00234CBE" w:rsidRDefault="00FD5E88" w:rsidP="00FD5E88">
      <w:pPr>
        <w:widowControl w:val="0"/>
        <w:tabs>
          <w:tab w:val="num" w:pos="0"/>
          <w:tab w:val="left" w:pos="360"/>
        </w:tabs>
        <w:spacing w:after="0" w:line="240" w:lineRule="auto"/>
        <w:ind w:firstLine="567"/>
        <w:rPr>
          <w:rFonts w:ascii="Garamond" w:eastAsia="Times New Roman" w:hAnsi="Garamond"/>
          <w:sz w:val="24"/>
          <w:szCs w:val="24"/>
          <w:lang w:val="sq-AL"/>
        </w:rPr>
      </w:pPr>
    </w:p>
    <w:p w:rsidR="00FD5E88" w:rsidRPr="00234CBE" w:rsidRDefault="00FD5E88" w:rsidP="00FD5E88">
      <w:pPr>
        <w:widowControl w:val="0"/>
        <w:spacing w:after="0" w:line="240" w:lineRule="auto"/>
        <w:ind w:firstLine="0"/>
        <w:jc w:val="center"/>
        <w:outlineLvl w:val="7"/>
        <w:rPr>
          <w:rFonts w:ascii="Garamond" w:eastAsia="Times New Roman" w:hAnsi="Garamond"/>
          <w:iCs/>
          <w:sz w:val="24"/>
          <w:szCs w:val="24"/>
          <w:lang w:val="sq-AL"/>
        </w:rPr>
      </w:pPr>
      <w:r w:rsidRPr="00234CBE">
        <w:rPr>
          <w:rFonts w:ascii="Garamond" w:eastAsia="Times New Roman" w:hAnsi="Garamond"/>
          <w:iCs/>
          <w:sz w:val="24"/>
          <w:szCs w:val="24"/>
          <w:lang w:val="sq-AL"/>
        </w:rPr>
        <w:t>Neni 40</w:t>
      </w:r>
    </w:p>
    <w:p w:rsidR="00FD5E88" w:rsidRPr="00234CBE" w:rsidRDefault="00FD5E88" w:rsidP="00FD5E88">
      <w:pPr>
        <w:widowControl w:val="0"/>
        <w:tabs>
          <w:tab w:val="left" w:pos="360"/>
        </w:tabs>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Detyrat e KQV-së</w:t>
      </w:r>
    </w:p>
    <w:p w:rsidR="00FD5E88" w:rsidRPr="00234CBE" w:rsidRDefault="00FD5E88" w:rsidP="00FD5E88">
      <w:pPr>
        <w:widowControl w:val="0"/>
        <w:tabs>
          <w:tab w:val="left" w:pos="360"/>
        </w:tabs>
        <w:spacing w:after="0" w:line="240" w:lineRule="auto"/>
        <w:ind w:firstLine="567"/>
        <w:rPr>
          <w:rFonts w:ascii="Garamond" w:eastAsia="Times New Roman" w:hAnsi="Garamond"/>
          <w:sz w:val="24"/>
          <w:szCs w:val="24"/>
          <w:lang w:val="sq-AL"/>
        </w:rPr>
      </w:pP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1. KQV-të ngrihen dhe funksionojnë për të gjitha llojet e zgjedhjeve.</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2. Anëtarët e KQV-së përgjigjen për zhvillimin e zgjedhjeve në qendrën e votimit, duke zbatuar detyrat e parashikuara në këtë Kod dhe aktet nënligjore të nxjerra në bazë dhe për zbatim të tij.</w:t>
      </w:r>
    </w:p>
    <w:p w:rsidR="00FD5E88" w:rsidRPr="00234CBE" w:rsidRDefault="00FD5E88" w:rsidP="00FD5E88">
      <w:pPr>
        <w:widowControl w:val="0"/>
        <w:tabs>
          <w:tab w:val="left" w:pos="0"/>
        </w:tabs>
        <w:spacing w:after="0" w:line="240" w:lineRule="auto"/>
        <w:ind w:firstLine="567"/>
        <w:jc w:val="center"/>
        <w:outlineLvl w:val="3"/>
        <w:rPr>
          <w:rFonts w:ascii="Garamond" w:eastAsia="Times New Roman" w:hAnsi="Garamond"/>
          <w:sz w:val="24"/>
          <w:szCs w:val="24"/>
          <w:lang w:val="sq-AL"/>
        </w:rPr>
      </w:pPr>
    </w:p>
    <w:p w:rsidR="00FD5E88" w:rsidRPr="00234CBE" w:rsidRDefault="00FD5E88" w:rsidP="00FD5E88">
      <w:pPr>
        <w:widowControl w:val="0"/>
        <w:tabs>
          <w:tab w:val="left" w:pos="0"/>
        </w:tabs>
        <w:spacing w:after="0" w:line="240" w:lineRule="auto"/>
        <w:ind w:firstLine="0"/>
        <w:jc w:val="center"/>
        <w:outlineLvl w:val="3"/>
        <w:rPr>
          <w:rFonts w:ascii="Garamond" w:eastAsia="Times New Roman" w:hAnsi="Garamond"/>
          <w:sz w:val="24"/>
          <w:szCs w:val="24"/>
          <w:lang w:val="sq-AL"/>
        </w:rPr>
      </w:pPr>
      <w:r w:rsidRPr="00234CBE">
        <w:rPr>
          <w:rFonts w:ascii="Garamond" w:eastAsia="Times New Roman" w:hAnsi="Garamond"/>
          <w:sz w:val="24"/>
          <w:szCs w:val="24"/>
          <w:lang w:val="sq-AL"/>
        </w:rPr>
        <w:t>Neni 41</w:t>
      </w:r>
    </w:p>
    <w:p w:rsidR="00FD5E88" w:rsidRPr="00234CBE" w:rsidRDefault="00FD5E88" w:rsidP="00FD5E88">
      <w:pPr>
        <w:widowControl w:val="0"/>
        <w:tabs>
          <w:tab w:val="left" w:pos="0"/>
        </w:tabs>
        <w:spacing w:after="0" w:line="240" w:lineRule="auto"/>
        <w:ind w:firstLine="0"/>
        <w:jc w:val="center"/>
        <w:outlineLvl w:val="2"/>
        <w:rPr>
          <w:rFonts w:ascii="Garamond" w:eastAsia="Times New Roman" w:hAnsi="Garamond"/>
          <w:b/>
          <w:bCs/>
          <w:sz w:val="24"/>
          <w:szCs w:val="24"/>
          <w:lang w:val="en-GB"/>
        </w:rPr>
      </w:pPr>
      <w:r w:rsidRPr="00234CBE">
        <w:rPr>
          <w:rFonts w:ascii="Garamond" w:eastAsia="Times New Roman" w:hAnsi="Garamond"/>
          <w:b/>
          <w:bCs/>
          <w:sz w:val="24"/>
          <w:szCs w:val="24"/>
          <w:lang w:val="en-GB"/>
        </w:rPr>
        <w:t>Detyrat e sekretarit të KQV-së</w:t>
      </w:r>
    </w:p>
    <w:p w:rsidR="00FD5E88" w:rsidRPr="00234CBE" w:rsidRDefault="00FD5E88" w:rsidP="00FD5E88">
      <w:pPr>
        <w:widowControl w:val="0"/>
        <w:tabs>
          <w:tab w:val="left" w:pos="0"/>
        </w:tabs>
        <w:spacing w:after="0" w:line="240" w:lineRule="auto"/>
        <w:ind w:firstLine="0"/>
        <w:rPr>
          <w:rFonts w:ascii="Garamond" w:eastAsia="Times New Roman" w:hAnsi="Garamond"/>
          <w:i/>
          <w:sz w:val="24"/>
          <w:szCs w:val="24"/>
          <w:u w:val="single"/>
          <w:lang w:val="sq-AL"/>
        </w:rPr>
      </w:pPr>
    </w:p>
    <w:p w:rsidR="00FD5E88" w:rsidRPr="00234CBE" w:rsidRDefault="00FD5E88" w:rsidP="00FD5E88">
      <w:pPr>
        <w:widowControl w:val="0"/>
        <w:spacing w:after="0" w:line="240" w:lineRule="auto"/>
        <w:ind w:firstLine="567"/>
        <w:outlineLvl w:val="0"/>
        <w:rPr>
          <w:rFonts w:ascii="Garamond" w:eastAsia="MS Mincho" w:hAnsi="Garamond"/>
          <w:bCs/>
          <w:kern w:val="32"/>
          <w:sz w:val="24"/>
          <w:szCs w:val="24"/>
          <w:lang w:val="sq-AL"/>
        </w:rPr>
      </w:pPr>
      <w:r w:rsidRPr="00234CBE">
        <w:rPr>
          <w:rFonts w:ascii="Garamond" w:eastAsia="MS Mincho" w:hAnsi="Garamond"/>
          <w:bCs/>
          <w:kern w:val="32"/>
          <w:sz w:val="24"/>
          <w:szCs w:val="24"/>
          <w:lang w:val="sq-AL"/>
        </w:rPr>
        <w:t>Sekretari i KQV-së kryen këto detyra:</w:t>
      </w:r>
    </w:p>
    <w:p w:rsidR="00FD5E88" w:rsidRPr="00234CBE" w:rsidRDefault="00FD5E88" w:rsidP="00FD5E88">
      <w:pPr>
        <w:widowControl w:val="0"/>
        <w:tabs>
          <w:tab w:val="left" w:pos="851"/>
        </w:tabs>
        <w:spacing w:after="0" w:line="240" w:lineRule="auto"/>
        <w:ind w:firstLine="567"/>
        <w:outlineLvl w:val="0"/>
        <w:rPr>
          <w:rFonts w:ascii="Garamond" w:eastAsia="MS Mincho" w:hAnsi="Garamond"/>
          <w:bCs/>
          <w:kern w:val="32"/>
          <w:sz w:val="24"/>
          <w:szCs w:val="24"/>
          <w:lang w:val="sq-AL"/>
        </w:rPr>
      </w:pPr>
      <w:r w:rsidRPr="00234CBE">
        <w:rPr>
          <w:rFonts w:ascii="Garamond" w:eastAsia="MS Mincho" w:hAnsi="Garamond"/>
          <w:bCs/>
          <w:kern w:val="32"/>
          <w:sz w:val="24"/>
          <w:szCs w:val="24"/>
          <w:lang w:val="sq-AL"/>
        </w:rPr>
        <w:t xml:space="preserve">a) përgjigjet për administrimin teknik dhe kushtet e punës së KQV-së; </w:t>
      </w:r>
    </w:p>
    <w:p w:rsidR="00FD5E88" w:rsidRPr="00234CBE" w:rsidRDefault="00FD5E88" w:rsidP="00FD5E88">
      <w:pPr>
        <w:widowControl w:val="0"/>
        <w:tabs>
          <w:tab w:val="left" w:pos="851"/>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b) protokollon kërkesat, ankesat dhe njoftimet drejtuar KQV-së;</w:t>
      </w:r>
    </w:p>
    <w:p w:rsidR="00FD5E88" w:rsidRPr="00234CBE" w:rsidRDefault="00FD5E88" w:rsidP="00FD5E88">
      <w:pPr>
        <w:widowControl w:val="0"/>
        <w:tabs>
          <w:tab w:val="left" w:pos="851"/>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c) mban dokumentacionin zgjedhor të arkivuar; </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ç) përgatit, në përputhje me udhëzimet e kryetarit, materialet për mbledhjen e KQV-së dhe ua shpërndan ato anëtarëve; </w:t>
      </w:r>
    </w:p>
    <w:p w:rsidR="00FD5E88" w:rsidRPr="00234CBE" w:rsidRDefault="00FD5E88" w:rsidP="00FD5E88">
      <w:pPr>
        <w:widowControl w:val="0"/>
        <w:tabs>
          <w:tab w:val="left" w:pos="851"/>
        </w:tabs>
        <w:spacing w:after="0" w:line="240" w:lineRule="auto"/>
        <w:ind w:firstLine="567"/>
        <w:outlineLvl w:val="0"/>
        <w:rPr>
          <w:rFonts w:ascii="Garamond" w:eastAsia="MS Mincho" w:hAnsi="Garamond"/>
          <w:bCs/>
          <w:kern w:val="32"/>
          <w:sz w:val="24"/>
          <w:szCs w:val="24"/>
          <w:lang w:val="sq-AL"/>
        </w:rPr>
      </w:pPr>
      <w:r w:rsidRPr="00234CBE">
        <w:rPr>
          <w:rFonts w:ascii="Garamond" w:eastAsia="MS Mincho" w:hAnsi="Garamond"/>
          <w:bCs/>
          <w:kern w:val="32"/>
          <w:sz w:val="24"/>
          <w:szCs w:val="24"/>
          <w:lang w:val="sq-AL"/>
        </w:rPr>
        <w:t>d) mban procesverbalet e mbledhjeve të KQV-së;</w:t>
      </w:r>
    </w:p>
    <w:p w:rsidR="00FD5E88" w:rsidRPr="00234CBE" w:rsidRDefault="00FD5E88" w:rsidP="00FD5E88">
      <w:pPr>
        <w:widowControl w:val="0"/>
        <w:spacing w:after="0" w:line="240" w:lineRule="auto"/>
        <w:ind w:firstLine="567"/>
        <w:outlineLvl w:val="0"/>
        <w:rPr>
          <w:rFonts w:ascii="Garamond" w:eastAsia="MS Mincho" w:hAnsi="Garamond"/>
          <w:bCs/>
          <w:kern w:val="32"/>
          <w:sz w:val="24"/>
          <w:szCs w:val="24"/>
          <w:lang w:val="sq-AL"/>
        </w:rPr>
      </w:pPr>
      <w:r w:rsidRPr="00234CBE">
        <w:rPr>
          <w:rFonts w:ascii="Garamond" w:eastAsia="MS Mincho" w:hAnsi="Garamond"/>
          <w:bCs/>
          <w:kern w:val="32"/>
          <w:sz w:val="24"/>
          <w:szCs w:val="24"/>
          <w:lang w:val="sq-AL"/>
        </w:rPr>
        <w:t>dh) kryen zbardhjen e vendimeve të marra nga KQV-ja dhe i vulos ato;</w:t>
      </w:r>
    </w:p>
    <w:p w:rsidR="00FD5E88" w:rsidRPr="00234CBE" w:rsidRDefault="00FD5E88" w:rsidP="00FD5E88">
      <w:pPr>
        <w:widowControl w:val="0"/>
        <w:tabs>
          <w:tab w:val="left" w:pos="851"/>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e) regjistron në Librin e Protokollit të Mbledhjeve vendimet e KQV-së dhe ua përcjell ato menjëherë subjekteve të interesuara;</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ë) u jep subjekteve zgjedhore ose personave të tretë, pa pagesë dhe brenda 24 orëve nga paraqitja e kërkesës, kopje të vërtetuara të vendimeve të KQV-së dhe të procesverbaleve të mbledhjeve të tyre;</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f) regjistron në protokoll marrjen në dorëzim të materialeve zgjedhore, sipas nenit 100 të këtij Kodi, nga KZAZ-ja dhe përgjigjet për administrimin dhe ruajtjen e tyre, në përputhje me kërkesat e këtij Kodi;</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g) regjistron në protokoll vërejtjet që vëzhguesit i paraqesin KQV-së;</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gj) përgjigjet për vendosjen e materialeve zgjedhore në Kutinë e Materialeve të Votimit dhe vulosjen e saj me vulat me kodet e sigurisë.</w:t>
      </w:r>
    </w:p>
    <w:p w:rsidR="00FD5E88" w:rsidRPr="00234CBE" w:rsidRDefault="00FD5E88" w:rsidP="00FD5E88">
      <w:pPr>
        <w:widowControl w:val="0"/>
        <w:spacing w:after="0" w:line="240" w:lineRule="auto"/>
        <w:ind w:firstLine="567"/>
        <w:jc w:val="left"/>
        <w:rPr>
          <w:rFonts w:ascii="Garamond" w:eastAsia="Times New Roman" w:hAnsi="Garamond"/>
          <w:sz w:val="24"/>
          <w:szCs w:val="24"/>
          <w:lang w:val="sq-AL"/>
        </w:rPr>
      </w:pPr>
    </w:p>
    <w:p w:rsidR="00FD5E88" w:rsidRPr="00234CBE" w:rsidRDefault="00FD5E88" w:rsidP="00FD5E88">
      <w:pPr>
        <w:widowControl w:val="0"/>
        <w:autoSpaceDE w:val="0"/>
        <w:autoSpaceDN w:val="0"/>
        <w:adjustRightInd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Neni 42</w:t>
      </w:r>
    </w:p>
    <w:p w:rsidR="00FD5E88" w:rsidRPr="00234CBE" w:rsidRDefault="00FD5E88" w:rsidP="00FD5E88">
      <w:pPr>
        <w:widowControl w:val="0"/>
        <w:autoSpaceDE w:val="0"/>
        <w:autoSpaceDN w:val="0"/>
        <w:adjustRightInd w:val="0"/>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Mbledhjet dhe vendimet e KQV-së</w:t>
      </w:r>
    </w:p>
    <w:p w:rsidR="00FD5E88" w:rsidRPr="00234CBE"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pika 2 me ligjin nr. 74</w:t>
      </w:r>
      <w:r w:rsidR="0091538C" w:rsidRPr="00234CBE">
        <w:rPr>
          <w:rFonts w:ascii="Garamond" w:eastAsia="Times New Roman" w:hAnsi="Garamond"/>
          <w:i/>
          <w:sz w:val="24"/>
          <w:szCs w:val="24"/>
          <w:lang w:val="sq-AL"/>
        </w:rPr>
        <w:t>/2012</w:t>
      </w:r>
      <w:r w:rsidRPr="00234CBE">
        <w:rPr>
          <w:rFonts w:ascii="Garamond" w:eastAsia="Times New Roman" w:hAnsi="Garamond"/>
          <w:i/>
          <w:sz w:val="24"/>
          <w:szCs w:val="24"/>
          <w:lang w:val="sq-AL"/>
        </w:rPr>
        <w:t>, datë 19.7.2012)</w:t>
      </w:r>
    </w:p>
    <w:p w:rsidR="00FD5E88" w:rsidRPr="00234CBE" w:rsidRDefault="00FD5E88" w:rsidP="00FD5E88">
      <w:pPr>
        <w:widowControl w:val="0"/>
        <w:tabs>
          <w:tab w:val="left" w:pos="360"/>
        </w:tabs>
        <w:spacing w:after="0" w:line="240" w:lineRule="auto"/>
        <w:ind w:firstLine="567"/>
        <w:rPr>
          <w:rFonts w:ascii="Garamond" w:eastAsia="Times New Roman" w:hAnsi="Garamond"/>
          <w:b/>
          <w:i/>
          <w:sz w:val="24"/>
          <w:szCs w:val="24"/>
          <w:lang w:val="sq-AL"/>
        </w:rPr>
      </w:pP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1. Mbledhjet e KQV-së janë publike.</w:t>
      </w:r>
    </w:p>
    <w:p w:rsidR="00FD5E88" w:rsidRPr="00234CBE" w:rsidRDefault="00FD5E88" w:rsidP="00FD5E88">
      <w:pPr>
        <w:widowControl w:val="0"/>
        <w:spacing w:after="0" w:line="240" w:lineRule="auto"/>
        <w:ind w:firstLine="567"/>
        <w:rPr>
          <w:rFonts w:ascii="Garamond" w:eastAsia="Times New Roman" w:hAnsi="Garamond"/>
          <w:sz w:val="24"/>
          <w:szCs w:val="24"/>
        </w:rPr>
      </w:pPr>
      <w:r w:rsidRPr="00234CBE">
        <w:rPr>
          <w:rFonts w:ascii="Garamond" w:eastAsia="Times New Roman" w:hAnsi="Garamond"/>
          <w:sz w:val="24"/>
          <w:szCs w:val="24"/>
        </w:rPr>
        <w:t>2. Vendimet e KQV-së merren me shumicën e votave të të gjithë anëtarëve të KQV-së. Kur KQV-ja kryen detyrat nën kuorum, sipas pikës 5 të nenit 36 të këtij Kodi, vendimet e marra quhen të vlefshme.</w:t>
      </w:r>
    </w:p>
    <w:p w:rsidR="00FD5E88" w:rsidRPr="00234CBE" w:rsidRDefault="00FD5E88" w:rsidP="00FD5E88">
      <w:pPr>
        <w:widowControl w:val="0"/>
        <w:tabs>
          <w:tab w:val="left" w:pos="0"/>
        </w:tabs>
        <w:spacing w:after="0"/>
        <w:ind w:firstLine="567"/>
        <w:rPr>
          <w:rFonts w:ascii="Garamond" w:eastAsia="Times New Roman" w:hAnsi="Garamond"/>
          <w:sz w:val="24"/>
          <w:szCs w:val="24"/>
          <w:lang w:val="sq-AL"/>
        </w:rPr>
      </w:pPr>
      <w:r w:rsidRPr="00234CBE">
        <w:rPr>
          <w:rFonts w:ascii="Garamond" w:eastAsia="Times New Roman" w:hAnsi="Garamond"/>
          <w:sz w:val="24"/>
          <w:szCs w:val="24"/>
          <w:lang w:val="sq-AL"/>
        </w:rPr>
        <w:t>3. Vendimet e KQV-së nënshkruhen nga të gjithë anëtarët që kanë marrë pjesë në votim. Secili prej anëtarëve të komisionit, krahas nënshkrimit të tij, deklaron në vendim votën “</w:t>
      </w:r>
      <w:r w:rsidRPr="00234CBE">
        <w:rPr>
          <w:rFonts w:ascii="Garamond" w:eastAsia="Times New Roman" w:hAnsi="Garamond"/>
          <w:iCs/>
          <w:sz w:val="24"/>
          <w:szCs w:val="24"/>
          <w:lang w:val="sq-AL"/>
        </w:rPr>
        <w:t>pro” ose “kundër”</w:t>
      </w:r>
      <w:r w:rsidRPr="00234CBE">
        <w:rPr>
          <w:rFonts w:ascii="Garamond" w:eastAsia="Times New Roman" w:hAnsi="Garamond"/>
          <w:sz w:val="24"/>
          <w:szCs w:val="24"/>
          <w:lang w:val="sq-AL"/>
        </w:rPr>
        <w:t>, si dhe arsyetimin përkatës.</w:t>
      </w:r>
    </w:p>
    <w:p w:rsidR="00FD5E88" w:rsidRPr="00234CBE" w:rsidRDefault="00FD5E88" w:rsidP="00FD5E88">
      <w:pPr>
        <w:widowControl w:val="0"/>
        <w:tabs>
          <w:tab w:val="left" w:pos="0"/>
        </w:tabs>
        <w:spacing w:after="0"/>
        <w:ind w:firstLine="567"/>
        <w:rPr>
          <w:rFonts w:ascii="Garamond" w:eastAsia="Times New Roman" w:hAnsi="Garamond"/>
          <w:sz w:val="24"/>
          <w:szCs w:val="24"/>
          <w:lang w:val="sq-AL"/>
        </w:rPr>
      </w:pPr>
      <w:r w:rsidRPr="00234CBE">
        <w:rPr>
          <w:rFonts w:ascii="Garamond" w:eastAsia="Times New Roman" w:hAnsi="Garamond"/>
          <w:sz w:val="24"/>
          <w:szCs w:val="24"/>
          <w:lang w:val="sq-AL"/>
        </w:rPr>
        <w:t>4. KQV-ja merr vendim për:</w:t>
      </w:r>
    </w:p>
    <w:p w:rsidR="00FD5E88" w:rsidRPr="00234CBE" w:rsidRDefault="00FD5E88" w:rsidP="00FD5E88">
      <w:pPr>
        <w:widowControl w:val="0"/>
        <w:tabs>
          <w:tab w:val="left" w:pos="426"/>
          <w:tab w:val="left" w:pos="851"/>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a) hapjen e votimit;</w:t>
      </w:r>
    </w:p>
    <w:p w:rsidR="00FD5E88" w:rsidRPr="00234CBE" w:rsidRDefault="00FD5E88" w:rsidP="00FD5E88">
      <w:pPr>
        <w:widowControl w:val="0"/>
        <w:tabs>
          <w:tab w:val="left" w:pos="851"/>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b) pezullimin e votimit;</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c) kërkimin e ndihmës nga Policia e Shtetit për rivendosjen e rendit në qendrën e votimit;</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lastRenderedPageBreak/>
        <w:t>ç) largimin e forcave të policisë pas rivendosjes së rendit në qendrën e votimit;</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d) largimin e personave të caktuar nga mjediset e qendrës së votimit, sipas nenit 110 të këtij Kodi; </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dh) përcaktimin e numrit të personave që kanë votuar në qendrën e votimit në rast kundërshtimi, sipas nenit 113 pika 2 të këtij Kodi;</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e) mbylljen e votimit.</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5. Në rast se KQV-ja nuk arrin të marrë vendim brenda afatit përkatës, çështja i dërgohet menjëherë për shqyrtim KZAZ-së nga kryetari ose nga të paktën dy anëtarë të KQV-së, apo mund të ankimohet në KZAZ nga subjekti i interesuar. Vendimi i KZAZ-së zbatohet nga KQV-ja.</w:t>
      </w:r>
    </w:p>
    <w:p w:rsidR="00FD5E88" w:rsidRPr="00234CBE" w:rsidRDefault="00FD5E88" w:rsidP="00FD5E88">
      <w:pPr>
        <w:widowControl w:val="0"/>
        <w:spacing w:after="0" w:line="240" w:lineRule="auto"/>
        <w:ind w:firstLine="0"/>
        <w:jc w:val="left"/>
        <w:outlineLvl w:val="0"/>
        <w:rPr>
          <w:rFonts w:ascii="Garamond" w:eastAsia="MS Mincho" w:hAnsi="Garamond"/>
          <w:b/>
          <w:bCs/>
          <w:kern w:val="32"/>
          <w:sz w:val="24"/>
          <w:szCs w:val="24"/>
          <w:lang w:val="sq-AL"/>
        </w:rPr>
      </w:pPr>
    </w:p>
    <w:p w:rsidR="00FD5E88" w:rsidRPr="00234CBE" w:rsidRDefault="00FD5E88" w:rsidP="00FD5E88">
      <w:pPr>
        <w:widowControl w:val="0"/>
        <w:spacing w:after="0" w:line="240" w:lineRule="auto"/>
        <w:ind w:firstLine="0"/>
        <w:jc w:val="center"/>
        <w:outlineLvl w:val="7"/>
        <w:rPr>
          <w:rFonts w:ascii="Garamond" w:eastAsia="Times New Roman" w:hAnsi="Garamond"/>
          <w:bCs/>
          <w:iCs/>
          <w:sz w:val="24"/>
          <w:szCs w:val="24"/>
          <w:lang w:val="sq-AL"/>
        </w:rPr>
      </w:pPr>
      <w:r w:rsidRPr="00234CBE">
        <w:rPr>
          <w:rFonts w:ascii="Garamond" w:eastAsia="Times New Roman" w:hAnsi="Garamond"/>
          <w:bCs/>
          <w:iCs/>
          <w:sz w:val="24"/>
          <w:szCs w:val="24"/>
          <w:lang w:val="sq-AL"/>
        </w:rPr>
        <w:t>Neni 43</w:t>
      </w:r>
    </w:p>
    <w:p w:rsidR="00FD5E88" w:rsidRPr="00234CBE" w:rsidRDefault="00FD5E88" w:rsidP="00FD5E88">
      <w:pPr>
        <w:widowControl w:val="0"/>
        <w:spacing w:after="0" w:line="240" w:lineRule="auto"/>
        <w:ind w:firstLine="0"/>
        <w:jc w:val="center"/>
        <w:outlineLvl w:val="7"/>
        <w:rPr>
          <w:rFonts w:ascii="Garamond" w:eastAsia="Times New Roman" w:hAnsi="Garamond"/>
          <w:b/>
          <w:iCs/>
          <w:sz w:val="24"/>
          <w:szCs w:val="24"/>
          <w:lang w:val="sq-AL"/>
        </w:rPr>
      </w:pPr>
      <w:r w:rsidRPr="00234CBE">
        <w:rPr>
          <w:rFonts w:ascii="Garamond" w:eastAsia="Times New Roman" w:hAnsi="Garamond"/>
          <w:b/>
          <w:iCs/>
          <w:sz w:val="24"/>
          <w:szCs w:val="24"/>
          <w:lang w:val="sq-AL"/>
        </w:rPr>
        <w:t>Përbërja dhe përgjegjësitë e KQV-ve të posaçme</w:t>
      </w:r>
    </w:p>
    <w:p w:rsidR="00FD5E88" w:rsidRPr="00234CBE" w:rsidRDefault="00FD5E88" w:rsidP="00FD5E88">
      <w:pPr>
        <w:widowControl w:val="0"/>
        <w:spacing w:after="0" w:line="240" w:lineRule="auto"/>
        <w:ind w:firstLine="567"/>
        <w:jc w:val="left"/>
        <w:rPr>
          <w:rFonts w:ascii="Garamond" w:eastAsia="Times New Roman" w:hAnsi="Garamond"/>
          <w:b/>
          <w:sz w:val="24"/>
          <w:szCs w:val="24"/>
          <w:lang w:val="sq-AL"/>
        </w:rPr>
      </w:pPr>
    </w:p>
    <w:p w:rsidR="00FD5E88" w:rsidRPr="00234CBE" w:rsidRDefault="00FD5E88" w:rsidP="00FD5E88">
      <w:pPr>
        <w:widowControl w:val="0"/>
        <w:tabs>
          <w:tab w:val="left" w:pos="36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KZAZ-ja, në përputhje me këtë Kod dhe me udhëzimet e KQZ-së, i propozon KQZ-së krijimin e KQV-ve të posaçme në institucionet e posaçme. Këto komisione kanë të njëjtën përbërje dhe të njëjtat përgjegjësi si edhe KQV-ja.</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PJESA III</w:t>
      </w:r>
    </w:p>
    <w:p w:rsidR="00FD5E88" w:rsidRPr="00234CBE" w:rsidRDefault="00FD5E88" w:rsidP="00FD5E88">
      <w:pPr>
        <w:widowControl w:val="0"/>
        <w:spacing w:after="0" w:line="240" w:lineRule="auto"/>
        <w:ind w:firstLine="0"/>
        <w:contextualSpacing/>
        <w:jc w:val="center"/>
        <w:rPr>
          <w:rFonts w:ascii="Garamond" w:eastAsia="Times New Roman" w:hAnsi="Garamond"/>
          <w:bCs/>
          <w:sz w:val="24"/>
          <w:szCs w:val="24"/>
          <w:lang w:val="sq-AL"/>
        </w:rPr>
      </w:pPr>
      <w:r w:rsidRPr="00234CBE">
        <w:rPr>
          <w:rFonts w:ascii="Garamond" w:eastAsia="Times New Roman" w:hAnsi="Garamond"/>
          <w:bCs/>
          <w:sz w:val="24"/>
          <w:szCs w:val="24"/>
          <w:lang w:val="sq-AL"/>
        </w:rPr>
        <w:t>ZGJEDHËSIT DHE PËRGATITJA E LISTËS SË ZGJEDHËSVE</w:t>
      </w:r>
    </w:p>
    <w:p w:rsidR="00FD5E88" w:rsidRPr="00234CBE" w:rsidRDefault="00FD5E88" w:rsidP="00FD5E88">
      <w:pPr>
        <w:widowControl w:val="0"/>
        <w:spacing w:after="0" w:line="240" w:lineRule="auto"/>
        <w:ind w:firstLine="0"/>
        <w:contextualSpacing/>
        <w:jc w:val="center"/>
        <w:rPr>
          <w:rFonts w:ascii="Garamond" w:eastAsia="Times New Roman" w:hAnsi="Garamond"/>
          <w:bCs/>
          <w:sz w:val="24"/>
          <w:szCs w:val="24"/>
          <w:lang w:val="sq-AL"/>
        </w:rPr>
      </w:pPr>
    </w:p>
    <w:p w:rsidR="00FD5E88" w:rsidRPr="00234CBE" w:rsidRDefault="00FD5E88" w:rsidP="00FD5E88">
      <w:pPr>
        <w:widowControl w:val="0"/>
        <w:spacing w:after="0" w:line="240" w:lineRule="auto"/>
        <w:ind w:firstLine="0"/>
        <w:contextualSpacing/>
        <w:jc w:val="center"/>
        <w:rPr>
          <w:rFonts w:ascii="Garamond" w:eastAsia="Times New Roman" w:hAnsi="Garamond"/>
          <w:bCs/>
          <w:sz w:val="24"/>
          <w:szCs w:val="24"/>
          <w:lang w:val="sq-AL"/>
        </w:rPr>
      </w:pPr>
      <w:r w:rsidRPr="00234CBE">
        <w:rPr>
          <w:rFonts w:ascii="Garamond" w:eastAsia="Times New Roman" w:hAnsi="Garamond"/>
          <w:bCs/>
          <w:sz w:val="24"/>
          <w:szCs w:val="24"/>
          <w:lang w:val="sq-AL"/>
        </w:rPr>
        <w:t>KREU I</w:t>
      </w:r>
    </w:p>
    <w:p w:rsidR="00FD5E88" w:rsidRPr="00234CBE" w:rsidRDefault="00FD5E88" w:rsidP="00FD5E88">
      <w:pPr>
        <w:widowControl w:val="0"/>
        <w:spacing w:after="0" w:line="240" w:lineRule="auto"/>
        <w:ind w:firstLine="0"/>
        <w:contextualSpacing/>
        <w:jc w:val="center"/>
        <w:rPr>
          <w:rFonts w:ascii="Garamond" w:eastAsia="Times New Roman" w:hAnsi="Garamond"/>
          <w:bCs/>
          <w:sz w:val="24"/>
          <w:szCs w:val="24"/>
          <w:lang w:val="sq-AL"/>
        </w:rPr>
      </w:pPr>
      <w:r w:rsidRPr="00234CBE">
        <w:rPr>
          <w:rFonts w:ascii="Garamond" w:eastAsia="Times New Roman" w:hAnsi="Garamond"/>
          <w:bCs/>
          <w:sz w:val="24"/>
          <w:szCs w:val="24"/>
          <w:lang w:val="sq-AL"/>
        </w:rPr>
        <w:t xml:space="preserve"> PËRMBAJTJA, HARTIMI DHE MIRATIMI I LISTËS SË ZGJEDHËSVE</w:t>
      </w:r>
    </w:p>
    <w:p w:rsidR="00FD5E88" w:rsidRPr="00234CBE" w:rsidRDefault="00FD5E88" w:rsidP="00FD5E88">
      <w:pPr>
        <w:widowControl w:val="0"/>
        <w:spacing w:after="0" w:line="240" w:lineRule="auto"/>
        <w:ind w:firstLine="0"/>
        <w:jc w:val="center"/>
        <w:outlineLvl w:val="3"/>
        <w:rPr>
          <w:rFonts w:ascii="Garamond" w:eastAsia="Times New Roman" w:hAnsi="Garamond"/>
          <w:bCs/>
          <w:sz w:val="24"/>
          <w:szCs w:val="24"/>
          <w:lang w:val="sq-AL"/>
        </w:rPr>
      </w:pPr>
    </w:p>
    <w:p w:rsidR="00FD5E88" w:rsidRPr="00234CBE" w:rsidRDefault="00FD5E88" w:rsidP="00FD5E88">
      <w:pPr>
        <w:widowControl w:val="0"/>
        <w:spacing w:after="0" w:line="240" w:lineRule="auto"/>
        <w:ind w:firstLine="0"/>
        <w:jc w:val="center"/>
        <w:outlineLvl w:val="3"/>
        <w:rPr>
          <w:rFonts w:ascii="Garamond" w:eastAsia="Times New Roman" w:hAnsi="Garamond"/>
          <w:bCs/>
          <w:sz w:val="24"/>
          <w:szCs w:val="24"/>
          <w:lang w:val="sq-AL"/>
        </w:rPr>
      </w:pPr>
      <w:r w:rsidRPr="00234CBE">
        <w:rPr>
          <w:rFonts w:ascii="Garamond" w:eastAsia="Times New Roman" w:hAnsi="Garamond"/>
          <w:bCs/>
          <w:sz w:val="24"/>
          <w:szCs w:val="24"/>
          <w:lang w:val="sq-AL"/>
        </w:rPr>
        <w:t>Neni 44</w:t>
      </w:r>
    </w:p>
    <w:p w:rsidR="00FD5E88" w:rsidRPr="00234CBE"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234CBE">
        <w:rPr>
          <w:rFonts w:ascii="Garamond" w:eastAsia="Times New Roman" w:hAnsi="Garamond"/>
          <w:b/>
          <w:sz w:val="24"/>
          <w:szCs w:val="24"/>
          <w:lang w:val="en-GB"/>
        </w:rPr>
        <w:t>Kriteret për përfshirjen e zgjedhësit në listat e zgjedhësve</w:t>
      </w:r>
    </w:p>
    <w:p w:rsidR="00031764" w:rsidRPr="00234CBE" w:rsidRDefault="00FD5E88" w:rsidP="00031764">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i/>
          <w:sz w:val="24"/>
          <w:szCs w:val="24"/>
          <w:lang w:val="sq-AL"/>
        </w:rPr>
        <w:t xml:space="preserve"> (Ndryshuar me ligjin nr. 74</w:t>
      </w:r>
      <w:r w:rsidR="00FC53BE" w:rsidRPr="00234CBE">
        <w:rPr>
          <w:rFonts w:ascii="Garamond" w:eastAsia="Times New Roman" w:hAnsi="Garamond"/>
          <w:i/>
          <w:sz w:val="24"/>
          <w:szCs w:val="24"/>
          <w:lang w:val="sq-AL"/>
        </w:rPr>
        <w:t>/</w:t>
      </w:r>
      <w:r w:rsidR="0091538C" w:rsidRPr="00234CBE">
        <w:rPr>
          <w:rFonts w:ascii="Garamond" w:eastAsia="Times New Roman" w:hAnsi="Garamond"/>
          <w:i/>
          <w:sz w:val="24"/>
          <w:szCs w:val="24"/>
          <w:lang w:val="sq-AL"/>
        </w:rPr>
        <w:t>2012</w:t>
      </w:r>
      <w:r w:rsidRPr="00234CBE">
        <w:rPr>
          <w:rFonts w:ascii="Garamond" w:eastAsia="Times New Roman" w:hAnsi="Garamond"/>
          <w:i/>
          <w:sz w:val="24"/>
          <w:szCs w:val="24"/>
          <w:lang w:val="sq-AL"/>
        </w:rPr>
        <w:t>, datë 19.7.2012</w:t>
      </w:r>
      <w:r w:rsidR="00113198" w:rsidRPr="00234CBE">
        <w:rPr>
          <w:rFonts w:ascii="Garamond" w:eastAsia="Times New Roman" w:hAnsi="Garamond"/>
          <w:i/>
          <w:sz w:val="24"/>
          <w:szCs w:val="24"/>
          <w:lang w:val="sq-AL"/>
        </w:rPr>
        <w:t xml:space="preserve">; </w:t>
      </w:r>
      <w:bookmarkStart w:id="8" w:name="_Hlk182916520"/>
      <w:r w:rsidR="00031764" w:rsidRPr="00234CBE">
        <w:rPr>
          <w:rFonts w:ascii="Garamond" w:eastAsia="Times New Roman" w:hAnsi="Garamond"/>
          <w:i/>
          <w:sz w:val="24"/>
          <w:szCs w:val="24"/>
          <w:lang w:val="sq-AL"/>
        </w:rPr>
        <w:t>shfuqizuar shkronja “c” me ligjin nr. 101/2020, datë 23.7.2020)</w:t>
      </w:r>
    </w:p>
    <w:bookmarkEnd w:id="8"/>
    <w:p w:rsidR="00FD5E88" w:rsidRPr="00234CBE" w:rsidRDefault="00FD5E88" w:rsidP="00FD5E88">
      <w:pPr>
        <w:widowControl w:val="0"/>
        <w:tabs>
          <w:tab w:val="left" w:pos="360"/>
        </w:tabs>
        <w:spacing w:after="0" w:line="240" w:lineRule="auto"/>
        <w:ind w:firstLine="567"/>
        <w:rPr>
          <w:rFonts w:ascii="Garamond" w:eastAsia="Times New Roman" w:hAnsi="Garamond"/>
          <w:b/>
          <w:i/>
          <w:sz w:val="24"/>
          <w:szCs w:val="24"/>
          <w:lang w:val="sq-AL"/>
        </w:rPr>
      </w:pP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Kriteret për përfshirjen e një personi në listën e zgjedhësve janë:</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a) të ketë shtetësinë shqiptare;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b) të ketë mbushur moshën 18 vjeç, qoftë edhe në datën e zgjedhjeve;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c)</w:t>
      </w:r>
      <w:r w:rsidR="00031764" w:rsidRPr="00234CBE">
        <w:rPr>
          <w:rFonts w:ascii="Garamond" w:eastAsia="Times New Roman" w:hAnsi="Garamond"/>
          <w:sz w:val="24"/>
          <w:szCs w:val="24"/>
        </w:rPr>
        <w:t xml:space="preserve"> shfuqizuar</w:t>
      </w:r>
      <w:r w:rsidRPr="00234CBE">
        <w:rPr>
          <w:rFonts w:ascii="Garamond" w:eastAsia="Times New Roman" w:hAnsi="Garamond"/>
          <w:sz w:val="24"/>
          <w:szCs w:val="24"/>
        </w:rPr>
        <w:t>;</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ç) të jetë i regjistruar në Regjistrin Kombëtar të Gjendjes Civile (në vijim RKGJC);</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d) të ketë vendbanimin e regjistruar në territorin e një prej zonave të qendrave të votimit;</w:t>
      </w:r>
    </w:p>
    <w:p w:rsidR="00FD5E88" w:rsidRPr="00234CBE" w:rsidRDefault="00FD5E88" w:rsidP="00FD5E88">
      <w:pPr>
        <w:widowControl w:val="0"/>
        <w:spacing w:after="0" w:line="240" w:lineRule="auto"/>
        <w:ind w:firstLine="0"/>
        <w:rPr>
          <w:rFonts w:ascii="Garamond" w:eastAsia="Times New Roman" w:hAnsi="Garamond"/>
          <w:sz w:val="24"/>
          <w:szCs w:val="24"/>
        </w:rPr>
      </w:pPr>
      <w:r w:rsidRPr="00234CBE">
        <w:rPr>
          <w:rFonts w:ascii="Garamond" w:eastAsia="Times New Roman" w:hAnsi="Garamond"/>
          <w:sz w:val="24"/>
          <w:szCs w:val="24"/>
        </w:rPr>
        <w:t xml:space="preserve">          dh) të regjistrohet zgjedhës në listën e vetëm një zone qendre votimi.</w:t>
      </w:r>
    </w:p>
    <w:p w:rsidR="00FD5E88" w:rsidRPr="00234CBE" w:rsidRDefault="00FD5E88" w:rsidP="00FD5E88">
      <w:pPr>
        <w:widowControl w:val="0"/>
        <w:spacing w:after="0" w:line="240" w:lineRule="auto"/>
        <w:ind w:firstLine="567"/>
        <w:jc w:val="center"/>
        <w:rPr>
          <w:rFonts w:ascii="Garamond" w:eastAsia="Times New Roman" w:hAnsi="Garamond"/>
          <w:sz w:val="24"/>
          <w:szCs w:val="24"/>
          <w:lang w:val="sq-AL"/>
        </w:rPr>
      </w:pPr>
    </w:p>
    <w:p w:rsidR="00FD5E88" w:rsidRPr="00234CBE" w:rsidRDefault="00FD5E88" w:rsidP="00FD5E88">
      <w:pPr>
        <w:widowControl w:val="0"/>
        <w:spacing w:after="0" w:line="240" w:lineRule="auto"/>
        <w:ind w:firstLine="0"/>
        <w:jc w:val="center"/>
        <w:outlineLvl w:val="5"/>
        <w:rPr>
          <w:rFonts w:ascii="Garamond" w:eastAsia="Times New Roman" w:hAnsi="Garamond"/>
          <w:bCs/>
          <w:sz w:val="24"/>
          <w:szCs w:val="24"/>
          <w:lang w:val="sq-AL"/>
        </w:rPr>
      </w:pPr>
      <w:r w:rsidRPr="00234CBE">
        <w:rPr>
          <w:rFonts w:ascii="Garamond" w:eastAsia="Times New Roman" w:hAnsi="Garamond"/>
          <w:bCs/>
          <w:sz w:val="24"/>
          <w:szCs w:val="24"/>
          <w:lang w:val="sq-AL"/>
        </w:rPr>
        <w:t>Neni 45</w:t>
      </w:r>
    </w:p>
    <w:p w:rsidR="00FD5E88" w:rsidRPr="00234CBE"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234CBE">
        <w:rPr>
          <w:rFonts w:ascii="Garamond" w:eastAsia="Times New Roman" w:hAnsi="Garamond"/>
          <w:b/>
          <w:sz w:val="24"/>
          <w:szCs w:val="24"/>
          <w:lang w:val="en-GB"/>
        </w:rPr>
        <w:t>Përbërësit zgjedhorë</w:t>
      </w:r>
    </w:p>
    <w:p w:rsidR="00FA426F" w:rsidRPr="00234CBE" w:rsidRDefault="00FD5E88" w:rsidP="00FA426F">
      <w:pPr>
        <w:rPr>
          <w:rFonts w:ascii="Garamond" w:eastAsia="Times New Roman" w:hAnsi="Garamond"/>
          <w:i/>
          <w:sz w:val="24"/>
          <w:szCs w:val="24"/>
          <w:lang w:val="sq-AL"/>
        </w:rPr>
      </w:pPr>
      <w:r w:rsidRPr="00234CBE">
        <w:rPr>
          <w:rFonts w:ascii="Garamond" w:eastAsia="Times New Roman" w:hAnsi="Garamond"/>
          <w:i/>
          <w:sz w:val="24"/>
          <w:szCs w:val="24"/>
          <w:lang w:val="sq-AL"/>
        </w:rPr>
        <w:t xml:space="preserve"> (Ndryshuar me ligjin nr. 74</w:t>
      </w:r>
      <w:r w:rsidR="0091538C" w:rsidRPr="00234CBE">
        <w:rPr>
          <w:rFonts w:ascii="Garamond" w:eastAsia="Times New Roman" w:hAnsi="Garamond"/>
          <w:i/>
          <w:sz w:val="24"/>
          <w:szCs w:val="24"/>
          <w:lang w:val="sq-AL"/>
        </w:rPr>
        <w:t>/2012</w:t>
      </w:r>
      <w:r w:rsidRPr="00234CBE">
        <w:rPr>
          <w:rFonts w:ascii="Garamond" w:eastAsia="Times New Roman" w:hAnsi="Garamond"/>
          <w:i/>
          <w:sz w:val="24"/>
          <w:szCs w:val="24"/>
          <w:lang w:val="sq-AL"/>
        </w:rPr>
        <w:t>, datë 19.7.2012;</w:t>
      </w:r>
      <w:r w:rsidRPr="00234CBE">
        <w:rPr>
          <w:rFonts w:ascii="Garamond" w:eastAsia="Times New Roman" w:hAnsi="Garamond"/>
          <w:sz w:val="24"/>
          <w:szCs w:val="24"/>
          <w:lang w:val="sq-AL"/>
        </w:rPr>
        <w:t xml:space="preserve"> </w:t>
      </w:r>
      <w:r w:rsidRPr="00234CBE">
        <w:rPr>
          <w:rFonts w:ascii="Garamond" w:eastAsia="Times New Roman" w:hAnsi="Garamond"/>
          <w:i/>
          <w:sz w:val="24"/>
          <w:szCs w:val="24"/>
          <w:lang w:val="sq-AL"/>
        </w:rPr>
        <w:t xml:space="preserve"> shtuar shkronja “f” e pik</w:t>
      </w:r>
      <w:r w:rsidR="000D0A72" w:rsidRPr="00234CBE">
        <w:rPr>
          <w:rFonts w:ascii="Garamond" w:eastAsia="Times New Roman" w:hAnsi="Garamond"/>
          <w:i/>
          <w:sz w:val="24"/>
          <w:szCs w:val="24"/>
          <w:lang w:val="sq-AL"/>
        </w:rPr>
        <w:t>ë</w:t>
      </w:r>
      <w:r w:rsidRPr="00234CBE">
        <w:rPr>
          <w:rFonts w:ascii="Garamond" w:eastAsia="Times New Roman" w:hAnsi="Garamond"/>
          <w:i/>
          <w:sz w:val="24"/>
          <w:szCs w:val="24"/>
          <w:lang w:val="sq-AL"/>
        </w:rPr>
        <w:t>s 1, ndryshuar fjalia e dyt</w:t>
      </w:r>
      <w:r w:rsidR="000D0A72" w:rsidRPr="00234CBE">
        <w:rPr>
          <w:rFonts w:ascii="Garamond" w:eastAsia="Times New Roman" w:hAnsi="Garamond"/>
          <w:i/>
          <w:sz w:val="24"/>
          <w:szCs w:val="24"/>
          <w:lang w:val="sq-AL"/>
        </w:rPr>
        <w:t>ë</w:t>
      </w:r>
      <w:r w:rsidRPr="00234CBE">
        <w:rPr>
          <w:rFonts w:ascii="Garamond" w:eastAsia="Times New Roman" w:hAnsi="Garamond"/>
          <w:i/>
          <w:sz w:val="24"/>
          <w:szCs w:val="24"/>
          <w:lang w:val="sq-AL"/>
        </w:rPr>
        <w:t xml:space="preserve"> e pik</w:t>
      </w:r>
      <w:r w:rsidR="000D0A72" w:rsidRPr="00234CBE">
        <w:rPr>
          <w:rFonts w:ascii="Garamond" w:eastAsia="Times New Roman" w:hAnsi="Garamond"/>
          <w:i/>
          <w:sz w:val="24"/>
          <w:szCs w:val="24"/>
          <w:lang w:val="sq-AL"/>
        </w:rPr>
        <w:t>ë</w:t>
      </w:r>
      <w:r w:rsidRPr="00234CBE">
        <w:rPr>
          <w:rFonts w:ascii="Garamond" w:eastAsia="Times New Roman" w:hAnsi="Garamond"/>
          <w:i/>
          <w:sz w:val="24"/>
          <w:szCs w:val="24"/>
          <w:lang w:val="sq-AL"/>
        </w:rPr>
        <w:t>s 2 me ligjin nr. 31/2015, datë 2.4.2015</w:t>
      </w:r>
      <w:r w:rsidR="00FA426F" w:rsidRPr="00234CBE">
        <w:rPr>
          <w:rFonts w:ascii="Garamond" w:eastAsia="Times New Roman" w:hAnsi="Garamond"/>
          <w:i/>
          <w:sz w:val="24"/>
          <w:szCs w:val="24"/>
          <w:lang w:val="sq-AL"/>
        </w:rPr>
        <w:t>; shtuar pika 3 me ligjin nr. 81/2024, datë 26.7.2024)</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1. Zgjedhësi identifikohet në RKGJC nga përbërësit zgjedhorë. Përbërës zgjedhorë quhen përbërësit e gjendjes civile si më poshtë:</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a) emri;</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b) atësia;</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c) amësia;</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ç) mbiemri;</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lastRenderedPageBreak/>
        <w:t>d) datëlindja;</w:t>
      </w:r>
    </w:p>
    <w:p w:rsidR="00FD5E88" w:rsidRPr="00234CBE" w:rsidRDefault="00FD5E88" w:rsidP="00FD5E88">
      <w:pPr>
        <w:widowControl w:val="0"/>
        <w:spacing w:after="0" w:line="240" w:lineRule="auto"/>
        <w:ind w:firstLine="0"/>
        <w:rPr>
          <w:rFonts w:ascii="Garamond" w:eastAsia="Times New Roman" w:hAnsi="Garamond"/>
          <w:sz w:val="24"/>
          <w:szCs w:val="24"/>
        </w:rPr>
      </w:pPr>
      <w:r w:rsidRPr="00234CBE">
        <w:rPr>
          <w:rFonts w:ascii="Garamond" w:eastAsia="Times New Roman" w:hAnsi="Garamond"/>
          <w:sz w:val="24"/>
          <w:szCs w:val="24"/>
        </w:rPr>
        <w:t xml:space="preserve">          dh) numri personal i identifikimit;</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e) shtetësia;</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ë) kodi i vendbanimit;</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f) gjinia.</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2. Përbërësit zgjedhorë të përcaktuar në shkronjat “a”, “b”, “c”, “ç”, “d” dhe “ë” publikohen në përputhje me nenet 51 dhe 56 të këtij Kodi. Lista që përdoret nga KQV-ja në procesin e votimit përmban përbërësit e përcaktuar në shkronjat “a”, “ç”, “d”, “dh” dhe “f”, të pikës 1, të këtij neni.</w:t>
      </w:r>
    </w:p>
    <w:p w:rsidR="00FA426F" w:rsidRPr="00234CBE" w:rsidRDefault="00FA426F" w:rsidP="00FA426F">
      <w:pPr>
        <w:spacing w:after="0" w:line="240" w:lineRule="auto"/>
        <w:ind w:firstLine="720"/>
        <w:rPr>
          <w:rFonts w:ascii="Garamond" w:hAnsi="Garamond"/>
          <w:sz w:val="24"/>
          <w:szCs w:val="24"/>
        </w:rPr>
      </w:pPr>
      <w:r w:rsidRPr="00234CBE">
        <w:rPr>
          <w:rFonts w:ascii="Garamond" w:hAnsi="Garamond"/>
          <w:sz w:val="24"/>
          <w:szCs w:val="24"/>
        </w:rPr>
        <w:t>3. Drejtoria e Përgjithshme e Gjendjes Civile, krahas përbërësve zgjedhorë të zgjedhësve sipas pikës 1 të këtij neni, dërgon në KQZ edhe fotografinë e çdo zgjedhësi të depozituar gjatë aplikimit për letërnjoftim elektronik ose pasaportë biometrike. Institucioni përgjegjës për prodhimin dhe shpërndarjen e dokumenteve biometrike, me kërkesë të DPGJC-së, i dërgon foton e fundit të përdorur për prodhimin e dokumenteve biometrike të secilit zgjedhës.</w:t>
      </w:r>
    </w:p>
    <w:p w:rsidR="00FA426F" w:rsidRPr="00234CBE" w:rsidRDefault="00FA426F" w:rsidP="00FA426F">
      <w:pPr>
        <w:spacing w:after="0" w:line="240" w:lineRule="auto"/>
        <w:rPr>
          <w:rFonts w:ascii="Garamond" w:hAnsi="Garamond"/>
          <w:sz w:val="24"/>
          <w:szCs w:val="24"/>
        </w:rPr>
      </w:pPr>
    </w:p>
    <w:p w:rsidR="00FD5E88" w:rsidRPr="00234CBE" w:rsidRDefault="00FD5E88" w:rsidP="00FD5E88">
      <w:pPr>
        <w:keepNext/>
        <w:widowControl w:val="0"/>
        <w:spacing w:after="0" w:line="240" w:lineRule="auto"/>
        <w:ind w:firstLine="0"/>
        <w:jc w:val="center"/>
        <w:rPr>
          <w:rFonts w:ascii="Garamond" w:eastAsia="Times New Roman" w:hAnsi="Garamond"/>
          <w:sz w:val="24"/>
          <w:szCs w:val="24"/>
          <w:lang w:val="en-GB"/>
        </w:rPr>
      </w:pPr>
      <w:r w:rsidRPr="00234CBE">
        <w:rPr>
          <w:rFonts w:ascii="Garamond" w:eastAsia="Times New Roman" w:hAnsi="Garamond"/>
          <w:sz w:val="24"/>
          <w:szCs w:val="24"/>
          <w:lang w:val="en-GB"/>
        </w:rPr>
        <w:t>Neni 46</w:t>
      </w:r>
    </w:p>
    <w:p w:rsidR="00FD5E88" w:rsidRPr="00234CBE"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234CBE">
        <w:rPr>
          <w:rFonts w:ascii="Garamond" w:eastAsia="Times New Roman" w:hAnsi="Garamond"/>
          <w:b/>
          <w:sz w:val="24"/>
          <w:szCs w:val="24"/>
          <w:lang w:val="en-GB"/>
        </w:rPr>
        <w:t>Lista e zgjedhësve</w:t>
      </w:r>
    </w:p>
    <w:p w:rsidR="00DE3533" w:rsidRPr="00234CBE" w:rsidRDefault="00FD5E88" w:rsidP="00DE3533">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me ligjin nr. 74</w:t>
      </w:r>
      <w:r w:rsidR="0091538C" w:rsidRPr="00234CBE">
        <w:rPr>
          <w:rFonts w:ascii="Garamond" w:eastAsia="Times New Roman" w:hAnsi="Garamond"/>
          <w:i/>
          <w:sz w:val="24"/>
          <w:szCs w:val="24"/>
          <w:lang w:val="sq-AL"/>
        </w:rPr>
        <w:t>/2012</w:t>
      </w:r>
      <w:r w:rsidRPr="00234CBE">
        <w:rPr>
          <w:rFonts w:ascii="Garamond" w:eastAsia="Times New Roman" w:hAnsi="Garamond"/>
          <w:i/>
          <w:sz w:val="24"/>
          <w:szCs w:val="24"/>
          <w:lang w:val="sq-AL"/>
        </w:rPr>
        <w:t>, datë 19.7.2012</w:t>
      </w:r>
      <w:r w:rsidR="00DE3533" w:rsidRPr="00234CBE">
        <w:rPr>
          <w:rFonts w:ascii="Garamond" w:eastAsia="Times New Roman" w:hAnsi="Garamond"/>
          <w:i/>
          <w:sz w:val="24"/>
          <w:szCs w:val="24"/>
          <w:lang w:val="sq-AL"/>
        </w:rPr>
        <w:t>; ndryshuar pika 2 e shtuar pika 3 me ligjin nr. 101/2020, datë 23.7.2020)</w:t>
      </w:r>
    </w:p>
    <w:p w:rsidR="00FD5E88" w:rsidRPr="00234CBE"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1. Lista e zgjedhësve hartohet për çdo zonë qendre votimi dhe përmban të gjithë zgjedhësit që kanë vendbanimin e regjistruar në RKGJC në atë zonë qendre votimi. Përfshirja e zgjedhësit në listë bëhet mbi bazën e kodit të vendbanimit.</w:t>
      </w:r>
    </w:p>
    <w:p w:rsidR="00FD5E88" w:rsidRPr="00234CBE" w:rsidRDefault="00FD5E88" w:rsidP="00FD5E88">
      <w:pPr>
        <w:widowControl w:val="0"/>
        <w:spacing w:after="0" w:line="240" w:lineRule="auto"/>
        <w:ind w:firstLine="720"/>
        <w:rPr>
          <w:rFonts w:ascii="Garamond" w:hAnsi="Garamond"/>
          <w:bCs/>
          <w:sz w:val="24"/>
          <w:szCs w:val="24"/>
        </w:rPr>
      </w:pPr>
      <w:r w:rsidRPr="00234CBE">
        <w:rPr>
          <w:rFonts w:ascii="Garamond" w:eastAsia="Times New Roman" w:hAnsi="Garamond"/>
          <w:sz w:val="24"/>
          <w:szCs w:val="24"/>
        </w:rPr>
        <w:t xml:space="preserve">2. </w:t>
      </w:r>
      <w:r w:rsidR="00DE3533" w:rsidRPr="00234CBE">
        <w:rPr>
          <w:rFonts w:ascii="Garamond" w:hAnsi="Garamond"/>
          <w:bCs/>
          <w:sz w:val="24"/>
          <w:szCs w:val="24"/>
        </w:rPr>
        <w:t>Një zonë qendre votimi ka jo më pak se 300 dhe jo më shumë se 1000 zgjedhës me vendbanim në territorin e saj.</w:t>
      </w:r>
    </w:p>
    <w:p w:rsidR="00DE3533" w:rsidRPr="00234CBE" w:rsidRDefault="00DE3533" w:rsidP="00FD5E88">
      <w:pPr>
        <w:widowControl w:val="0"/>
        <w:spacing w:after="0" w:line="240" w:lineRule="auto"/>
        <w:ind w:firstLine="720"/>
        <w:rPr>
          <w:rFonts w:ascii="Garamond" w:eastAsia="Times New Roman" w:hAnsi="Garamond"/>
          <w:sz w:val="24"/>
          <w:szCs w:val="24"/>
        </w:rPr>
      </w:pPr>
      <w:r w:rsidRPr="00234CBE">
        <w:rPr>
          <w:rFonts w:ascii="Garamond" w:hAnsi="Garamond"/>
          <w:bCs/>
          <w:sz w:val="24"/>
          <w:szCs w:val="24"/>
        </w:rPr>
        <w:t>3. Lista e zgjedhësve që votojnë nga jashtë vendit përfshin vetëm zgjedhësit me vendbanim jashtë vendit, të cilët deklarojnë vullnetin për të ushtruar të drejtën e votimit, sipas rregullave të dala në zbatim të nenit 24 të këtij ligji.</w:t>
      </w:r>
    </w:p>
    <w:p w:rsidR="00FD5E88" w:rsidRPr="00234CBE" w:rsidRDefault="00FD5E88" w:rsidP="00FD5E88">
      <w:pPr>
        <w:widowControl w:val="0"/>
        <w:spacing w:after="0" w:line="240" w:lineRule="auto"/>
        <w:ind w:firstLine="0"/>
        <w:jc w:val="center"/>
        <w:rPr>
          <w:rFonts w:ascii="Garamond" w:eastAsia="Times New Roman" w:hAnsi="Garamond"/>
          <w:bCs/>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t>Neni 47</w:t>
      </w:r>
    </w:p>
    <w:p w:rsidR="00FD5E88" w:rsidRPr="00234CBE"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234CBE">
        <w:rPr>
          <w:rFonts w:ascii="Garamond" w:eastAsia="Times New Roman" w:hAnsi="Garamond"/>
          <w:b/>
          <w:sz w:val="24"/>
          <w:szCs w:val="24"/>
          <w:lang w:val="en-GB"/>
        </w:rPr>
        <w:t>Përputhshmëria me RKGJC-në</w:t>
      </w:r>
    </w:p>
    <w:p w:rsidR="000D067E" w:rsidRPr="00234CBE" w:rsidRDefault="00FD5E88" w:rsidP="000D067E">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me ligjin nr. 74</w:t>
      </w:r>
      <w:r w:rsidR="0091538C" w:rsidRPr="00234CBE">
        <w:rPr>
          <w:rFonts w:ascii="Garamond" w:eastAsia="Times New Roman" w:hAnsi="Garamond"/>
          <w:i/>
          <w:sz w:val="24"/>
          <w:szCs w:val="24"/>
          <w:lang w:val="sq-AL"/>
        </w:rPr>
        <w:t>/2012</w:t>
      </w:r>
      <w:r w:rsidRPr="00234CBE">
        <w:rPr>
          <w:rFonts w:ascii="Garamond" w:eastAsia="Times New Roman" w:hAnsi="Garamond"/>
          <w:i/>
          <w:sz w:val="24"/>
          <w:szCs w:val="24"/>
          <w:lang w:val="sq-AL"/>
        </w:rPr>
        <w:t>, datë 19.7.2012</w:t>
      </w:r>
      <w:r w:rsidR="000D067E" w:rsidRPr="00234CBE">
        <w:rPr>
          <w:rFonts w:ascii="Garamond" w:eastAsia="Times New Roman" w:hAnsi="Garamond"/>
          <w:i/>
          <w:sz w:val="24"/>
          <w:szCs w:val="24"/>
          <w:lang w:val="sq-AL"/>
        </w:rPr>
        <w:t>; shtuar pika 4 me ligjin nr. 101/2020, datë 23.7.2020)</w:t>
      </w:r>
    </w:p>
    <w:p w:rsidR="00FD5E88" w:rsidRPr="00234CBE" w:rsidRDefault="00FD5E88" w:rsidP="00FD5E88">
      <w:pPr>
        <w:widowControl w:val="0"/>
        <w:spacing w:after="0" w:line="240" w:lineRule="auto"/>
        <w:ind w:firstLine="720"/>
        <w:rPr>
          <w:rFonts w:ascii="Garamond" w:eastAsia="Times New Roman" w:hAnsi="Garamond"/>
          <w:sz w:val="24"/>
          <w:szCs w:val="24"/>
        </w:rPr>
      </w:pP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1. Lista e zgjedhësve nxirret nga RKGJC-ja.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2. RKGJC-ja mundëson administrimin, përpunimin dhe përditësimin e përbërësve zgjedhorë, si dhe nxjerrjen e tyre në çdo moment dhe në përputhje me dispozitat e këtij Kodi.</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3. Ndryshimi i përbërësve të gjendjes civile që janë përbërës zgjedhorë, në përputhje me dispozitat e legjislacionit për gjendjen civile, kryhet automatikisht në RKGJC.</w:t>
      </w:r>
    </w:p>
    <w:p w:rsidR="000D067E" w:rsidRPr="00234CBE" w:rsidRDefault="000D067E" w:rsidP="00FD5E88">
      <w:pPr>
        <w:widowControl w:val="0"/>
        <w:spacing w:after="0" w:line="240" w:lineRule="auto"/>
        <w:ind w:firstLine="720"/>
        <w:rPr>
          <w:rFonts w:ascii="Garamond" w:eastAsia="Times New Roman" w:hAnsi="Garamond"/>
          <w:sz w:val="24"/>
          <w:szCs w:val="24"/>
        </w:rPr>
      </w:pPr>
      <w:r w:rsidRPr="00234CBE">
        <w:rPr>
          <w:rFonts w:ascii="Garamond" w:hAnsi="Garamond"/>
          <w:bCs/>
          <w:sz w:val="24"/>
          <w:szCs w:val="24"/>
        </w:rPr>
        <w:t>4. Përpunimi, ndryshimi, modifikimi, shtesa apo heqja e emrave apo të dhënave të tjera nga lista jashtë RKGJC-së dhe në kundërshtim me procedurat e përcaktuara në këtë ligji përbën vepër penale dhe dënohet sipas nenit 248 të Kodit Penal.</w:t>
      </w:r>
    </w:p>
    <w:p w:rsidR="000D067E" w:rsidRPr="00234CBE" w:rsidRDefault="000D067E" w:rsidP="00FD5E88">
      <w:pPr>
        <w:widowControl w:val="0"/>
        <w:spacing w:after="0" w:line="240" w:lineRule="auto"/>
        <w:ind w:firstLine="720"/>
        <w:rPr>
          <w:rFonts w:ascii="Garamond" w:eastAsia="Times New Roman" w:hAnsi="Garamond"/>
          <w:sz w:val="24"/>
          <w:szCs w:val="24"/>
        </w:rPr>
      </w:pPr>
    </w:p>
    <w:p w:rsidR="00FD5E88" w:rsidRPr="00234CBE" w:rsidRDefault="00FD5E88" w:rsidP="00FD5E88">
      <w:pPr>
        <w:keepNext/>
        <w:widowControl w:val="0"/>
        <w:spacing w:after="0" w:line="240" w:lineRule="auto"/>
        <w:ind w:firstLine="0"/>
        <w:jc w:val="center"/>
        <w:rPr>
          <w:rFonts w:ascii="Garamond" w:eastAsia="Times New Roman" w:hAnsi="Garamond"/>
          <w:sz w:val="24"/>
          <w:szCs w:val="24"/>
          <w:lang w:val="en-GB"/>
        </w:rPr>
      </w:pPr>
      <w:r w:rsidRPr="00234CBE">
        <w:rPr>
          <w:rFonts w:ascii="Garamond" w:eastAsia="Times New Roman" w:hAnsi="Garamond"/>
          <w:sz w:val="24"/>
          <w:szCs w:val="24"/>
          <w:lang w:val="en-GB"/>
        </w:rPr>
        <w:t>Neni 48</w:t>
      </w:r>
    </w:p>
    <w:p w:rsidR="00FD5E88" w:rsidRPr="00234CBE"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234CBE">
        <w:rPr>
          <w:rFonts w:ascii="Garamond" w:eastAsia="Times New Roman" w:hAnsi="Garamond"/>
          <w:b/>
          <w:sz w:val="24"/>
          <w:szCs w:val="24"/>
          <w:lang w:val="en-GB"/>
        </w:rPr>
        <w:t>Përmbajtja dhe formati i listës së zgjedhësve</w:t>
      </w:r>
    </w:p>
    <w:p w:rsidR="00FD5E88" w:rsidRPr="00234CBE"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i/>
          <w:sz w:val="24"/>
          <w:szCs w:val="24"/>
          <w:lang w:val="sq-AL"/>
        </w:rPr>
        <w:t>(Shtuar togfjal</w:t>
      </w:r>
      <w:r w:rsidR="000D0A72" w:rsidRPr="00234CBE">
        <w:rPr>
          <w:rFonts w:ascii="Garamond" w:eastAsia="Times New Roman" w:hAnsi="Garamond"/>
          <w:i/>
          <w:sz w:val="24"/>
          <w:szCs w:val="24"/>
          <w:lang w:val="sq-AL"/>
        </w:rPr>
        <w:t>ë</w:t>
      </w:r>
      <w:r w:rsidRPr="00234CBE">
        <w:rPr>
          <w:rFonts w:ascii="Garamond" w:eastAsia="Times New Roman" w:hAnsi="Garamond"/>
          <w:i/>
          <w:sz w:val="24"/>
          <w:szCs w:val="24"/>
          <w:lang w:val="sq-AL"/>
        </w:rPr>
        <w:t>sh n</w:t>
      </w:r>
      <w:r w:rsidR="000D0A72" w:rsidRPr="00234CBE">
        <w:rPr>
          <w:rFonts w:ascii="Garamond" w:eastAsia="Times New Roman" w:hAnsi="Garamond"/>
          <w:i/>
          <w:sz w:val="24"/>
          <w:szCs w:val="24"/>
          <w:lang w:val="sq-AL"/>
        </w:rPr>
        <w:t>ë</w:t>
      </w:r>
      <w:r w:rsidRPr="00234CBE">
        <w:rPr>
          <w:rFonts w:ascii="Garamond" w:eastAsia="Times New Roman" w:hAnsi="Garamond"/>
          <w:i/>
          <w:sz w:val="24"/>
          <w:szCs w:val="24"/>
          <w:lang w:val="sq-AL"/>
        </w:rPr>
        <w:t xml:space="preserve"> pik</w:t>
      </w:r>
      <w:r w:rsidR="000D0A72" w:rsidRPr="00234CBE">
        <w:rPr>
          <w:rFonts w:ascii="Garamond" w:eastAsia="Times New Roman" w:hAnsi="Garamond"/>
          <w:i/>
          <w:sz w:val="24"/>
          <w:szCs w:val="24"/>
          <w:lang w:val="sq-AL"/>
        </w:rPr>
        <w:t>ë</w:t>
      </w:r>
      <w:r w:rsidRPr="00234CBE">
        <w:rPr>
          <w:rFonts w:ascii="Garamond" w:eastAsia="Times New Roman" w:hAnsi="Garamond"/>
          <w:i/>
          <w:sz w:val="24"/>
          <w:szCs w:val="24"/>
          <w:lang w:val="sq-AL"/>
        </w:rPr>
        <w:t>n 1 dhe shkronjat “b” dhe “c” t</w:t>
      </w:r>
      <w:r w:rsidR="000D0A72" w:rsidRPr="00234CBE">
        <w:rPr>
          <w:rFonts w:ascii="Garamond" w:eastAsia="Times New Roman" w:hAnsi="Garamond"/>
          <w:i/>
          <w:sz w:val="24"/>
          <w:szCs w:val="24"/>
          <w:lang w:val="sq-AL"/>
        </w:rPr>
        <w:t>ë</w:t>
      </w:r>
      <w:r w:rsidRPr="00234CBE">
        <w:rPr>
          <w:rFonts w:ascii="Garamond" w:eastAsia="Times New Roman" w:hAnsi="Garamond"/>
          <w:i/>
          <w:sz w:val="24"/>
          <w:szCs w:val="24"/>
          <w:lang w:val="sq-AL"/>
        </w:rPr>
        <w:t xml:space="preserve"> pik</w:t>
      </w:r>
      <w:r w:rsidR="000D0A72" w:rsidRPr="00234CBE">
        <w:rPr>
          <w:rFonts w:ascii="Garamond" w:eastAsia="Times New Roman" w:hAnsi="Garamond"/>
          <w:i/>
          <w:sz w:val="24"/>
          <w:szCs w:val="24"/>
          <w:lang w:val="sq-AL"/>
        </w:rPr>
        <w:t>ë</w:t>
      </w:r>
      <w:r w:rsidRPr="00234CBE">
        <w:rPr>
          <w:rFonts w:ascii="Garamond" w:eastAsia="Times New Roman" w:hAnsi="Garamond"/>
          <w:i/>
          <w:sz w:val="24"/>
          <w:szCs w:val="24"/>
          <w:lang w:val="sq-AL"/>
        </w:rPr>
        <w:t>s 2 me ligjin nr. 74</w:t>
      </w:r>
      <w:r w:rsidR="0091538C" w:rsidRPr="00234CBE">
        <w:rPr>
          <w:rFonts w:ascii="Garamond" w:eastAsia="Times New Roman" w:hAnsi="Garamond"/>
          <w:i/>
          <w:sz w:val="24"/>
          <w:szCs w:val="24"/>
          <w:lang w:val="sq-AL"/>
        </w:rPr>
        <w:t>/2012</w:t>
      </w:r>
      <w:r w:rsidRPr="00234CBE">
        <w:rPr>
          <w:rFonts w:ascii="Garamond" w:eastAsia="Times New Roman" w:hAnsi="Garamond"/>
          <w:i/>
          <w:sz w:val="24"/>
          <w:szCs w:val="24"/>
          <w:lang w:val="sq-AL"/>
        </w:rPr>
        <w:t>, datë 19.7.2012; shtuar togfjal</w:t>
      </w:r>
      <w:r w:rsidR="000D0A72" w:rsidRPr="00234CBE">
        <w:rPr>
          <w:rFonts w:ascii="Garamond" w:eastAsia="Times New Roman" w:hAnsi="Garamond"/>
          <w:i/>
          <w:sz w:val="24"/>
          <w:szCs w:val="24"/>
          <w:lang w:val="sq-AL"/>
        </w:rPr>
        <w:t>ë</w:t>
      </w:r>
      <w:r w:rsidRPr="00234CBE">
        <w:rPr>
          <w:rFonts w:ascii="Garamond" w:eastAsia="Times New Roman" w:hAnsi="Garamond"/>
          <w:i/>
          <w:sz w:val="24"/>
          <w:szCs w:val="24"/>
          <w:lang w:val="sq-AL"/>
        </w:rPr>
        <w:t>sh n</w:t>
      </w:r>
      <w:r w:rsidR="000D0A72" w:rsidRPr="00234CBE">
        <w:rPr>
          <w:rFonts w:ascii="Garamond" w:eastAsia="Times New Roman" w:hAnsi="Garamond"/>
          <w:i/>
          <w:sz w:val="24"/>
          <w:szCs w:val="24"/>
          <w:lang w:val="sq-AL"/>
        </w:rPr>
        <w:t>ë</w:t>
      </w:r>
      <w:r w:rsidRPr="00234CBE">
        <w:rPr>
          <w:rFonts w:ascii="Garamond" w:eastAsia="Times New Roman" w:hAnsi="Garamond"/>
          <w:i/>
          <w:sz w:val="24"/>
          <w:szCs w:val="24"/>
          <w:lang w:val="sq-AL"/>
        </w:rPr>
        <w:t xml:space="preserve"> pik</w:t>
      </w:r>
      <w:r w:rsidR="000D0A72" w:rsidRPr="00234CBE">
        <w:rPr>
          <w:rFonts w:ascii="Garamond" w:eastAsia="Times New Roman" w:hAnsi="Garamond"/>
          <w:i/>
          <w:sz w:val="24"/>
          <w:szCs w:val="24"/>
          <w:lang w:val="sq-AL"/>
        </w:rPr>
        <w:t>ë</w:t>
      </w:r>
      <w:r w:rsidRPr="00234CBE">
        <w:rPr>
          <w:rFonts w:ascii="Garamond" w:eastAsia="Times New Roman" w:hAnsi="Garamond"/>
          <w:i/>
          <w:sz w:val="24"/>
          <w:szCs w:val="24"/>
          <w:lang w:val="sq-AL"/>
        </w:rPr>
        <w:t>n 1 dhe ndryshuar shkronja “b” dhe “c” me ligjin nr. 31/2015, datë 2.4.2015)</w:t>
      </w:r>
    </w:p>
    <w:p w:rsidR="00FD5E88" w:rsidRPr="00234CBE" w:rsidRDefault="00FD5E88" w:rsidP="00FD5E88">
      <w:pPr>
        <w:widowControl w:val="0"/>
        <w:spacing w:after="0" w:line="240" w:lineRule="auto"/>
        <w:ind w:firstLine="720"/>
        <w:rPr>
          <w:rFonts w:ascii="Garamond" w:eastAsia="Times New Roman" w:hAnsi="Garamond"/>
          <w:sz w:val="24"/>
          <w:szCs w:val="24"/>
        </w:rPr>
      </w:pP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1. Lista e zgjedhësve përmban emërtimin e zonës zgjedhore njësinë e qeverisjes vendore, njësinë administrative, llojin dhe datën e zgjedhjeve, numrin e qendrës së votimit dhe përbërësit </w:t>
      </w:r>
      <w:r w:rsidRPr="00234CBE">
        <w:rPr>
          <w:rFonts w:ascii="Garamond" w:eastAsia="Times New Roman" w:hAnsi="Garamond"/>
          <w:sz w:val="24"/>
          <w:szCs w:val="24"/>
        </w:rPr>
        <w:lastRenderedPageBreak/>
        <w:t>zgjedhorë të zgjedhësve, sipas përcaktimeve të pikës 2 të këtij neni.</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2. Lista e zgjedhësve hartohet në formatet e mëposhtme: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a) listë zgjedhësish në formë të printuar për publikim, sipas përcaktimeve të nenit 56, e ndarë sipas qendrave të votimit dhe që përmban përbërësit zgjedhorë të përcaktuar në shkronjat “a”, “b”, “ç”, “d” dhe “ë” të pikës 1 të nenit 45 të këtij Kodi;</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b) listë zgjedhësish në formë të printuar për përdorim nga KQV-ja në procesin e votimit, e ndarë sipas qendrave të votimit dhe që përmban përbërësit zgjedhorë të përcaktuar në shkronjat “a”, “ç”, “d”, “dh” dhe “f”, të pikës 1, të nenit 45. Ky format përmban edhe hapësirën për shënimin e numrit të dokumentit të identifikimit dhe nënshkrimin nga vetë zgjedhësi gjatë votimit;</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c) përmbledhje e të gjithë zgjedhësve në formë elektronike, printuar nga Drejtoria e Përgjithshme e Gjendjes Civile, në nivel zone të administrimit zgjedhor, sipas llojit të zgjedhjeve, me përbërësit zgjedhorë, të përmendur në shkronjën “a”, të këtij neni, i cili përdoret nga KZAZ-ja për informim të zgjedhësve;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ç) përmbledhje e të gjitha listave në nivel vendi që publikohet në faqet zyrtare të internetit të KQZ-së dhe ministrisë që mbulon shërbimin e gjendjes civile, e organizuar në nivel qarku, rrethesh brenda qarkut, njësish të qeverisjes vendore dhe qendrash votimi.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3. Zgjedhësit në listë renditen sipas rendit alfabetik të mbiemrit.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4. Lista e zgjedhësve, sipas nenit 56, duhet të mbahet edhe në format elektronik. Një kopje në format elektronik, sipas shkronjës “ç” të pikës 1 të këtij neni, i dërgohet Arkivit Qendror të Shtetit nga Drejtoria e Përgjithshme e Gjendjes Civile jo më vonë së 10 ditë pas shpalljes së listës së zgjedhësve.</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KREU II</w:t>
      </w: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 xml:space="preserve">PROCESI I PËRGATITJES SË LISTËS SË ZGJEDHËSVE </w:t>
      </w:r>
    </w:p>
    <w:p w:rsidR="00FD5E88" w:rsidRPr="00234CBE" w:rsidRDefault="00FD5E88" w:rsidP="00FD5E88">
      <w:pPr>
        <w:widowControl w:val="0"/>
        <w:spacing w:after="0" w:line="240" w:lineRule="auto"/>
        <w:ind w:firstLine="0"/>
        <w:rPr>
          <w:rFonts w:ascii="Garamond" w:eastAsia="Times New Roman" w:hAnsi="Garamond"/>
          <w:sz w:val="24"/>
          <w:szCs w:val="24"/>
          <w:lang w:val="sq-AL"/>
        </w:rPr>
      </w:pPr>
      <w:r w:rsidRPr="00234CBE">
        <w:rPr>
          <w:rFonts w:ascii="Garamond" w:eastAsia="Times New Roman" w:hAnsi="Garamond"/>
          <w:sz w:val="24"/>
          <w:szCs w:val="24"/>
          <w:lang w:val="sq-AL"/>
        </w:rPr>
        <w:tab/>
      </w:r>
    </w:p>
    <w:p w:rsidR="00FD5E88" w:rsidRPr="00234CBE" w:rsidRDefault="00FD5E88" w:rsidP="00FD5E88">
      <w:pPr>
        <w:keepNext/>
        <w:widowControl w:val="0"/>
        <w:spacing w:after="0" w:line="240" w:lineRule="auto"/>
        <w:ind w:firstLine="0"/>
        <w:jc w:val="center"/>
        <w:rPr>
          <w:rFonts w:ascii="Garamond" w:eastAsia="Times New Roman" w:hAnsi="Garamond"/>
          <w:sz w:val="24"/>
          <w:szCs w:val="24"/>
          <w:lang w:val="en-GB"/>
        </w:rPr>
      </w:pPr>
      <w:r w:rsidRPr="00234CBE">
        <w:rPr>
          <w:rFonts w:ascii="Garamond" w:eastAsia="Times New Roman" w:hAnsi="Garamond"/>
          <w:sz w:val="24"/>
          <w:szCs w:val="24"/>
          <w:lang w:val="en-GB"/>
        </w:rPr>
        <w:t>Neni 49</w:t>
      </w:r>
    </w:p>
    <w:p w:rsidR="00FD5E88" w:rsidRPr="00234CBE"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234CBE">
        <w:rPr>
          <w:rFonts w:ascii="Garamond" w:eastAsia="Times New Roman" w:hAnsi="Garamond"/>
          <w:b/>
          <w:sz w:val="24"/>
          <w:szCs w:val="24"/>
          <w:lang w:val="en-GB"/>
        </w:rPr>
        <w:t>Organi që harton listën e zgjedhësve</w:t>
      </w:r>
    </w:p>
    <w:p w:rsidR="00FD5E88" w:rsidRPr="00234CBE"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me ligjin nr. 74</w:t>
      </w:r>
      <w:r w:rsidR="0091538C" w:rsidRPr="00234CBE">
        <w:rPr>
          <w:rFonts w:ascii="Garamond" w:eastAsia="Times New Roman" w:hAnsi="Garamond"/>
          <w:i/>
          <w:sz w:val="24"/>
          <w:szCs w:val="24"/>
          <w:lang w:val="sq-AL"/>
        </w:rPr>
        <w:t>/2012</w:t>
      </w:r>
      <w:r w:rsidRPr="00234CBE">
        <w:rPr>
          <w:rFonts w:ascii="Garamond" w:eastAsia="Times New Roman" w:hAnsi="Garamond"/>
          <w:i/>
          <w:sz w:val="24"/>
          <w:szCs w:val="24"/>
          <w:lang w:val="sq-AL"/>
        </w:rPr>
        <w:t>, datë 19.7.2012)</w:t>
      </w:r>
    </w:p>
    <w:p w:rsidR="00FD5E88" w:rsidRPr="00234CBE" w:rsidRDefault="00FD5E88" w:rsidP="00FD5E88">
      <w:pPr>
        <w:widowControl w:val="0"/>
        <w:spacing w:after="0" w:line="240" w:lineRule="auto"/>
        <w:ind w:firstLine="720"/>
        <w:rPr>
          <w:rFonts w:ascii="Garamond" w:eastAsia="Times New Roman" w:hAnsi="Garamond"/>
          <w:sz w:val="24"/>
          <w:szCs w:val="24"/>
        </w:rPr>
      </w:pP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1. Çdo zyrë e gjendjes civile është përgjegjëse për përgatitjen e listave të zgjedhësve të zonave të qendrave të votimit nën juridiksionin e saj, në përputhje me aktet nënligjore të nxjerra nga ministri që ka në varësi shërbimin e gjendjes civile. Zyra e gjendjes civile ka akses të plotë në RKGJC mbi përbërësit zgjedhorë të shtetasve të njësisë vendore, individualisht dhe në tërësi, dhe ka përgjegjësi të plotë për saktësinë e administrimit dhe ndryshimit të tyre.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2. Zyra e gjendjes civile, pas fillimit të procesit të hartimit të listave, i raporton një herë në muaj kryetarit të njësisë vendore për numrin dhe llojin e ndryshimeve që janë kryer në përbërësit zgjedhorë, shtimin apo pakësimin e numrit të zgjedhësve, si dhe i dorëzon për shpallje listën e zgjedhësve.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3. Listat e hartuara nga zyra e gjendjes civile shpallen nga kryetari i njësisë së qeverisjes vendore që ka në juridiksion zyrën përkatëse të gjendjes civile. Çdo faqe e listës së publikuar përmban nënshkrimin dhe vulën e përgjegjësit të gjendjes civile. Në rast mospërmbushjeje brenda afatit të këtij detyrimi nga ana e kryetarit, zyra e gjendjes civile njofton menjëherë Drejtorinë e Përgjithshme të Gjendjes Civile, e cila shpall listat.</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p>
    <w:p w:rsidR="00FD5E88" w:rsidRPr="00234CBE" w:rsidRDefault="00FD5E88" w:rsidP="00FD5E88">
      <w:pPr>
        <w:keepNext/>
        <w:widowControl w:val="0"/>
        <w:spacing w:after="0" w:line="240" w:lineRule="auto"/>
        <w:ind w:firstLine="0"/>
        <w:jc w:val="center"/>
        <w:rPr>
          <w:rFonts w:ascii="Garamond" w:eastAsia="Times New Roman" w:hAnsi="Garamond"/>
          <w:sz w:val="24"/>
          <w:szCs w:val="24"/>
          <w:lang w:val="en-GB"/>
        </w:rPr>
      </w:pPr>
      <w:r w:rsidRPr="00234CBE">
        <w:rPr>
          <w:rFonts w:ascii="Garamond" w:eastAsia="Times New Roman" w:hAnsi="Garamond"/>
          <w:sz w:val="24"/>
          <w:szCs w:val="24"/>
          <w:lang w:val="en-GB"/>
        </w:rPr>
        <w:t>Neni 50</w:t>
      </w:r>
    </w:p>
    <w:p w:rsidR="00FD5E88" w:rsidRPr="00234CBE"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234CBE">
        <w:rPr>
          <w:rFonts w:ascii="Garamond" w:eastAsia="Times New Roman" w:hAnsi="Garamond"/>
          <w:b/>
          <w:sz w:val="24"/>
          <w:szCs w:val="24"/>
          <w:lang w:val="en-GB"/>
        </w:rPr>
        <w:t>Drejtimi metodologjik dhe mbikëqyrja e procesit të hartimit të listave</w:t>
      </w:r>
    </w:p>
    <w:p w:rsidR="00FD5E88" w:rsidRPr="00234CBE"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me ligjin nr. 74</w:t>
      </w:r>
      <w:r w:rsidR="0091538C" w:rsidRPr="00234CBE">
        <w:rPr>
          <w:rFonts w:ascii="Garamond" w:eastAsia="Times New Roman" w:hAnsi="Garamond"/>
          <w:i/>
          <w:sz w:val="24"/>
          <w:szCs w:val="24"/>
          <w:lang w:val="sq-AL"/>
        </w:rPr>
        <w:t>/2012</w:t>
      </w:r>
      <w:r w:rsidRPr="00234CBE">
        <w:rPr>
          <w:rFonts w:ascii="Garamond" w:eastAsia="Times New Roman" w:hAnsi="Garamond"/>
          <w:i/>
          <w:sz w:val="24"/>
          <w:szCs w:val="24"/>
          <w:lang w:val="sq-AL"/>
        </w:rPr>
        <w:t>, datë 19.7.2012)</w:t>
      </w:r>
    </w:p>
    <w:p w:rsidR="00FD5E88" w:rsidRPr="00234CBE" w:rsidRDefault="00FD5E88" w:rsidP="00FD5E88">
      <w:pPr>
        <w:widowControl w:val="0"/>
        <w:spacing w:after="0" w:line="240" w:lineRule="auto"/>
        <w:ind w:firstLine="720"/>
        <w:rPr>
          <w:rFonts w:ascii="Garamond" w:eastAsia="Times New Roman" w:hAnsi="Garamond"/>
          <w:sz w:val="24"/>
          <w:szCs w:val="24"/>
        </w:rPr>
      </w:pP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1. Ministri që ka në varësi shërbimin e gjendjes civile nxjerr urdhra dhe udhëzime për:</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lastRenderedPageBreak/>
        <w:t>a) mbajtjen, përpunimin, përditësimin, ndryshimin, nxjerrjen dhe publikimin e të dhënave zgjedhore të RKGJC-së;</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b) procedurat dhe afatet për hartimin dhe shpalljen e listave dhe ekstrakteve të përbërësve zgjedhorë, njoftimin e zgjedhësve, si dhe vënien e listave në dispozicion të subjekteve që përcakton ky Kod;</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c) administrimin e zonave të qendrave të votimit, në përputhje me nenin 62, ndarjen ose bashkimin e listave të zgjedhësve, si dhe për çdo aspekt tjetër të hartimit të listave të zgjedhësve në zbatim të këtij Kodi dhe legjislacionit të gjendjes civile;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ç) modelet dhe formularët që përdoren në procesin e hartimit të listave të zgjedhësve.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2. Drejtoria e Përgjithshme e Gjendjes Civile mbikëqyr dhe kontrollon të gjitha veprimet që kryhen në RKGJC, kryen udhëzimin dhe drejtimin metodologjik të punës së zyrave të gjendjes civile, u kërkon atyre të verifikojnë dhe të ndryshojnë problemet e konstatuara në RKGJC, merr masa disiplinore për nëpunësit e shërbimit të gjendjes civile që shkelin procedurat e administrimit të përbërësve zgjedhorë, si dhe i propozon KQZ-së marrjen e masave disiplinore për kryetarët e njësive të qeverisjes vendore që shkelin rregullat e përcaktuara në këtë Kod.</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3. KQZ-ja mbikëqyr procesin e hartimit të listave të zgjedhësve, administrimin e zonave të qendrave të votimit dhe numrit të zgjedhësve për çdo qendër votimi. KQZ-ja i kërkon informacion Drejtorisë së Përgjithshme të Gjendjes Civile dhe njësive të qeverisjes vendore. Për shkeljet e konstatuara dhe për mosdhënie të informacionit, KQZ-ja u vendos sanksione drejtuesve të institucioneve përgjegjëse, në përputhje me këtë Kod.</w:t>
      </w:r>
    </w:p>
    <w:p w:rsidR="00FD5E88" w:rsidRPr="00234CBE" w:rsidRDefault="00FD5E88" w:rsidP="00FD5E88">
      <w:pPr>
        <w:widowControl w:val="0"/>
        <w:spacing w:after="0" w:line="240" w:lineRule="auto"/>
        <w:ind w:firstLine="720"/>
        <w:rPr>
          <w:rFonts w:ascii="Garamond" w:eastAsia="Times New Roman" w:hAnsi="Garamond"/>
          <w:sz w:val="24"/>
          <w:szCs w:val="24"/>
        </w:rPr>
      </w:pPr>
    </w:p>
    <w:p w:rsidR="00FD5E88" w:rsidRPr="00234CBE" w:rsidRDefault="00FD5E88" w:rsidP="00FD5E88">
      <w:pPr>
        <w:keepNext/>
        <w:widowControl w:val="0"/>
        <w:spacing w:after="0" w:line="240" w:lineRule="auto"/>
        <w:ind w:firstLine="0"/>
        <w:jc w:val="center"/>
        <w:rPr>
          <w:rFonts w:ascii="Garamond" w:eastAsia="Times New Roman" w:hAnsi="Garamond"/>
          <w:sz w:val="24"/>
          <w:szCs w:val="24"/>
          <w:lang w:val="en-GB"/>
        </w:rPr>
      </w:pPr>
      <w:r w:rsidRPr="00234CBE">
        <w:rPr>
          <w:rFonts w:ascii="Garamond" w:eastAsia="Times New Roman" w:hAnsi="Garamond"/>
          <w:sz w:val="24"/>
          <w:szCs w:val="24"/>
          <w:lang w:val="en-GB"/>
        </w:rPr>
        <w:t>Neni 51</w:t>
      </w:r>
    </w:p>
    <w:p w:rsidR="00FD5E88" w:rsidRPr="00234CBE"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234CBE">
        <w:rPr>
          <w:rFonts w:ascii="Garamond" w:eastAsia="Times New Roman" w:hAnsi="Garamond"/>
          <w:b/>
          <w:sz w:val="24"/>
          <w:szCs w:val="24"/>
          <w:lang w:val="en-GB"/>
        </w:rPr>
        <w:t>Publikimi i ekstraktit të përbërësve zgjedhorë</w:t>
      </w:r>
    </w:p>
    <w:p w:rsidR="00FD5E88" w:rsidRPr="00234CBE"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me ligjin nr. 74</w:t>
      </w:r>
      <w:r w:rsidR="0091538C" w:rsidRPr="00234CBE">
        <w:rPr>
          <w:rFonts w:ascii="Garamond" w:eastAsia="Times New Roman" w:hAnsi="Garamond"/>
          <w:i/>
          <w:sz w:val="24"/>
          <w:szCs w:val="24"/>
          <w:lang w:val="sq-AL"/>
        </w:rPr>
        <w:t>/2012</w:t>
      </w:r>
      <w:r w:rsidRPr="00234CBE">
        <w:rPr>
          <w:rFonts w:ascii="Garamond" w:eastAsia="Times New Roman" w:hAnsi="Garamond"/>
          <w:i/>
          <w:sz w:val="24"/>
          <w:szCs w:val="24"/>
          <w:lang w:val="sq-AL"/>
        </w:rPr>
        <w:t>, datë 19.7.2012</w:t>
      </w:r>
      <w:r w:rsidR="00211AA4" w:rsidRPr="00234CBE">
        <w:rPr>
          <w:rFonts w:ascii="Garamond" w:eastAsia="Times New Roman" w:hAnsi="Garamond"/>
          <w:i/>
          <w:sz w:val="24"/>
          <w:szCs w:val="24"/>
          <w:lang w:val="sq-AL"/>
        </w:rPr>
        <w:t>;</w:t>
      </w:r>
      <w:r w:rsidR="00211AA4" w:rsidRPr="00234CBE">
        <w:rPr>
          <w:rFonts w:ascii="Garamond" w:hAnsi="Garamond"/>
          <w:i/>
          <w:sz w:val="24"/>
          <w:szCs w:val="24"/>
        </w:rPr>
        <w:t xml:space="preserve"> n</w:t>
      </w:r>
      <w:r w:rsidR="00211AA4" w:rsidRPr="00234CBE">
        <w:rPr>
          <w:rFonts w:ascii="Garamond" w:eastAsia="Times New Roman" w:hAnsi="Garamond"/>
          <w:i/>
          <w:sz w:val="24"/>
          <w:szCs w:val="24"/>
          <w:lang w:val="sq-AL"/>
        </w:rPr>
        <w:t>dryshuar num</w:t>
      </w:r>
      <w:r w:rsidR="000D0A72" w:rsidRPr="00234CBE">
        <w:rPr>
          <w:rFonts w:ascii="Garamond" w:eastAsia="Times New Roman" w:hAnsi="Garamond"/>
          <w:i/>
          <w:sz w:val="24"/>
          <w:szCs w:val="24"/>
          <w:lang w:val="sq-AL"/>
        </w:rPr>
        <w:t>ë</w:t>
      </w:r>
      <w:r w:rsidR="00211AA4" w:rsidRPr="00234CBE">
        <w:rPr>
          <w:rFonts w:ascii="Garamond" w:eastAsia="Times New Roman" w:hAnsi="Garamond"/>
          <w:i/>
          <w:sz w:val="24"/>
          <w:szCs w:val="24"/>
          <w:lang w:val="sq-AL"/>
        </w:rPr>
        <w:t>r n</w:t>
      </w:r>
      <w:r w:rsidR="000D0A72" w:rsidRPr="00234CBE">
        <w:rPr>
          <w:rFonts w:ascii="Garamond" w:eastAsia="Times New Roman" w:hAnsi="Garamond"/>
          <w:i/>
          <w:sz w:val="24"/>
          <w:szCs w:val="24"/>
          <w:lang w:val="sq-AL"/>
        </w:rPr>
        <w:t>ë</w:t>
      </w:r>
      <w:r w:rsidR="00211AA4" w:rsidRPr="00234CBE">
        <w:rPr>
          <w:rFonts w:ascii="Garamond" w:eastAsia="Times New Roman" w:hAnsi="Garamond"/>
          <w:i/>
          <w:sz w:val="24"/>
          <w:szCs w:val="24"/>
          <w:lang w:val="sq-AL"/>
        </w:rPr>
        <w:t xml:space="preserve"> pik</w:t>
      </w:r>
      <w:r w:rsidR="000D0A72" w:rsidRPr="00234CBE">
        <w:rPr>
          <w:rFonts w:ascii="Garamond" w:eastAsia="Times New Roman" w:hAnsi="Garamond"/>
          <w:i/>
          <w:sz w:val="24"/>
          <w:szCs w:val="24"/>
          <w:lang w:val="sq-AL"/>
        </w:rPr>
        <w:t>ë</w:t>
      </w:r>
      <w:r w:rsidR="00211AA4" w:rsidRPr="00234CBE">
        <w:rPr>
          <w:rFonts w:ascii="Garamond" w:eastAsia="Times New Roman" w:hAnsi="Garamond"/>
          <w:i/>
          <w:sz w:val="24"/>
          <w:szCs w:val="24"/>
          <w:lang w:val="sq-AL"/>
        </w:rPr>
        <w:t xml:space="preserve">n 2 me ligjin nr. 118/2020, datë 5.10.2020) </w:t>
      </w:r>
    </w:p>
    <w:p w:rsidR="00FD5E88" w:rsidRPr="00234CBE" w:rsidRDefault="00FD5E88" w:rsidP="00FD5E88">
      <w:pPr>
        <w:widowControl w:val="0"/>
        <w:spacing w:after="0" w:line="240" w:lineRule="auto"/>
        <w:ind w:firstLine="720"/>
        <w:rPr>
          <w:rFonts w:ascii="Garamond" w:eastAsia="Times New Roman" w:hAnsi="Garamond"/>
          <w:sz w:val="24"/>
          <w:szCs w:val="24"/>
        </w:rPr>
      </w:pP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1. Drejtoria e Përgjithshme e Gjendjes Civile, jo më vonë se 5 ditë nga dita e dekretimit të datës së zgjedhjeve, urdhëron zyrat e gjendjes civile të fillojnë procesin e hartimit të ekstraktit të përbërësve zgjedhorë, në përputhje me këtë Kod. Jo më vonë 15 ditë nga dita e dekretimit, zyra e gjendjes civile nxjerr në format elektronik ekstraktin me përbërësit zgjedhorë të të gjithë shtetasve me të drejtë vote në datën e zgjedhjeve, me përjashtim të shtetasve që kanë mbushur 100 vjeç deri në këtë datë.</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2. Kur ekstrakti i një zone qendre votimi ka një numër zgjedhësish më të vogël se </w:t>
      </w:r>
      <w:r w:rsidR="00211AA4" w:rsidRPr="00234CBE">
        <w:rPr>
          <w:rFonts w:ascii="Garamond" w:eastAsia="Times New Roman" w:hAnsi="Garamond"/>
          <w:sz w:val="24"/>
          <w:szCs w:val="24"/>
        </w:rPr>
        <w:t>3</w:t>
      </w:r>
      <w:r w:rsidRPr="00234CBE">
        <w:rPr>
          <w:rFonts w:ascii="Garamond" w:eastAsia="Times New Roman" w:hAnsi="Garamond"/>
          <w:sz w:val="24"/>
          <w:szCs w:val="24"/>
        </w:rPr>
        <w:t>00 zgjedhës, RKGJC-ja nuk lejon hartimin e ekstraktit për zonën e qendrës së votimit respektive. Në këtë rast zyra e gjendjes civile njofton jo më vonë se 48 orë nga konstatimi kryetarin e njësisë vendore dhe Drejtorinë e Përgjithshme të Gjendjes Civile. Kryetari i njësisë vendore zbaton detyrimet që rrjedhin nga pikat 6 dhe 7 të nenit 62 të këtij Kodi. Sistemi kompjuterik mundëson ndryshimin e qendrës së votimit dhe ekstraktin respektiv pas bashkimit, sipas kësaj pike.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3. Kur numri i zgjedhësve të një zone qendre votimi është më i madh se 1000, lista e zgjedhësve ndahet në aq pjesë të barabarta sa qendra votimi ngrihen për atë zonë qendre votimi, në përputhje me nenin 62. Listat e ndara u caktohen qendrave në përputhje me numrin rendor të zgjedhësve, ku pjesa e parë i përket qendrës së votimit me numrin bazë. Në këtë rast, programi kompjuterik i RKGJC-së bën ndarjen automatike të listës mbi bazën e numrit të qendrës së votimit të caktuar çdo zgjedhësi. Zgjedhësit me të njëjtin mbiemër nuk mund të ndahen në lista të ndryshme.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4. Jo më vonë se 30 ditë nga dekretimi i datës së zgjedhjeve, zyrat e gjendjes civile, pas miratimit nga kryetari i njësisë vendore, printojnë dhe publikojnë ekstraktin e përbërësve zgjedhorë të të gjithë shtetasve që kanë vendbanim në zonat e qendrave të votimit nën juridiksionin e çdo zyre. Publikimi bëhet në ambientet e zyrave të gjendjes civile ose në ambientet pranë tyre me akses të lirë për publikun.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lastRenderedPageBreak/>
        <w:t xml:space="preserve">5. Jo më vonë se 30 ditë nga dekretimi i datës së zgjedhjeve, ministria që mbulon shërbimin e gjendjes civile dhe KQZ-ja publikojnë në faqet përkatëse zyrtare të internetit ekstraktin e zgjedhësve në shkallë vendi.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6. Të dhënat e shtetasve, sipas pikave 3, 4 dhe 5 të këtij neni, publikohen të grupuara sipas zonave të qendrave të votimit dhe renditen sipas rendit alfabetik të mbiemrit. Në rastin e publikimit, sipas pikës 5 të këtij neni, faqet përkatëse të internetit duhet të mundësojnë kërkime të përbërësve zgjedhorë të shtetasve.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7. Publikimi, sipas pikës 4 të këtij neni, përsëritet në mënyrë periodike çdo 30 ditë deri në shpalljen e listës së zgjedhësve. Çdo publikim duhet të pasqyrojë çdo ndryshim të përbërësve zgjedhorë të RKGJC-së që është bërë nga publikimi paraardhës deri në momentin e publikimit të ri.</w:t>
      </w:r>
    </w:p>
    <w:p w:rsidR="00FD5E88" w:rsidRPr="00234CBE" w:rsidRDefault="00FD5E88" w:rsidP="00FD5E88">
      <w:pPr>
        <w:widowControl w:val="0"/>
        <w:spacing w:after="0" w:line="240" w:lineRule="auto"/>
        <w:ind w:firstLine="567"/>
        <w:jc w:val="center"/>
        <w:rPr>
          <w:rFonts w:ascii="Garamond" w:eastAsia="Times New Roman" w:hAnsi="Garamond"/>
          <w:b/>
          <w:sz w:val="24"/>
          <w:szCs w:val="24"/>
          <w:lang w:val="sq-AL"/>
        </w:rPr>
      </w:pPr>
    </w:p>
    <w:p w:rsidR="00FD5E88" w:rsidRPr="00234CBE" w:rsidRDefault="00FD5E88" w:rsidP="00FD5E88">
      <w:pPr>
        <w:keepNext/>
        <w:widowControl w:val="0"/>
        <w:spacing w:after="0" w:line="240" w:lineRule="auto"/>
        <w:ind w:firstLine="0"/>
        <w:jc w:val="center"/>
        <w:rPr>
          <w:rFonts w:ascii="Garamond" w:eastAsia="Times New Roman" w:hAnsi="Garamond"/>
          <w:sz w:val="24"/>
          <w:szCs w:val="24"/>
          <w:lang w:val="en-GB"/>
        </w:rPr>
      </w:pPr>
      <w:r w:rsidRPr="00234CBE">
        <w:rPr>
          <w:rFonts w:ascii="Garamond" w:eastAsia="Times New Roman" w:hAnsi="Garamond"/>
          <w:sz w:val="24"/>
          <w:szCs w:val="24"/>
          <w:lang w:val="en-GB"/>
        </w:rPr>
        <w:t>Neni 52</w:t>
      </w:r>
    </w:p>
    <w:p w:rsidR="00FD5E88" w:rsidRPr="00234CBE"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234CBE">
        <w:rPr>
          <w:rFonts w:ascii="Garamond" w:eastAsia="Times New Roman" w:hAnsi="Garamond"/>
          <w:b/>
          <w:sz w:val="24"/>
          <w:szCs w:val="24"/>
          <w:lang w:val="en-GB"/>
        </w:rPr>
        <w:t>Njoftimi me shkrim i zgjedhësve</w:t>
      </w:r>
    </w:p>
    <w:p w:rsidR="00FD5E88" w:rsidRPr="00234CBE"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sz w:val="24"/>
          <w:szCs w:val="24"/>
          <w:lang w:val="sq-AL"/>
        </w:rPr>
        <w:t> </w:t>
      </w:r>
      <w:r w:rsidRPr="00234CBE">
        <w:rPr>
          <w:rFonts w:ascii="Garamond" w:eastAsia="Times New Roman" w:hAnsi="Garamond"/>
          <w:i/>
          <w:sz w:val="24"/>
          <w:szCs w:val="24"/>
          <w:lang w:val="sq-AL"/>
        </w:rPr>
        <w:t>(Ndryshuar me ligjin nr. 74</w:t>
      </w:r>
      <w:r w:rsidR="0091538C" w:rsidRPr="00234CBE">
        <w:rPr>
          <w:rFonts w:ascii="Garamond" w:eastAsia="Times New Roman" w:hAnsi="Garamond"/>
          <w:i/>
          <w:sz w:val="24"/>
          <w:szCs w:val="24"/>
          <w:lang w:val="sq-AL"/>
        </w:rPr>
        <w:t>/2012</w:t>
      </w:r>
      <w:r w:rsidRPr="00234CBE">
        <w:rPr>
          <w:rFonts w:ascii="Garamond" w:eastAsia="Times New Roman" w:hAnsi="Garamond"/>
          <w:i/>
          <w:sz w:val="24"/>
          <w:szCs w:val="24"/>
          <w:lang w:val="sq-AL"/>
        </w:rPr>
        <w:t>, datë 19.7.2012</w:t>
      </w:r>
      <w:r w:rsidR="00FE32EA" w:rsidRPr="00234CBE">
        <w:rPr>
          <w:rFonts w:ascii="Garamond" w:eastAsia="Times New Roman" w:hAnsi="Garamond"/>
          <w:i/>
          <w:sz w:val="24"/>
          <w:szCs w:val="24"/>
          <w:lang w:val="sq-AL"/>
        </w:rPr>
        <w:t>;</w:t>
      </w:r>
      <w:r w:rsidR="00FE32EA" w:rsidRPr="00234CBE">
        <w:rPr>
          <w:rFonts w:ascii="Garamond" w:hAnsi="Garamond"/>
          <w:i/>
          <w:sz w:val="24"/>
          <w:szCs w:val="24"/>
        </w:rPr>
        <w:t xml:space="preserve"> shfuqizuar fjalia e fundit e pik</w:t>
      </w:r>
      <w:r w:rsidR="000D0A72" w:rsidRPr="00234CBE">
        <w:rPr>
          <w:rFonts w:ascii="Garamond" w:hAnsi="Garamond"/>
          <w:i/>
          <w:sz w:val="24"/>
          <w:szCs w:val="24"/>
        </w:rPr>
        <w:t>ë</w:t>
      </w:r>
      <w:r w:rsidR="00FE32EA" w:rsidRPr="00234CBE">
        <w:rPr>
          <w:rFonts w:ascii="Garamond" w:hAnsi="Garamond"/>
          <w:i/>
          <w:sz w:val="24"/>
          <w:szCs w:val="24"/>
        </w:rPr>
        <w:t xml:space="preserve">s 1 dhe shtuar pika 6 </w:t>
      </w:r>
      <w:r w:rsidR="00FE32EA" w:rsidRPr="00234CBE">
        <w:rPr>
          <w:rFonts w:ascii="Garamond" w:eastAsia="Times New Roman" w:hAnsi="Garamond"/>
          <w:i/>
          <w:sz w:val="24"/>
          <w:szCs w:val="24"/>
          <w:lang w:val="sq-AL"/>
        </w:rPr>
        <w:t>me ligjin nr. 101/2020, datë 23.7.2020)</w:t>
      </w:r>
    </w:p>
    <w:p w:rsidR="00FD5E88" w:rsidRPr="00234CBE" w:rsidRDefault="00FD5E88" w:rsidP="00FD5E88">
      <w:pPr>
        <w:widowControl w:val="0"/>
        <w:spacing w:after="0" w:line="240" w:lineRule="auto"/>
        <w:ind w:firstLine="720"/>
        <w:rPr>
          <w:rFonts w:ascii="Garamond" w:eastAsia="Times New Roman" w:hAnsi="Garamond"/>
          <w:sz w:val="24"/>
          <w:szCs w:val="24"/>
        </w:rPr>
      </w:pP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1. Brenda 60 ditëve nga publikimi i ekstraktit të përbërësve zgjedhorë të zgjedhësve, sipas pikave 1 dhe 2 të nenit 51, kryetari i njësisë së qeverisjes vendore kryen lajmërimin me shkrim për çdo zgjedhës të përfshirë në ekstraktin e përbërësve zgjedhorë të qendrave të votimit në njësinë përkatëse të qeverisjes vendore.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2. Lajmërimi me shkrim përmban qendrën e votimit, vendndodhjen dhe adresën e saj, si dhe numrin rendor të zgjedhësit në listën e zgjedhësve të qendrës së tij të votimit.</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3. Për kryerjen e njoftimit, kryetari i njësisë së qeverisjes vendore ngarkon administratorët e lagjeve ose, sipas rastit, kryetarët e fshatrave që përfshihen në njësinë përkatëse të qeverisjes vendore dhe, nëse është e nevojshme, edhe persona të tjerë nga administrata e njësisë së qeverisjes vendore.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4. Personat e ngarkuar me njoftimin e zgjedhësve i dorëzojnë njoftimin zgjedhësit personalisht ose, në mungesë të zgjedhësit, një anëtari madhor të familjes së tij, që gjendet në banesën e zgjedhësit, i cili firmos për marrjen e njoftimit. Kryetari i njësisë së qeverisjes vendore raporton për pëmbushjen e këtij detyrimi, sipas udhëzimit të ministrit që mbulon shërbimin e gjendjes civile.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5. Shpenzimet për njoftimin, sipas këtij neni, mbulohen nga ministria që mbulon shërbimin e gjendjes civile. Fondi përkatës u shpërndahet njësive të qeverisjes vendore në raport me numrin e zgjedhësve që ka çdo njësi e qeverisjes vendore.</w:t>
      </w:r>
    </w:p>
    <w:p w:rsidR="00FE32EA" w:rsidRPr="00234CBE" w:rsidRDefault="00FE32EA" w:rsidP="00FD5E88">
      <w:pPr>
        <w:widowControl w:val="0"/>
        <w:spacing w:after="0" w:line="240" w:lineRule="auto"/>
        <w:ind w:firstLine="720"/>
        <w:rPr>
          <w:rFonts w:ascii="Garamond" w:eastAsia="Times New Roman" w:hAnsi="Garamond"/>
          <w:sz w:val="24"/>
          <w:szCs w:val="24"/>
        </w:rPr>
      </w:pPr>
      <w:r w:rsidRPr="00234CBE">
        <w:rPr>
          <w:rFonts w:ascii="Garamond" w:hAnsi="Garamond"/>
          <w:bCs/>
          <w:sz w:val="24"/>
          <w:szCs w:val="24"/>
        </w:rPr>
        <w:t>6. Kryetari i bashkisë të paktën një herë në javë, si dhe sa herë i kërkohet nga KQZ-ja raporton për zbatimin e përcaktimeve të bëra në këtë nen. Mënyra e komunikimit me KQZ- në dhe masa administrative e gjobës, që zbatohet ndaj kryetarit të bashkisë në rast mosraportimi, dhe ekzekutimi i gjobës përcaktohen me vendim të KQZ-së.</w:t>
      </w:r>
    </w:p>
    <w:p w:rsidR="00FD5E88" w:rsidRPr="00234CBE" w:rsidRDefault="00FD5E88" w:rsidP="00FD5E88">
      <w:pPr>
        <w:widowControl w:val="0"/>
        <w:spacing w:after="0" w:line="240" w:lineRule="auto"/>
        <w:ind w:firstLine="0"/>
        <w:jc w:val="center"/>
        <w:rPr>
          <w:rFonts w:ascii="Garamond" w:eastAsia="Times New Roman" w:hAnsi="Garamond"/>
          <w:bCs/>
          <w:sz w:val="24"/>
          <w:szCs w:val="24"/>
          <w:lang w:val="sq-AL"/>
        </w:rPr>
      </w:pPr>
    </w:p>
    <w:p w:rsidR="00FD5E88" w:rsidRPr="00234CBE" w:rsidRDefault="00FD5E88" w:rsidP="00FD5E88">
      <w:pPr>
        <w:keepNext/>
        <w:widowControl w:val="0"/>
        <w:spacing w:after="0" w:line="240" w:lineRule="auto"/>
        <w:ind w:firstLine="0"/>
        <w:jc w:val="center"/>
        <w:rPr>
          <w:rFonts w:ascii="Garamond" w:eastAsia="Times New Roman" w:hAnsi="Garamond"/>
          <w:sz w:val="24"/>
          <w:szCs w:val="24"/>
          <w:lang w:val="en-GB"/>
        </w:rPr>
      </w:pPr>
      <w:r w:rsidRPr="00234CBE">
        <w:rPr>
          <w:rFonts w:ascii="Garamond" w:eastAsia="Times New Roman" w:hAnsi="Garamond"/>
          <w:sz w:val="24"/>
          <w:szCs w:val="24"/>
          <w:lang w:val="en-GB"/>
        </w:rPr>
        <w:t>Neni 53</w:t>
      </w:r>
    </w:p>
    <w:p w:rsidR="00FD5E88" w:rsidRPr="00234CBE"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234CBE">
        <w:rPr>
          <w:rFonts w:ascii="Garamond" w:eastAsia="Times New Roman" w:hAnsi="Garamond"/>
          <w:b/>
          <w:sz w:val="24"/>
          <w:szCs w:val="24"/>
          <w:lang w:val="en-GB"/>
        </w:rPr>
        <w:t xml:space="preserve">Shkaqet dhe procedurat e ndryshimit në ekstraktin e përbërësve zgjedhorë  </w:t>
      </w:r>
    </w:p>
    <w:p w:rsidR="00FE32EA" w:rsidRPr="00234CBE" w:rsidRDefault="00FD5E88" w:rsidP="00FE32EA">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sz w:val="24"/>
          <w:szCs w:val="24"/>
          <w:lang w:val="sq-AL"/>
        </w:rPr>
        <w:t> </w:t>
      </w:r>
      <w:r w:rsidRPr="00234CBE">
        <w:rPr>
          <w:rFonts w:ascii="Garamond" w:eastAsia="Times New Roman" w:hAnsi="Garamond"/>
          <w:i/>
          <w:sz w:val="24"/>
          <w:szCs w:val="24"/>
          <w:lang w:val="sq-AL"/>
        </w:rPr>
        <w:t>(Ndryshuar me ligjin nr. 74</w:t>
      </w:r>
      <w:r w:rsidR="0091538C" w:rsidRPr="00234CBE">
        <w:rPr>
          <w:rFonts w:ascii="Garamond" w:eastAsia="Times New Roman" w:hAnsi="Garamond"/>
          <w:i/>
          <w:sz w:val="24"/>
          <w:szCs w:val="24"/>
          <w:lang w:val="sq-AL"/>
        </w:rPr>
        <w:t>/2012</w:t>
      </w:r>
      <w:r w:rsidRPr="00234CBE">
        <w:rPr>
          <w:rFonts w:ascii="Garamond" w:eastAsia="Times New Roman" w:hAnsi="Garamond"/>
          <w:i/>
          <w:sz w:val="24"/>
          <w:szCs w:val="24"/>
          <w:lang w:val="sq-AL"/>
        </w:rPr>
        <w:t>, datë 19.7.2012</w:t>
      </w:r>
      <w:r w:rsidR="00FE32EA" w:rsidRPr="00234CBE">
        <w:rPr>
          <w:rFonts w:ascii="Garamond" w:eastAsia="Times New Roman" w:hAnsi="Garamond"/>
          <w:i/>
          <w:sz w:val="24"/>
          <w:szCs w:val="24"/>
          <w:lang w:val="sq-AL"/>
        </w:rPr>
        <w:t>; shfuqizuar pika 3 me ligjin nr. 101/2020, datë 23.7.2020)</w:t>
      </w:r>
    </w:p>
    <w:p w:rsidR="00FD5E88" w:rsidRPr="00234CBE"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1. Ekstrakti i përbërësve zgjedhorë shtohet, ndryshohet ose fshihet në rastet kur, pas momentit të publikimit të përbërësve zgjedhorë deri në shpalljen e listës së zgjedhësve, një person që ka mbushur ose mbush moshën 18 vjeç në datën e zgjedhjeve: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a) ka fituar ose ka lënë shtetësinë shqiptare;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b) është shpallur me vendim gjyqësor të formës së prerë si i pazoti për të vepruar;</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c) vdes;</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ç) ndryshojnë një ose më shumë prej përbërësve të gjendjes civile që përbëjnë përbërës </w:t>
      </w:r>
      <w:r w:rsidRPr="00234CBE">
        <w:rPr>
          <w:rFonts w:ascii="Garamond" w:eastAsia="Times New Roman" w:hAnsi="Garamond"/>
          <w:sz w:val="24"/>
          <w:szCs w:val="24"/>
        </w:rPr>
        <w:lastRenderedPageBreak/>
        <w:t>zgjedhorë;</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d) është regjistruar më shumë se një herë në listë;</w:t>
      </w:r>
    </w:p>
    <w:p w:rsidR="00FD5E88" w:rsidRPr="00234CBE" w:rsidRDefault="00FD5E88" w:rsidP="00FD5E88">
      <w:pPr>
        <w:widowControl w:val="0"/>
        <w:spacing w:after="0" w:line="240" w:lineRule="auto"/>
        <w:ind w:firstLine="0"/>
        <w:rPr>
          <w:rFonts w:ascii="Garamond" w:eastAsia="Times New Roman" w:hAnsi="Garamond"/>
          <w:sz w:val="24"/>
          <w:szCs w:val="24"/>
        </w:rPr>
      </w:pPr>
      <w:r w:rsidRPr="00234CBE">
        <w:rPr>
          <w:rFonts w:ascii="Garamond" w:eastAsia="Times New Roman" w:hAnsi="Garamond"/>
          <w:sz w:val="24"/>
          <w:szCs w:val="24"/>
        </w:rPr>
        <w:t xml:space="preserve">          dh) është regjistruar në qendrën e gabuar të votimit;</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e) nuk është caktuar në asnjë qendër votimi;</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ë) zona e qendrës së votimit është bashkuar me një zonë tjetër ose lista është ndarë në përputhje me nenin 62.</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2. Në rast se kërkohet të shtohet, të ndryshohet ose të fshihen të dhënat e një zgjedhësi ose një apo më shumë përbërës zgjedhorë të tij, kërkesa bëhet pranë zyrës përkatëse të gjendjes civile, në përputhje me ligjin e gjendjes civile dhe aktet e dala në zbatim të tij, si më poshtë:</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a) në rastin e shkronjave “ç”, “d”, “dh” dhe “e” të pikës 1 të këtij neni, kërkesa për ndryshim të përbërësit zgjedhor bëhet nga shtetasi ose një anëtar madhor i familjes së tij;</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b) në rastet e shkronjave “a”, “b” dhe “c” të pikës 1 të këtij neni, kërkesa për shtimin ose fshirjen e përbërësit zgjedhor mund të bëhet nga shtetasi kur ka fituar shtetësinë, një anëtar madhor i familjes së personit, kujdestari ligjor ose nga Drejtoria e Përgjithshme e Gjendjes Civile, kryesisht ose mbi bazën e dokumentacionit të paraqitur nga persona të tretë;</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c) në rastin e shkronjës “d” të pikës 1 të këtij neni, Drejtoria e Përgjithshme e Gjendjes Civile ka të drejtë t'i kërkojë zyrës përkatëse të gjendjes civile fshirjen e përbërësit zgjedhor të dyfishtë ose të përbërësit që nuk përputhet me vendbanimin e regjistruar në RKGJC. Procedurat për evidentimin dhe verifikimin përcaktohen me udhëzim të ministrit që mbulon shërbimin e gjendjes civile, duke përdorur të gjitha të dhënat shtetërore, sipas legjislacionit në fuqi;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ç) në rastin e shkronjës “ë” të pikës 1 të këtij neni, ndryshimi bëhet drejtpërdrejt nga zyra e gjendjes civile mbi bazën e vendimit të marrë në përputhje me neni 62 nga kryetari i njësisë së qeverisjes vendore.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3. </w:t>
      </w:r>
      <w:r w:rsidR="00FE32EA" w:rsidRPr="00234CBE">
        <w:rPr>
          <w:rFonts w:ascii="Garamond" w:eastAsia="Times New Roman" w:hAnsi="Garamond"/>
          <w:sz w:val="24"/>
          <w:szCs w:val="24"/>
        </w:rPr>
        <w:t>Shfuqizuar.</w:t>
      </w:r>
    </w:p>
    <w:p w:rsidR="00FD5E88" w:rsidRPr="00234CBE" w:rsidRDefault="00FD5E88" w:rsidP="00FD5E88">
      <w:pPr>
        <w:widowControl w:val="0"/>
        <w:spacing w:after="0" w:line="240" w:lineRule="auto"/>
        <w:ind w:firstLine="0"/>
        <w:jc w:val="center"/>
        <w:rPr>
          <w:rFonts w:ascii="Garamond" w:eastAsia="Times New Roman" w:hAnsi="Garamond"/>
          <w:bCs/>
          <w:sz w:val="24"/>
          <w:szCs w:val="24"/>
          <w:lang w:val="sq-AL"/>
        </w:rPr>
      </w:pPr>
    </w:p>
    <w:p w:rsidR="00FD5E88" w:rsidRPr="00234CBE" w:rsidRDefault="00FD5E88" w:rsidP="00FD5E88">
      <w:pPr>
        <w:keepNext/>
        <w:widowControl w:val="0"/>
        <w:spacing w:after="0" w:line="240" w:lineRule="auto"/>
        <w:ind w:firstLine="0"/>
        <w:jc w:val="center"/>
        <w:rPr>
          <w:rFonts w:ascii="Garamond" w:eastAsia="Times New Roman" w:hAnsi="Garamond"/>
          <w:sz w:val="24"/>
          <w:szCs w:val="24"/>
          <w:lang w:val="en-GB"/>
        </w:rPr>
      </w:pPr>
      <w:r w:rsidRPr="00234CBE">
        <w:rPr>
          <w:rFonts w:ascii="Garamond" w:eastAsia="Times New Roman" w:hAnsi="Garamond"/>
          <w:sz w:val="24"/>
          <w:szCs w:val="24"/>
          <w:lang w:val="en-GB"/>
        </w:rPr>
        <w:t>Neni 54</w:t>
      </w:r>
    </w:p>
    <w:p w:rsidR="00FD5E88" w:rsidRPr="00234CBE"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234CBE">
        <w:rPr>
          <w:rFonts w:ascii="Garamond" w:eastAsia="Times New Roman" w:hAnsi="Garamond"/>
          <w:b/>
          <w:sz w:val="24"/>
          <w:szCs w:val="24"/>
          <w:lang w:val="en-GB"/>
        </w:rPr>
        <w:t xml:space="preserve">Procedura administrative e rishikimit dhe e ndryshimit </w:t>
      </w:r>
    </w:p>
    <w:p w:rsidR="00FD5E88" w:rsidRPr="00234CBE"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234CBE">
        <w:rPr>
          <w:rFonts w:ascii="Garamond" w:eastAsia="Times New Roman" w:hAnsi="Garamond"/>
          <w:b/>
          <w:sz w:val="24"/>
          <w:szCs w:val="24"/>
          <w:lang w:val="en-GB"/>
        </w:rPr>
        <w:t>të ekstraktit të përbërësve zgjedhorë</w:t>
      </w:r>
    </w:p>
    <w:p w:rsidR="00FD5E88" w:rsidRPr="00234CBE"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sz w:val="24"/>
          <w:szCs w:val="24"/>
          <w:lang w:val="sq-AL"/>
        </w:rPr>
        <w:t>  </w:t>
      </w:r>
      <w:r w:rsidRPr="00234CBE">
        <w:rPr>
          <w:rFonts w:ascii="Garamond" w:eastAsia="Times New Roman" w:hAnsi="Garamond"/>
          <w:i/>
          <w:sz w:val="24"/>
          <w:szCs w:val="24"/>
          <w:lang w:val="sq-AL"/>
        </w:rPr>
        <w:t>(Ndryshuar me ligjin nr. 74</w:t>
      </w:r>
      <w:r w:rsidR="0091538C" w:rsidRPr="00234CBE">
        <w:rPr>
          <w:rFonts w:ascii="Garamond" w:eastAsia="Times New Roman" w:hAnsi="Garamond"/>
          <w:i/>
          <w:sz w:val="24"/>
          <w:szCs w:val="24"/>
          <w:lang w:val="sq-AL"/>
        </w:rPr>
        <w:t>/2012</w:t>
      </w:r>
      <w:r w:rsidRPr="00234CBE">
        <w:rPr>
          <w:rFonts w:ascii="Garamond" w:eastAsia="Times New Roman" w:hAnsi="Garamond"/>
          <w:i/>
          <w:sz w:val="24"/>
          <w:szCs w:val="24"/>
          <w:lang w:val="sq-AL"/>
        </w:rPr>
        <w:t>, datë 19.7.2012)</w:t>
      </w:r>
    </w:p>
    <w:p w:rsidR="00FD5E88" w:rsidRPr="00234CBE" w:rsidRDefault="00FD5E88" w:rsidP="00FD5E88">
      <w:pPr>
        <w:widowControl w:val="0"/>
        <w:spacing w:after="0" w:line="240" w:lineRule="auto"/>
        <w:ind w:firstLine="720"/>
        <w:rPr>
          <w:rFonts w:ascii="Garamond" w:eastAsia="Times New Roman" w:hAnsi="Garamond"/>
          <w:sz w:val="24"/>
          <w:szCs w:val="24"/>
        </w:rPr>
      </w:pP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1. Me përjashtim të rastit të parashikuar në pikën 2 shkronja “c” të nenit 53, kërkesat për ndryshime në ekstraktin e përbërësve zgjedhorë nuk mund të paraqiten më vonë se 60 ditë para datës së zgjedhjeve.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2. Kërkesa për ndryshim, sipas shkronjave “a” dhe “b” të pikës 2 të nenit 53, përbëhet nga një formular i veçantë, i cili paraqitet në zyrën e gjendjes civile ku zgjedhësi ka vendbanimin. Një kopje e formularit mbahet nga kërkuesi pas shënimit të datës së pranimit dhe nënshkrimit të nëpunësit që ka pranuar formularin. Formulari përmban:</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a) emrin e plotë të kërkuesit dhe adresën e tij;</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b) shkakun, për të cilin kërkohet ndryshimi;</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c) dokumentet që provojnë shkakun për të cilin kërkohet ndryshimi.</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3. Pas dorëzimit të kërkesës, zyra e gjendjes civile kryen verifikimet përkatëse dhe jo më vonë se 2 ditë nga dorëzimi i kërkesës kryen ndryshimin e kërkuar ose refuzon me shkrim kërkesën. Akti i refuzimit hartohet në jo më pak se tri kopje, nga të cilat njëra i dërgohet kërkuesit jo më vonë se 3 ditë nga data e marrjes së vendimit, një kopje Drejtorisë së Përgjithshme të Gjendjes Civile në përfundim të periudhës së rishikimit dhe një kopje ruhet pranë zyrës përkatëse të gjendjes civile.</w:t>
      </w:r>
    </w:p>
    <w:p w:rsidR="00FD5E88" w:rsidRPr="00234CBE" w:rsidRDefault="00FD5E88" w:rsidP="00FD5E88">
      <w:pPr>
        <w:widowControl w:val="0"/>
        <w:spacing w:after="0" w:line="240" w:lineRule="auto"/>
        <w:ind w:firstLine="720"/>
        <w:rPr>
          <w:rFonts w:ascii="Garamond" w:eastAsia="Times New Roman" w:hAnsi="Garamond"/>
          <w:sz w:val="24"/>
          <w:szCs w:val="24"/>
        </w:rPr>
      </w:pPr>
    </w:p>
    <w:p w:rsidR="00FD5E88" w:rsidRPr="00234CBE" w:rsidRDefault="00FD5E88" w:rsidP="00FD5E88">
      <w:pPr>
        <w:keepNext/>
        <w:widowControl w:val="0"/>
        <w:spacing w:after="0" w:line="240" w:lineRule="auto"/>
        <w:ind w:firstLine="0"/>
        <w:jc w:val="center"/>
        <w:rPr>
          <w:rFonts w:ascii="Garamond" w:eastAsia="Times New Roman" w:hAnsi="Garamond"/>
          <w:sz w:val="24"/>
          <w:szCs w:val="24"/>
          <w:lang w:val="en-GB"/>
        </w:rPr>
      </w:pPr>
      <w:r w:rsidRPr="00234CBE">
        <w:rPr>
          <w:rFonts w:ascii="Garamond" w:eastAsia="Times New Roman" w:hAnsi="Garamond"/>
          <w:sz w:val="24"/>
          <w:szCs w:val="24"/>
          <w:lang w:val="en-GB"/>
        </w:rPr>
        <w:lastRenderedPageBreak/>
        <w:t>Neni 55</w:t>
      </w:r>
    </w:p>
    <w:p w:rsidR="00FD5E88" w:rsidRPr="00234CBE"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234CBE">
        <w:rPr>
          <w:rFonts w:ascii="Garamond" w:eastAsia="Times New Roman" w:hAnsi="Garamond"/>
          <w:b/>
          <w:sz w:val="24"/>
          <w:szCs w:val="24"/>
          <w:lang w:val="en-GB"/>
        </w:rPr>
        <w:t>Ankimi gjyqësor ndaj refuzimit të kërkesës për ndryshim</w:t>
      </w:r>
    </w:p>
    <w:p w:rsidR="00FD5E88" w:rsidRPr="00234CBE"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sz w:val="24"/>
          <w:szCs w:val="24"/>
          <w:lang w:val="sq-AL"/>
        </w:rPr>
        <w:t> </w:t>
      </w:r>
      <w:r w:rsidRPr="00234CBE">
        <w:rPr>
          <w:rFonts w:ascii="Garamond" w:eastAsia="Times New Roman" w:hAnsi="Garamond"/>
          <w:i/>
          <w:sz w:val="24"/>
          <w:szCs w:val="24"/>
          <w:lang w:val="sq-AL"/>
        </w:rPr>
        <w:t>(Ndryshuar me ligjin nr. 74</w:t>
      </w:r>
      <w:r w:rsidR="0091538C" w:rsidRPr="00234CBE">
        <w:rPr>
          <w:rFonts w:ascii="Garamond" w:eastAsia="Times New Roman" w:hAnsi="Garamond"/>
          <w:i/>
          <w:sz w:val="24"/>
          <w:szCs w:val="24"/>
          <w:lang w:val="sq-AL"/>
        </w:rPr>
        <w:t>/2012</w:t>
      </w:r>
      <w:r w:rsidRPr="00234CBE">
        <w:rPr>
          <w:rFonts w:ascii="Garamond" w:eastAsia="Times New Roman" w:hAnsi="Garamond"/>
          <w:i/>
          <w:sz w:val="24"/>
          <w:szCs w:val="24"/>
          <w:lang w:val="sq-AL"/>
        </w:rPr>
        <w:t>, datë 19.7.2012)</w:t>
      </w:r>
    </w:p>
    <w:p w:rsidR="00FD5E88" w:rsidRPr="00234CBE" w:rsidRDefault="00FD5E88" w:rsidP="00FD5E88">
      <w:pPr>
        <w:widowControl w:val="0"/>
        <w:spacing w:after="0" w:line="240" w:lineRule="auto"/>
        <w:ind w:firstLine="720"/>
        <w:rPr>
          <w:rFonts w:ascii="Garamond" w:eastAsia="Times New Roman" w:hAnsi="Garamond"/>
          <w:sz w:val="24"/>
          <w:szCs w:val="24"/>
        </w:rPr>
      </w:pP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1. Kundër mospranimit të kërkesës për ndryshim të përbërësit zgjedhor, për shkaqet e parashikuara në nenin 53 dhe sipas procedurave të nenit 54 të këtij Kodi, mund të bëhet ankim nga kërkuesi në gjykatën e rrethit gjyqësor, në juridiksionin e së cilës ndodhet njësia e qeverisjes vendore. Ankimi bëhet jo më vonë se 5 ditë nga marrja dijeni për vendimin ose nga kalimi i afatit për marrjen e vendimit mbi kërkesën nga zyra e gjendjes civile. Kërkesëpaditë, sipas këtij neni, përjashtohen nga pagesa e taksës së shërbimit gjyqësor.</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2. Gjykata shqyrton çështjen dhe merr vendim brenda 5 ditëve nga çasti i paraqitjes së kërkesëpadisë. Në rast se paditësi ose përfaqësuesi i tij ligjor nuk paraqitet në gjykim, gjykata pushon gjykimin. Në rast se i padituri nuk paraqitet në gjykim, gjykimi zhvillohet në mungesë. Gjykata duhet t’i njoftojë vendimin palës në mungesë, sipas dispozitave përkatëse të Kodit të Procedurës Civile, brenda 24 orëve nga data e shpalljes së vendimit. Zyra e gjendjes civile është e detyruar të zbatojë vendimin e gjykatës brenda 48 orëve nga marrja dijeni, pa qenë nevoja që paditësi të kërkojë lëshimin e urdhrit të ekzekutimit. Në çdo rast, gjykata duhet të vërë në dispozicion të palëve vendimin e saj të arsyetuar me shkrim në të njëjtën datë me shpalljen e vendimit.</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3. Kërkimi provohet me të njëjtat dokumente dhe prova, me të cilat provohet kërkesa para zyrës së gjendjes civile.</w:t>
      </w:r>
    </w:p>
    <w:p w:rsidR="00FD5E88" w:rsidRPr="00234CBE" w:rsidRDefault="00FD5E88" w:rsidP="00FD5E88">
      <w:pPr>
        <w:widowControl w:val="0"/>
        <w:spacing w:after="0" w:line="240" w:lineRule="auto"/>
        <w:ind w:firstLine="720"/>
        <w:rPr>
          <w:rFonts w:ascii="Garamond" w:eastAsia="Times New Roman" w:hAnsi="Garamond"/>
          <w:sz w:val="24"/>
          <w:szCs w:val="24"/>
        </w:rPr>
      </w:pPr>
    </w:p>
    <w:p w:rsidR="00FD5E88" w:rsidRPr="00234CBE" w:rsidRDefault="00FD5E88" w:rsidP="00FD5E88">
      <w:pPr>
        <w:keepNext/>
        <w:widowControl w:val="0"/>
        <w:spacing w:after="0" w:line="240" w:lineRule="auto"/>
        <w:ind w:firstLine="0"/>
        <w:jc w:val="center"/>
        <w:rPr>
          <w:rFonts w:ascii="Garamond" w:eastAsia="Times New Roman" w:hAnsi="Garamond"/>
          <w:sz w:val="24"/>
          <w:szCs w:val="24"/>
          <w:lang w:val="en-GB"/>
        </w:rPr>
      </w:pPr>
      <w:r w:rsidRPr="00234CBE">
        <w:rPr>
          <w:rFonts w:ascii="Garamond" w:eastAsia="Times New Roman" w:hAnsi="Garamond"/>
          <w:sz w:val="24"/>
          <w:szCs w:val="24"/>
          <w:lang w:val="en-GB"/>
        </w:rPr>
        <w:t>Neni 56</w:t>
      </w:r>
    </w:p>
    <w:p w:rsidR="00FD5E88" w:rsidRPr="00234CBE"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234CBE">
        <w:rPr>
          <w:rFonts w:ascii="Garamond" w:eastAsia="Times New Roman" w:hAnsi="Garamond"/>
          <w:b/>
          <w:sz w:val="24"/>
          <w:szCs w:val="24"/>
          <w:lang w:val="en-GB"/>
        </w:rPr>
        <w:t>Përgatitja dhe shpallja e listës të zgjedhësve</w:t>
      </w:r>
    </w:p>
    <w:p w:rsidR="00FD5E88" w:rsidRPr="00234CBE"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sz w:val="24"/>
          <w:szCs w:val="24"/>
          <w:lang w:val="sq-AL"/>
        </w:rPr>
        <w:t> </w:t>
      </w:r>
      <w:r w:rsidRPr="00234CBE">
        <w:rPr>
          <w:rFonts w:ascii="Garamond" w:eastAsia="Times New Roman" w:hAnsi="Garamond"/>
          <w:i/>
          <w:sz w:val="24"/>
          <w:szCs w:val="24"/>
          <w:lang w:val="sq-AL"/>
        </w:rPr>
        <w:t>(Ndryshuar me ligjin nr. 74</w:t>
      </w:r>
      <w:r w:rsidR="0091538C" w:rsidRPr="00234CBE">
        <w:rPr>
          <w:rFonts w:ascii="Garamond" w:eastAsia="Times New Roman" w:hAnsi="Garamond"/>
          <w:i/>
          <w:sz w:val="24"/>
          <w:szCs w:val="24"/>
          <w:lang w:val="sq-AL"/>
        </w:rPr>
        <w:t>/2012</w:t>
      </w:r>
      <w:r w:rsidRPr="00234CBE">
        <w:rPr>
          <w:rFonts w:ascii="Garamond" w:eastAsia="Times New Roman" w:hAnsi="Garamond"/>
          <w:i/>
          <w:sz w:val="24"/>
          <w:szCs w:val="24"/>
          <w:lang w:val="sq-AL"/>
        </w:rPr>
        <w:t>, datë 19.7.2012)</w:t>
      </w:r>
    </w:p>
    <w:p w:rsidR="00FD5E88" w:rsidRPr="00234CBE" w:rsidRDefault="00FD5E88" w:rsidP="00FD5E88">
      <w:pPr>
        <w:widowControl w:val="0"/>
        <w:spacing w:after="0" w:line="240" w:lineRule="auto"/>
        <w:ind w:firstLine="720"/>
        <w:rPr>
          <w:rFonts w:ascii="Garamond" w:eastAsia="Times New Roman" w:hAnsi="Garamond"/>
          <w:sz w:val="24"/>
          <w:szCs w:val="24"/>
        </w:rPr>
      </w:pP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1. Zyra e gjendjes civile harton listën e zgjedhësve për çdo zonë qendre votimi jo më vonë se 40 ditë para datës së zgjedhjeve, duke nxjerrë nga të dhënat elektronike të RKGJC-së të gjithë shtetasit që do të mbushin moshën 18 vjeç deri në datën e zhvillimit të zgjedhjeve dhe që kanë vendbanimin në zonat e qendrave të votimit nën juridiksionin e saj. Lista miratohet nga kryetari i njësisë përkatëse të qeverisjes vendore.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2. Lista e zgjedhësve hartohet në përputhje me kriteret për numër zgjedhësish, të përcaktuara në pikën 3 të nenit 46 të këtij Kodi.</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3. Lista e zgjedhësve i dërgohet, jo më vonë se 35 ditë para datës së zgjedhjeve, KZAZ-së në tri formatet e parashikuara në shkronjat “a”, “b” dhe “c” të pikës 2 të nenit 48. KZAZ-ja, sipas rastit, publikon listën pranë qendrës përkatëse të votimit, në një ambient me akses të lirë për zgjedhësit, si dhe i dërgon KQV-së kopjen e saj të listës për përdorim gjatë votimit.</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4. Në rast se kompetencat e parashikuara në këtë nen nuk ushtrohen nga kryetari i njësisë së qeverisjes vendore, detyrimet, sipas këtij neni, përmbushen menjëherë nga Drejtoria e Përgjithshme e Gjendjes Civile.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5. Lista e zgjedhësve nuk ndryshon në asnjë rrethanë dhe për asnjë shkak pas afatit të parashikuar në pikën 1. Programi kompjuterik ndërtohet në një mënyrë të tillë që nuk lejon asnjë ndryshim në listën e zgjedhësve, pavarësisht nga ndryshimet në përbërësit e gjendjes civile në RKGJC.</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6. Drejtoria e Përgjithshme e Gjendjes Civile i dërgon një kopje të printuar të të gjitha listave të zgjedhësve Arkivit Qendror të Shtetit për ruajtje brenda 10 ditëve nga përfundimi i afatit të parashikuar në pikën 1 të nenit 56.</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p>
    <w:p w:rsidR="00FD5E88" w:rsidRPr="00234CBE" w:rsidRDefault="00FD5E88" w:rsidP="00FD5E88">
      <w:pPr>
        <w:keepNext/>
        <w:widowControl w:val="0"/>
        <w:spacing w:after="0" w:line="240" w:lineRule="auto"/>
        <w:ind w:firstLine="0"/>
        <w:jc w:val="center"/>
        <w:rPr>
          <w:rFonts w:ascii="Garamond" w:eastAsia="Times New Roman" w:hAnsi="Garamond"/>
          <w:sz w:val="24"/>
          <w:szCs w:val="24"/>
          <w:lang w:val="en-GB"/>
        </w:rPr>
      </w:pPr>
      <w:r w:rsidRPr="00234CBE">
        <w:rPr>
          <w:rFonts w:ascii="Garamond" w:eastAsia="Times New Roman" w:hAnsi="Garamond"/>
          <w:sz w:val="24"/>
          <w:szCs w:val="24"/>
          <w:lang w:val="en-GB"/>
        </w:rPr>
        <w:lastRenderedPageBreak/>
        <w:t>Neni 57</w:t>
      </w:r>
    </w:p>
    <w:p w:rsidR="00FD5E88" w:rsidRPr="00234CBE"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234CBE">
        <w:rPr>
          <w:rFonts w:ascii="Garamond" w:eastAsia="Times New Roman" w:hAnsi="Garamond"/>
          <w:b/>
          <w:sz w:val="24"/>
          <w:szCs w:val="24"/>
          <w:lang w:val="en-GB"/>
        </w:rPr>
        <w:t>Vendimet gjyqësore pas hartimit të listës së zgjedhësve</w:t>
      </w:r>
    </w:p>
    <w:p w:rsidR="00FD5E88" w:rsidRPr="00234CBE"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sz w:val="24"/>
          <w:szCs w:val="24"/>
          <w:lang w:val="sq-AL"/>
        </w:rPr>
        <w:t>  </w:t>
      </w:r>
      <w:r w:rsidRPr="00234CBE">
        <w:rPr>
          <w:rFonts w:ascii="Garamond" w:eastAsia="Times New Roman" w:hAnsi="Garamond"/>
          <w:i/>
          <w:sz w:val="24"/>
          <w:szCs w:val="24"/>
          <w:lang w:val="sq-AL"/>
        </w:rPr>
        <w:t>(Ndryshuar me ligjin nr. 74</w:t>
      </w:r>
      <w:r w:rsidR="0091538C" w:rsidRPr="00234CBE">
        <w:rPr>
          <w:rFonts w:ascii="Garamond" w:eastAsia="Times New Roman" w:hAnsi="Garamond"/>
          <w:i/>
          <w:sz w:val="24"/>
          <w:szCs w:val="24"/>
          <w:lang w:val="sq-AL"/>
        </w:rPr>
        <w:t>/2012</w:t>
      </w:r>
      <w:r w:rsidRPr="00234CBE">
        <w:rPr>
          <w:rFonts w:ascii="Garamond" w:eastAsia="Times New Roman" w:hAnsi="Garamond"/>
          <w:i/>
          <w:sz w:val="24"/>
          <w:szCs w:val="24"/>
          <w:lang w:val="sq-AL"/>
        </w:rPr>
        <w:t>, datë 19.7.2012)</w:t>
      </w:r>
    </w:p>
    <w:p w:rsidR="00FD5E88" w:rsidRPr="00234CBE" w:rsidRDefault="00FD5E88" w:rsidP="00FD5E88">
      <w:pPr>
        <w:widowControl w:val="0"/>
        <w:spacing w:after="0" w:line="240" w:lineRule="auto"/>
        <w:ind w:firstLine="720"/>
        <w:rPr>
          <w:rFonts w:ascii="Garamond" w:eastAsia="Times New Roman" w:hAnsi="Garamond"/>
          <w:sz w:val="24"/>
          <w:szCs w:val="24"/>
        </w:rPr>
      </w:pP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1. Kur zgjedhësi vëren se përbërësi i tij zgjedhor përmban pasaktësi, nuk është i regjistruar në listën e zgjedhësve të zonës së qendrës së votimit të vendbanimit të tij ose nuk është regjistruar fare në ndonjë nga listat e njësisë së qeverisjes vendore ku ai ka vendbanimin, ai ka të drejtë të paraqesë kërkesë në gjykatën e rrethit gjyqësor përkatës deri 24 orë përpara datës së zgjedhjeve. Kërkesa, sipas kësaj pike, përjashtohet nga taksat gjyqësore.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2. Në rast se zgjedhësi ndryshon vendbanimin pas shpalljes së listës së zgjedhësve, lista nuk ndryshon dhe zgjedhësi voton në qendrën e votimit ku ka emrin në listën e miratuar. Në rast se zgjedhësi paraqet kërkesë në gjykatë në kushtet e kësaj pike, kërkesa rrëzohet.</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3. Gjykatat e rretheve gjyqësore shqyrtojnë dhe vendosin në lidhje me kërkesat, sipas pikës 1 të këtij neni, si në ditën e fundit para zgjedhjeve, edhe në ditën e zgjedhjeve, por jo më vonë se 6 orë përpara mbylljes së votimit. Në rastin kur vendimi gjyqësor bën korrigjimin e përbërësve zgjedhorë, përcaktohet qartë përbërësi zgjedhor që ndryshohet. Kur saktësohet qendra e votimit ose zgjedhësi shtohet në listë, vendimi gjyqësor përcakton qendrën e votimit ku zgjedhësi do të votojë dhe numrin e dokumentit të identifikimit.</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4. Emri i zgjedhësit që paraqitet për të votuar me vendim gjykate shënohet nga KQV–ja në një regjistër të posaçëm, të cilit i bashkëngjitet vendimi i gjykatës. Në këtë regjistër shënohet edhe numri i dokumentit të identifikimit që përdoret për votim. E njëjta procedurë zbatohet edhe për rastet kur vendimi është marrë në përputhje me nenin 55, por vendimi nuk është pasqyruar në listën e zgjedhësve.</w:t>
      </w:r>
    </w:p>
    <w:p w:rsidR="00FD5E88" w:rsidRPr="00234CBE" w:rsidRDefault="00FD5E88" w:rsidP="0025520E">
      <w:pPr>
        <w:widowControl w:val="0"/>
        <w:spacing w:after="0" w:line="240" w:lineRule="auto"/>
        <w:ind w:firstLine="720"/>
        <w:jc w:val="center"/>
        <w:rPr>
          <w:rFonts w:ascii="Garamond" w:eastAsia="Times New Roman" w:hAnsi="Garamond"/>
          <w:sz w:val="24"/>
          <w:szCs w:val="24"/>
          <w:lang w:val="sq-AL"/>
        </w:rPr>
      </w:pPr>
      <w:r w:rsidRPr="00234CBE">
        <w:rPr>
          <w:rFonts w:ascii="Garamond" w:eastAsia="Times New Roman" w:hAnsi="Garamond"/>
          <w:sz w:val="24"/>
          <w:szCs w:val="24"/>
          <w:lang w:val="sq-AL"/>
        </w:rPr>
        <w:t>KREU III</w:t>
      </w:r>
    </w:p>
    <w:p w:rsidR="00FD5E88" w:rsidRPr="00234CBE" w:rsidRDefault="00FD5E88" w:rsidP="0025520E">
      <w:pPr>
        <w:widowControl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ZGJEDHËSIT E VEÇANTË</w:t>
      </w:r>
    </w:p>
    <w:p w:rsidR="00FD5E88" w:rsidRPr="00234CBE" w:rsidRDefault="00FD5E88" w:rsidP="0025520E">
      <w:pPr>
        <w:widowControl w:val="0"/>
        <w:spacing w:after="0" w:line="240" w:lineRule="auto"/>
        <w:ind w:firstLine="0"/>
        <w:jc w:val="center"/>
        <w:rPr>
          <w:rFonts w:ascii="Garamond" w:eastAsia="Times New Roman" w:hAnsi="Garamond"/>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t>Neni 58</w:t>
      </w:r>
    </w:p>
    <w:p w:rsidR="00FD5E88" w:rsidRPr="00234CBE" w:rsidRDefault="00FD5E88" w:rsidP="00FD5E88">
      <w:pPr>
        <w:widowControl w:val="0"/>
        <w:spacing w:after="0" w:line="240" w:lineRule="auto"/>
        <w:ind w:firstLine="0"/>
        <w:jc w:val="center"/>
        <w:rPr>
          <w:rFonts w:ascii="Garamond" w:eastAsia="Times New Roman" w:hAnsi="Garamond"/>
          <w:b/>
          <w:bCs/>
          <w:sz w:val="24"/>
          <w:szCs w:val="24"/>
          <w:lang w:val="sq-AL"/>
        </w:rPr>
      </w:pPr>
      <w:r w:rsidRPr="00234CBE">
        <w:rPr>
          <w:rFonts w:ascii="Garamond" w:eastAsia="Times New Roman" w:hAnsi="Garamond"/>
          <w:b/>
          <w:bCs/>
          <w:sz w:val="24"/>
          <w:szCs w:val="24"/>
          <w:lang w:val="sq-AL"/>
        </w:rPr>
        <w:t>Zgjedhësit e veçantë</w:t>
      </w:r>
    </w:p>
    <w:p w:rsidR="00FD5E88" w:rsidRPr="00234CBE"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sz w:val="24"/>
          <w:szCs w:val="24"/>
          <w:lang w:val="sq-AL"/>
        </w:rPr>
        <w:t>  </w:t>
      </w:r>
      <w:r w:rsidRPr="00234CBE">
        <w:rPr>
          <w:rFonts w:ascii="Garamond" w:eastAsia="Times New Roman" w:hAnsi="Garamond"/>
          <w:i/>
          <w:sz w:val="24"/>
          <w:szCs w:val="24"/>
          <w:lang w:val="sq-AL"/>
        </w:rPr>
        <w:t>(Ndryshuar me ligjin nr. 74</w:t>
      </w:r>
      <w:r w:rsidR="0091538C" w:rsidRPr="00234CBE">
        <w:rPr>
          <w:rFonts w:ascii="Garamond" w:eastAsia="Times New Roman" w:hAnsi="Garamond"/>
          <w:i/>
          <w:sz w:val="24"/>
          <w:szCs w:val="24"/>
          <w:lang w:val="sq-AL"/>
        </w:rPr>
        <w:t>/2012</w:t>
      </w:r>
      <w:r w:rsidRPr="00234CBE">
        <w:rPr>
          <w:rFonts w:ascii="Garamond" w:eastAsia="Times New Roman" w:hAnsi="Garamond"/>
          <w:i/>
          <w:sz w:val="24"/>
          <w:szCs w:val="24"/>
          <w:lang w:val="sq-AL"/>
        </w:rPr>
        <w:t>, datë 19.7.2012)</w:t>
      </w:r>
    </w:p>
    <w:p w:rsidR="00FD5E88" w:rsidRPr="00234CBE" w:rsidRDefault="00FD5E88" w:rsidP="00FD5E88">
      <w:pPr>
        <w:widowControl w:val="0"/>
        <w:spacing w:after="0" w:line="240" w:lineRule="auto"/>
        <w:ind w:firstLine="720"/>
        <w:rPr>
          <w:rFonts w:ascii="Garamond" w:eastAsia="Times New Roman" w:hAnsi="Garamond"/>
          <w:sz w:val="24"/>
          <w:szCs w:val="24"/>
        </w:rPr>
      </w:pP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1. Anëtarët e KQV-ve votojnë në qendrën e votimit ku janë caktuar komisionerë, pavarësisht nëse e kanë ose jo emrin në listën e zgjedhësve të asaj qendre votimi. Në procesverbalin e mbledhjes regjistrohet fakti i votimit të personave të përcaktuar në këtë pikë, si dhe deklarimi i tyre i nënshkruar që nuk kanë votuar në qendrën e votimit ku janë të regjistruar sipas vendbanimit.</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2. Anëtarët dhe sekretari i KZAZ-së votojnë në qendrën e votimit më të afërt të caktuar me vendim të KZAZ-së, pavarësisht nëse e kanë ose jo emrin në listën e zgjedhësve të asaj qendre votimi. Personat e përcaktuar në këtë pikë pajisen nga sekretari i KZAZ-së me vërtetim të posaçëm që dëshmon numrin e qendrës së votimit që KZAZ-ja ka përcaktuar me vendim.</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3. Kur personat e parashikuar në pikat 1 dhe 2 të këtij neni nuk e kanë emrin në listë, emri i tyre shënohet në regjistrin e posaçëm që mbahet sipas nenit 57 pika 4 të këtij Kodi.</w:t>
      </w:r>
    </w:p>
    <w:p w:rsidR="00FD5E88" w:rsidRPr="00234CBE" w:rsidRDefault="00FD5E88" w:rsidP="00FD5E88">
      <w:pPr>
        <w:widowControl w:val="0"/>
        <w:spacing w:after="0" w:line="240" w:lineRule="auto"/>
        <w:ind w:firstLine="720"/>
        <w:rPr>
          <w:rFonts w:ascii="Garamond" w:eastAsia="Times New Roman" w:hAnsi="Garamond"/>
          <w:sz w:val="24"/>
          <w:szCs w:val="24"/>
        </w:rPr>
      </w:pPr>
    </w:p>
    <w:p w:rsidR="00FD5E88" w:rsidRPr="00234CBE" w:rsidRDefault="00FD5E88" w:rsidP="00FD5E88">
      <w:pPr>
        <w:keepNext/>
        <w:widowControl w:val="0"/>
        <w:spacing w:after="0" w:line="240" w:lineRule="auto"/>
        <w:ind w:firstLine="0"/>
        <w:jc w:val="center"/>
        <w:rPr>
          <w:rFonts w:ascii="Garamond" w:eastAsia="Times New Roman" w:hAnsi="Garamond"/>
          <w:sz w:val="24"/>
          <w:szCs w:val="24"/>
          <w:lang w:val="en-GB"/>
        </w:rPr>
      </w:pPr>
      <w:r w:rsidRPr="00234CBE">
        <w:rPr>
          <w:rFonts w:ascii="Garamond" w:eastAsia="Times New Roman" w:hAnsi="Garamond"/>
          <w:sz w:val="24"/>
          <w:szCs w:val="24"/>
          <w:lang w:val="en-GB"/>
        </w:rPr>
        <w:t>Neni 59</w:t>
      </w:r>
    </w:p>
    <w:p w:rsidR="00FD5E88" w:rsidRPr="00234CBE"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234CBE">
        <w:rPr>
          <w:rFonts w:ascii="Garamond" w:eastAsia="Times New Roman" w:hAnsi="Garamond"/>
          <w:b/>
          <w:sz w:val="24"/>
          <w:szCs w:val="24"/>
          <w:lang w:val="en-GB"/>
        </w:rPr>
        <w:t>Lista për zgjedhjet e pjesshme, të parakohshme ose të përsëritura</w:t>
      </w:r>
    </w:p>
    <w:p w:rsidR="00FD5E88" w:rsidRPr="00234CBE"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sz w:val="24"/>
          <w:szCs w:val="24"/>
          <w:lang w:val="sq-AL"/>
        </w:rPr>
        <w:t>  </w:t>
      </w:r>
      <w:r w:rsidRPr="00234CBE">
        <w:rPr>
          <w:rFonts w:ascii="Garamond" w:eastAsia="Times New Roman" w:hAnsi="Garamond"/>
          <w:i/>
          <w:sz w:val="24"/>
          <w:szCs w:val="24"/>
          <w:lang w:val="sq-AL"/>
        </w:rPr>
        <w:t>(Ndryshuar me ligjin nr. 74</w:t>
      </w:r>
      <w:r w:rsidR="0091538C" w:rsidRPr="00234CBE">
        <w:rPr>
          <w:rFonts w:ascii="Garamond" w:eastAsia="Times New Roman" w:hAnsi="Garamond"/>
          <w:i/>
          <w:sz w:val="24"/>
          <w:szCs w:val="24"/>
          <w:lang w:val="sq-AL"/>
        </w:rPr>
        <w:t>/2012</w:t>
      </w:r>
      <w:r w:rsidRPr="00234CBE">
        <w:rPr>
          <w:rFonts w:ascii="Garamond" w:eastAsia="Times New Roman" w:hAnsi="Garamond"/>
          <w:i/>
          <w:sz w:val="24"/>
          <w:szCs w:val="24"/>
          <w:lang w:val="sq-AL"/>
        </w:rPr>
        <w:t>, datë 19.7.2012)</w:t>
      </w:r>
    </w:p>
    <w:p w:rsidR="00FD5E88" w:rsidRPr="00234CBE" w:rsidRDefault="00FD5E88" w:rsidP="00FD5E88">
      <w:pPr>
        <w:widowControl w:val="0"/>
        <w:spacing w:after="0" w:line="240" w:lineRule="auto"/>
        <w:ind w:firstLine="720"/>
        <w:rPr>
          <w:rFonts w:ascii="Garamond" w:eastAsia="Times New Roman" w:hAnsi="Garamond"/>
          <w:sz w:val="24"/>
          <w:szCs w:val="24"/>
        </w:rPr>
      </w:pP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1. Në rastin e zgjedhjeve të pjesshme ose të parakohshme, jo më vonë se 5 ditë nga nxjerrja e dekretit për caktimin e datës së zgjedhjeve, zyrat e gjendjes civile, në bashkëpunim me Drejtorinë e Përgjithshme të Gjendjes Civile, hartojnë listat e zgjedhësve.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lastRenderedPageBreak/>
        <w:t>2. Brenda 48 orëve nga përfundimi i përditësimit, kryetarët e njësive të qeverisjes vendore miratojnë dhe shpallin listat e zgjedhësve, në përputhje me nenin 48 të këtij Kodi.</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3. Ndryshimet në listën e zgjedhësve bëhen në përputhje me nenin 57 të këtij Kodi.</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4. Në rast përsëritjeje të zgjedhjeve, sipas nenit 161 të këtij Kodi, lista e zgjedhësve nuk ndryshon.</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p>
    <w:p w:rsidR="00FD5E88" w:rsidRPr="00234CBE" w:rsidRDefault="00FD5E88" w:rsidP="00FD5E88">
      <w:pPr>
        <w:keepNext/>
        <w:widowControl w:val="0"/>
        <w:spacing w:after="0" w:line="240" w:lineRule="auto"/>
        <w:ind w:firstLine="0"/>
        <w:jc w:val="center"/>
        <w:rPr>
          <w:rFonts w:ascii="Garamond" w:eastAsia="Times New Roman" w:hAnsi="Garamond"/>
          <w:sz w:val="24"/>
          <w:szCs w:val="24"/>
          <w:lang w:val="en-GB"/>
        </w:rPr>
      </w:pPr>
      <w:r w:rsidRPr="00234CBE">
        <w:rPr>
          <w:rFonts w:ascii="Garamond" w:eastAsia="Times New Roman" w:hAnsi="Garamond"/>
          <w:sz w:val="24"/>
          <w:szCs w:val="24"/>
          <w:lang w:val="en-GB"/>
        </w:rPr>
        <w:t>Neni 60</w:t>
      </w:r>
    </w:p>
    <w:p w:rsidR="00FD5E88" w:rsidRPr="00234CBE"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234CBE">
        <w:rPr>
          <w:rFonts w:ascii="Garamond" w:eastAsia="Times New Roman" w:hAnsi="Garamond"/>
          <w:b/>
          <w:sz w:val="24"/>
          <w:szCs w:val="24"/>
          <w:lang w:val="en-GB"/>
        </w:rPr>
        <w:t xml:space="preserve"> Vënia e listave të zgjedhësve dhe ekstraktit të përbërësve zgjedhorë në dispozicion të subjekteve zgjedhore dhe publikut</w:t>
      </w:r>
    </w:p>
    <w:p w:rsidR="00FD5E88" w:rsidRPr="00234CBE"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sz w:val="24"/>
          <w:szCs w:val="24"/>
          <w:lang w:val="sq-AL"/>
        </w:rPr>
        <w:t>   </w:t>
      </w:r>
      <w:r w:rsidRPr="00234CBE">
        <w:rPr>
          <w:rFonts w:ascii="Garamond" w:eastAsia="Times New Roman" w:hAnsi="Garamond"/>
          <w:i/>
          <w:sz w:val="24"/>
          <w:szCs w:val="24"/>
          <w:lang w:val="sq-AL"/>
        </w:rPr>
        <w:t>(Ndryshuar me ligjin nr. 74</w:t>
      </w:r>
      <w:r w:rsidR="0091538C" w:rsidRPr="00234CBE">
        <w:rPr>
          <w:rFonts w:ascii="Garamond" w:eastAsia="Times New Roman" w:hAnsi="Garamond"/>
          <w:i/>
          <w:sz w:val="24"/>
          <w:szCs w:val="24"/>
          <w:lang w:val="sq-AL"/>
        </w:rPr>
        <w:t>/2012</w:t>
      </w:r>
      <w:r w:rsidRPr="00234CBE">
        <w:rPr>
          <w:rFonts w:ascii="Garamond" w:eastAsia="Times New Roman" w:hAnsi="Garamond"/>
          <w:i/>
          <w:sz w:val="24"/>
          <w:szCs w:val="24"/>
          <w:lang w:val="sq-AL"/>
        </w:rPr>
        <w:t>, datë 19.7.2012)</w:t>
      </w:r>
    </w:p>
    <w:p w:rsidR="00FD5E88" w:rsidRPr="00234CBE" w:rsidRDefault="00FD5E88" w:rsidP="00FD5E88">
      <w:pPr>
        <w:widowControl w:val="0"/>
        <w:spacing w:after="0" w:line="240" w:lineRule="auto"/>
        <w:ind w:firstLine="720"/>
        <w:rPr>
          <w:rFonts w:ascii="Garamond" w:eastAsia="Times New Roman" w:hAnsi="Garamond"/>
          <w:sz w:val="24"/>
          <w:szCs w:val="24"/>
        </w:rPr>
      </w:pP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1. Listat e zgjedhësve dhe ekstraktet e përbërësve zgjedhorë vihen në dispozicion të subjekteve zgjedhore ose, sipas rastit, partive politike, me kërkesën e tyre dhe pa pagesë, nga kryetari i njësisë së qeverisjes vendore përkatëse dhe/ose Drejtoria e Përgjithshme e Gjendjes Civile.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2. Subjektet zgjedhore të regjistruara në KQZ ose partitë politike, me kërkesën e tyre dhe pa pagesë, mund të marrin nga Drejtoria e Përgjithshme e Gjendjes Civile një kopje elektronike të listave të zgjedhësve ose ekstraktit të përbërësve zgjedhorë në shkallë vendi, si dhe sa herë që ato përditësohen dhe publikohen, sipas nenit 51 të këtij Kodi. Kopja elektronike hartohet në mënyrë të tillë që të lejojë kërkime dhe krahasime të kryqëzuara të të dhënave.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3. Subjekteve të mësipërme zgjedhore u vihen në dispozicion listat e zgjedhësve jo më vonë se 3 ditë nga data e paraqitjes së kërkesës.</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4. Në rast se subjektet zgjedhore kërkojnë më shumë se një kopje të listave të zgjedhësve, ato vihen në dispozicion kundrejt pagesës. Në këtë rast, pagesat për listat e zgjedhësve duhet të mbulojnë vetëm shpenzimet administrative të riprodhimit të tyre.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5. Listat e zgjedhësve, sipas shkronjës “ç” të pikës 2 të nenit 48, shpallen në formë elektronike në faqen zyrtare të internetit të Komisionit Qendror të Zgjedhjeve dhe ministrisë që mbulon pushtetin vendor. Formati elektronik duhet të mundësojë kërkime të shumëfishta të përbërësve të listës së zgjedhësve nga çdo i interesuar nëpërmjet internetit.</w:t>
      </w:r>
    </w:p>
    <w:p w:rsidR="00FD5E88" w:rsidRPr="00234CBE" w:rsidRDefault="00FD5E88" w:rsidP="00FD5E88">
      <w:pPr>
        <w:keepNext/>
        <w:widowControl w:val="0"/>
        <w:spacing w:after="0" w:line="240" w:lineRule="auto"/>
        <w:ind w:firstLine="0"/>
        <w:jc w:val="center"/>
        <w:rPr>
          <w:rFonts w:ascii="Garamond" w:eastAsia="Times New Roman" w:hAnsi="Garamond"/>
          <w:sz w:val="24"/>
          <w:szCs w:val="24"/>
          <w:lang w:val="en-GB"/>
        </w:rPr>
      </w:pPr>
    </w:p>
    <w:p w:rsidR="00FD5E88" w:rsidRPr="00234CBE" w:rsidRDefault="00FD5E88" w:rsidP="00FD5E88">
      <w:pPr>
        <w:keepNext/>
        <w:widowControl w:val="0"/>
        <w:spacing w:after="0" w:line="240" w:lineRule="auto"/>
        <w:ind w:firstLine="0"/>
        <w:jc w:val="center"/>
        <w:rPr>
          <w:rFonts w:ascii="Garamond" w:eastAsia="Times New Roman" w:hAnsi="Garamond"/>
          <w:sz w:val="24"/>
          <w:szCs w:val="24"/>
          <w:lang w:val="en-GB"/>
        </w:rPr>
      </w:pPr>
      <w:r w:rsidRPr="00234CBE">
        <w:rPr>
          <w:rFonts w:ascii="Garamond" w:eastAsia="Times New Roman" w:hAnsi="Garamond"/>
          <w:sz w:val="24"/>
          <w:szCs w:val="24"/>
          <w:lang w:val="en-GB"/>
        </w:rPr>
        <w:t>Neni 61</w:t>
      </w:r>
    </w:p>
    <w:p w:rsidR="00FD5E88" w:rsidRPr="00234CBE"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234CBE">
        <w:rPr>
          <w:rFonts w:ascii="Garamond" w:eastAsia="Times New Roman" w:hAnsi="Garamond"/>
          <w:b/>
          <w:sz w:val="24"/>
          <w:szCs w:val="24"/>
          <w:lang w:val="en-GB"/>
        </w:rPr>
        <w:t>Mbikëqyrja e hartimit të listave të zgjedhësve nga KQZ-ja</w:t>
      </w:r>
    </w:p>
    <w:p w:rsidR="006D6010" w:rsidRPr="00234CBE" w:rsidRDefault="00FD5E88" w:rsidP="006D6010">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sz w:val="24"/>
          <w:szCs w:val="24"/>
          <w:lang w:val="sq-AL"/>
        </w:rPr>
        <w:t> </w:t>
      </w:r>
      <w:r w:rsidRPr="00234CBE">
        <w:rPr>
          <w:rFonts w:ascii="Garamond" w:eastAsia="Times New Roman" w:hAnsi="Garamond"/>
          <w:i/>
          <w:sz w:val="24"/>
          <w:szCs w:val="24"/>
          <w:lang w:val="sq-AL"/>
        </w:rPr>
        <w:t>(Ndryshuar me ligjin nr. 74</w:t>
      </w:r>
      <w:r w:rsidR="0091538C" w:rsidRPr="00234CBE">
        <w:rPr>
          <w:rFonts w:ascii="Garamond" w:eastAsia="Times New Roman" w:hAnsi="Garamond"/>
          <w:i/>
          <w:sz w:val="24"/>
          <w:szCs w:val="24"/>
          <w:lang w:val="sq-AL"/>
        </w:rPr>
        <w:t>/2012</w:t>
      </w:r>
      <w:r w:rsidRPr="00234CBE">
        <w:rPr>
          <w:rFonts w:ascii="Garamond" w:eastAsia="Times New Roman" w:hAnsi="Garamond"/>
          <w:i/>
          <w:sz w:val="24"/>
          <w:szCs w:val="24"/>
          <w:lang w:val="sq-AL"/>
        </w:rPr>
        <w:t>, datë 19.7.2012</w:t>
      </w:r>
      <w:r w:rsidR="006D6010" w:rsidRPr="00234CBE">
        <w:rPr>
          <w:rFonts w:ascii="Garamond" w:eastAsia="Times New Roman" w:hAnsi="Garamond"/>
          <w:i/>
          <w:sz w:val="24"/>
          <w:szCs w:val="24"/>
          <w:lang w:val="sq-AL"/>
        </w:rPr>
        <w:t xml:space="preserve">; </w:t>
      </w:r>
      <w:r w:rsidR="003F3246" w:rsidRPr="00234CBE">
        <w:rPr>
          <w:rFonts w:ascii="Garamond" w:eastAsia="Times New Roman" w:hAnsi="Garamond"/>
          <w:i/>
          <w:sz w:val="24"/>
          <w:szCs w:val="24"/>
          <w:lang w:val="sq-AL"/>
        </w:rPr>
        <w:t>ndryshuar fjali</w:t>
      </w:r>
      <w:r w:rsidR="00AF174A" w:rsidRPr="00234CBE">
        <w:rPr>
          <w:rFonts w:ascii="Garamond" w:eastAsia="Times New Roman" w:hAnsi="Garamond"/>
          <w:i/>
          <w:sz w:val="24"/>
          <w:szCs w:val="24"/>
          <w:lang w:val="sq-AL"/>
        </w:rPr>
        <w:t>a e dytë e</w:t>
      </w:r>
      <w:r w:rsidR="003F3246" w:rsidRPr="00234CBE">
        <w:rPr>
          <w:rFonts w:ascii="Garamond" w:eastAsia="Times New Roman" w:hAnsi="Garamond"/>
          <w:i/>
          <w:sz w:val="24"/>
          <w:szCs w:val="24"/>
          <w:lang w:val="sq-AL"/>
        </w:rPr>
        <w:t xml:space="preserve"> pik</w:t>
      </w:r>
      <w:r w:rsidR="000D0A72" w:rsidRPr="00234CBE">
        <w:rPr>
          <w:rFonts w:ascii="Garamond" w:eastAsia="Times New Roman" w:hAnsi="Garamond"/>
          <w:i/>
          <w:sz w:val="24"/>
          <w:szCs w:val="24"/>
          <w:lang w:val="sq-AL"/>
        </w:rPr>
        <w:t>ë</w:t>
      </w:r>
      <w:r w:rsidR="00AF174A" w:rsidRPr="00234CBE">
        <w:rPr>
          <w:rFonts w:ascii="Garamond" w:eastAsia="Times New Roman" w:hAnsi="Garamond"/>
          <w:i/>
          <w:sz w:val="24"/>
          <w:szCs w:val="24"/>
          <w:lang w:val="sq-AL"/>
        </w:rPr>
        <w:t>s</w:t>
      </w:r>
      <w:r w:rsidR="003F3246" w:rsidRPr="00234CBE">
        <w:rPr>
          <w:rFonts w:ascii="Garamond" w:eastAsia="Times New Roman" w:hAnsi="Garamond"/>
          <w:i/>
          <w:sz w:val="24"/>
          <w:szCs w:val="24"/>
          <w:lang w:val="sq-AL"/>
        </w:rPr>
        <w:t xml:space="preserve"> 2, pika 5 e 8 dhe shtuar fjali n</w:t>
      </w:r>
      <w:r w:rsidR="000D0A72" w:rsidRPr="00234CBE">
        <w:rPr>
          <w:rFonts w:ascii="Garamond" w:eastAsia="Times New Roman" w:hAnsi="Garamond"/>
          <w:i/>
          <w:sz w:val="24"/>
          <w:szCs w:val="24"/>
          <w:lang w:val="sq-AL"/>
        </w:rPr>
        <w:t>ë</w:t>
      </w:r>
      <w:r w:rsidR="003F3246" w:rsidRPr="00234CBE">
        <w:rPr>
          <w:rFonts w:ascii="Garamond" w:eastAsia="Times New Roman" w:hAnsi="Garamond"/>
          <w:i/>
          <w:sz w:val="24"/>
          <w:szCs w:val="24"/>
          <w:lang w:val="sq-AL"/>
        </w:rPr>
        <w:t xml:space="preserve"> pik</w:t>
      </w:r>
      <w:r w:rsidR="000D0A72" w:rsidRPr="00234CBE">
        <w:rPr>
          <w:rFonts w:ascii="Garamond" w:eastAsia="Times New Roman" w:hAnsi="Garamond"/>
          <w:i/>
          <w:sz w:val="24"/>
          <w:szCs w:val="24"/>
          <w:lang w:val="sq-AL"/>
        </w:rPr>
        <w:t>ë</w:t>
      </w:r>
      <w:r w:rsidR="003F3246" w:rsidRPr="00234CBE">
        <w:rPr>
          <w:rFonts w:ascii="Garamond" w:eastAsia="Times New Roman" w:hAnsi="Garamond"/>
          <w:i/>
          <w:sz w:val="24"/>
          <w:szCs w:val="24"/>
          <w:lang w:val="sq-AL"/>
        </w:rPr>
        <w:t>n 3</w:t>
      </w:r>
      <w:r w:rsidR="006D6010" w:rsidRPr="00234CBE">
        <w:rPr>
          <w:rFonts w:ascii="Garamond" w:eastAsia="Times New Roman" w:hAnsi="Garamond"/>
          <w:i/>
          <w:sz w:val="24"/>
          <w:szCs w:val="24"/>
          <w:lang w:val="sq-AL"/>
        </w:rPr>
        <w:t xml:space="preserve"> me ligjin nr. 101/2020, datë 23.7.2020)</w:t>
      </w:r>
    </w:p>
    <w:p w:rsidR="00FD5E88" w:rsidRPr="00234CBE"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1. KQZ-ja mbikëqyr procesin e hartimit të listave, duke i kërkuar informacion Drejtorisë së Përgjithshme të Gjendjes Civile dhe njësive të qeverisjes vendore për procesin e caktimit të zonave të qendrave të votimit dhe numrit të zgjedhësve për çdo qendër votimi, në përputhje me rregullat e këtij Kodi dhe ligjit të gjendjes civile.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2. KQZ-ja, jo më vonë se 30 ditë nga dekretimi i zgjedhjeve, emëron me vendim dy auditë teknicienë për verifikimin e veprimeve në bazën e të dhënave të RKGJC-së.</w:t>
      </w:r>
      <w:r w:rsidR="006D6010" w:rsidRPr="00234CBE">
        <w:rPr>
          <w:rFonts w:ascii="Garamond" w:hAnsi="Garamond"/>
          <w:bCs/>
          <w:sz w:val="24"/>
          <w:szCs w:val="24"/>
        </w:rPr>
        <w:t xml:space="preserve"> Të drejtën për të caktuar auditë e kanë komisioneri dhe nënkomisioneri.</w:t>
      </w:r>
      <w:r w:rsidRPr="00234CBE">
        <w:rPr>
          <w:rFonts w:ascii="Garamond" w:eastAsia="Times New Roman" w:hAnsi="Garamond"/>
          <w:sz w:val="24"/>
          <w:szCs w:val="24"/>
        </w:rPr>
        <w:t xml:space="preserve"> Auditët teknicienë nuk mund të shkarkohen nga detyra, përveç shkeljeve të përcaktuara në pikën 9 të këtij neni. Auditi teknicien zëvendësues emërohet jo më vonë se 5 ditë sipas të njëjtës procedurë dhe kriter të përcaktuar në këtë nen. </w:t>
      </w:r>
    </w:p>
    <w:p w:rsidR="00C50FD5" w:rsidRPr="00234CBE" w:rsidRDefault="00FD5E88" w:rsidP="00C50FD5">
      <w:pPr>
        <w:pStyle w:val="Paragrafi"/>
        <w:rPr>
          <w:szCs w:val="24"/>
        </w:rPr>
      </w:pPr>
      <w:r w:rsidRPr="00234CBE">
        <w:rPr>
          <w:rFonts w:eastAsia="Times New Roman"/>
          <w:szCs w:val="24"/>
        </w:rPr>
        <w:t>3. Auditët teknicienë duhet të kenë arsimim universitar dhe ekspertizë në fushën e teknologjisë së informacionit apo statistikës, si dhe të kenë njohuri për procesin e hartimit të listave të zgjedhësve dhe/ose gjendjes civile.</w:t>
      </w:r>
      <w:r w:rsidR="003F3246" w:rsidRPr="00234CBE">
        <w:rPr>
          <w:bCs/>
          <w:szCs w:val="24"/>
        </w:rPr>
        <w:t xml:space="preserve"> Auditët teknicienë ndihmohen nga jo më shumë se 2 ndihmës, të cilët caktohen nga KQZ-ja me propozimin e auditit.</w:t>
      </w:r>
      <w:r w:rsidR="00C50FD5" w:rsidRPr="00234CBE">
        <w:rPr>
          <w:szCs w:val="24"/>
        </w:rPr>
        <w:t xml:space="preserve"> Rregullat e veçanta për kushtet e kontratës dhe për kryerjen e auditimit, përcaktohen me akt normativ të KQZ-së.</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lastRenderedPageBreak/>
        <w:t>4. Auditët teknicienë kontrollojnë përputhshmërinë e veprimeve të kryera nga zyrat e gjendjes civile dhe Drejtorisë së Përgjithshme të Gjendjes Civile, me rregullat e përcaktura nga ky Kod, ligji për gjendjen civile dhe aktet e nxjerra në zbatim të tyre nga KQZ-ja dhe ministri që mbulon shërbimin e gjendjes civile. Auditët teknicienë kryejnë dhe detyra të tjera të përcaktuara në këtë Kod dhe në aktet e KQZ-së.</w:t>
      </w:r>
    </w:p>
    <w:p w:rsidR="003F3246"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5.</w:t>
      </w:r>
      <w:r w:rsidR="003F3246" w:rsidRPr="00234CBE">
        <w:rPr>
          <w:rFonts w:ascii="Garamond" w:eastAsia="Times New Roman" w:hAnsi="Garamond"/>
          <w:sz w:val="24"/>
          <w:szCs w:val="24"/>
        </w:rPr>
        <w:t xml:space="preserve"> </w:t>
      </w:r>
      <w:r w:rsidR="003F3246" w:rsidRPr="00234CBE">
        <w:rPr>
          <w:rFonts w:ascii="Garamond" w:hAnsi="Garamond"/>
          <w:bCs/>
          <w:sz w:val="24"/>
          <w:szCs w:val="24"/>
        </w:rPr>
        <w:t>Çdo audit teknicien ka akses në sistemin elektronik, bazën e të dhënave dhe dokumentacionin e RKGjC-së dhe të zyrave të gjendjes civile, për të bërë të mundur leximin dhe krahasimin e përbërësve të gjendjes civile, ndryshimeve të tyre, kohën kur janë kryer këto veprime nga përdoruesit apo administratorët e sistemit, si dhe të çdo lloj raporti të sistemit elektronik, të cilat gjurmojnë të gjitha ndryshimet që kanë ndodhur për përbërësit zgjedhorë në RKGjC për periudhën që kontrollohet, duke përfshirë edhe metodologjinë si gjenerohet ky raport. Auditi teknicien ka të drejtë të marrë informacion ose të këqyrë të dhënat e regjistrit që përdoren për ndarjen e mandateve për zonat zgjedhore. Aksesi i auditit në RKGjC në çdo rast është jo më i vogël sesa aksesi që ka drejtori i Përgjithshëm i Shërbimit të Gjendjes Civile.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6. Çdo audit ka të drejtë të vizitojë Drejtorinë e Përgjithshme të Gjendjes Civile sa herë që e gjykon të arsyeshme, por të paktën një herë në muaj. Ata nuk mund kryejnë dhe as të urdhërojnë veprime në bazën e të dhënave të RKGJC-së. Zyrtarët e Drejtorisë së Përgjithshme të Gjendjes Civile janë të detyruar të bashkëpunojnë me auditët teknicienë, si dhe të japin çdo informacion apo sqarim në lidhje me ato që kërkohen në përbushje të detyrës, përfshirë dhe detaje në lidhje me ndryshimet e ndodhura në RKGJC dhe personave që i kanë kryer apo autorizuar ato. Drejtoria e Përgjithshme e Gjendjes Civile është e detyruar t’u krijojë kushte pune auditëve për të kryer auditimin e tyre në mënyrë të pavarur.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7. Auditët teknicienë i paraqesin një raport auditimi çdo muaj KQZ-së për gjetjet e auditimit, sipas detyrave të përcaktuara nga KQZ-ja ose për vërejte apo çështje që lidhen me zbatimin e legjislacionit në lidhje me regjistrin e gjendjes civile. Secili nga auditët teknicienë mund të paraqesë raport individual nëse ka opinion apo koment të ndryshëm nga auditi tjetër. </w:t>
      </w:r>
    </w:p>
    <w:p w:rsidR="003F3246" w:rsidRPr="00234CBE" w:rsidRDefault="00FD5E88" w:rsidP="003F3246">
      <w:pPr>
        <w:widowControl w:val="0"/>
        <w:spacing w:after="0" w:line="240" w:lineRule="auto"/>
        <w:rPr>
          <w:rFonts w:ascii="Garamond" w:hAnsi="Garamond"/>
          <w:bCs/>
          <w:sz w:val="24"/>
          <w:szCs w:val="24"/>
        </w:rPr>
      </w:pPr>
      <w:r w:rsidRPr="00234CBE">
        <w:rPr>
          <w:rFonts w:ascii="Garamond" w:eastAsia="Times New Roman" w:hAnsi="Garamond"/>
          <w:sz w:val="24"/>
          <w:szCs w:val="24"/>
        </w:rPr>
        <w:t xml:space="preserve">8. </w:t>
      </w:r>
      <w:r w:rsidR="003F3246" w:rsidRPr="00234CBE">
        <w:rPr>
          <w:rFonts w:ascii="Garamond" w:hAnsi="Garamond"/>
          <w:bCs/>
          <w:sz w:val="24"/>
          <w:szCs w:val="24"/>
        </w:rPr>
        <w:t>KQZ-ja ia përcjell gjetjet dhe rekomandimet e auditëve teknicienë Drejtorisë së Përgjithshme të Gjendjes Civile brenda 48 orëve, duke i kërkuar njëkohësisht shpjegime për to. Raportet e auditëve dhe shpjegimet e DPGJC-së bëhen publike nga KQZ-ja. Detyra e auditëve teknicienë për mbikëqyrjen e hartimit të listës së zgjedhësve përmbushet me raportin përfundimtar për listën e zgjedhësve, pas shpalljes së saj.</w:t>
      </w:r>
    </w:p>
    <w:p w:rsidR="00FD5E88" w:rsidRPr="00234CBE" w:rsidRDefault="00FD5E88" w:rsidP="003F3246">
      <w:pPr>
        <w:widowControl w:val="0"/>
        <w:spacing w:after="0" w:line="240" w:lineRule="auto"/>
        <w:rPr>
          <w:rFonts w:ascii="Garamond" w:eastAsia="Times New Roman" w:hAnsi="Garamond"/>
          <w:sz w:val="24"/>
          <w:szCs w:val="24"/>
        </w:rPr>
      </w:pPr>
      <w:r w:rsidRPr="00234CBE">
        <w:rPr>
          <w:rFonts w:ascii="Garamond" w:eastAsia="Times New Roman" w:hAnsi="Garamond"/>
          <w:sz w:val="24"/>
          <w:szCs w:val="24"/>
        </w:rPr>
        <w:t>9. Auditët teknicienë janë të detyruar të trajtojnë të dhënat e mësuara apo të administruara gjatë ushtrimit të detyrës së tyre, vetëm për llogari të raportimit në KQZ dhe në përputhje me legjislacionin për mbrojtjen e të dhënave personale. Auditët teknicienë nuk mund t’ia kalojnë të dhënat që nuk mund të publikohen sipas ligjit, personave të tretë. Shkelja e këtij detyrimi ndëshkohet sipas dispozitave të legjislacionit në fuqi.</w:t>
      </w:r>
    </w:p>
    <w:p w:rsidR="00FD5E88" w:rsidRPr="00234CBE" w:rsidRDefault="00FD5E88" w:rsidP="00FD5E88">
      <w:pPr>
        <w:widowControl w:val="0"/>
        <w:spacing w:after="0" w:line="240" w:lineRule="auto"/>
        <w:ind w:firstLine="567"/>
        <w:rPr>
          <w:rFonts w:ascii="Garamond" w:eastAsia="Times New Roman" w:hAnsi="Garamond"/>
          <w:b/>
          <w:bCs/>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KREU IV</w:t>
      </w:r>
    </w:p>
    <w:p w:rsidR="00FD5E88" w:rsidRPr="00234CBE" w:rsidRDefault="00FD5E88" w:rsidP="00FD5E88">
      <w:pPr>
        <w:widowControl w:val="0"/>
        <w:spacing w:after="0" w:line="240" w:lineRule="auto"/>
        <w:ind w:firstLine="0"/>
        <w:contextualSpacing/>
        <w:jc w:val="center"/>
        <w:rPr>
          <w:rFonts w:ascii="Garamond" w:eastAsia="Times New Roman" w:hAnsi="Garamond"/>
          <w:sz w:val="24"/>
          <w:szCs w:val="24"/>
          <w:lang w:val="sq-AL"/>
        </w:rPr>
      </w:pPr>
      <w:r w:rsidRPr="00234CBE">
        <w:rPr>
          <w:rFonts w:ascii="Garamond" w:eastAsia="Times New Roman" w:hAnsi="Garamond"/>
          <w:sz w:val="24"/>
          <w:szCs w:val="24"/>
          <w:lang w:val="sq-AL"/>
        </w:rPr>
        <w:t>ZONA E QENDRËS SË VOTIMIT</w:t>
      </w:r>
    </w:p>
    <w:p w:rsidR="00FD5E88" w:rsidRPr="00234CBE" w:rsidRDefault="00FD5E88" w:rsidP="00FD5E88">
      <w:pPr>
        <w:widowControl w:val="0"/>
        <w:spacing w:after="0" w:line="240" w:lineRule="auto"/>
        <w:ind w:firstLine="0"/>
        <w:contextualSpacing/>
        <w:jc w:val="center"/>
        <w:rPr>
          <w:rFonts w:ascii="Garamond" w:eastAsia="Times New Roman" w:hAnsi="Garamond"/>
          <w:sz w:val="24"/>
          <w:szCs w:val="24"/>
          <w:lang w:val="sq-AL"/>
        </w:rPr>
      </w:pPr>
    </w:p>
    <w:p w:rsidR="00FD5E88" w:rsidRPr="00234CBE" w:rsidRDefault="00FD5E88" w:rsidP="00FD5E88">
      <w:pPr>
        <w:keepNext/>
        <w:widowControl w:val="0"/>
        <w:spacing w:after="0" w:line="240" w:lineRule="auto"/>
        <w:ind w:firstLine="0"/>
        <w:jc w:val="center"/>
        <w:rPr>
          <w:rFonts w:ascii="Garamond" w:eastAsia="Times New Roman" w:hAnsi="Garamond"/>
          <w:sz w:val="24"/>
          <w:szCs w:val="24"/>
          <w:lang w:val="en-GB"/>
        </w:rPr>
      </w:pPr>
      <w:r w:rsidRPr="00234CBE">
        <w:rPr>
          <w:rFonts w:ascii="Garamond" w:eastAsia="Times New Roman" w:hAnsi="Garamond"/>
          <w:sz w:val="24"/>
          <w:szCs w:val="24"/>
          <w:lang w:val="en-GB"/>
        </w:rPr>
        <w:t>Neni 62</w:t>
      </w:r>
    </w:p>
    <w:p w:rsidR="00FD5E88" w:rsidRPr="00234CBE"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234CBE">
        <w:rPr>
          <w:rFonts w:ascii="Garamond" w:eastAsia="Times New Roman" w:hAnsi="Garamond"/>
          <w:b/>
          <w:sz w:val="24"/>
          <w:szCs w:val="24"/>
          <w:lang w:val="en-GB"/>
        </w:rPr>
        <w:t xml:space="preserve">Caktimi i zonave dhe vendndodhjes së qendrave të votimit </w:t>
      </w:r>
    </w:p>
    <w:p w:rsidR="009468C4" w:rsidRPr="00234CBE" w:rsidRDefault="00FD5E88" w:rsidP="009468C4">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sz w:val="24"/>
          <w:szCs w:val="24"/>
          <w:lang w:val="sq-AL"/>
        </w:rPr>
        <w:t> </w:t>
      </w:r>
      <w:r w:rsidRPr="00234CBE">
        <w:rPr>
          <w:rFonts w:ascii="Garamond" w:eastAsia="Times New Roman" w:hAnsi="Garamond"/>
          <w:i/>
          <w:sz w:val="24"/>
          <w:szCs w:val="24"/>
          <w:lang w:val="sq-AL"/>
        </w:rPr>
        <w:t>(Ndryshuar me ligjin nr. 74</w:t>
      </w:r>
      <w:r w:rsidR="0091538C" w:rsidRPr="00234CBE">
        <w:rPr>
          <w:rFonts w:ascii="Garamond" w:eastAsia="Times New Roman" w:hAnsi="Garamond"/>
          <w:i/>
          <w:sz w:val="24"/>
          <w:szCs w:val="24"/>
          <w:lang w:val="sq-AL"/>
        </w:rPr>
        <w:t>/2012</w:t>
      </w:r>
      <w:r w:rsidRPr="00234CBE">
        <w:rPr>
          <w:rFonts w:ascii="Garamond" w:eastAsia="Times New Roman" w:hAnsi="Garamond"/>
          <w:i/>
          <w:sz w:val="24"/>
          <w:szCs w:val="24"/>
          <w:lang w:val="sq-AL"/>
        </w:rPr>
        <w:t>, datë 19.7.2012; shfuqizuar pika 8 me ligjin nr. 31/2015, datë 2.4.2015</w:t>
      </w:r>
      <w:r w:rsidR="009468C4" w:rsidRPr="00234CBE">
        <w:rPr>
          <w:rFonts w:ascii="Garamond" w:eastAsia="Times New Roman" w:hAnsi="Garamond"/>
          <w:i/>
          <w:sz w:val="24"/>
          <w:szCs w:val="24"/>
          <w:lang w:val="sq-AL"/>
        </w:rPr>
        <w:t>; ndryshuar shif</w:t>
      </w:r>
      <w:r w:rsidR="000D0A72" w:rsidRPr="00234CBE">
        <w:rPr>
          <w:rFonts w:ascii="Garamond" w:eastAsia="Times New Roman" w:hAnsi="Garamond"/>
          <w:i/>
          <w:sz w:val="24"/>
          <w:szCs w:val="24"/>
          <w:lang w:val="sq-AL"/>
        </w:rPr>
        <w:t>ë</w:t>
      </w:r>
      <w:r w:rsidR="009468C4" w:rsidRPr="00234CBE">
        <w:rPr>
          <w:rFonts w:ascii="Garamond" w:eastAsia="Times New Roman" w:hAnsi="Garamond"/>
          <w:i/>
          <w:sz w:val="24"/>
          <w:szCs w:val="24"/>
          <w:lang w:val="sq-AL"/>
        </w:rPr>
        <w:t>r n</w:t>
      </w:r>
      <w:r w:rsidR="000D0A72" w:rsidRPr="00234CBE">
        <w:rPr>
          <w:rFonts w:ascii="Garamond" w:eastAsia="Times New Roman" w:hAnsi="Garamond"/>
          <w:i/>
          <w:sz w:val="24"/>
          <w:szCs w:val="24"/>
          <w:lang w:val="sq-AL"/>
        </w:rPr>
        <w:t>ë</w:t>
      </w:r>
      <w:r w:rsidR="009468C4" w:rsidRPr="00234CBE">
        <w:rPr>
          <w:rFonts w:ascii="Garamond" w:eastAsia="Times New Roman" w:hAnsi="Garamond"/>
          <w:i/>
          <w:sz w:val="24"/>
          <w:szCs w:val="24"/>
          <w:lang w:val="sq-AL"/>
        </w:rPr>
        <w:t xml:space="preserve"> pikat 1 dhe 7 me ligjin nr. 101/2020, datë 23.7.2020)</w:t>
      </w:r>
    </w:p>
    <w:p w:rsidR="00FD5E88" w:rsidRPr="00234CBE" w:rsidRDefault="009468C4"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i/>
          <w:sz w:val="24"/>
          <w:szCs w:val="24"/>
          <w:lang w:val="sq-AL"/>
        </w:rPr>
        <w:t xml:space="preserve">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1. Zona e qendrës së votimit duhet të jetë brenda një territori kompakt dhe të pashkëputur gjeografik dhe numri i zgjedhësve për çdo qendër votimi nuk duhet të jetë më i vogël se </w:t>
      </w:r>
      <w:r w:rsidR="009468C4" w:rsidRPr="00234CBE">
        <w:rPr>
          <w:rFonts w:ascii="Garamond" w:eastAsia="Times New Roman" w:hAnsi="Garamond"/>
          <w:sz w:val="24"/>
          <w:szCs w:val="24"/>
        </w:rPr>
        <w:t>3</w:t>
      </w:r>
      <w:r w:rsidRPr="00234CBE">
        <w:rPr>
          <w:rFonts w:ascii="Garamond" w:eastAsia="Times New Roman" w:hAnsi="Garamond"/>
          <w:sz w:val="24"/>
          <w:szCs w:val="24"/>
        </w:rPr>
        <w:t>00 dhe më i madh se 1000 zgjedhës, me përjashtim të rasteve të parashikuara në pikën 1 të nenit 59 të këtij Kodi.</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lastRenderedPageBreak/>
        <w:t>2. Institucionet e posaçme përbëjnë zonë të veçantë qendre votimi. Qendra e votimit në këto institucione ngrihet kur në to ndodhen mbi 15 zgjedhës.</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3. Kufijtë ekzistues të zonës së qendrës së votimit nuk ndryshojnë, me përjashtim të rastit kur bëhet i domosdoshëm ndryshimi për shkak të mosplotësimit të kushteve të përcaktuara në pikën 1 të këtij neni. KQZ-ja, me udhëzim të veçantë, numërton zonat e qendrave të votimit në mënyrë unike në shkallë vendi.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4. Vendndodhja e qendrës së votimit caktohet në të njëjtën adresë me atë të zgjedhjeve të fundit, me përjashtim të rastit kur për arsye objektive apo të parashikuara në nenin 93, kjo nuk është e mundur. Vendndodhja e qendrës së votimit nuk mund të ndryshojë në 40 ditët e fundit para datës së zgjedhjeve, përveç rasteve kur, për shkak të forcave madhore, ndryshimi autorizohet nga KQZ-ja.</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5. Kryetari i njësisë së qeverisjes vendore, jo më vonë se afati i përcaktuar në pikën 1 të nenit 51 të këtij Kodi, cakton dhe shpall vendndodhjen e qendrës së votimit, në përputhje me kriteret e përcaktuara në pikën 4 të këtij neni.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6. Kur një zonë qendre votimi ka më shumë se 1 000 zgjedhës dhe lista është ndarë sipas nenit 51 të këtij Kodi, kryetari i njësisë së qeverisjes vendore vendos krijimin qendrës shtesë të votimit brenda së njëjtës zonë. Në këtë rast qendra e re e votimit ngrihet, për sa është e mundur, në të njëjtën godinë me qendrën ekzistuese të votimit dhe numërtohet sipas sistemit unik kombëtar të numërtimit të qendrave të votimit.</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7. Kur një zonë qendre votimi ka më pak se </w:t>
      </w:r>
      <w:r w:rsidR="009468C4" w:rsidRPr="00234CBE">
        <w:rPr>
          <w:rFonts w:ascii="Garamond" w:eastAsia="Times New Roman" w:hAnsi="Garamond"/>
          <w:sz w:val="24"/>
          <w:szCs w:val="24"/>
        </w:rPr>
        <w:t>3</w:t>
      </w:r>
      <w:r w:rsidRPr="00234CBE">
        <w:rPr>
          <w:rFonts w:ascii="Garamond" w:eastAsia="Times New Roman" w:hAnsi="Garamond"/>
          <w:sz w:val="24"/>
          <w:szCs w:val="24"/>
        </w:rPr>
        <w:t>00 zgjedhës, kryetari i njësisë së qeverisjes vendore vendos që ajo t’i bashkohet zonës së qendrës së votimit me numër më të madh zgjedhësish, më të afërt dhe me mundësi komunikimi rrugor. Si rregull, qendra e re e votimit nuk është më larg se 5 km nga qendra e votimit që shkrihet për zonat rurale. Në rast se nuk është e mundur të zbatohen të dy kriteret e mësipërme, kriteri i numrit minimal të zgjedhësve ka përparësi. Numri i qendrës së votimit të shkrirë pezullohet dhe ky pezullim nuk ndikon në numërtimin ekzistues të qendrave të tjera të votimit. KQZ-ja përcakton me akt normativ kriteret dhe procedurat për bashkimin e qendrave të votimit, në përputhje me këtë pikë.</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8. Shfuqizuar.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9. Jo më vonë se 10 ditë nga përcaktimi i qendrës së votimit, sipas këtij neni, kryetari i njësisë vendore është i detyruar të njoftojë KQZ-në. Njoftimi për vendndodhjen shoqërohet edhe me planimetrinë, llojin e objektit dhe informacione të tjera të përcaktuara në aktin normativ të KQZ-së.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10. Mbi bazën e informacionit të marrë nga kryetarët e njësive të qeverisjes vendore, në zbatim të këtij neni, KQZ-ja krijon dhe përditëson hartën e zonave të qendrave të votimit, si dhe krijon bazën e të dhënave mbi vendndodhjet e qendrave të votimit. Përfaqësuesit e partive politike të akredituara në KQZ kanë të drejtë të njihen në çdo kohë me to.</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11. KQZ-ja, brenda afateve të përcaktuara në këtë nen, ndërhyn kryesisht ose me ankesë të përfaqësuesve të partive në KQZ, për të zbatuar kërkesat dhe kriteret për qendrën e votimit, numrin e zgjedhësve dhe vendndodhjen e tyre. Pas vendimit të KQZ-së qendra e votimit nuk ndryshon.</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12. Në rast të refuzimit të zbatimit të urdhërimeve të KQZ-së në lidhje me qendrat e votimit, KQZ-ja ndëshkon kryetarin e njësisë vendore me 50 000 deri në 100 000 lekë gjobë, si dhe njofton prefektin për zbatimin e vendimit për caktimin e qendrave të votimit. Gjoba përbën titull ekzekutiv dhe ekzekutohet sipas Kodit të Procedurës Civile.</w:t>
      </w:r>
    </w:p>
    <w:p w:rsidR="00FD5E88" w:rsidRPr="00234CBE" w:rsidRDefault="00FD5E88" w:rsidP="00FD5E88">
      <w:pPr>
        <w:widowControl w:val="0"/>
        <w:spacing w:after="0" w:line="240" w:lineRule="auto"/>
        <w:ind w:firstLine="0"/>
        <w:rPr>
          <w:rFonts w:ascii="Garamond" w:eastAsia="Times New Roman" w:hAnsi="Garamond"/>
          <w:bCs/>
          <w:sz w:val="24"/>
          <w:szCs w:val="24"/>
          <w:lang w:val="sq-AL"/>
        </w:rPr>
      </w:pPr>
    </w:p>
    <w:p w:rsidR="00FD5E88" w:rsidRPr="00234CBE" w:rsidRDefault="00FD5E88" w:rsidP="00FD5E88">
      <w:pPr>
        <w:keepNext/>
        <w:widowControl w:val="0"/>
        <w:spacing w:after="0" w:line="240" w:lineRule="auto"/>
        <w:ind w:firstLine="0"/>
        <w:jc w:val="center"/>
        <w:outlineLvl w:val="0"/>
        <w:rPr>
          <w:rFonts w:ascii="Garamond" w:eastAsia="Times New Roman" w:hAnsi="Garamond"/>
          <w:caps/>
          <w:sz w:val="24"/>
          <w:szCs w:val="24"/>
          <w:lang w:val="en-GB"/>
        </w:rPr>
      </w:pPr>
      <w:r w:rsidRPr="00234CBE">
        <w:rPr>
          <w:rFonts w:ascii="Garamond" w:eastAsia="Times New Roman" w:hAnsi="Garamond"/>
          <w:caps/>
          <w:sz w:val="24"/>
          <w:szCs w:val="24"/>
          <w:lang w:val="en-GB"/>
        </w:rPr>
        <w:t>PJESA IV</w:t>
      </w:r>
    </w:p>
    <w:p w:rsidR="00FD5E88" w:rsidRPr="00234CBE" w:rsidRDefault="00FD5E88" w:rsidP="00FD5E88">
      <w:pPr>
        <w:keepNext/>
        <w:widowControl w:val="0"/>
        <w:spacing w:after="0" w:line="240" w:lineRule="auto"/>
        <w:ind w:firstLine="0"/>
        <w:jc w:val="center"/>
        <w:outlineLvl w:val="0"/>
        <w:rPr>
          <w:rFonts w:ascii="Garamond" w:eastAsia="Times New Roman" w:hAnsi="Garamond"/>
          <w:caps/>
          <w:sz w:val="24"/>
          <w:szCs w:val="24"/>
          <w:lang w:val="en-GB"/>
        </w:rPr>
      </w:pPr>
      <w:r w:rsidRPr="00234CBE">
        <w:rPr>
          <w:rFonts w:ascii="Garamond" w:eastAsia="Times New Roman" w:hAnsi="Garamond"/>
          <w:caps/>
          <w:sz w:val="24"/>
          <w:szCs w:val="24"/>
          <w:lang w:val="en-GB"/>
        </w:rPr>
        <w:t xml:space="preserve">REGJISTRIMI I SUBJEKTEVE ZGJEDHORE </w:t>
      </w:r>
    </w:p>
    <w:p w:rsidR="00FD5E88" w:rsidRPr="00234CBE" w:rsidRDefault="00FD5E88" w:rsidP="00FD5E88">
      <w:pPr>
        <w:widowControl w:val="0"/>
        <w:spacing w:after="0" w:line="240" w:lineRule="auto"/>
        <w:ind w:firstLine="720"/>
        <w:rPr>
          <w:rFonts w:ascii="Garamond" w:eastAsia="Times New Roman" w:hAnsi="Garamond"/>
          <w:sz w:val="24"/>
          <w:szCs w:val="24"/>
        </w:rPr>
      </w:pPr>
    </w:p>
    <w:p w:rsidR="00FD5E88" w:rsidRPr="00234CBE" w:rsidRDefault="00FD5E88" w:rsidP="00FD5E88">
      <w:pPr>
        <w:keepNext/>
        <w:widowControl w:val="0"/>
        <w:spacing w:after="0" w:line="240" w:lineRule="auto"/>
        <w:ind w:firstLine="0"/>
        <w:jc w:val="center"/>
        <w:rPr>
          <w:rFonts w:ascii="Garamond" w:eastAsia="Times New Roman" w:hAnsi="Garamond"/>
          <w:sz w:val="24"/>
          <w:szCs w:val="24"/>
          <w:lang w:val="en-GB"/>
        </w:rPr>
      </w:pPr>
      <w:r w:rsidRPr="00234CBE">
        <w:rPr>
          <w:rFonts w:ascii="Garamond" w:eastAsia="Times New Roman" w:hAnsi="Garamond"/>
          <w:sz w:val="24"/>
          <w:szCs w:val="24"/>
          <w:lang w:val="en-GB"/>
        </w:rPr>
        <w:t>Neni 63</w:t>
      </w:r>
    </w:p>
    <w:p w:rsidR="00FD5E88" w:rsidRPr="00234CBE"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234CBE">
        <w:rPr>
          <w:rFonts w:ascii="Garamond" w:eastAsia="Times New Roman" w:hAnsi="Garamond"/>
          <w:b/>
          <w:sz w:val="24"/>
          <w:szCs w:val="24"/>
          <w:lang w:val="en-GB"/>
        </w:rPr>
        <w:t xml:space="preserve"> Subjektet zgjedhore dhe kandidatët</w:t>
      </w:r>
    </w:p>
    <w:p w:rsidR="00FD5E88" w:rsidRPr="00234CBE"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me ligjin nr. 74</w:t>
      </w:r>
      <w:r w:rsidR="0091538C" w:rsidRPr="00234CBE">
        <w:rPr>
          <w:rFonts w:ascii="Garamond" w:eastAsia="Times New Roman" w:hAnsi="Garamond"/>
          <w:i/>
          <w:sz w:val="24"/>
          <w:szCs w:val="24"/>
          <w:lang w:val="sq-AL"/>
        </w:rPr>
        <w:t>/2012</w:t>
      </w:r>
      <w:r w:rsidRPr="00234CBE">
        <w:rPr>
          <w:rFonts w:ascii="Garamond" w:eastAsia="Times New Roman" w:hAnsi="Garamond"/>
          <w:i/>
          <w:sz w:val="24"/>
          <w:szCs w:val="24"/>
          <w:lang w:val="sq-AL"/>
        </w:rPr>
        <w:t>, datë 19.7.2012)</w:t>
      </w:r>
    </w:p>
    <w:p w:rsidR="00FD5E88" w:rsidRPr="00234CBE" w:rsidRDefault="00FD5E88" w:rsidP="00FD5E88">
      <w:pPr>
        <w:widowControl w:val="0"/>
        <w:spacing w:after="0" w:line="240" w:lineRule="auto"/>
        <w:ind w:firstLine="720"/>
        <w:rPr>
          <w:rFonts w:ascii="Garamond" w:eastAsia="Times New Roman" w:hAnsi="Garamond"/>
          <w:sz w:val="24"/>
          <w:szCs w:val="24"/>
        </w:rPr>
      </w:pP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1. Subjekt zgjedhor është një parti politike ose një koalicion partish politike, të cilët paraqesin listë kandidatësh, sipas rregullave që përcaktohen në këtë Kod.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2. Subjekt zgjedhor mund të jetë edhe një shtetas shqiptar me të drejtë vote, i cili propozohet si kandidat për deputet apo për organet e qeverisjes vendore nga një grup zgjedhësish, sipas përcaktimeve të bëra në këtë Kod.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3. Kandidat është shtetasi që plotëson kushtet e parashikuara në nenet 45 dhe 69 të Kushtetutës dhe që regjistrohet si kandidat për deputet në KQZ ose si kandidat për kryetar bashkie ose për këshillat vendorë në KZAZ.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4. Përveç kushteve të parashikuara në pikën 3, nuk mund të kandidojnë dhe as të zgjidhen pa hequr dorë më parë nga detyra:</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a) gjyqtarët, prokurorët;</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b) ushtarakët e shërbimit aktiv;</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c) punonjësit e policisë dhe të sigurimit kombëtar;</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ç) përfaqësuesit diplomatikë;</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d) kryetarët e bashkive për zgjedhjet në Kuvend; </w:t>
      </w:r>
    </w:p>
    <w:p w:rsidR="00FD5E88" w:rsidRPr="00234CBE" w:rsidRDefault="00FD5E88" w:rsidP="00FD5E88">
      <w:pPr>
        <w:widowControl w:val="0"/>
        <w:spacing w:after="0" w:line="240" w:lineRule="auto"/>
        <w:ind w:firstLine="0"/>
        <w:rPr>
          <w:rFonts w:ascii="Garamond" w:eastAsia="Times New Roman" w:hAnsi="Garamond"/>
          <w:sz w:val="24"/>
          <w:szCs w:val="24"/>
        </w:rPr>
      </w:pPr>
      <w:r w:rsidRPr="00234CBE">
        <w:rPr>
          <w:rFonts w:ascii="Garamond" w:eastAsia="Times New Roman" w:hAnsi="Garamond"/>
          <w:sz w:val="24"/>
          <w:szCs w:val="24"/>
        </w:rPr>
        <w:t xml:space="preserve">          dh) deputetët, kur konkurrojnë për zgjedhjet për organet e qeverisjes vendore;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e) prefektët në vendet ku kryejnë detyrat e tyre për zgjedhjet në Kuvend dhe për organet e qeverisjes vendore;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ë) kryetarët dhe anëtarët e komisioneve të zgjedhjeve;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f) Presidenti i Republikës;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g) zyrtarët e lartë të administratës shtetërore të përcaktuar me ligj.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5. Në rast të zhvillimit të zgjedhjeve për Kuvendin dhe për organet e qeverisjes vendore në mënyrë të njëkohshme, kandidatët regjistrohen vetëm në një lloj zgjedhjeje.</w:t>
      </w:r>
    </w:p>
    <w:p w:rsidR="00FD5E88" w:rsidRPr="00234CBE" w:rsidRDefault="00FD5E88" w:rsidP="00FD5E88">
      <w:pPr>
        <w:widowControl w:val="0"/>
        <w:spacing w:after="0"/>
        <w:ind w:firstLine="567"/>
        <w:rPr>
          <w:rFonts w:ascii="Garamond" w:eastAsia="Times New Roman" w:hAnsi="Garamond"/>
          <w:sz w:val="24"/>
          <w:szCs w:val="24"/>
          <w:lang w:val="sq-AL"/>
        </w:rPr>
      </w:pPr>
    </w:p>
    <w:p w:rsidR="00FD5E88" w:rsidRPr="00234CBE" w:rsidRDefault="00FD5E88" w:rsidP="00FD5E88">
      <w:pPr>
        <w:keepNext/>
        <w:widowControl w:val="0"/>
        <w:spacing w:after="0" w:line="240" w:lineRule="auto"/>
        <w:ind w:firstLine="0"/>
        <w:jc w:val="center"/>
        <w:rPr>
          <w:rFonts w:ascii="Garamond" w:eastAsia="Times New Roman" w:hAnsi="Garamond"/>
          <w:sz w:val="24"/>
          <w:szCs w:val="24"/>
          <w:lang w:val="en-GB"/>
        </w:rPr>
      </w:pPr>
      <w:r w:rsidRPr="00234CBE">
        <w:rPr>
          <w:rFonts w:ascii="Garamond" w:eastAsia="Times New Roman" w:hAnsi="Garamond"/>
          <w:sz w:val="24"/>
          <w:szCs w:val="24"/>
          <w:lang w:val="en-GB"/>
        </w:rPr>
        <w:t>Neni 64</w:t>
      </w:r>
    </w:p>
    <w:p w:rsidR="00FD5E88" w:rsidRPr="00234CBE"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234CBE">
        <w:rPr>
          <w:rFonts w:ascii="Garamond" w:eastAsia="Times New Roman" w:hAnsi="Garamond"/>
          <w:b/>
          <w:sz w:val="24"/>
          <w:szCs w:val="24"/>
          <w:lang w:val="en-GB"/>
        </w:rPr>
        <w:t>Regjistrimi i partive politike në zgjedhje</w:t>
      </w:r>
    </w:p>
    <w:p w:rsidR="00FD5E88" w:rsidRPr="00234CBE" w:rsidRDefault="00FD5E88" w:rsidP="00774D73">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me ligjin nr. 74</w:t>
      </w:r>
      <w:r w:rsidR="0091538C" w:rsidRPr="00234CBE">
        <w:rPr>
          <w:rFonts w:ascii="Garamond" w:eastAsia="Times New Roman" w:hAnsi="Garamond"/>
          <w:i/>
          <w:sz w:val="24"/>
          <w:szCs w:val="24"/>
          <w:lang w:val="sq-AL"/>
        </w:rPr>
        <w:t>/2012</w:t>
      </w:r>
      <w:r w:rsidRPr="00234CBE">
        <w:rPr>
          <w:rFonts w:ascii="Garamond" w:eastAsia="Times New Roman" w:hAnsi="Garamond"/>
          <w:i/>
          <w:sz w:val="24"/>
          <w:szCs w:val="24"/>
          <w:lang w:val="sq-AL"/>
        </w:rPr>
        <w:t>, datë 19.7.2012</w:t>
      </w:r>
      <w:r w:rsidR="00774D73" w:rsidRPr="00234CBE">
        <w:rPr>
          <w:rFonts w:ascii="Garamond" w:eastAsia="Times New Roman" w:hAnsi="Garamond"/>
          <w:i/>
          <w:sz w:val="24"/>
          <w:szCs w:val="24"/>
          <w:lang w:val="sq-AL"/>
        </w:rPr>
        <w:t>;  shtuar shkronja “e” me ligjin nr. 101/2020, datë 23.7.2020</w:t>
      </w:r>
      <w:r w:rsidR="009F5715" w:rsidRPr="00234CBE">
        <w:rPr>
          <w:rFonts w:ascii="Garamond" w:eastAsia="Times New Roman" w:hAnsi="Garamond"/>
          <w:i/>
          <w:sz w:val="24"/>
          <w:szCs w:val="24"/>
          <w:lang w:val="sq-AL"/>
        </w:rPr>
        <w:t>;</w:t>
      </w:r>
      <w:r w:rsidR="0035747C" w:rsidRPr="00234CBE">
        <w:rPr>
          <w:rFonts w:ascii="Garamond" w:eastAsia="Times New Roman" w:hAnsi="Garamond"/>
          <w:i/>
          <w:sz w:val="24"/>
          <w:szCs w:val="24"/>
          <w:lang w:val="sq-AL"/>
        </w:rPr>
        <w:t xml:space="preserve"> </w:t>
      </w:r>
      <w:r w:rsidR="009F5715" w:rsidRPr="00234CBE">
        <w:rPr>
          <w:rFonts w:ascii="Garamond" w:eastAsia="Times New Roman" w:hAnsi="Garamond"/>
          <w:i/>
          <w:sz w:val="24"/>
          <w:szCs w:val="24"/>
          <w:lang w:val="sq-AL"/>
        </w:rPr>
        <w:t>ndryshuar togfjal</w:t>
      </w:r>
      <w:r w:rsidR="0035747C" w:rsidRPr="00234CBE">
        <w:rPr>
          <w:rFonts w:ascii="Garamond" w:eastAsia="Times New Roman" w:hAnsi="Garamond"/>
          <w:i/>
          <w:sz w:val="24"/>
          <w:szCs w:val="24"/>
          <w:lang w:val="sq-AL"/>
        </w:rPr>
        <w:t>ë</w:t>
      </w:r>
      <w:r w:rsidR="009F5715" w:rsidRPr="00234CBE">
        <w:rPr>
          <w:rFonts w:ascii="Garamond" w:eastAsia="Times New Roman" w:hAnsi="Garamond"/>
          <w:i/>
          <w:sz w:val="24"/>
          <w:szCs w:val="24"/>
          <w:lang w:val="sq-AL"/>
        </w:rPr>
        <w:t>sh n</w:t>
      </w:r>
      <w:r w:rsidR="0035747C" w:rsidRPr="00234CBE">
        <w:rPr>
          <w:rFonts w:ascii="Garamond" w:eastAsia="Times New Roman" w:hAnsi="Garamond"/>
          <w:i/>
          <w:sz w:val="24"/>
          <w:szCs w:val="24"/>
          <w:lang w:val="sq-AL"/>
        </w:rPr>
        <w:t xml:space="preserve">ë </w:t>
      </w:r>
      <w:r w:rsidR="009F5715" w:rsidRPr="00234CBE">
        <w:rPr>
          <w:rFonts w:ascii="Garamond" w:eastAsia="Times New Roman" w:hAnsi="Garamond"/>
          <w:i/>
          <w:sz w:val="24"/>
          <w:szCs w:val="24"/>
          <w:lang w:val="sq-AL"/>
        </w:rPr>
        <w:t>pik</w:t>
      </w:r>
      <w:r w:rsidR="0035747C" w:rsidRPr="00234CBE">
        <w:rPr>
          <w:rFonts w:ascii="Garamond" w:eastAsia="Times New Roman" w:hAnsi="Garamond"/>
          <w:i/>
          <w:sz w:val="24"/>
          <w:szCs w:val="24"/>
          <w:lang w:val="sq-AL"/>
        </w:rPr>
        <w:t>ë</w:t>
      </w:r>
      <w:r w:rsidR="009F5715" w:rsidRPr="00234CBE">
        <w:rPr>
          <w:rFonts w:ascii="Garamond" w:eastAsia="Times New Roman" w:hAnsi="Garamond"/>
          <w:i/>
          <w:sz w:val="24"/>
          <w:szCs w:val="24"/>
          <w:lang w:val="sq-AL"/>
        </w:rPr>
        <w:t xml:space="preserve">n 1 me ligjin nr. 10/2025, datë </w:t>
      </w:r>
      <w:r w:rsidR="0035747C" w:rsidRPr="00234CBE">
        <w:rPr>
          <w:rFonts w:ascii="Garamond" w:eastAsia="Times New Roman" w:hAnsi="Garamond"/>
          <w:i/>
          <w:sz w:val="24"/>
          <w:szCs w:val="24"/>
          <w:lang w:val="sq-AL"/>
        </w:rPr>
        <w:t>17.2.2025</w:t>
      </w:r>
      <w:r w:rsidR="00774D73" w:rsidRPr="00234CBE">
        <w:rPr>
          <w:rFonts w:ascii="Garamond" w:eastAsia="Times New Roman" w:hAnsi="Garamond"/>
          <w:i/>
          <w:sz w:val="24"/>
          <w:szCs w:val="24"/>
          <w:lang w:val="sq-AL"/>
        </w:rPr>
        <w:t>)</w:t>
      </w:r>
    </w:p>
    <w:p w:rsidR="00FD5E88" w:rsidRPr="00234CBE" w:rsidRDefault="00FD5E88" w:rsidP="00FD5E88">
      <w:pPr>
        <w:widowControl w:val="0"/>
        <w:spacing w:after="0" w:line="240" w:lineRule="auto"/>
        <w:ind w:firstLine="720"/>
        <w:rPr>
          <w:rFonts w:ascii="Garamond" w:eastAsia="Times New Roman" w:hAnsi="Garamond"/>
          <w:sz w:val="24"/>
          <w:szCs w:val="24"/>
        </w:rPr>
      </w:pP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1. Çdo parti politike duhet të paraqesë kërkesën për t’u regjistruar si subjekt zgjedhor në KQZ jo më vonë se 7</w:t>
      </w:r>
      <w:r w:rsidR="009F5715" w:rsidRPr="00234CBE">
        <w:rPr>
          <w:rFonts w:ascii="Garamond" w:eastAsia="Times New Roman" w:hAnsi="Garamond"/>
          <w:sz w:val="24"/>
          <w:szCs w:val="24"/>
        </w:rPr>
        <w:t>5</w:t>
      </w:r>
      <w:r w:rsidRPr="00234CBE">
        <w:rPr>
          <w:rFonts w:ascii="Garamond" w:eastAsia="Times New Roman" w:hAnsi="Garamond"/>
          <w:sz w:val="24"/>
          <w:szCs w:val="24"/>
        </w:rPr>
        <w:t xml:space="preserve"> ditë përpara datës së zgjedhjeve.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2. Për t’u regjistruar si subjekt zgjedhor për çdo lloj zgjedhjeje, një parti politike duhet të paraqesë në KQZ:</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a) vërtetimin që partia është regjistruar në Gjykatën e Rrethit Gjyqësor, Tiranë;</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b) emrin, mbiemrin dhe adresën e kryetarit të partisë, i cili është personi i autorizuar për të paraqitur kandidatët;</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c) emrin zyrtar, shkronjat nistore dhe adresën e partisë;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ç) specimenin e vulës së partisë;</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d) emrin, mbiemrin dhe adresën e financierit të partisë; dhe</w:t>
      </w:r>
    </w:p>
    <w:p w:rsidR="00FD5E88" w:rsidRPr="00234CBE" w:rsidRDefault="00FD5E88" w:rsidP="00FD5E88">
      <w:pPr>
        <w:widowControl w:val="0"/>
        <w:spacing w:after="0" w:line="240" w:lineRule="auto"/>
        <w:ind w:firstLine="0"/>
        <w:rPr>
          <w:rFonts w:ascii="Garamond" w:eastAsia="Times New Roman" w:hAnsi="Garamond"/>
          <w:sz w:val="24"/>
          <w:szCs w:val="24"/>
        </w:rPr>
      </w:pPr>
      <w:r w:rsidRPr="00234CBE">
        <w:rPr>
          <w:rFonts w:ascii="Garamond" w:eastAsia="Times New Roman" w:hAnsi="Garamond"/>
          <w:sz w:val="24"/>
          <w:szCs w:val="24"/>
        </w:rPr>
        <w:t xml:space="preserve">          dh) emrin, mbiemrin dhe adresën e personit përgjegjës për komunikimin me KQZ-në</w:t>
      </w:r>
      <w:r w:rsidR="00774D73" w:rsidRPr="00234CBE">
        <w:rPr>
          <w:rFonts w:ascii="Garamond" w:eastAsia="Times New Roman" w:hAnsi="Garamond"/>
          <w:sz w:val="24"/>
          <w:szCs w:val="24"/>
        </w:rPr>
        <w:t>;</w:t>
      </w:r>
    </w:p>
    <w:p w:rsidR="00774D73" w:rsidRPr="00234CBE" w:rsidRDefault="00774D73" w:rsidP="00774D73">
      <w:pPr>
        <w:widowControl w:val="0"/>
        <w:spacing w:after="0" w:line="240" w:lineRule="auto"/>
        <w:ind w:firstLine="720"/>
        <w:rPr>
          <w:rFonts w:ascii="Garamond" w:eastAsia="Times New Roman" w:hAnsi="Garamond"/>
          <w:sz w:val="24"/>
          <w:szCs w:val="24"/>
        </w:rPr>
      </w:pPr>
      <w:r w:rsidRPr="00234CBE">
        <w:rPr>
          <w:rFonts w:ascii="Garamond" w:hAnsi="Garamond"/>
          <w:bCs/>
          <w:sz w:val="24"/>
          <w:szCs w:val="24"/>
        </w:rPr>
        <w:t>e) deklaratën me shkrim të nënshkruar nga kryetari i partisë politike ku përmendet angazhimi solemn për refuzimin për të marrë pjesë në praktika të blerjes së votës, marrjes së financimeve apo përfitimeve të kundërligjshme, veçanërisht nga ato që vijnë nga aktivitete kriminale, si dhe përkushtimin për të konkurruar në zgjedhje në mënyrë të ndershme dhe me integritet. Teksti i deklaratës përcaktohet nga KQZ-ja.</w:t>
      </w:r>
    </w:p>
    <w:p w:rsidR="00FD5E88" w:rsidRPr="00234CBE" w:rsidRDefault="00FD5E88" w:rsidP="00FD5E88">
      <w:pPr>
        <w:widowControl w:val="0"/>
        <w:tabs>
          <w:tab w:val="left" w:pos="851"/>
          <w:tab w:val="num" w:pos="928"/>
        </w:tabs>
        <w:spacing w:after="0" w:line="240" w:lineRule="auto"/>
        <w:ind w:firstLine="0"/>
        <w:rPr>
          <w:rFonts w:ascii="Garamond" w:eastAsia="Times New Roman" w:hAnsi="Garamond"/>
          <w:sz w:val="24"/>
          <w:szCs w:val="24"/>
          <w:lang w:val="sq-AL"/>
        </w:rPr>
      </w:pPr>
    </w:p>
    <w:p w:rsidR="00FD5E88" w:rsidRPr="00234CBE" w:rsidRDefault="00FD5E88" w:rsidP="00FD5E88">
      <w:pPr>
        <w:widowControl w:val="0"/>
        <w:autoSpaceDE w:val="0"/>
        <w:autoSpaceDN w:val="0"/>
        <w:adjustRightInd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lastRenderedPageBreak/>
        <w:t>Neni 65</w:t>
      </w:r>
    </w:p>
    <w:p w:rsidR="00FD5E88" w:rsidRPr="00234CBE" w:rsidRDefault="00FD5E88" w:rsidP="00FD5E88">
      <w:pPr>
        <w:widowControl w:val="0"/>
        <w:autoSpaceDE w:val="0"/>
        <w:autoSpaceDN w:val="0"/>
        <w:adjustRightInd w:val="0"/>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Regjistrimi i koalicioneve zgjedhore</w:t>
      </w:r>
    </w:p>
    <w:p w:rsidR="00FD5E88" w:rsidRPr="00234CBE" w:rsidRDefault="00FD5E88" w:rsidP="00115EBF">
      <w:pPr>
        <w:jc w:val="center"/>
        <w:rPr>
          <w:rFonts w:ascii="Garamond" w:eastAsia="Times New Roman" w:hAnsi="Garamond"/>
          <w:sz w:val="24"/>
          <w:szCs w:val="24"/>
          <w:lang w:val="sq-AL"/>
        </w:rPr>
      </w:pPr>
      <w:r w:rsidRPr="00234CBE">
        <w:rPr>
          <w:rFonts w:ascii="Garamond" w:eastAsia="Times New Roman" w:hAnsi="Garamond"/>
          <w:i/>
          <w:sz w:val="24"/>
          <w:szCs w:val="24"/>
          <w:lang w:val="sq-AL"/>
        </w:rPr>
        <w:t>(Ndryshuar me ligjin nr. 74</w:t>
      </w:r>
      <w:r w:rsidR="0091538C" w:rsidRPr="00234CBE">
        <w:rPr>
          <w:rFonts w:ascii="Garamond" w:eastAsia="Times New Roman" w:hAnsi="Garamond"/>
          <w:i/>
          <w:sz w:val="24"/>
          <w:szCs w:val="24"/>
          <w:lang w:val="sq-AL"/>
        </w:rPr>
        <w:t>/2012</w:t>
      </w:r>
      <w:r w:rsidRPr="00234CBE">
        <w:rPr>
          <w:rFonts w:ascii="Garamond" w:eastAsia="Times New Roman" w:hAnsi="Garamond"/>
          <w:i/>
          <w:sz w:val="24"/>
          <w:szCs w:val="24"/>
          <w:lang w:val="sq-AL"/>
        </w:rPr>
        <w:t>, datë 19.7.2012</w:t>
      </w:r>
      <w:r w:rsidR="00115EBF" w:rsidRPr="00234CBE">
        <w:rPr>
          <w:rFonts w:ascii="Garamond" w:eastAsia="Times New Roman" w:hAnsi="Garamond"/>
          <w:i/>
          <w:sz w:val="24"/>
          <w:szCs w:val="24"/>
          <w:lang w:val="sq-AL"/>
        </w:rPr>
        <w:t>; shtuar pika 3 me ligjin nr. 118/2020, datë 5.10.2020</w:t>
      </w:r>
      <w:r w:rsidR="0035747C" w:rsidRPr="00234CBE">
        <w:rPr>
          <w:rFonts w:ascii="Garamond" w:eastAsia="Times New Roman" w:hAnsi="Garamond"/>
          <w:i/>
          <w:sz w:val="24"/>
          <w:szCs w:val="24"/>
          <w:lang w:val="sq-AL"/>
        </w:rPr>
        <w:t>; ndryshuar togfjal</w:t>
      </w:r>
      <w:r w:rsidR="00F12D95" w:rsidRPr="00234CBE">
        <w:rPr>
          <w:rFonts w:ascii="Garamond" w:eastAsia="Times New Roman" w:hAnsi="Garamond"/>
          <w:i/>
          <w:sz w:val="24"/>
          <w:szCs w:val="24"/>
          <w:lang w:val="sq-AL"/>
        </w:rPr>
        <w:t>ë</w:t>
      </w:r>
      <w:r w:rsidR="0035747C" w:rsidRPr="00234CBE">
        <w:rPr>
          <w:rFonts w:ascii="Garamond" w:eastAsia="Times New Roman" w:hAnsi="Garamond"/>
          <w:i/>
          <w:sz w:val="24"/>
          <w:szCs w:val="24"/>
          <w:lang w:val="sq-AL"/>
        </w:rPr>
        <w:t>sh n</w:t>
      </w:r>
      <w:r w:rsidR="00F12D95" w:rsidRPr="00234CBE">
        <w:rPr>
          <w:rFonts w:ascii="Garamond" w:eastAsia="Times New Roman" w:hAnsi="Garamond"/>
          <w:i/>
          <w:sz w:val="24"/>
          <w:szCs w:val="24"/>
          <w:lang w:val="sq-AL"/>
        </w:rPr>
        <w:t>ë</w:t>
      </w:r>
      <w:r w:rsidR="0035747C" w:rsidRPr="00234CBE">
        <w:rPr>
          <w:rFonts w:ascii="Garamond" w:eastAsia="Times New Roman" w:hAnsi="Garamond"/>
          <w:i/>
          <w:sz w:val="24"/>
          <w:szCs w:val="24"/>
          <w:lang w:val="sq-AL"/>
        </w:rPr>
        <w:t xml:space="preserve"> pik</w:t>
      </w:r>
      <w:r w:rsidR="00F12D95" w:rsidRPr="00234CBE">
        <w:rPr>
          <w:rFonts w:ascii="Garamond" w:eastAsia="Times New Roman" w:hAnsi="Garamond"/>
          <w:i/>
          <w:sz w:val="24"/>
          <w:szCs w:val="24"/>
          <w:lang w:val="sq-AL"/>
        </w:rPr>
        <w:t>ë</w:t>
      </w:r>
      <w:r w:rsidR="0035747C" w:rsidRPr="00234CBE">
        <w:rPr>
          <w:rFonts w:ascii="Garamond" w:eastAsia="Times New Roman" w:hAnsi="Garamond"/>
          <w:i/>
          <w:sz w:val="24"/>
          <w:szCs w:val="24"/>
          <w:lang w:val="sq-AL"/>
        </w:rPr>
        <w:t>n 1 me ligjin nr. 10/2025, datë 17.2.2025</w:t>
      </w:r>
      <w:r w:rsidR="00115EBF" w:rsidRPr="00234CBE">
        <w:rPr>
          <w:rFonts w:ascii="Garamond" w:eastAsia="Times New Roman" w:hAnsi="Garamond"/>
          <w:i/>
          <w:sz w:val="24"/>
          <w:szCs w:val="24"/>
          <w:lang w:val="sq-AL"/>
        </w:rPr>
        <w:t>)</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1. Dy ose më shumë parti politike të regjistruara si subjekte zgjedhore në KQZ, sipas nenit 64 të këtij Kodi, mund të regjistrohen në KQZ si koalicion zgjedhor në shkallë vendi jo më vonë se </w:t>
      </w:r>
      <w:r w:rsidR="0035747C" w:rsidRPr="00234CBE">
        <w:rPr>
          <w:rFonts w:ascii="Garamond" w:eastAsia="Times New Roman" w:hAnsi="Garamond"/>
          <w:sz w:val="24"/>
          <w:szCs w:val="24"/>
        </w:rPr>
        <w:t>70</w:t>
      </w:r>
      <w:r w:rsidRPr="00234CBE">
        <w:rPr>
          <w:rFonts w:ascii="Garamond" w:eastAsia="Times New Roman" w:hAnsi="Garamond"/>
          <w:sz w:val="24"/>
          <w:szCs w:val="24"/>
        </w:rPr>
        <w:t xml:space="preserve"> ditë përpara datës së zgjedhjeve.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2. Partia politike pjesëmarrëse në një koalicion nuk mund të marrë pjesë në një koalicion tjetër dhe as të paraqesë kandidatë apo listë shumemërore kandidatësh jashtë koalicionit ku ajo bën pjesë.</w:t>
      </w:r>
    </w:p>
    <w:p w:rsidR="00115EBF" w:rsidRPr="00234CBE" w:rsidRDefault="00115EBF" w:rsidP="00115EBF">
      <w:pPr>
        <w:spacing w:after="0" w:line="240" w:lineRule="auto"/>
        <w:ind w:firstLine="720"/>
        <w:rPr>
          <w:rFonts w:ascii="Garamond" w:hAnsi="Garamond"/>
          <w:sz w:val="24"/>
          <w:szCs w:val="24"/>
        </w:rPr>
      </w:pPr>
      <w:r w:rsidRPr="00234CBE">
        <w:rPr>
          <w:rFonts w:ascii="Garamond" w:eastAsia="Times New Roman" w:hAnsi="Garamond"/>
          <w:sz w:val="24"/>
          <w:szCs w:val="24"/>
        </w:rPr>
        <w:t xml:space="preserve">3. </w:t>
      </w:r>
      <w:r w:rsidRPr="00234CBE">
        <w:rPr>
          <w:rFonts w:ascii="Garamond" w:hAnsi="Garamond"/>
          <w:sz w:val="24"/>
          <w:szCs w:val="24"/>
        </w:rPr>
        <w:t>Në momentin e regjistrimit, koalicioni duhet të deklarojë partinë politike udhëheqëse të koalicionit. Për nevojat e zbatimit të këtij ligji, të gjitha të drejtat dhe detyrimet që ky ligj përcakton për subjektet zgjedhore përmbushen nga partia udhëheqëse e koalicionit. Marrëdhëniet midis partive pjesëtare të koalicionit dhe detyrimet reciproke midis tyre rregullohen në marrëveshjen e koalicionit, e cila është pjesë e dokumentacionit që depozitohet nga koalicioni në KQZ.</w:t>
      </w:r>
    </w:p>
    <w:p w:rsidR="00115EBF" w:rsidRPr="00234CBE" w:rsidRDefault="00115EBF" w:rsidP="00FD5E88">
      <w:pPr>
        <w:widowControl w:val="0"/>
        <w:spacing w:after="0" w:line="240" w:lineRule="auto"/>
        <w:ind w:firstLine="720"/>
        <w:rPr>
          <w:rFonts w:ascii="Garamond" w:eastAsia="Times New Roman" w:hAnsi="Garamond"/>
          <w:sz w:val="24"/>
          <w:szCs w:val="24"/>
        </w:rPr>
      </w:pP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Neni 66</w:t>
      </w:r>
    </w:p>
    <w:p w:rsidR="00FD5E88" w:rsidRPr="00234CBE" w:rsidRDefault="00FD5E88" w:rsidP="00FD5E88">
      <w:pPr>
        <w:widowControl w:val="0"/>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Identifikimi i subjekteve zgjedhore</w:t>
      </w:r>
    </w:p>
    <w:p w:rsidR="00FD5E88" w:rsidRPr="00234CBE" w:rsidRDefault="00FD5E88" w:rsidP="00FD5E88">
      <w:pPr>
        <w:widowControl w:val="0"/>
        <w:spacing w:after="0" w:line="240" w:lineRule="auto"/>
        <w:ind w:firstLine="0"/>
        <w:jc w:val="center"/>
        <w:rPr>
          <w:rFonts w:ascii="Garamond" w:eastAsia="Times New Roman" w:hAnsi="Garamond"/>
          <w:b/>
          <w:sz w:val="24"/>
          <w:szCs w:val="24"/>
          <w:lang w:val="sq-AL"/>
        </w:rPr>
      </w:pPr>
    </w:p>
    <w:p w:rsidR="00FD5E88" w:rsidRPr="00234CBE" w:rsidRDefault="00FD5E88" w:rsidP="00FD5E88">
      <w:pPr>
        <w:widowControl w:val="0"/>
        <w:spacing w:after="0" w:line="240" w:lineRule="auto"/>
        <w:ind w:firstLine="540"/>
        <w:rPr>
          <w:rFonts w:ascii="Garamond" w:eastAsia="Times New Roman" w:hAnsi="Garamond"/>
          <w:sz w:val="24"/>
          <w:szCs w:val="24"/>
          <w:lang w:val="sq-AL"/>
        </w:rPr>
      </w:pPr>
      <w:r w:rsidRPr="00234CBE">
        <w:rPr>
          <w:rFonts w:ascii="Garamond" w:eastAsia="Times New Roman" w:hAnsi="Garamond"/>
          <w:sz w:val="24"/>
          <w:szCs w:val="24"/>
          <w:lang w:val="sq-AL"/>
        </w:rPr>
        <w:t>Nëse dy parti politike ose koalicione kanë emër ose emblemë të njëjtë apo të ngjashme në atë masë saqë mund të shkaktojë konfuzion ose lajthitje të votuesve, atëherë KQZ-ja vendos cila parti ose cili koalicion ka të drejtë të përdorë emrin ose emblemën përkatëse për qëllime zgjedhore, duke marrë në konsideratë datën e themelimit ligjor të partive ose datën e regjistrimit të parë të koalicionit në KQZ. Për të përcaktuar datën e parë të regjistrimit të koalicioneve, KQZ-ja i referohet edhe zgjedhjeve të mëparshme.</w:t>
      </w:r>
    </w:p>
    <w:p w:rsidR="00FD5E88" w:rsidRPr="00234CBE" w:rsidRDefault="00FD5E88" w:rsidP="00FD5E88">
      <w:pPr>
        <w:widowControl w:val="0"/>
        <w:spacing w:after="0" w:line="240" w:lineRule="auto"/>
        <w:ind w:firstLine="567"/>
        <w:jc w:val="center"/>
        <w:rPr>
          <w:rFonts w:ascii="Garamond" w:eastAsia="Times New Roman" w:hAnsi="Garamond"/>
          <w:b/>
          <w:bCs/>
          <w:sz w:val="24"/>
          <w:szCs w:val="24"/>
          <w:lang w:val="sq-AL"/>
        </w:rPr>
      </w:pPr>
    </w:p>
    <w:p w:rsidR="00FD5E88" w:rsidRPr="00234CBE" w:rsidRDefault="00FD5E88" w:rsidP="00FD5E88">
      <w:pPr>
        <w:keepNext/>
        <w:widowControl w:val="0"/>
        <w:spacing w:after="0" w:line="240" w:lineRule="auto"/>
        <w:ind w:firstLine="0"/>
        <w:jc w:val="center"/>
        <w:rPr>
          <w:rFonts w:ascii="Garamond" w:eastAsia="Times New Roman" w:hAnsi="Garamond"/>
          <w:sz w:val="24"/>
          <w:szCs w:val="24"/>
          <w:lang w:val="en-GB"/>
        </w:rPr>
      </w:pPr>
      <w:r w:rsidRPr="00234CBE">
        <w:rPr>
          <w:rFonts w:ascii="Garamond" w:eastAsia="Times New Roman" w:hAnsi="Garamond"/>
          <w:sz w:val="24"/>
          <w:szCs w:val="24"/>
          <w:lang w:val="en-GB"/>
        </w:rPr>
        <w:t>Neni 67</w:t>
      </w:r>
    </w:p>
    <w:p w:rsidR="00B00C10" w:rsidRPr="00234CBE" w:rsidRDefault="00B00C10" w:rsidP="00B00C10">
      <w:pPr>
        <w:spacing w:after="0" w:line="240" w:lineRule="auto"/>
        <w:jc w:val="center"/>
        <w:rPr>
          <w:rFonts w:ascii="Garamond" w:hAnsi="Garamond"/>
          <w:b/>
          <w:sz w:val="24"/>
          <w:szCs w:val="24"/>
        </w:rPr>
      </w:pPr>
      <w:bookmarkStart w:id="9" w:name="_Hlk182820428"/>
      <w:r w:rsidRPr="00234CBE">
        <w:rPr>
          <w:rFonts w:ascii="Garamond" w:hAnsi="Garamond"/>
          <w:b/>
          <w:sz w:val="24"/>
          <w:szCs w:val="24"/>
        </w:rPr>
        <w:t>Lista e kandidatëve të partive dhe koalicioneve të partive politike</w:t>
      </w:r>
    </w:p>
    <w:p w:rsidR="00A954A6" w:rsidRPr="00234CBE" w:rsidRDefault="00B00C10" w:rsidP="00A954A6">
      <w:pPr>
        <w:rPr>
          <w:rFonts w:ascii="Garamond" w:eastAsia="Times New Roman" w:hAnsi="Garamond"/>
          <w:i/>
          <w:sz w:val="24"/>
          <w:szCs w:val="24"/>
          <w:lang w:val="sq-AL"/>
        </w:rPr>
      </w:pPr>
      <w:r w:rsidRPr="00234CBE">
        <w:rPr>
          <w:rFonts w:ascii="Garamond" w:eastAsia="Times New Roman" w:hAnsi="Garamond"/>
          <w:i/>
          <w:sz w:val="24"/>
          <w:szCs w:val="24"/>
          <w:lang w:val="sq-AL"/>
        </w:rPr>
        <w:t xml:space="preserve"> </w:t>
      </w:r>
      <w:r w:rsidR="00FD5E88" w:rsidRPr="00234CBE">
        <w:rPr>
          <w:rFonts w:ascii="Garamond" w:eastAsia="Times New Roman" w:hAnsi="Garamond"/>
          <w:i/>
          <w:sz w:val="24"/>
          <w:szCs w:val="24"/>
          <w:lang w:val="sq-AL"/>
        </w:rPr>
        <w:t>(Ndryshuar me ligjin nr. 74</w:t>
      </w:r>
      <w:r w:rsidR="0091538C" w:rsidRPr="00234CBE">
        <w:rPr>
          <w:rFonts w:ascii="Garamond" w:eastAsia="Times New Roman" w:hAnsi="Garamond"/>
          <w:i/>
          <w:sz w:val="24"/>
          <w:szCs w:val="24"/>
          <w:lang w:val="sq-AL"/>
        </w:rPr>
        <w:t>/2012</w:t>
      </w:r>
      <w:r w:rsidR="00FD5E88" w:rsidRPr="00234CBE">
        <w:rPr>
          <w:rFonts w:ascii="Garamond" w:eastAsia="Times New Roman" w:hAnsi="Garamond"/>
          <w:i/>
          <w:sz w:val="24"/>
          <w:szCs w:val="24"/>
          <w:lang w:val="sq-AL"/>
        </w:rPr>
        <w:t>, datë 19.7.2012; ndryshuar pika 3 e shtuar paragraf n</w:t>
      </w:r>
      <w:r w:rsidR="000D0A72" w:rsidRPr="00234CBE">
        <w:rPr>
          <w:rFonts w:ascii="Garamond" w:eastAsia="Times New Roman" w:hAnsi="Garamond"/>
          <w:i/>
          <w:sz w:val="24"/>
          <w:szCs w:val="24"/>
          <w:lang w:val="sq-AL"/>
        </w:rPr>
        <w:t>ë</w:t>
      </w:r>
      <w:r w:rsidR="00FD5E88" w:rsidRPr="00234CBE">
        <w:rPr>
          <w:rFonts w:ascii="Garamond" w:eastAsia="Times New Roman" w:hAnsi="Garamond"/>
          <w:i/>
          <w:sz w:val="24"/>
          <w:szCs w:val="24"/>
          <w:lang w:val="sq-AL"/>
        </w:rPr>
        <w:t xml:space="preserve"> fund t</w:t>
      </w:r>
      <w:r w:rsidR="000D0A72" w:rsidRPr="00234CBE">
        <w:rPr>
          <w:rFonts w:ascii="Garamond" w:eastAsia="Times New Roman" w:hAnsi="Garamond"/>
          <w:i/>
          <w:sz w:val="24"/>
          <w:szCs w:val="24"/>
          <w:lang w:val="sq-AL"/>
        </w:rPr>
        <w:t>ë</w:t>
      </w:r>
      <w:r w:rsidR="00FD5E88" w:rsidRPr="00234CBE">
        <w:rPr>
          <w:rFonts w:ascii="Garamond" w:eastAsia="Times New Roman" w:hAnsi="Garamond"/>
          <w:i/>
          <w:sz w:val="24"/>
          <w:szCs w:val="24"/>
          <w:lang w:val="sq-AL"/>
        </w:rPr>
        <w:t xml:space="preserve"> pik</w:t>
      </w:r>
      <w:r w:rsidR="000D0A72" w:rsidRPr="00234CBE">
        <w:rPr>
          <w:rFonts w:ascii="Garamond" w:eastAsia="Times New Roman" w:hAnsi="Garamond"/>
          <w:i/>
          <w:sz w:val="24"/>
          <w:szCs w:val="24"/>
          <w:lang w:val="sq-AL"/>
        </w:rPr>
        <w:t>ë</w:t>
      </w:r>
      <w:r w:rsidR="00FD5E88" w:rsidRPr="00234CBE">
        <w:rPr>
          <w:rFonts w:ascii="Garamond" w:eastAsia="Times New Roman" w:hAnsi="Garamond"/>
          <w:i/>
          <w:sz w:val="24"/>
          <w:szCs w:val="24"/>
          <w:lang w:val="sq-AL"/>
        </w:rPr>
        <w:t>s 6</w:t>
      </w:r>
      <w:r w:rsidR="00FD5E88" w:rsidRPr="00234CBE">
        <w:rPr>
          <w:rFonts w:ascii="Garamond" w:eastAsia="Times New Roman" w:hAnsi="Garamond"/>
          <w:sz w:val="24"/>
          <w:szCs w:val="24"/>
          <w:lang w:val="sq-AL"/>
        </w:rPr>
        <w:t xml:space="preserve"> </w:t>
      </w:r>
      <w:r w:rsidR="00FD5E88" w:rsidRPr="00234CBE">
        <w:rPr>
          <w:rFonts w:ascii="Garamond" w:eastAsia="Times New Roman" w:hAnsi="Garamond"/>
          <w:i/>
          <w:sz w:val="24"/>
          <w:szCs w:val="24"/>
          <w:lang w:val="sq-AL"/>
        </w:rPr>
        <w:t>me ligjin nr. 31/2015, datë 2.4.2015</w:t>
      </w:r>
      <w:r w:rsidR="00FA5EBA" w:rsidRPr="00234CBE">
        <w:rPr>
          <w:rFonts w:ascii="Garamond" w:eastAsia="Times New Roman" w:hAnsi="Garamond"/>
          <w:i/>
          <w:sz w:val="24"/>
          <w:szCs w:val="24"/>
          <w:lang w:val="sq-AL"/>
        </w:rPr>
        <w:t>; ndryshuar pikat 5 e 6 me ligjin nr. 101/2020, datë 23.7.2020</w:t>
      </w:r>
      <w:r w:rsidR="00F221A2" w:rsidRPr="00234CBE">
        <w:rPr>
          <w:rFonts w:ascii="Garamond" w:eastAsia="Times New Roman" w:hAnsi="Garamond"/>
          <w:i/>
          <w:sz w:val="24"/>
          <w:szCs w:val="24"/>
          <w:lang w:val="sq-AL"/>
        </w:rPr>
        <w:t>; ndryshuar pikat 1, 2, 3, 4 dhe 5 me ligjin nr. 118/2020, datë 5.10.2020</w:t>
      </w:r>
      <w:r w:rsidR="00A954A6" w:rsidRPr="00234CBE">
        <w:rPr>
          <w:rFonts w:ascii="Garamond" w:eastAsia="Times New Roman" w:hAnsi="Garamond"/>
          <w:i/>
          <w:sz w:val="24"/>
          <w:szCs w:val="24"/>
          <w:lang w:val="sq-AL"/>
        </w:rPr>
        <w:t xml:space="preserve">; </w:t>
      </w:r>
      <w:bookmarkStart w:id="10" w:name="_Hlk183421023"/>
      <w:r w:rsidR="00A954A6" w:rsidRPr="00234CBE">
        <w:rPr>
          <w:rFonts w:ascii="Garamond" w:eastAsia="Times New Roman" w:hAnsi="Garamond"/>
          <w:i/>
          <w:sz w:val="24"/>
          <w:szCs w:val="24"/>
          <w:lang w:val="sq-AL"/>
        </w:rPr>
        <w:t>ndryshuar me ligjin nr. 81/2024, datë 26.7.2024</w:t>
      </w:r>
      <w:r w:rsidR="0035747C" w:rsidRPr="00234CBE">
        <w:rPr>
          <w:rFonts w:ascii="Garamond" w:eastAsia="Times New Roman" w:hAnsi="Garamond"/>
          <w:i/>
          <w:sz w:val="24"/>
          <w:szCs w:val="24"/>
          <w:lang w:val="sq-AL"/>
        </w:rPr>
        <w:t>; ndryshuar togfjal</w:t>
      </w:r>
      <w:r w:rsidR="00F12D95" w:rsidRPr="00234CBE">
        <w:rPr>
          <w:rFonts w:ascii="Garamond" w:eastAsia="Times New Roman" w:hAnsi="Garamond"/>
          <w:i/>
          <w:sz w:val="24"/>
          <w:szCs w:val="24"/>
          <w:lang w:val="sq-AL"/>
        </w:rPr>
        <w:t>ë</w:t>
      </w:r>
      <w:r w:rsidR="0035747C" w:rsidRPr="00234CBE">
        <w:rPr>
          <w:rFonts w:ascii="Garamond" w:eastAsia="Times New Roman" w:hAnsi="Garamond"/>
          <w:i/>
          <w:sz w:val="24"/>
          <w:szCs w:val="24"/>
          <w:lang w:val="sq-AL"/>
        </w:rPr>
        <w:t>sh n</w:t>
      </w:r>
      <w:r w:rsidR="00F12D95" w:rsidRPr="00234CBE">
        <w:rPr>
          <w:rFonts w:ascii="Garamond" w:eastAsia="Times New Roman" w:hAnsi="Garamond"/>
          <w:i/>
          <w:sz w:val="24"/>
          <w:szCs w:val="24"/>
          <w:lang w:val="sq-AL"/>
        </w:rPr>
        <w:t>ë</w:t>
      </w:r>
      <w:r w:rsidR="0035747C" w:rsidRPr="00234CBE">
        <w:rPr>
          <w:rFonts w:ascii="Garamond" w:eastAsia="Times New Roman" w:hAnsi="Garamond"/>
          <w:i/>
          <w:sz w:val="24"/>
          <w:szCs w:val="24"/>
          <w:lang w:val="sq-AL"/>
        </w:rPr>
        <w:t xml:space="preserve"> pik</w:t>
      </w:r>
      <w:r w:rsidR="00F12D95" w:rsidRPr="00234CBE">
        <w:rPr>
          <w:rFonts w:ascii="Garamond" w:eastAsia="Times New Roman" w:hAnsi="Garamond"/>
          <w:i/>
          <w:sz w:val="24"/>
          <w:szCs w:val="24"/>
          <w:lang w:val="sq-AL"/>
        </w:rPr>
        <w:t>ë</w:t>
      </w:r>
      <w:r w:rsidR="0035747C" w:rsidRPr="00234CBE">
        <w:rPr>
          <w:rFonts w:ascii="Garamond" w:eastAsia="Times New Roman" w:hAnsi="Garamond"/>
          <w:i/>
          <w:sz w:val="24"/>
          <w:szCs w:val="24"/>
          <w:lang w:val="sq-AL"/>
        </w:rPr>
        <w:t>n 1 me ligjin nr. 10/2025, datë 17.2.2025</w:t>
      </w:r>
      <w:r w:rsidR="00A954A6" w:rsidRPr="00234CBE">
        <w:rPr>
          <w:rFonts w:ascii="Garamond" w:eastAsia="Times New Roman" w:hAnsi="Garamond"/>
          <w:i/>
          <w:sz w:val="24"/>
          <w:szCs w:val="24"/>
          <w:lang w:val="sq-AL"/>
        </w:rPr>
        <w:t>)</w:t>
      </w:r>
    </w:p>
    <w:bookmarkEnd w:id="9"/>
    <w:bookmarkEnd w:id="10"/>
    <w:p w:rsidR="0000561F" w:rsidRPr="00234CBE" w:rsidRDefault="0000561F" w:rsidP="0000561F">
      <w:pPr>
        <w:spacing w:after="0" w:line="240" w:lineRule="auto"/>
        <w:rPr>
          <w:rFonts w:ascii="Garamond" w:hAnsi="Garamond"/>
          <w:sz w:val="24"/>
          <w:szCs w:val="24"/>
        </w:rPr>
      </w:pPr>
      <w:r w:rsidRPr="00234CBE">
        <w:rPr>
          <w:rFonts w:ascii="Garamond" w:hAnsi="Garamond"/>
          <w:sz w:val="24"/>
          <w:szCs w:val="24"/>
        </w:rPr>
        <w:t xml:space="preserve">1. Partia politike ose koalicioni zgjedhor, në kuptim të nenit 65, që është regjistruar në KQZ si subjekt zgjedhor për zgjedhjet në Kuvend, depoziton në KQZ për çdo zonë zgjedhore, jo më vonë se </w:t>
      </w:r>
      <w:r w:rsidR="0035747C" w:rsidRPr="00234CBE">
        <w:rPr>
          <w:rFonts w:ascii="Garamond" w:hAnsi="Garamond"/>
          <w:sz w:val="24"/>
          <w:szCs w:val="24"/>
        </w:rPr>
        <w:t>6</w:t>
      </w:r>
      <w:r w:rsidRPr="00234CBE">
        <w:rPr>
          <w:rFonts w:ascii="Garamond" w:hAnsi="Garamond"/>
          <w:sz w:val="24"/>
          <w:szCs w:val="24"/>
        </w:rPr>
        <w:t>0 ditë para datës së zgjedhjeve, listën që përbëhet nga:</w:t>
      </w:r>
    </w:p>
    <w:p w:rsidR="0000561F" w:rsidRPr="00234CBE" w:rsidRDefault="0000561F" w:rsidP="0000561F">
      <w:pPr>
        <w:tabs>
          <w:tab w:val="left" w:pos="7155"/>
        </w:tabs>
        <w:spacing w:after="0" w:line="240" w:lineRule="auto"/>
        <w:rPr>
          <w:rFonts w:ascii="Garamond" w:hAnsi="Garamond"/>
          <w:sz w:val="24"/>
          <w:szCs w:val="24"/>
        </w:rPr>
      </w:pPr>
      <w:r w:rsidRPr="00234CBE">
        <w:rPr>
          <w:rFonts w:ascii="Garamond" w:hAnsi="Garamond"/>
          <w:sz w:val="24"/>
          <w:szCs w:val="24"/>
        </w:rPr>
        <w:t>a) lista shumemërore me renditje të fiksuar të kandidatëve; dhe</w:t>
      </w:r>
      <w:r w:rsidRPr="00234CBE">
        <w:rPr>
          <w:rFonts w:ascii="Garamond" w:hAnsi="Garamond"/>
          <w:sz w:val="24"/>
          <w:szCs w:val="24"/>
        </w:rPr>
        <w:tab/>
      </w:r>
    </w:p>
    <w:p w:rsidR="0000561F" w:rsidRPr="00234CBE" w:rsidRDefault="0000561F" w:rsidP="0000561F">
      <w:pPr>
        <w:spacing w:after="0" w:line="240" w:lineRule="auto"/>
        <w:rPr>
          <w:rFonts w:ascii="Garamond" w:hAnsi="Garamond"/>
          <w:sz w:val="24"/>
          <w:szCs w:val="24"/>
        </w:rPr>
      </w:pPr>
      <w:r w:rsidRPr="00234CBE">
        <w:rPr>
          <w:rFonts w:ascii="Garamond" w:hAnsi="Garamond"/>
          <w:sz w:val="24"/>
          <w:szCs w:val="24"/>
        </w:rPr>
        <w:t>b) lista shumemërore e kandidatëve që i nënshtrohen votimit parapëlqyes.</w:t>
      </w:r>
    </w:p>
    <w:p w:rsidR="0000561F" w:rsidRPr="00234CBE" w:rsidRDefault="0000561F" w:rsidP="0000561F">
      <w:pPr>
        <w:spacing w:after="0" w:line="240" w:lineRule="auto"/>
        <w:rPr>
          <w:rFonts w:ascii="Garamond" w:hAnsi="Garamond"/>
          <w:sz w:val="24"/>
          <w:szCs w:val="24"/>
        </w:rPr>
      </w:pPr>
      <w:r w:rsidRPr="00234CBE">
        <w:rPr>
          <w:rFonts w:ascii="Garamond" w:hAnsi="Garamond"/>
          <w:sz w:val="24"/>
          <w:szCs w:val="24"/>
        </w:rPr>
        <w:t xml:space="preserve">2. Emrat në listën shumemërore me renditje të fiksuar të kandidatëve të subjektit zgjedhor paraqiten të renditura sipas rendit shifror, duke filluar nga numri një. Për koalicionet përbri emrit të kandidatit shënohet cilës parti i përket kandidati. Numri i përgjithshëm i kandidatëve në listën me renditje të fiksuar është i barabartë me numrin e mandateve për çdo zonë zgjedhore pjesëtuar për tre. Kur nga ky pjesëtim nuk rezulton numër i plotë mandatesh, atëherë në rast se presja dhjetore si pasojë e pjesëtimit është e barabartë ose më e madhe se 0,5 lista përmbyllet me numrin e plotë pasrendës, ndërsa kur si pasojë e pjesëtimit rezulton presja dhjetore më e vogël se 0,5, lista shumemërore me renditje të fiksuar e kandidatëve mbyllet me numrin e plotë pararendës. </w:t>
      </w:r>
    </w:p>
    <w:p w:rsidR="0000561F" w:rsidRPr="00234CBE" w:rsidRDefault="0000561F" w:rsidP="0000561F">
      <w:pPr>
        <w:spacing w:after="0" w:line="240" w:lineRule="auto"/>
        <w:rPr>
          <w:rFonts w:ascii="Garamond" w:hAnsi="Garamond"/>
          <w:sz w:val="24"/>
          <w:szCs w:val="24"/>
        </w:rPr>
      </w:pPr>
      <w:r w:rsidRPr="00234CBE">
        <w:rPr>
          <w:rFonts w:ascii="Garamond" w:hAnsi="Garamond"/>
          <w:sz w:val="24"/>
          <w:szCs w:val="24"/>
        </w:rPr>
        <w:lastRenderedPageBreak/>
        <w:t>3. Lista shumemërore e kandidatëve që i nënshtrohen votimit parapëlqyes nga zgjedhësit është e barabartë me numrin e mandateve për çdo zonë zgjedhore. Renditja e kandidatëve bëhet sipas rendit alfabetik të mbiemrit për secilin prej tyre.</w:t>
      </w:r>
    </w:p>
    <w:p w:rsidR="0000561F" w:rsidRPr="00234CBE" w:rsidRDefault="0000561F" w:rsidP="0000561F">
      <w:pPr>
        <w:spacing w:after="0" w:line="240" w:lineRule="auto"/>
        <w:rPr>
          <w:rFonts w:ascii="Garamond" w:hAnsi="Garamond"/>
          <w:sz w:val="24"/>
          <w:szCs w:val="24"/>
        </w:rPr>
      </w:pPr>
      <w:r w:rsidRPr="00234CBE">
        <w:rPr>
          <w:rFonts w:ascii="Garamond" w:hAnsi="Garamond"/>
          <w:sz w:val="24"/>
          <w:szCs w:val="24"/>
        </w:rPr>
        <w:t>4. Kandidati për deputet, i regjistruar në një listë shumemërore në një zonë zgjedhore, nuk mund të regjistrohet si i tillë për një zonë zgjedhore tjetër, qoftë edhe për llogari të një partie apo koalicioni tjetër dhe as si i propozuar nga një grup zgjedhësish.</w:t>
      </w:r>
    </w:p>
    <w:p w:rsidR="0000561F" w:rsidRPr="00234CBE" w:rsidRDefault="0000561F" w:rsidP="0000561F">
      <w:pPr>
        <w:spacing w:after="0" w:line="240" w:lineRule="auto"/>
        <w:rPr>
          <w:rFonts w:ascii="Garamond" w:hAnsi="Garamond"/>
          <w:sz w:val="24"/>
          <w:szCs w:val="24"/>
        </w:rPr>
      </w:pPr>
      <w:r w:rsidRPr="00234CBE">
        <w:rPr>
          <w:rFonts w:ascii="Garamond" w:hAnsi="Garamond"/>
          <w:sz w:val="24"/>
          <w:szCs w:val="24"/>
        </w:rPr>
        <w:t xml:space="preserve">5. Kandidati për deputet, i regjistruar në listën shumemërore me renditje të fiksuar të partisë politike apo koalicionit, nuk mund të jetë njëkohësisht edhe në listën shumemërore të kandidatëve për deputetë që i nënshtrohen votimit parapëlqyes. </w:t>
      </w:r>
    </w:p>
    <w:p w:rsidR="0000561F" w:rsidRPr="00234CBE" w:rsidRDefault="0000561F" w:rsidP="0000561F">
      <w:pPr>
        <w:spacing w:after="0" w:line="240" w:lineRule="auto"/>
        <w:rPr>
          <w:rFonts w:ascii="Garamond" w:hAnsi="Garamond"/>
          <w:sz w:val="24"/>
          <w:szCs w:val="24"/>
        </w:rPr>
      </w:pPr>
      <w:r w:rsidRPr="00234CBE">
        <w:rPr>
          <w:rFonts w:ascii="Garamond" w:hAnsi="Garamond"/>
          <w:sz w:val="24"/>
          <w:szCs w:val="24"/>
        </w:rPr>
        <w:t>6. Për çdo zonë zgjedhore në zgjedhjet për Kuvendin një në çdo tre emra të kandidatëve të listës shumemërore me renditje të fiksuar i përket gjinisë më pak të përfaqësuar dhe një në çdo tre emra të listës shumemërore që i nënshtrohet votimit parapëlqyes duhet t’i përkasë gjinisë më pak të përfaqësuar.</w:t>
      </w:r>
    </w:p>
    <w:p w:rsidR="0000561F" w:rsidRPr="00234CBE" w:rsidRDefault="0000561F" w:rsidP="0000561F">
      <w:pPr>
        <w:spacing w:after="0" w:line="240" w:lineRule="auto"/>
        <w:rPr>
          <w:rFonts w:ascii="Garamond" w:hAnsi="Garamond"/>
          <w:sz w:val="24"/>
          <w:szCs w:val="24"/>
        </w:rPr>
      </w:pPr>
      <w:r w:rsidRPr="00234CBE">
        <w:rPr>
          <w:rFonts w:ascii="Garamond" w:hAnsi="Garamond"/>
          <w:sz w:val="24"/>
          <w:szCs w:val="24"/>
        </w:rPr>
        <w:t>7. Për zgjedhjet e organeve të qeverisjes vendore kandidati për kryetar të bashkisë dhe lista e kandidatëve për këshillat vendorë regjistrohen në KZAZ-në që mbulon njësinë e qeverisjes vendore brenda afatit të përcaktuar në këtë pikë. KZAZ-ja dorëzon një kopje të listës në KQZ brenda 48 orëve. Kandidati për kryetar të bashkisë dhe lista e kandidatëve për këshillat vendorë depozitohet në KQZ në rastet kur territori i njësisë së qeverisjes vendore nuk mbulohet nga një KZAZ e vetme.</w:t>
      </w:r>
    </w:p>
    <w:p w:rsidR="0000561F" w:rsidRPr="00234CBE" w:rsidRDefault="0000561F" w:rsidP="0000561F">
      <w:pPr>
        <w:spacing w:after="0" w:line="240" w:lineRule="auto"/>
        <w:rPr>
          <w:rFonts w:ascii="Garamond" w:hAnsi="Garamond"/>
          <w:sz w:val="24"/>
          <w:szCs w:val="24"/>
        </w:rPr>
      </w:pPr>
      <w:r w:rsidRPr="00234CBE">
        <w:rPr>
          <w:rFonts w:ascii="Garamond" w:hAnsi="Garamond"/>
          <w:sz w:val="24"/>
          <w:szCs w:val="24"/>
        </w:rPr>
        <w:t>8. Kandidati për kryetar bashkie apo për këshillin e bashkisë nuk mund të regjistrohet si i tillë për një zonë zgjedhore tjetër, qoftë edhe për llogari të një partie apo koalicioni tjetër dhe as si i propozuar nga një grup zgjedhësish.</w:t>
      </w:r>
    </w:p>
    <w:p w:rsidR="0000561F" w:rsidRPr="00234CBE" w:rsidRDefault="0000561F" w:rsidP="0000561F">
      <w:pPr>
        <w:spacing w:after="0" w:line="240" w:lineRule="auto"/>
        <w:rPr>
          <w:rFonts w:ascii="Garamond" w:hAnsi="Garamond"/>
          <w:sz w:val="24"/>
          <w:szCs w:val="24"/>
        </w:rPr>
      </w:pPr>
      <w:r w:rsidRPr="00234CBE">
        <w:rPr>
          <w:rFonts w:ascii="Garamond" w:hAnsi="Garamond"/>
          <w:sz w:val="24"/>
          <w:szCs w:val="24"/>
        </w:rPr>
        <w:t>9. Në zgjedhjet për këshillat bashkiakë një në çdo dy emra të njëpasnjëshëm në renditje të kandidatëve të subjekteve zgjedhore duhet t’i përkasë së njëjtës gjini.</w:t>
      </w:r>
    </w:p>
    <w:p w:rsidR="0000561F" w:rsidRPr="00234CBE" w:rsidRDefault="0000561F" w:rsidP="0000561F">
      <w:pPr>
        <w:spacing w:after="0" w:line="240" w:lineRule="auto"/>
        <w:rPr>
          <w:rFonts w:ascii="Garamond" w:hAnsi="Garamond"/>
          <w:sz w:val="24"/>
          <w:szCs w:val="24"/>
        </w:rPr>
      </w:pPr>
      <w:r w:rsidRPr="00234CBE">
        <w:rPr>
          <w:rFonts w:ascii="Garamond" w:hAnsi="Garamond"/>
          <w:sz w:val="24"/>
          <w:szCs w:val="24"/>
        </w:rPr>
        <w:t>10. Në rast mospërmbushjeje të njërit prej kushteve të parashikuara në këtë nen, në lidhje me përbërjen e listës shumemërore KQZ-ja zbaton sanksionet e parashikuara në nenin 175 të këtij Kodi.</w:t>
      </w:r>
    </w:p>
    <w:p w:rsidR="0000561F" w:rsidRPr="00234CBE" w:rsidRDefault="0000561F" w:rsidP="00FD5E88">
      <w:pPr>
        <w:widowControl w:val="0"/>
        <w:spacing w:after="0" w:line="240" w:lineRule="auto"/>
        <w:ind w:firstLine="0"/>
        <w:jc w:val="center"/>
        <w:rPr>
          <w:rFonts w:ascii="Garamond" w:eastAsia="Times New Roman" w:hAnsi="Garamond"/>
          <w:bCs/>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t>Neni 68</w:t>
      </w:r>
    </w:p>
    <w:p w:rsidR="00FD5E88" w:rsidRPr="00234CBE" w:rsidRDefault="00FD5E88" w:rsidP="00FD5E88">
      <w:pPr>
        <w:widowControl w:val="0"/>
        <w:spacing w:after="0" w:line="240" w:lineRule="auto"/>
        <w:ind w:firstLine="0"/>
        <w:jc w:val="center"/>
        <w:rPr>
          <w:rFonts w:ascii="Garamond" w:eastAsia="Times New Roman" w:hAnsi="Garamond"/>
          <w:b/>
          <w:bCs/>
          <w:sz w:val="24"/>
          <w:szCs w:val="24"/>
          <w:lang w:val="sq-AL"/>
        </w:rPr>
      </w:pPr>
      <w:r w:rsidRPr="00234CBE">
        <w:rPr>
          <w:rFonts w:ascii="Garamond" w:eastAsia="Times New Roman" w:hAnsi="Garamond"/>
          <w:b/>
          <w:bCs/>
          <w:sz w:val="24"/>
          <w:szCs w:val="24"/>
          <w:lang w:val="sq-AL"/>
        </w:rPr>
        <w:t>Listat mbështetëse të partive politike dhe koalicioneve</w:t>
      </w:r>
    </w:p>
    <w:p w:rsidR="00FD5E88" w:rsidRPr="00234CBE" w:rsidRDefault="00FD5E88" w:rsidP="00F966DF">
      <w:pPr>
        <w:jc w:val="center"/>
        <w:rPr>
          <w:rFonts w:ascii="Garamond" w:eastAsia="Times New Roman" w:hAnsi="Garamond"/>
          <w:sz w:val="24"/>
          <w:szCs w:val="24"/>
          <w:lang w:val="sq-AL"/>
        </w:rPr>
      </w:pPr>
      <w:r w:rsidRPr="00234CBE">
        <w:rPr>
          <w:rFonts w:ascii="Garamond" w:eastAsia="Times New Roman" w:hAnsi="Garamond"/>
          <w:i/>
          <w:sz w:val="24"/>
          <w:szCs w:val="24"/>
          <w:lang w:val="sq-AL"/>
        </w:rPr>
        <w:t>(Shfuqizuar fjalia e parë me vendimin e Gjykatës Kushtetuese nr. 32, datë 21.6.2010; ndryshuar me ligjin nr. 74</w:t>
      </w:r>
      <w:r w:rsidR="0091538C" w:rsidRPr="00234CBE">
        <w:rPr>
          <w:rFonts w:ascii="Garamond" w:eastAsia="Times New Roman" w:hAnsi="Garamond"/>
          <w:i/>
          <w:sz w:val="24"/>
          <w:szCs w:val="24"/>
          <w:lang w:val="sq-AL"/>
        </w:rPr>
        <w:t>/2012</w:t>
      </w:r>
      <w:r w:rsidRPr="00234CBE">
        <w:rPr>
          <w:rFonts w:ascii="Garamond" w:eastAsia="Times New Roman" w:hAnsi="Garamond"/>
          <w:i/>
          <w:sz w:val="24"/>
          <w:szCs w:val="24"/>
          <w:lang w:val="sq-AL"/>
        </w:rPr>
        <w:t>, datë 19.7.2012</w:t>
      </w:r>
      <w:r w:rsidR="00F966DF" w:rsidRPr="00234CBE">
        <w:rPr>
          <w:rFonts w:ascii="Garamond" w:eastAsia="Times New Roman" w:hAnsi="Garamond"/>
          <w:i/>
          <w:sz w:val="24"/>
          <w:szCs w:val="24"/>
          <w:lang w:val="sq-AL"/>
        </w:rPr>
        <w:t xml:space="preserve">; ndryshuar </w:t>
      </w:r>
      <w:r w:rsidR="009E17C9" w:rsidRPr="00234CBE">
        <w:rPr>
          <w:rFonts w:ascii="Garamond" w:eastAsia="Times New Roman" w:hAnsi="Garamond"/>
          <w:i/>
          <w:sz w:val="24"/>
          <w:szCs w:val="24"/>
          <w:lang w:val="sq-AL"/>
        </w:rPr>
        <w:t>togfjal</w:t>
      </w:r>
      <w:r w:rsidR="000D0A72" w:rsidRPr="00234CBE">
        <w:rPr>
          <w:rFonts w:ascii="Garamond" w:eastAsia="Times New Roman" w:hAnsi="Garamond"/>
          <w:i/>
          <w:sz w:val="24"/>
          <w:szCs w:val="24"/>
          <w:lang w:val="sq-AL"/>
        </w:rPr>
        <w:t>ë</w:t>
      </w:r>
      <w:r w:rsidR="009E17C9" w:rsidRPr="00234CBE">
        <w:rPr>
          <w:rFonts w:ascii="Garamond" w:eastAsia="Times New Roman" w:hAnsi="Garamond"/>
          <w:i/>
          <w:sz w:val="24"/>
          <w:szCs w:val="24"/>
          <w:lang w:val="sq-AL"/>
        </w:rPr>
        <w:t>sh n</w:t>
      </w:r>
      <w:r w:rsidR="000D0A72" w:rsidRPr="00234CBE">
        <w:rPr>
          <w:rFonts w:ascii="Garamond" w:eastAsia="Times New Roman" w:hAnsi="Garamond"/>
          <w:i/>
          <w:sz w:val="24"/>
          <w:szCs w:val="24"/>
          <w:lang w:val="sq-AL"/>
        </w:rPr>
        <w:t>ë</w:t>
      </w:r>
      <w:r w:rsidR="009E17C9" w:rsidRPr="00234CBE">
        <w:rPr>
          <w:rFonts w:ascii="Garamond" w:eastAsia="Times New Roman" w:hAnsi="Garamond"/>
          <w:i/>
          <w:sz w:val="24"/>
          <w:szCs w:val="24"/>
          <w:lang w:val="sq-AL"/>
        </w:rPr>
        <w:t xml:space="preserve"> pik</w:t>
      </w:r>
      <w:r w:rsidR="000D0A72" w:rsidRPr="00234CBE">
        <w:rPr>
          <w:rFonts w:ascii="Garamond" w:eastAsia="Times New Roman" w:hAnsi="Garamond"/>
          <w:i/>
          <w:sz w:val="24"/>
          <w:szCs w:val="24"/>
          <w:lang w:val="sq-AL"/>
        </w:rPr>
        <w:t>ë</w:t>
      </w:r>
      <w:r w:rsidR="009E17C9" w:rsidRPr="00234CBE">
        <w:rPr>
          <w:rFonts w:ascii="Garamond" w:eastAsia="Times New Roman" w:hAnsi="Garamond"/>
          <w:i/>
          <w:sz w:val="24"/>
          <w:szCs w:val="24"/>
          <w:lang w:val="sq-AL"/>
        </w:rPr>
        <w:t>n 3</w:t>
      </w:r>
      <w:r w:rsidR="00F966DF" w:rsidRPr="00234CBE">
        <w:rPr>
          <w:rFonts w:ascii="Garamond" w:eastAsia="Times New Roman" w:hAnsi="Garamond"/>
          <w:i/>
          <w:sz w:val="24"/>
          <w:szCs w:val="24"/>
          <w:lang w:val="sq-AL"/>
        </w:rPr>
        <w:t xml:space="preserve"> me ligjin nr. 118/2020, datë 5.10.2020)</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1. Listat e kandidatëve për Kuvendin, të paraqitura nga partitë politike, të cilat nuk zotërojnë asnjë mandat në Kuvend, duhet të mbështeten nga jo më pak se 5 000 zgjedhës në shkallë kombëtare. Në rastin e koalicionit zgjedhor listat në tërësi duhet të kenë marrë mbështetjen e jo më pak se 7 000 zgjedhësve në shkallë kombëtare. Bën përjashtim nga ky rregull koalicioni, ku partitë pjesëtare zotërojnë bashkërisht në Kuvend një numër mandatesh jo më të vogël se numri i partive pjesëtare të koalicionit.</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2. Kandidatët për organet e njësisë së qeverisjes vendore, të paraqitur nga partitë politike, të cilat nuk zotërojnë asnjë mandat në Kuvend ose në organet e njësisë përkatëse të qeverisjes vendore, duhet të mbështeten nga jo më pak se 1 për qind e zgjedhësve të asaj njësie, por, në çdo rast, jo më shumë se 3 000 dhe jo më pak se 50 zgjedhës. Bën përjashtim nga ky rregull koalicioni, ku partitë pjesëtare zotërojnë bashkërisht në Kuvend një numër mandatesh jo më të vogël se numri i partive pjesëtare të koalicionit, ose kur zotërojnë bashkërisht në këshillin përkatës një numër mandatesh jo më të vogël se numri i partive pjesëtare të koalicionit.</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3. Për qëllim të këtij neni, partia politike ose koalicioni paraqet një vërtetim me shkrim, të nënshkruar nga institucioni i Kuvendit apo njësia e qeverisjes vendore, ku vërtetohet zotërimi i mandatit të paktën </w:t>
      </w:r>
      <w:r w:rsidR="009E17C9" w:rsidRPr="00234CBE">
        <w:rPr>
          <w:rFonts w:ascii="Garamond" w:eastAsia="Times New Roman" w:hAnsi="Garamond"/>
          <w:sz w:val="24"/>
          <w:szCs w:val="24"/>
        </w:rPr>
        <w:t xml:space="preserve">6 muaj para përfundimit të mandatit të Kuvendit ose të organit të njësisë së </w:t>
      </w:r>
      <w:r w:rsidR="009E17C9" w:rsidRPr="00234CBE">
        <w:rPr>
          <w:rFonts w:ascii="Garamond" w:eastAsia="Times New Roman" w:hAnsi="Garamond"/>
          <w:sz w:val="24"/>
          <w:szCs w:val="24"/>
        </w:rPr>
        <w:lastRenderedPageBreak/>
        <w:t>qeverisjes vendore, në bazë të vetëdeklarimit të zotëruesve të mandateve për përkatësinë në partinë politike, në institucionin përkatës</w:t>
      </w:r>
      <w:r w:rsidRPr="00234CBE">
        <w:rPr>
          <w:rFonts w:ascii="Garamond" w:eastAsia="Times New Roman" w:hAnsi="Garamond"/>
          <w:sz w:val="24"/>
          <w:szCs w:val="24"/>
        </w:rPr>
        <w:t>.</w:t>
      </w:r>
    </w:p>
    <w:p w:rsidR="00FD5E88" w:rsidRPr="00234CBE" w:rsidRDefault="00FD5E88" w:rsidP="00FD5E88">
      <w:pPr>
        <w:widowControl w:val="0"/>
        <w:spacing w:after="0" w:line="240" w:lineRule="auto"/>
        <w:ind w:firstLine="720"/>
        <w:rPr>
          <w:rFonts w:ascii="Garamond" w:eastAsia="Times New Roman" w:hAnsi="Garamond"/>
          <w:sz w:val="24"/>
          <w:szCs w:val="24"/>
        </w:rPr>
      </w:pPr>
    </w:p>
    <w:p w:rsidR="00FD5E88" w:rsidRPr="00234CBE" w:rsidRDefault="00FD5E88" w:rsidP="00FD5E88">
      <w:pPr>
        <w:keepNext/>
        <w:widowControl w:val="0"/>
        <w:spacing w:after="0" w:line="240" w:lineRule="auto"/>
        <w:ind w:firstLine="0"/>
        <w:jc w:val="center"/>
        <w:rPr>
          <w:rFonts w:ascii="Garamond" w:eastAsia="Times New Roman" w:hAnsi="Garamond"/>
          <w:sz w:val="24"/>
          <w:szCs w:val="24"/>
          <w:lang w:val="en-GB"/>
        </w:rPr>
      </w:pPr>
      <w:r w:rsidRPr="00234CBE">
        <w:rPr>
          <w:rFonts w:ascii="Garamond" w:eastAsia="Times New Roman" w:hAnsi="Garamond"/>
          <w:sz w:val="24"/>
          <w:szCs w:val="24"/>
          <w:lang w:val="en-GB"/>
        </w:rPr>
        <w:t>Neni 69</w:t>
      </w:r>
    </w:p>
    <w:p w:rsidR="00FD5E88" w:rsidRPr="00234CBE"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234CBE">
        <w:rPr>
          <w:rFonts w:ascii="Garamond" w:eastAsia="Times New Roman" w:hAnsi="Garamond"/>
          <w:b/>
          <w:sz w:val="24"/>
          <w:szCs w:val="24"/>
          <w:lang w:val="en-GB"/>
        </w:rPr>
        <w:t xml:space="preserve"> Kandidatët e propozuar nga zgjedhësit për zgjedhjet në Kuvend </w:t>
      </w:r>
    </w:p>
    <w:p w:rsidR="00FD5E88" w:rsidRPr="00234CBE"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me ligjin nr. 74</w:t>
      </w:r>
      <w:r w:rsidR="0091538C" w:rsidRPr="00234CBE">
        <w:rPr>
          <w:rFonts w:ascii="Garamond" w:eastAsia="Times New Roman" w:hAnsi="Garamond"/>
          <w:i/>
          <w:sz w:val="24"/>
          <w:szCs w:val="24"/>
          <w:lang w:val="sq-AL"/>
        </w:rPr>
        <w:t>/2012</w:t>
      </w:r>
      <w:r w:rsidRPr="00234CBE">
        <w:rPr>
          <w:rFonts w:ascii="Garamond" w:eastAsia="Times New Roman" w:hAnsi="Garamond"/>
          <w:i/>
          <w:sz w:val="24"/>
          <w:szCs w:val="24"/>
          <w:lang w:val="sq-AL"/>
        </w:rPr>
        <w:t>, datë 19.7.2012</w:t>
      </w:r>
      <w:r w:rsidR="00526386" w:rsidRPr="00234CBE">
        <w:rPr>
          <w:rFonts w:ascii="Garamond" w:eastAsia="Times New Roman" w:hAnsi="Garamond"/>
          <w:i/>
          <w:sz w:val="24"/>
          <w:szCs w:val="24"/>
          <w:lang w:val="sq-AL"/>
        </w:rPr>
        <w:t>; ndryshuar togfjal</w:t>
      </w:r>
      <w:r w:rsidR="00F12D95" w:rsidRPr="00234CBE">
        <w:rPr>
          <w:rFonts w:ascii="Garamond" w:eastAsia="Times New Roman" w:hAnsi="Garamond"/>
          <w:i/>
          <w:sz w:val="24"/>
          <w:szCs w:val="24"/>
          <w:lang w:val="sq-AL"/>
        </w:rPr>
        <w:t>ë</w:t>
      </w:r>
      <w:r w:rsidR="00526386" w:rsidRPr="00234CBE">
        <w:rPr>
          <w:rFonts w:ascii="Garamond" w:eastAsia="Times New Roman" w:hAnsi="Garamond"/>
          <w:i/>
          <w:sz w:val="24"/>
          <w:szCs w:val="24"/>
          <w:lang w:val="sq-AL"/>
        </w:rPr>
        <w:t>sh n</w:t>
      </w:r>
      <w:r w:rsidR="00F12D95" w:rsidRPr="00234CBE">
        <w:rPr>
          <w:rFonts w:ascii="Garamond" w:eastAsia="Times New Roman" w:hAnsi="Garamond"/>
          <w:i/>
          <w:sz w:val="24"/>
          <w:szCs w:val="24"/>
          <w:lang w:val="sq-AL"/>
        </w:rPr>
        <w:t>ë</w:t>
      </w:r>
      <w:r w:rsidR="00526386" w:rsidRPr="00234CBE">
        <w:rPr>
          <w:rFonts w:ascii="Garamond" w:eastAsia="Times New Roman" w:hAnsi="Garamond"/>
          <w:i/>
          <w:sz w:val="24"/>
          <w:szCs w:val="24"/>
          <w:lang w:val="sq-AL"/>
        </w:rPr>
        <w:t xml:space="preserve"> pikat 1 dhe 3 me ligjin nr. 10/2025, datë 17.2.2025</w:t>
      </w:r>
      <w:r w:rsidRPr="00234CBE">
        <w:rPr>
          <w:rFonts w:ascii="Garamond" w:eastAsia="Times New Roman" w:hAnsi="Garamond"/>
          <w:i/>
          <w:sz w:val="24"/>
          <w:szCs w:val="24"/>
          <w:lang w:val="sq-AL"/>
        </w:rPr>
        <w:t>)</w:t>
      </w:r>
    </w:p>
    <w:p w:rsidR="00FD5E88" w:rsidRPr="00234CBE" w:rsidRDefault="00FD5E88" w:rsidP="00FD5E88">
      <w:pPr>
        <w:widowControl w:val="0"/>
        <w:spacing w:after="0" w:line="240" w:lineRule="auto"/>
        <w:ind w:firstLine="720"/>
        <w:rPr>
          <w:rFonts w:ascii="Garamond" w:eastAsia="Times New Roman" w:hAnsi="Garamond"/>
          <w:sz w:val="24"/>
          <w:szCs w:val="24"/>
        </w:rPr>
      </w:pP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1. Një grup zgjedhësish në një zonë zgjedhore kanë të drejtë të propozojnë një kandidat për atë zonë zgjedhore, i cili përmbush kushtet e përcaktuara në nenin 45 të Kushtetutës dhe në nenin 63 të këtij Kodi, jo më vonë se </w:t>
      </w:r>
      <w:r w:rsidR="00526386" w:rsidRPr="00234CBE">
        <w:rPr>
          <w:rFonts w:ascii="Garamond" w:eastAsia="Times New Roman" w:hAnsi="Garamond"/>
          <w:sz w:val="24"/>
          <w:szCs w:val="24"/>
        </w:rPr>
        <w:t>6</w:t>
      </w:r>
      <w:r w:rsidRPr="00234CBE">
        <w:rPr>
          <w:rFonts w:ascii="Garamond" w:eastAsia="Times New Roman" w:hAnsi="Garamond"/>
          <w:sz w:val="24"/>
          <w:szCs w:val="24"/>
        </w:rPr>
        <w:t xml:space="preserve">0 ditë nga data e zgjedhjeve.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2. Kandidati i propozuar nga një grup zgjedhësish nuk mund të jetë pjesë e asnjë partie apo koalicioni që konkurron në zgjedhje dhe as të mbështesë haptazi apo në mënyrë të tërthortë ndonjë subjekt apo kandidat tjetër që konkurron në zgjedhje.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3. Për paraqitjen e një kandidati nga zgjedhësit krijohet një komitet nismëtar me jo më pak se 9 zgjedhës nga zona zgjedhore përkatëse, të cilët janë të ngarkuar të organizojnë punën për mbledhjen e firmave mbështetëse për kandidatin, sipas këtij Kodi. Jo më vonë se 7</w:t>
      </w:r>
      <w:r w:rsidR="00526386" w:rsidRPr="00234CBE">
        <w:rPr>
          <w:rFonts w:ascii="Garamond" w:eastAsia="Times New Roman" w:hAnsi="Garamond"/>
          <w:sz w:val="24"/>
          <w:szCs w:val="24"/>
        </w:rPr>
        <w:t>5</w:t>
      </w:r>
      <w:r w:rsidRPr="00234CBE">
        <w:rPr>
          <w:rFonts w:ascii="Garamond" w:eastAsia="Times New Roman" w:hAnsi="Garamond"/>
          <w:sz w:val="24"/>
          <w:szCs w:val="24"/>
        </w:rPr>
        <w:t xml:space="preserve"> ditë para datës së zgjedhjeve komiteti nismëtar regjistrohet në KQZ, duke paraqitur emrat e anëtarëve të komitetit. Komiteti mund të regjistrojë një kandidat për deputet vetëm në rast se ka marrë mbështetje për kandidatin nga një numër zgjedhësish që i korrespondon jo më pak se 1 për qind të listës së zgjedhësve të zonës zgjedhore, por në çdo rast jo më shumë se 3 000 zgjedhës, sipas procedurave të përcaktuara në Kod.</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4. Kandidatët e propozuar nga zgjedhësit përjashtohen nga detyrimi i parashikuar në pikën 3 të këtij neni nëse janë deputetë. Në këtë rast, kandidati paraqet një vërtetim me shkrim të nënshkruar nga institucioni i Kuvendit, ku vërtetohet zotërimi i mandatit të paktën 6 muajt e fundit.</w:t>
      </w:r>
    </w:p>
    <w:p w:rsidR="00FD5E88" w:rsidRPr="00234CBE" w:rsidRDefault="00FD5E88" w:rsidP="00FD5E88">
      <w:pPr>
        <w:widowControl w:val="0"/>
        <w:spacing w:after="0" w:line="240" w:lineRule="auto"/>
        <w:ind w:firstLine="567"/>
        <w:jc w:val="center"/>
        <w:rPr>
          <w:rFonts w:ascii="Garamond" w:eastAsia="Times New Roman" w:hAnsi="Garamond"/>
          <w:b/>
          <w:sz w:val="24"/>
          <w:szCs w:val="24"/>
          <w:lang w:val="sq-AL"/>
        </w:rPr>
      </w:pPr>
    </w:p>
    <w:p w:rsidR="00DE7115" w:rsidRPr="00234CBE" w:rsidRDefault="00DE7115" w:rsidP="00FD5E88">
      <w:pPr>
        <w:widowControl w:val="0"/>
        <w:spacing w:after="0" w:line="240" w:lineRule="auto"/>
        <w:ind w:firstLine="0"/>
        <w:jc w:val="center"/>
        <w:rPr>
          <w:rFonts w:ascii="Garamond" w:eastAsia="Times New Roman" w:hAnsi="Garamond"/>
          <w:bCs/>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t>Neni 70</w:t>
      </w:r>
    </w:p>
    <w:p w:rsidR="00FD5E88" w:rsidRPr="00234CBE" w:rsidRDefault="00FD5E88" w:rsidP="00FD5E88">
      <w:pPr>
        <w:widowControl w:val="0"/>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 xml:space="preserve">Kandidatët e propozuar nga zgjedhësit për zgjedhjet </w:t>
      </w:r>
    </w:p>
    <w:p w:rsidR="00FD5E88" w:rsidRPr="00234CBE" w:rsidRDefault="00FD5E88" w:rsidP="00FD5E88">
      <w:pPr>
        <w:widowControl w:val="0"/>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 xml:space="preserve">e organeve të qeverisjes vendore </w:t>
      </w:r>
    </w:p>
    <w:p w:rsidR="00FD5E88" w:rsidRPr="00234CBE" w:rsidRDefault="00FD5E88" w:rsidP="00FD5E88">
      <w:pPr>
        <w:widowControl w:val="0"/>
        <w:spacing w:after="0" w:line="240" w:lineRule="auto"/>
        <w:ind w:firstLine="567"/>
        <w:jc w:val="center"/>
        <w:outlineLvl w:val="1"/>
        <w:rPr>
          <w:rFonts w:ascii="Garamond" w:eastAsia="Times New Roman" w:hAnsi="Garamond"/>
          <w:i/>
          <w:sz w:val="24"/>
          <w:szCs w:val="24"/>
          <w:lang w:val="sq-AL"/>
        </w:rPr>
      </w:pPr>
      <w:r w:rsidRPr="00234CBE">
        <w:rPr>
          <w:rFonts w:ascii="Garamond" w:eastAsia="Times New Roman" w:hAnsi="Garamond"/>
          <w:i/>
          <w:sz w:val="24"/>
          <w:szCs w:val="24"/>
          <w:lang w:val="sq-AL"/>
        </w:rPr>
        <w:t>(Shfuqizuar pika 4 dhe 6 me vendimin e Gjykatës kushtetuese nr. 28, datë 9.5.2012; ndryshuar me ligjin nr. 74</w:t>
      </w:r>
      <w:r w:rsidR="0091538C" w:rsidRPr="00234CBE">
        <w:rPr>
          <w:rFonts w:ascii="Garamond" w:eastAsia="Times New Roman" w:hAnsi="Garamond"/>
          <w:i/>
          <w:sz w:val="24"/>
          <w:szCs w:val="24"/>
          <w:lang w:val="sq-AL"/>
        </w:rPr>
        <w:t>/2012</w:t>
      </w:r>
      <w:r w:rsidRPr="00234CBE">
        <w:rPr>
          <w:rFonts w:ascii="Garamond" w:eastAsia="Times New Roman" w:hAnsi="Garamond"/>
          <w:i/>
          <w:sz w:val="24"/>
          <w:szCs w:val="24"/>
          <w:lang w:val="sq-AL"/>
        </w:rPr>
        <w:t>, datë 19.7.2012)</w:t>
      </w:r>
    </w:p>
    <w:p w:rsidR="00FD5E88" w:rsidRPr="00234CBE" w:rsidRDefault="00FD5E88" w:rsidP="00FD5E88">
      <w:pPr>
        <w:widowControl w:val="0"/>
        <w:spacing w:after="0" w:line="240" w:lineRule="auto"/>
        <w:ind w:firstLine="720"/>
        <w:rPr>
          <w:rFonts w:ascii="Garamond" w:eastAsia="Times New Roman" w:hAnsi="Garamond"/>
          <w:sz w:val="24"/>
          <w:szCs w:val="24"/>
        </w:rPr>
      </w:pP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1. Një grup zgjedhësish me banim në zonën zgjedhore kanë të drejtë të propozojnë një kandidat për kryetar të bashkisë ose një kandidat për këshillin vendor jo më vonë se 50 ditë nga data e zgjedhjeve.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2. Kandidati i propozuar nga një grup zgjedhësish nuk mund të jetë pjesë e asnjë partie apo koalicioni që konkurron në atë zonë zgjedhore dhe as të mbështesë haptazi apo në mënyrë të tërthortë ndonjë subjekt apo kandidat tjetër që konkurron në atë zonë zgjedhore.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3. Për paraqitjen e kandidatit nga zgjedhësit krijohet një komitet nismëtar me jo më pak se 9 zgjedhës nga zona zgjedhore përkatëse, të cilët janë të ngarkuar për mbledhjen e firmave mbështetëse për kandidatin. Jo më vonë se 70 ditë para datës së zgjedhjeve, komiteti nismëtar regjistrohet në KZAZ, duke paraqitur emrat e anëtarëve të komitetit. Komiteti mund të regjistrojë një kandidat për kryetar të bashkisë vetëm nëse ka marrë mbështetje për kandidatin nga një numër zgjedhësish që i korrespondon 1 për qind të listës së zgjedhësve të zonës zgjedhore, por, në çdo rast, jo më pak se 50 zgjedhës, sipas procedurave të përcaktuara në këtë Kod.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4. Kandidatët e propozuar nga zgjedhësit përjashtohen nga detyrimi i parashikuar në pikën 3 të këtij neni, nëse janë kryetarë bashkie, anëtarë të këshillit të njësisë së qeverisjes vendore përkatëse ose deputetë. Në këtë rast kandidati paraqet një vërtetim me shkrim, të nënshkruar nga institucioni i </w:t>
      </w:r>
      <w:r w:rsidRPr="00234CBE">
        <w:rPr>
          <w:rFonts w:ascii="Garamond" w:eastAsia="Times New Roman" w:hAnsi="Garamond"/>
          <w:sz w:val="24"/>
          <w:szCs w:val="24"/>
        </w:rPr>
        <w:lastRenderedPageBreak/>
        <w:t>Kuvendit apo njësia e qeverisjes vendore, ku vërtetohet zotërimi i mandatit të paktën 6 muajt e fundit.</w:t>
      </w:r>
    </w:p>
    <w:p w:rsidR="00FD5E88" w:rsidRPr="00234CBE" w:rsidRDefault="00FD5E88" w:rsidP="00FD5E88">
      <w:pPr>
        <w:widowControl w:val="0"/>
        <w:spacing w:after="0" w:line="240" w:lineRule="auto"/>
        <w:ind w:firstLine="0"/>
        <w:jc w:val="center"/>
        <w:rPr>
          <w:rFonts w:ascii="Garamond" w:eastAsia="Times New Roman" w:hAnsi="Garamond"/>
          <w:bCs/>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t>Neni 71</w:t>
      </w:r>
    </w:p>
    <w:p w:rsidR="00FD5E88" w:rsidRPr="00234CBE" w:rsidRDefault="00FD5E88" w:rsidP="00FD5E88">
      <w:pPr>
        <w:widowControl w:val="0"/>
        <w:spacing w:after="0" w:line="240" w:lineRule="auto"/>
        <w:ind w:firstLine="0"/>
        <w:jc w:val="center"/>
        <w:rPr>
          <w:rFonts w:ascii="Garamond" w:eastAsia="Times New Roman" w:hAnsi="Garamond"/>
          <w:b/>
          <w:bCs/>
          <w:sz w:val="24"/>
          <w:szCs w:val="24"/>
          <w:lang w:val="sq-AL"/>
        </w:rPr>
      </w:pPr>
      <w:r w:rsidRPr="00234CBE">
        <w:rPr>
          <w:rFonts w:ascii="Garamond" w:eastAsia="Times New Roman" w:hAnsi="Garamond"/>
          <w:b/>
          <w:bCs/>
          <w:sz w:val="24"/>
          <w:szCs w:val="24"/>
          <w:lang w:val="sq-AL"/>
        </w:rPr>
        <w:t>Procedura e mbledhjes së nënshkrimeve</w:t>
      </w:r>
    </w:p>
    <w:p w:rsidR="000E4498" w:rsidRPr="00234CBE" w:rsidRDefault="00FD5E88" w:rsidP="000E4498">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i/>
          <w:sz w:val="24"/>
          <w:szCs w:val="24"/>
          <w:lang w:val="sq-AL"/>
        </w:rPr>
        <w:t>(Shfuqizuar fjalia e parë e pikës 1 me vendimin e Gjykatës Kushtetuese nr. 32, datë 21.6.2010; ndryshuar me ligjin nr. 74</w:t>
      </w:r>
      <w:r w:rsidR="0091538C" w:rsidRPr="00234CBE">
        <w:rPr>
          <w:rFonts w:ascii="Garamond" w:eastAsia="Times New Roman" w:hAnsi="Garamond"/>
          <w:i/>
          <w:sz w:val="24"/>
          <w:szCs w:val="24"/>
          <w:lang w:val="sq-AL"/>
        </w:rPr>
        <w:t>/2012</w:t>
      </w:r>
      <w:r w:rsidRPr="00234CBE">
        <w:rPr>
          <w:rFonts w:ascii="Garamond" w:eastAsia="Times New Roman" w:hAnsi="Garamond"/>
          <w:i/>
          <w:sz w:val="24"/>
          <w:szCs w:val="24"/>
          <w:lang w:val="sq-AL"/>
        </w:rPr>
        <w:t>, datë 19.7.2012</w:t>
      </w:r>
      <w:r w:rsidR="000E4498" w:rsidRPr="00234CBE">
        <w:rPr>
          <w:rFonts w:ascii="Garamond" w:eastAsia="Times New Roman" w:hAnsi="Garamond"/>
          <w:i/>
          <w:sz w:val="24"/>
          <w:szCs w:val="24"/>
          <w:lang w:val="sq-AL"/>
        </w:rPr>
        <w:t xml:space="preserve">; </w:t>
      </w:r>
      <w:r w:rsidR="00D72E9F" w:rsidRPr="00234CBE">
        <w:rPr>
          <w:rFonts w:ascii="Garamond" w:eastAsia="Times New Roman" w:hAnsi="Garamond"/>
          <w:i/>
          <w:sz w:val="24"/>
          <w:szCs w:val="24"/>
          <w:lang w:val="sq-AL"/>
        </w:rPr>
        <w:t>shtuar</w:t>
      </w:r>
      <w:r w:rsidR="000E4498" w:rsidRPr="00234CBE">
        <w:rPr>
          <w:rFonts w:ascii="Garamond" w:eastAsia="Times New Roman" w:hAnsi="Garamond"/>
          <w:i/>
          <w:sz w:val="24"/>
          <w:szCs w:val="24"/>
          <w:lang w:val="sq-AL"/>
        </w:rPr>
        <w:t xml:space="preserve"> pikat </w:t>
      </w:r>
      <w:r w:rsidR="00D72E9F" w:rsidRPr="00234CBE">
        <w:rPr>
          <w:rFonts w:ascii="Garamond" w:eastAsia="Times New Roman" w:hAnsi="Garamond"/>
          <w:i/>
          <w:sz w:val="24"/>
          <w:szCs w:val="24"/>
          <w:lang w:val="sq-AL"/>
        </w:rPr>
        <w:t xml:space="preserve">4 e </w:t>
      </w:r>
      <w:r w:rsidR="000E4498" w:rsidRPr="00234CBE">
        <w:rPr>
          <w:rFonts w:ascii="Garamond" w:eastAsia="Times New Roman" w:hAnsi="Garamond"/>
          <w:i/>
          <w:sz w:val="24"/>
          <w:szCs w:val="24"/>
          <w:lang w:val="sq-AL"/>
        </w:rPr>
        <w:t>5 me ligjin nr. 101/2020, datë 23.7.2020)</w:t>
      </w:r>
    </w:p>
    <w:p w:rsidR="00FD5E88" w:rsidRPr="00234CBE"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1. KQZ-ja, jo më vonë se 100 ditë para datës së zgjedhjeve, miraton dhe pajis subjektet e përcaktuara në nenet 68 dhe 69 të këtij Kodi me formularin tip për mbledhjen e nënshkrimeve mbështetëse për kandidatët e propozuar nga një grup zgjedhësish apo për partitë dhe koalicionet.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2. Zgjedhësit depozitojnë personalisht nënshkrimet e tyre në formularin tip. Formulari duhet të përmbajë identitetin e plotë të zgjedhësit, datëlindjen e tij dhe numrin telefonik të kontaktit. Bashkë me nënshkrimin, çdo zgjedhës depoziton edhe fotokopjen e letërnjoftimit të vlefshëm, të nëshkruar prej tij, e cila i bashkëngjitet listës. Në zbatim të nenit 69 të këtij Kodi, zgjedhësi duhet të jetë i regjistruar në zonën zgjedhore përkatëse.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3. Verifikimi i nënshkrimeve për zgjedhjet për Kuvendin kryhet nga administrata e KQZ-së dhe për zgjedhjet e organeve të qeverisjes vendore kryhet nga KZAZ-ja përkatëse, duke verifikuar 5 për qind të listës mbështetëse të kërkuar sipas ligjit, nëse janë zgjedhës me vendbanim në zonën zgjedhore përkatëse në momentin e depozitimit. Pas verifikimit administrata paraqet një raport të detajuar mbi mangësitë e konstatuara. Raporti shqyrtohet në seancë publike, në prani të palës së interesuar. KQZ-ja vendos për pranimin ose refuzimin e listës mbështetëse. Lista pranohet kur numri i nënshkrimeve mbështetëse, duke përjashtuar numrin e nënshkrimeve të parregullta, është të paktën sa numri minimal i kërkuar për nënshkrimet, sipas këtij Kodi.</w:t>
      </w:r>
    </w:p>
    <w:p w:rsidR="00576D9F" w:rsidRPr="00234CBE" w:rsidRDefault="00576D9F" w:rsidP="00D72E9F">
      <w:pPr>
        <w:widowControl w:val="0"/>
        <w:spacing w:after="0" w:line="240" w:lineRule="auto"/>
        <w:ind w:firstLine="720"/>
        <w:rPr>
          <w:rFonts w:ascii="Garamond" w:hAnsi="Garamond"/>
          <w:bCs/>
          <w:sz w:val="24"/>
          <w:szCs w:val="24"/>
        </w:rPr>
      </w:pPr>
      <w:r w:rsidRPr="00234CBE">
        <w:rPr>
          <w:rFonts w:ascii="Garamond" w:hAnsi="Garamond"/>
          <w:bCs/>
          <w:sz w:val="24"/>
          <w:szCs w:val="24"/>
        </w:rPr>
        <w:t>4. Procedura e verifikimit të nënshkrimeve është publike dhe bëhet në përputhje me modalitetet e përcaktuara me akt normativ nga KQZ-ja.</w:t>
      </w:r>
    </w:p>
    <w:p w:rsidR="00576D9F" w:rsidRPr="00234CBE" w:rsidRDefault="00576D9F" w:rsidP="00D72E9F">
      <w:pPr>
        <w:widowControl w:val="0"/>
        <w:spacing w:after="0" w:line="240" w:lineRule="auto"/>
        <w:ind w:firstLine="720"/>
        <w:rPr>
          <w:rFonts w:ascii="Garamond" w:hAnsi="Garamond"/>
          <w:bCs/>
          <w:sz w:val="24"/>
          <w:szCs w:val="24"/>
        </w:rPr>
      </w:pPr>
      <w:r w:rsidRPr="00234CBE">
        <w:rPr>
          <w:rFonts w:ascii="Garamond" w:hAnsi="Garamond"/>
          <w:bCs/>
          <w:sz w:val="24"/>
          <w:szCs w:val="24"/>
        </w:rPr>
        <w:t>5. Në përfundim të procesit të verifikimit të nënshkrimeve KQZ-ja miraton aktin përkatës administrativ, ndaj të cilit mund të bëhet ankim nga subjekti i interesuar në KAS brenda 3 ditëve.</w:t>
      </w:r>
    </w:p>
    <w:p w:rsidR="00FD5E88" w:rsidRPr="00234CBE" w:rsidRDefault="00FD5E88" w:rsidP="00FD5E88">
      <w:pPr>
        <w:widowControl w:val="0"/>
        <w:spacing w:after="0" w:line="240" w:lineRule="auto"/>
        <w:ind w:firstLine="567"/>
        <w:jc w:val="center"/>
        <w:rPr>
          <w:rFonts w:ascii="Garamond" w:eastAsia="Times New Roman" w:hAnsi="Garamond"/>
          <w:b/>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Neni 72</w:t>
      </w:r>
    </w:p>
    <w:p w:rsidR="00FD5E88" w:rsidRPr="00234CBE" w:rsidRDefault="00FD5E88" w:rsidP="00FD5E88">
      <w:pPr>
        <w:widowControl w:val="0"/>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Dokumentet e kandidimit</w:t>
      </w:r>
    </w:p>
    <w:p w:rsidR="00FD5E88" w:rsidRPr="00234CBE"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me ligjin nr. 74</w:t>
      </w:r>
      <w:r w:rsidR="0091538C" w:rsidRPr="00234CBE">
        <w:rPr>
          <w:rFonts w:ascii="Garamond" w:eastAsia="Times New Roman" w:hAnsi="Garamond"/>
          <w:i/>
          <w:sz w:val="24"/>
          <w:szCs w:val="24"/>
          <w:lang w:val="sq-AL"/>
        </w:rPr>
        <w:t>/2012</w:t>
      </w:r>
      <w:r w:rsidRPr="00234CBE">
        <w:rPr>
          <w:rFonts w:ascii="Garamond" w:eastAsia="Times New Roman" w:hAnsi="Garamond"/>
          <w:i/>
          <w:sz w:val="24"/>
          <w:szCs w:val="24"/>
          <w:lang w:val="sq-AL"/>
        </w:rPr>
        <w:t>, datë 19.7.2012)</w:t>
      </w:r>
    </w:p>
    <w:p w:rsidR="00FD5E88" w:rsidRPr="00234CBE" w:rsidRDefault="00FD5E88" w:rsidP="00FD5E88">
      <w:pPr>
        <w:widowControl w:val="0"/>
        <w:spacing w:after="0" w:line="240" w:lineRule="auto"/>
        <w:ind w:firstLine="567"/>
        <w:jc w:val="center"/>
        <w:rPr>
          <w:rFonts w:ascii="Garamond" w:eastAsia="Times New Roman" w:hAnsi="Garamond"/>
          <w:b/>
          <w:sz w:val="24"/>
          <w:szCs w:val="24"/>
          <w:lang w:val="sq-AL"/>
        </w:rPr>
      </w:pP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1. Dokumentet e kandidimit duhet të jenë në përputhje me kërkesat e këtij Kodi dhe sipas formës së përcaktuar në udhëzimet e KQZ-së.</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2. Dokumentet e kandidimit duhet të përmbajnë këto të dhëna:</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a) listën e plotë të kandidatëve me renditjen përkatëse, të nënshkruar nga kryetari i partisë, ose propozimin nga komiteti nismëtar i një grupi zgjedhësish;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b) emrin, atësinë, mbiemrin datëlindjen, gjininë, adresën e kandidatit dhe një kopje të dokumentit të identifikimit;</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c) deklarimin e kandidatit se gëzon të drejtën dhe vullnetin për të kandiduar, në të cilin përfshihet, sipas rastit, deklarimi i dorëheqjes nga funksionet e përcaktuara në nenin 63 të këtij Kodi, shoqëruar me kopjen e deklaratës së dorëheqjes, të depozituar pranë institucionit përkatës;</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ç) deklarimin e kandidatit të propozuar nga një grup zgjedhësish se nuk do të mbështetet apo nuk do të mbështesë asnjë subjekt zgjedhor në zgjedhje;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d) një listë të nënshkruar nga zgjedhësit e zonës përkatëse, që mbështesin kandidatin ose partinë, sipas neneve 69, 70 dhe 71 të këtij Kodi.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3. Për zgjedhjet në organet e qeverisjes vendore, kërkesa e pikës 2 shkronja “a” të këtij neni mund të nënshkruhet edhe nga një person i autorizuar nga kryetari i partisë.</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p>
    <w:p w:rsidR="00FD5E88" w:rsidRPr="00234CBE" w:rsidRDefault="00FD5E88" w:rsidP="00FD5E88">
      <w:pPr>
        <w:keepNext/>
        <w:widowControl w:val="0"/>
        <w:spacing w:after="0" w:line="240" w:lineRule="auto"/>
        <w:ind w:firstLine="0"/>
        <w:jc w:val="center"/>
        <w:rPr>
          <w:rFonts w:ascii="Garamond" w:eastAsia="Times New Roman" w:hAnsi="Garamond"/>
          <w:sz w:val="24"/>
          <w:szCs w:val="24"/>
          <w:lang w:val="en-GB"/>
        </w:rPr>
      </w:pPr>
      <w:r w:rsidRPr="00234CBE">
        <w:rPr>
          <w:rFonts w:ascii="Garamond" w:eastAsia="Times New Roman" w:hAnsi="Garamond"/>
          <w:sz w:val="24"/>
          <w:szCs w:val="24"/>
          <w:lang w:val="en-GB"/>
        </w:rPr>
        <w:t>Neni 73</w:t>
      </w:r>
    </w:p>
    <w:p w:rsidR="00FD5E88" w:rsidRPr="00234CBE"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234CBE">
        <w:rPr>
          <w:rFonts w:ascii="Garamond" w:eastAsia="Times New Roman" w:hAnsi="Garamond"/>
          <w:b/>
          <w:sz w:val="24"/>
          <w:szCs w:val="24"/>
          <w:lang w:val="en-GB"/>
        </w:rPr>
        <w:t>Verifikimi i dokumentacionit</w:t>
      </w:r>
    </w:p>
    <w:p w:rsidR="00FD5E88" w:rsidRPr="00234CBE"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me ligjin nr. 74</w:t>
      </w:r>
      <w:r w:rsidR="0091538C" w:rsidRPr="00234CBE">
        <w:rPr>
          <w:rFonts w:ascii="Garamond" w:eastAsia="Times New Roman" w:hAnsi="Garamond"/>
          <w:i/>
          <w:sz w:val="24"/>
          <w:szCs w:val="24"/>
          <w:lang w:val="sq-AL"/>
        </w:rPr>
        <w:t>/2012</w:t>
      </w:r>
      <w:r w:rsidRPr="00234CBE">
        <w:rPr>
          <w:rFonts w:ascii="Garamond" w:eastAsia="Times New Roman" w:hAnsi="Garamond"/>
          <w:i/>
          <w:sz w:val="24"/>
          <w:szCs w:val="24"/>
          <w:lang w:val="sq-AL"/>
        </w:rPr>
        <w:t>, datë 19.7.2012</w:t>
      </w:r>
      <w:r w:rsidR="005D3971" w:rsidRPr="00234CBE">
        <w:rPr>
          <w:rFonts w:ascii="Garamond" w:eastAsia="Times New Roman" w:hAnsi="Garamond"/>
          <w:i/>
          <w:sz w:val="24"/>
          <w:szCs w:val="24"/>
          <w:lang w:val="sq-AL"/>
        </w:rPr>
        <w:t>; ndryshuar togfjal</w:t>
      </w:r>
      <w:r w:rsidR="00F12D95" w:rsidRPr="00234CBE">
        <w:rPr>
          <w:rFonts w:ascii="Garamond" w:eastAsia="Times New Roman" w:hAnsi="Garamond"/>
          <w:i/>
          <w:sz w:val="24"/>
          <w:szCs w:val="24"/>
          <w:lang w:val="sq-AL"/>
        </w:rPr>
        <w:t>ë</w:t>
      </w:r>
      <w:r w:rsidR="005D3971" w:rsidRPr="00234CBE">
        <w:rPr>
          <w:rFonts w:ascii="Garamond" w:eastAsia="Times New Roman" w:hAnsi="Garamond"/>
          <w:i/>
          <w:sz w:val="24"/>
          <w:szCs w:val="24"/>
          <w:lang w:val="sq-AL"/>
        </w:rPr>
        <w:t>sh n</w:t>
      </w:r>
      <w:r w:rsidR="00F12D95" w:rsidRPr="00234CBE">
        <w:rPr>
          <w:rFonts w:ascii="Garamond" w:eastAsia="Times New Roman" w:hAnsi="Garamond"/>
          <w:i/>
          <w:sz w:val="24"/>
          <w:szCs w:val="24"/>
          <w:lang w:val="sq-AL"/>
        </w:rPr>
        <w:t>ë</w:t>
      </w:r>
      <w:r w:rsidR="005D3971" w:rsidRPr="00234CBE">
        <w:rPr>
          <w:rFonts w:ascii="Garamond" w:eastAsia="Times New Roman" w:hAnsi="Garamond"/>
          <w:i/>
          <w:sz w:val="24"/>
          <w:szCs w:val="24"/>
          <w:lang w:val="sq-AL"/>
        </w:rPr>
        <w:t xml:space="preserve"> pikat 1 dhe 2 me ligjin nr. 10/2025, datë 17.2.2025</w:t>
      </w:r>
      <w:r w:rsidRPr="00234CBE">
        <w:rPr>
          <w:rFonts w:ascii="Garamond" w:eastAsia="Times New Roman" w:hAnsi="Garamond"/>
          <w:i/>
          <w:sz w:val="24"/>
          <w:szCs w:val="24"/>
          <w:lang w:val="sq-AL"/>
        </w:rPr>
        <w:t>)</w:t>
      </w:r>
    </w:p>
    <w:p w:rsidR="00FD5E88" w:rsidRPr="00234CBE" w:rsidRDefault="00FD5E88" w:rsidP="00FD5E88">
      <w:pPr>
        <w:widowControl w:val="0"/>
        <w:spacing w:after="0" w:line="240" w:lineRule="auto"/>
        <w:ind w:firstLine="720"/>
        <w:rPr>
          <w:rFonts w:ascii="Garamond" w:eastAsia="Times New Roman" w:hAnsi="Garamond"/>
          <w:sz w:val="24"/>
          <w:szCs w:val="24"/>
        </w:rPr>
      </w:pP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1. KQZ-ja ose, sipas rastit, KZAZ-ja verifikon rregullsinë e dokumentacionit të kandidimit dhe nëse vëren parregullsi apo mospërmbushje të kërkesave të këtij Kodi, ia kthen ato subjekteve zgjedhore për korrigjim jo më vonë se </w:t>
      </w:r>
      <w:r w:rsidR="005D3971" w:rsidRPr="00234CBE">
        <w:rPr>
          <w:rFonts w:ascii="Garamond" w:eastAsia="Times New Roman" w:hAnsi="Garamond"/>
          <w:sz w:val="24"/>
          <w:szCs w:val="24"/>
        </w:rPr>
        <w:t>5</w:t>
      </w:r>
      <w:r w:rsidRPr="00234CBE">
        <w:rPr>
          <w:rFonts w:ascii="Garamond" w:eastAsia="Times New Roman" w:hAnsi="Garamond"/>
          <w:sz w:val="24"/>
          <w:szCs w:val="24"/>
        </w:rPr>
        <w:t xml:space="preserve">5 ditë përpara datës së zgjedhjeve.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2. Dokumentacioni i korrigjuar depozitohet jo më vonë se </w:t>
      </w:r>
      <w:r w:rsidR="005D3971" w:rsidRPr="00234CBE">
        <w:rPr>
          <w:rFonts w:ascii="Garamond" w:eastAsia="Times New Roman" w:hAnsi="Garamond"/>
          <w:sz w:val="24"/>
          <w:szCs w:val="24"/>
        </w:rPr>
        <w:t>5</w:t>
      </w:r>
      <w:r w:rsidRPr="00234CBE">
        <w:rPr>
          <w:rFonts w:ascii="Garamond" w:eastAsia="Times New Roman" w:hAnsi="Garamond"/>
          <w:sz w:val="24"/>
          <w:szCs w:val="24"/>
        </w:rPr>
        <w:t xml:space="preserve">2 ditë përpara datës së zgjedhjeve. Vendimi për miratimin ose refuzimin e dokumentacionit përfundimtar merret brenda 48 orëve nga depozitimi i tyre.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3. KQZ-ja e publikon listën e plotë të kandidatëve në media dhe në faqen zyrtare të saj në internet. Një kopje e listës për çdo zonë zgjedhore i dërgohet prefektit, këshillit të qarkut dhe KZAZ-ve, të cilat e publikojnë atë në mediat vendore dhe e shpallin në vende publike në zonën e tyre, sipas udhëzimeve të marra nga KQZ-ja.</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4. Emrat në listat shumemërore dhe renditja e tyre nuk mund të ndryshohen pas miratimit përfundimtar nga ana e KQZ-së ose, sipas rastit, KZAZ-së, sipas pikës 2 të këtij neni.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5. Jo më vonë se 24 orë nga miratimi përfundimtar i listës, KZAZ-ja depoziton një kopje të listës për këshillat bashkive në KQZ.</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6. Jo më vonë se 90 ditë nga data e zgjedhjeve, KQZ-ja përcakton me udhëzim të veçantë rregullat për verifikimin e dokumentacionit të kandidimit dhe afatet për zbatimin e pikës 3 të këtij neni.</w:t>
      </w:r>
    </w:p>
    <w:p w:rsidR="00FD5E88" w:rsidRPr="00234CBE" w:rsidRDefault="00FD5E88" w:rsidP="00FD5E88">
      <w:pPr>
        <w:widowControl w:val="0"/>
        <w:spacing w:after="0" w:line="240" w:lineRule="auto"/>
        <w:ind w:firstLine="567"/>
        <w:jc w:val="center"/>
        <w:rPr>
          <w:rFonts w:ascii="Garamond" w:eastAsia="Times New Roman" w:hAnsi="Garamond"/>
          <w:b/>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PJESA V</w:t>
      </w: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 xml:space="preserve">ZONA ZGJEDHORE DHE NUMRI I MANDATEVE PËR ÇDO ZONË </w:t>
      </w: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Neni 74</w:t>
      </w:r>
    </w:p>
    <w:p w:rsidR="00FD5E88" w:rsidRPr="00234CBE" w:rsidRDefault="00FD5E88" w:rsidP="00FD5E88">
      <w:pPr>
        <w:widowControl w:val="0"/>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Zona zgjedhore për Kuvendin</w:t>
      </w:r>
    </w:p>
    <w:p w:rsidR="00FD5E88" w:rsidRPr="00234CBE" w:rsidRDefault="00FD5E88" w:rsidP="00FD5E88">
      <w:pPr>
        <w:widowControl w:val="0"/>
        <w:spacing w:after="0" w:line="240" w:lineRule="auto"/>
        <w:ind w:firstLine="567"/>
        <w:jc w:val="center"/>
        <w:rPr>
          <w:rFonts w:ascii="Garamond" w:eastAsia="Times New Roman" w:hAnsi="Garamond"/>
          <w:b/>
          <w:sz w:val="24"/>
          <w:szCs w:val="24"/>
          <w:lang w:val="sq-AL"/>
        </w:rPr>
      </w:pP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1. Zona zgjedhore përputhet me territorin e qarkut dhe shërben si njësi zgjedhore për zgjedhjen e një numri të caktuar mandatesh, sipas rregullave të përcaktuara në këtë Kod. </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2. Kufijtë administrativë të qarqeve vendosen me ligjin për ndarjen administrative e territoriale të Republikës së Shqipërisë.</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Neni 75</w:t>
      </w:r>
    </w:p>
    <w:p w:rsidR="00FD5E88" w:rsidRPr="00234CBE" w:rsidRDefault="00FD5E88" w:rsidP="00FD5E88">
      <w:pPr>
        <w:widowControl w:val="0"/>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 xml:space="preserve">Kriteret dhe procedura për caktimin e numrit të mandateve </w:t>
      </w:r>
    </w:p>
    <w:p w:rsidR="00FD5E88" w:rsidRPr="00234CBE" w:rsidRDefault="00FD5E88" w:rsidP="00FD5E88">
      <w:pPr>
        <w:widowControl w:val="0"/>
        <w:spacing w:after="0" w:line="240" w:lineRule="auto"/>
        <w:ind w:firstLine="0"/>
        <w:jc w:val="center"/>
        <w:rPr>
          <w:rFonts w:ascii="Garamond" w:eastAsia="Times New Roman" w:hAnsi="Garamond"/>
          <w:b/>
          <w:sz w:val="24"/>
          <w:szCs w:val="24"/>
          <w:lang w:val="sq-AL"/>
        </w:rPr>
      </w:pP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1. Numri i mandateve për çdo zonë zgjedhore përcaktohet në raport me numrin e shtetasve të secilës zonë zgjedhore. Çdo mandat përfaqëson një numër afërsisht të njëjtë shtetasish.</w:t>
      </w:r>
    </w:p>
    <w:p w:rsidR="00FD5E88" w:rsidRPr="00234CBE" w:rsidRDefault="00FD5E88" w:rsidP="00FD5E88">
      <w:pPr>
        <w:widowControl w:val="0"/>
        <w:spacing w:after="0" w:line="240" w:lineRule="auto"/>
        <w:ind w:firstLine="567"/>
        <w:rPr>
          <w:rFonts w:ascii="Garamond" w:eastAsia="Times New Roman" w:hAnsi="Garamond"/>
          <w:b/>
          <w:sz w:val="24"/>
          <w:szCs w:val="24"/>
          <w:lang w:val="sq-AL"/>
        </w:rPr>
      </w:pPr>
      <w:r w:rsidRPr="00234CBE">
        <w:rPr>
          <w:rFonts w:ascii="Garamond" w:eastAsia="Times New Roman" w:hAnsi="Garamond"/>
          <w:sz w:val="24"/>
          <w:szCs w:val="24"/>
          <w:lang w:val="sq-AL"/>
        </w:rPr>
        <w:t xml:space="preserve">2. Numri total i shtetasve, sipas Regjistrit Kombëtar të Gjendjes Civile, pjesëtohet me numrin 140 të mandateve të Kuvendit, duke përcaktuar numrin mesatar të shtetasve që i takojnë çdo mandati të Kuvendit. </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3. Numri i mandateve për çdo zonë zgjedhore përcaktohet duke pjesëtuar numrin e shtetasve me vendbanim në zonën zgjedhore, me numrin mesatar, të përftuar sipas pikës 2 të këtij neni. </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4. Çdo zone zgjedhore i caktohet fillimisht një numër mandatesh i barabartë me numrin e plotë të përftuar nga pjesëtimi, sipas pikës 3 të këtij neni. </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5. Në rast se në përfundim të veprimit të kryer, sipas pikës 4 të këtij neni, një apo më shumë </w:t>
      </w:r>
      <w:r w:rsidRPr="00234CBE">
        <w:rPr>
          <w:rFonts w:ascii="Garamond" w:eastAsia="Times New Roman" w:hAnsi="Garamond"/>
          <w:sz w:val="24"/>
          <w:szCs w:val="24"/>
          <w:lang w:val="sq-AL"/>
        </w:rPr>
        <w:lastRenderedPageBreak/>
        <w:t xml:space="preserve">mandate mbeten pa u shpërndarë, ato u shpërndahen zonave mbi bazën e presjes dhjetore me të madhe të përftuar nga pjesëtimi, sipas pikës 3 të këtij neni. Shpërndarja e mandateve të mbetura kryhet në rend zbritës, duke filluar nga zona me presjen dhjetore më të madhe. </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6. Në rast se edhe pas zbatimit të pikës 5 të këtij neni presja dhjetore e dy apo më shumë zonave është e njëjtë, mandati i fundit i caktohet asaj zone që, pas përllogaritjes sipas pikës 3 të këtij neni, ka numrin më të madh të mbetur të shtetasve që nuk kanë prodhuar mandat të plotë.</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 7. Në rast se dy apo më shumë zona zgjedhore, edhe pas zbatimit të pikës 6 të këtij neni, kanë numër të njëjtë shtetasish, të cilët nuk kanë prodhuar mandat të plotë, mandatet ndahen me short nga KQZ-ja. Hedhja e shortit bëhet kurdoherë publike dhe në prani të subjekteve që kanë përfaqësues të përhershëm në KQZ. </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 </w:t>
      </w:r>
      <w:r w:rsidRPr="00234CBE">
        <w:rPr>
          <w:rFonts w:ascii="Garamond" w:eastAsia="Times New Roman" w:hAnsi="Garamond"/>
          <w:sz w:val="24"/>
          <w:szCs w:val="24"/>
          <w:lang w:val="sq-AL"/>
        </w:rPr>
        <w:tab/>
      </w:r>
      <w:r w:rsidRPr="00234CBE">
        <w:rPr>
          <w:rFonts w:ascii="Garamond" w:eastAsia="Times New Roman" w:hAnsi="Garamond"/>
          <w:sz w:val="24"/>
          <w:szCs w:val="24"/>
          <w:lang w:val="sq-AL"/>
        </w:rPr>
        <w:tab/>
      </w:r>
    </w:p>
    <w:p w:rsidR="00FD5E88" w:rsidRPr="00234CBE" w:rsidRDefault="00FD5E88" w:rsidP="00FD5E88">
      <w:pPr>
        <w:widowControl w:val="0"/>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t>Neni 76</w:t>
      </w:r>
    </w:p>
    <w:p w:rsidR="00FD5E88" w:rsidRPr="00234CBE" w:rsidRDefault="00FD5E88" w:rsidP="00FD5E88">
      <w:pPr>
        <w:widowControl w:val="0"/>
        <w:spacing w:after="0" w:line="240" w:lineRule="auto"/>
        <w:ind w:firstLine="0"/>
        <w:jc w:val="center"/>
        <w:rPr>
          <w:rFonts w:ascii="Garamond" w:eastAsia="Times New Roman" w:hAnsi="Garamond"/>
          <w:b/>
          <w:bCs/>
          <w:sz w:val="24"/>
          <w:szCs w:val="24"/>
          <w:lang w:val="sq-AL"/>
        </w:rPr>
      </w:pPr>
      <w:r w:rsidRPr="00234CBE">
        <w:rPr>
          <w:rFonts w:ascii="Garamond" w:eastAsia="Times New Roman" w:hAnsi="Garamond"/>
          <w:b/>
          <w:bCs/>
          <w:sz w:val="24"/>
          <w:szCs w:val="24"/>
          <w:lang w:val="sq-AL"/>
        </w:rPr>
        <w:t>Procedura dhe periudha e përcaktimit të mandateve</w:t>
      </w:r>
    </w:p>
    <w:p w:rsidR="00924BDB" w:rsidRPr="00234CBE" w:rsidRDefault="00924BDB" w:rsidP="00924BDB">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pika 2 me ligjin nr. 101/2020, datë 23.7.2020)</w:t>
      </w:r>
    </w:p>
    <w:p w:rsidR="00FD5E88" w:rsidRPr="00234CBE" w:rsidRDefault="00FD5E88" w:rsidP="00FD5E88">
      <w:pPr>
        <w:widowControl w:val="0"/>
        <w:spacing w:after="0" w:line="240" w:lineRule="auto"/>
        <w:ind w:firstLine="567"/>
        <w:jc w:val="center"/>
        <w:rPr>
          <w:rFonts w:ascii="Garamond" w:eastAsia="Times New Roman" w:hAnsi="Garamond"/>
          <w:b/>
          <w:bCs/>
          <w:sz w:val="24"/>
          <w:szCs w:val="24"/>
          <w:lang w:val="sq-AL"/>
        </w:rPr>
      </w:pPr>
    </w:p>
    <w:p w:rsidR="00FD5E88" w:rsidRPr="00234CBE" w:rsidRDefault="00FD5E88" w:rsidP="00924BDB">
      <w:pPr>
        <w:widowControl w:val="0"/>
        <w:spacing w:after="0" w:line="240" w:lineRule="auto"/>
        <w:rPr>
          <w:rFonts w:ascii="Garamond" w:eastAsia="Times New Roman" w:hAnsi="Garamond"/>
          <w:sz w:val="24"/>
          <w:szCs w:val="24"/>
          <w:lang w:val="sq-AL"/>
        </w:rPr>
      </w:pPr>
      <w:r w:rsidRPr="00234CBE">
        <w:rPr>
          <w:rFonts w:ascii="Garamond" w:eastAsia="Times New Roman" w:hAnsi="Garamond"/>
          <w:sz w:val="24"/>
          <w:szCs w:val="24"/>
          <w:lang w:val="sq-AL"/>
        </w:rPr>
        <w:t xml:space="preserve">1. Si rregull 4 muaj para datës së fillimit të periudhës zgjedhore, që i paraprin fundit të mandatit të Kuvendit, Drejtoria e Përgjithshme e Gjendjes Civile me kërkesë të KQZ-së,  dërgon numrin e përgjithshëm të shtetasve, si dhe numrin e shtetasve për çdo qark, bazuar në Regjistrin Kombëtar të Gjendjes Civile. </w:t>
      </w:r>
    </w:p>
    <w:p w:rsidR="00924BDB" w:rsidRPr="00234CBE" w:rsidRDefault="00FD5E88" w:rsidP="00924BDB">
      <w:pPr>
        <w:widowControl w:val="0"/>
        <w:spacing w:after="0" w:line="240" w:lineRule="auto"/>
        <w:rPr>
          <w:rFonts w:ascii="Garamond" w:hAnsi="Garamond"/>
          <w:bCs/>
          <w:sz w:val="24"/>
          <w:szCs w:val="24"/>
        </w:rPr>
      </w:pPr>
      <w:r w:rsidRPr="00234CBE">
        <w:rPr>
          <w:rFonts w:ascii="Garamond" w:eastAsia="Times New Roman" w:hAnsi="Garamond"/>
          <w:sz w:val="24"/>
          <w:szCs w:val="24"/>
          <w:lang w:val="sq-AL"/>
        </w:rPr>
        <w:t>2</w:t>
      </w:r>
      <w:r w:rsidR="00924BDB" w:rsidRPr="00234CBE">
        <w:rPr>
          <w:rFonts w:ascii="Garamond" w:eastAsia="Times New Roman" w:hAnsi="Garamond"/>
          <w:sz w:val="24"/>
          <w:szCs w:val="24"/>
          <w:lang w:val="sq-AL"/>
        </w:rPr>
        <w:t>.</w:t>
      </w:r>
      <w:r w:rsidR="00924BDB" w:rsidRPr="00234CBE">
        <w:rPr>
          <w:rFonts w:ascii="Garamond" w:hAnsi="Garamond"/>
          <w:bCs/>
          <w:sz w:val="24"/>
          <w:szCs w:val="24"/>
        </w:rPr>
        <w:t xml:space="preserve"> Përllogaritja dhe miratimi i numrit të mandateve për çdo zonë zgjedhore kryhet brenda 15 ditëve nga marrja e të dhënave sipas pikës 1 të këtij neni.</w:t>
      </w:r>
    </w:p>
    <w:p w:rsidR="00FD5E88" w:rsidRPr="00234CBE" w:rsidRDefault="00FD5E88" w:rsidP="00924BDB">
      <w:pPr>
        <w:widowControl w:val="0"/>
        <w:spacing w:after="0" w:line="240" w:lineRule="auto"/>
        <w:rPr>
          <w:rFonts w:ascii="Garamond" w:eastAsia="Times New Roman" w:hAnsi="Garamond"/>
          <w:sz w:val="24"/>
          <w:szCs w:val="24"/>
          <w:lang w:val="sq-AL"/>
        </w:rPr>
      </w:pPr>
      <w:r w:rsidRPr="00234CBE">
        <w:rPr>
          <w:rFonts w:ascii="Garamond" w:eastAsia="Times New Roman" w:hAnsi="Garamond"/>
          <w:sz w:val="24"/>
          <w:szCs w:val="24"/>
          <w:lang w:val="sq-AL"/>
        </w:rPr>
        <w:t xml:space="preserve">3. Në cdo rast numri i mandateve për cdo zonë zgjedhore  miratohet jo më vonë se 6 muaj përpara fundit të mandatit të Kuvendit. Numri i mandateve për çdo zonë zgjedhore nuk rishikohet në rast të zgjedhjeve të parakohshme. </w:t>
      </w:r>
    </w:p>
    <w:p w:rsidR="00FD5E88" w:rsidRPr="00234CBE" w:rsidRDefault="00FD5E88" w:rsidP="00FD5E88">
      <w:pPr>
        <w:widowControl w:val="0"/>
        <w:spacing w:after="0" w:line="240" w:lineRule="auto"/>
        <w:ind w:firstLine="0"/>
        <w:jc w:val="left"/>
        <w:rPr>
          <w:rFonts w:ascii="Garamond" w:eastAsia="Times New Roman" w:hAnsi="Garamond"/>
          <w:sz w:val="24"/>
          <w:szCs w:val="24"/>
          <w:lang w:val="sq-AL"/>
        </w:rPr>
      </w:pPr>
    </w:p>
    <w:p w:rsidR="00FD5E88" w:rsidRPr="00234CBE" w:rsidRDefault="00FD5E88" w:rsidP="00FD5E88">
      <w:pPr>
        <w:widowControl w:val="0"/>
        <w:tabs>
          <w:tab w:val="left" w:pos="0"/>
        </w:tabs>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PJESA VI</w:t>
      </w:r>
    </w:p>
    <w:p w:rsidR="00FD5E88" w:rsidRPr="00234CBE" w:rsidRDefault="00FD5E88" w:rsidP="00FD5E88">
      <w:pPr>
        <w:widowControl w:val="0"/>
        <w:tabs>
          <w:tab w:val="left" w:pos="0"/>
        </w:tabs>
        <w:spacing w:after="0" w:line="240" w:lineRule="auto"/>
        <w:ind w:firstLine="0"/>
        <w:jc w:val="center"/>
        <w:outlineLvl w:val="0"/>
        <w:rPr>
          <w:rFonts w:ascii="Garamond" w:eastAsia="MS Mincho" w:hAnsi="Garamond"/>
          <w:bCs/>
          <w:kern w:val="32"/>
          <w:sz w:val="24"/>
          <w:szCs w:val="24"/>
          <w:lang w:val="sq-AL"/>
        </w:rPr>
      </w:pPr>
      <w:r w:rsidRPr="00234CBE">
        <w:rPr>
          <w:rFonts w:ascii="Garamond" w:eastAsia="MS Mincho" w:hAnsi="Garamond"/>
          <w:bCs/>
          <w:kern w:val="32"/>
          <w:sz w:val="24"/>
          <w:szCs w:val="24"/>
          <w:lang w:val="sq-AL"/>
        </w:rPr>
        <w:t>FUSHATA ZGJEDHORE DHE MEDIA</w:t>
      </w:r>
    </w:p>
    <w:p w:rsidR="00FD5E88" w:rsidRPr="00234CBE" w:rsidRDefault="00FD5E88" w:rsidP="00FD5E88">
      <w:pPr>
        <w:widowControl w:val="0"/>
        <w:tabs>
          <w:tab w:val="left" w:pos="0"/>
        </w:tabs>
        <w:spacing w:after="0" w:line="240" w:lineRule="auto"/>
        <w:ind w:firstLine="0"/>
        <w:jc w:val="center"/>
        <w:outlineLvl w:val="7"/>
        <w:rPr>
          <w:rFonts w:ascii="Garamond" w:eastAsia="Times New Roman" w:hAnsi="Garamond"/>
          <w:b/>
          <w:i/>
          <w:iCs/>
          <w:sz w:val="24"/>
          <w:szCs w:val="24"/>
          <w:lang w:val="sq-AL"/>
        </w:rPr>
      </w:pPr>
    </w:p>
    <w:p w:rsidR="00FD5E88" w:rsidRPr="00234CBE" w:rsidRDefault="00FD5E88" w:rsidP="00FD5E88">
      <w:pPr>
        <w:widowControl w:val="0"/>
        <w:tabs>
          <w:tab w:val="left" w:pos="0"/>
        </w:tabs>
        <w:spacing w:after="0" w:line="240" w:lineRule="auto"/>
        <w:ind w:firstLine="0"/>
        <w:jc w:val="center"/>
        <w:outlineLvl w:val="7"/>
        <w:rPr>
          <w:rFonts w:ascii="Garamond" w:eastAsia="Times New Roman" w:hAnsi="Garamond"/>
          <w:bCs/>
          <w:iCs/>
          <w:sz w:val="24"/>
          <w:szCs w:val="24"/>
          <w:lang w:val="sq-AL"/>
        </w:rPr>
      </w:pPr>
      <w:r w:rsidRPr="00234CBE">
        <w:rPr>
          <w:rFonts w:ascii="Garamond" w:eastAsia="Times New Roman" w:hAnsi="Garamond"/>
          <w:bCs/>
          <w:iCs/>
          <w:sz w:val="24"/>
          <w:szCs w:val="24"/>
          <w:lang w:val="sq-AL"/>
        </w:rPr>
        <w:t>Neni 77</w:t>
      </w:r>
    </w:p>
    <w:p w:rsidR="00FD5E88" w:rsidRPr="00234CBE" w:rsidRDefault="00FD5E88" w:rsidP="00FD5E88">
      <w:pPr>
        <w:widowControl w:val="0"/>
        <w:tabs>
          <w:tab w:val="left" w:pos="0"/>
        </w:tabs>
        <w:spacing w:after="0" w:line="240" w:lineRule="auto"/>
        <w:ind w:firstLine="0"/>
        <w:jc w:val="center"/>
        <w:outlineLvl w:val="1"/>
        <w:rPr>
          <w:rFonts w:ascii="Garamond" w:eastAsia="Times New Roman" w:hAnsi="Garamond"/>
          <w:b/>
          <w:sz w:val="24"/>
          <w:szCs w:val="24"/>
          <w:lang w:val="sv-SE"/>
        </w:rPr>
      </w:pPr>
      <w:r w:rsidRPr="00234CBE">
        <w:rPr>
          <w:rFonts w:ascii="Garamond" w:eastAsia="Times New Roman" w:hAnsi="Garamond"/>
          <w:b/>
          <w:sz w:val="24"/>
          <w:szCs w:val="24"/>
          <w:lang w:val="sv-SE"/>
        </w:rPr>
        <w:t>Periudha e fushatës dhe e heshtjes zgjedhore</w:t>
      </w:r>
    </w:p>
    <w:p w:rsidR="00FD5E88" w:rsidRPr="00234CBE" w:rsidRDefault="00FD5E88" w:rsidP="00FD5E88">
      <w:pPr>
        <w:widowControl w:val="0"/>
        <w:tabs>
          <w:tab w:val="left" w:pos="0"/>
        </w:tabs>
        <w:spacing w:after="0" w:line="240" w:lineRule="auto"/>
        <w:ind w:firstLine="567"/>
        <w:jc w:val="center"/>
        <w:rPr>
          <w:rFonts w:ascii="Garamond" w:eastAsia="Times New Roman" w:hAnsi="Garamond"/>
          <w:sz w:val="24"/>
          <w:szCs w:val="24"/>
          <w:lang w:val="sq-AL"/>
        </w:rPr>
      </w:pP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1. Fushata zgjedhore fillon 30 ditë para datës së zgjedhjeve dhe përfundon 24 orë para datës së zgjedhjeve. </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2. Dita përpara datës së zgjedhjeve dhe data e zgjedhjeve, deri në orën e mbylljes së votimit, formojnë periudhën e heshtjes zgjedhore. Në periudhën e heshtjes zgjedhore nuk lejohet asnjë lloj fushate zgjedhore nëpërmjet organeve të medies, si dhe zhvillimi i mitingjeve ose i veprimtarive të tjera zgjedhore të subjekteve zgjedhore.</w:t>
      </w:r>
    </w:p>
    <w:p w:rsidR="00FD5E88" w:rsidRPr="00234CBE" w:rsidRDefault="00FD5E88" w:rsidP="00FD5E88">
      <w:pPr>
        <w:widowControl w:val="0"/>
        <w:tabs>
          <w:tab w:val="left" w:pos="0"/>
        </w:tabs>
        <w:spacing w:after="0" w:line="240" w:lineRule="auto"/>
        <w:ind w:firstLine="567"/>
        <w:jc w:val="center"/>
        <w:outlineLvl w:val="3"/>
        <w:rPr>
          <w:rFonts w:ascii="Garamond" w:eastAsia="Times New Roman" w:hAnsi="Garamond"/>
          <w:sz w:val="24"/>
          <w:szCs w:val="24"/>
          <w:lang w:val="sq-AL"/>
        </w:rPr>
      </w:pPr>
    </w:p>
    <w:p w:rsidR="00FD5E88" w:rsidRPr="00234CBE" w:rsidRDefault="00FD5E88" w:rsidP="00FD5E88">
      <w:pPr>
        <w:keepNext/>
        <w:widowControl w:val="0"/>
        <w:spacing w:after="0" w:line="240" w:lineRule="auto"/>
        <w:ind w:firstLine="0"/>
        <w:jc w:val="center"/>
        <w:rPr>
          <w:rFonts w:ascii="Garamond" w:eastAsia="Times New Roman" w:hAnsi="Garamond"/>
          <w:sz w:val="24"/>
          <w:szCs w:val="24"/>
          <w:lang w:val="en-GB"/>
        </w:rPr>
      </w:pPr>
      <w:r w:rsidRPr="00234CBE">
        <w:rPr>
          <w:rFonts w:ascii="Garamond" w:eastAsia="Times New Roman" w:hAnsi="Garamond"/>
          <w:sz w:val="24"/>
          <w:szCs w:val="24"/>
          <w:lang w:val="en-GB"/>
        </w:rPr>
        <w:t>Neni 78</w:t>
      </w:r>
    </w:p>
    <w:p w:rsidR="00FD5E88" w:rsidRPr="00234CBE"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234CBE">
        <w:rPr>
          <w:rFonts w:ascii="Garamond" w:eastAsia="Times New Roman" w:hAnsi="Garamond"/>
          <w:b/>
          <w:sz w:val="24"/>
          <w:szCs w:val="24"/>
          <w:lang w:val="en-GB"/>
        </w:rPr>
        <w:t>Të drejtat dhe detyrimet e subjekteve zgjedhore gjatë fushatës</w:t>
      </w:r>
    </w:p>
    <w:p w:rsidR="00C85EAE" w:rsidRPr="00234CBE" w:rsidRDefault="00FD5E88" w:rsidP="00C85EAE">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me ligjin nr. 74</w:t>
      </w:r>
      <w:r w:rsidR="0091538C" w:rsidRPr="00234CBE">
        <w:rPr>
          <w:rFonts w:ascii="Garamond" w:eastAsia="Times New Roman" w:hAnsi="Garamond"/>
          <w:i/>
          <w:sz w:val="24"/>
          <w:szCs w:val="24"/>
          <w:lang w:val="sq-AL"/>
        </w:rPr>
        <w:t>/2012</w:t>
      </w:r>
      <w:r w:rsidRPr="00234CBE">
        <w:rPr>
          <w:rFonts w:ascii="Garamond" w:eastAsia="Times New Roman" w:hAnsi="Garamond"/>
          <w:i/>
          <w:sz w:val="24"/>
          <w:szCs w:val="24"/>
          <w:lang w:val="sq-AL"/>
        </w:rPr>
        <w:t>, datë 19.7.2012</w:t>
      </w:r>
      <w:r w:rsidR="00C85EAE" w:rsidRPr="00234CBE">
        <w:rPr>
          <w:rFonts w:ascii="Garamond" w:eastAsia="Times New Roman" w:hAnsi="Garamond"/>
          <w:i/>
          <w:sz w:val="24"/>
          <w:szCs w:val="24"/>
          <w:lang w:val="sq-AL"/>
        </w:rPr>
        <w:t>; ndryshuar me ligjin nr. 101/2020, datë 23.7.2020)</w:t>
      </w:r>
    </w:p>
    <w:p w:rsidR="00FD5E88" w:rsidRPr="00234CBE" w:rsidRDefault="00FD5E88" w:rsidP="00FD5E88">
      <w:pPr>
        <w:widowControl w:val="0"/>
        <w:spacing w:after="0" w:line="240" w:lineRule="auto"/>
        <w:ind w:firstLine="720"/>
        <w:rPr>
          <w:rFonts w:ascii="Garamond" w:eastAsia="Times New Roman" w:hAnsi="Garamond"/>
          <w:sz w:val="24"/>
          <w:szCs w:val="24"/>
        </w:rPr>
      </w:pPr>
    </w:p>
    <w:p w:rsidR="00C85EAE" w:rsidRPr="00234CBE" w:rsidRDefault="00C85EAE" w:rsidP="00C85EAE">
      <w:pPr>
        <w:widowControl w:val="0"/>
        <w:spacing w:after="0" w:line="240" w:lineRule="auto"/>
        <w:rPr>
          <w:rFonts w:ascii="Garamond" w:hAnsi="Garamond"/>
          <w:bCs/>
          <w:sz w:val="24"/>
          <w:szCs w:val="24"/>
        </w:rPr>
      </w:pPr>
      <w:r w:rsidRPr="00234CBE">
        <w:rPr>
          <w:rFonts w:ascii="Garamond" w:hAnsi="Garamond"/>
          <w:bCs/>
          <w:sz w:val="24"/>
          <w:szCs w:val="24"/>
        </w:rPr>
        <w:t>1. Gjatë fushatës zgjedhore çdo subjekt zgjedhor ka të drejtë të bëjë propagandë zgjedhore në çdo mënyrë të ligjshme.</w:t>
      </w:r>
    </w:p>
    <w:p w:rsidR="00C85EAE" w:rsidRPr="00234CBE" w:rsidRDefault="00C85EAE" w:rsidP="00C85EAE">
      <w:pPr>
        <w:widowControl w:val="0"/>
        <w:spacing w:after="0" w:line="240" w:lineRule="auto"/>
        <w:rPr>
          <w:rFonts w:ascii="Garamond" w:hAnsi="Garamond"/>
          <w:bCs/>
          <w:sz w:val="24"/>
          <w:szCs w:val="24"/>
        </w:rPr>
      </w:pPr>
      <w:r w:rsidRPr="00234CBE">
        <w:rPr>
          <w:rFonts w:ascii="Garamond" w:hAnsi="Garamond"/>
          <w:bCs/>
          <w:sz w:val="24"/>
          <w:szCs w:val="24"/>
        </w:rPr>
        <w:t>2. Marrëdhëniet e subjekteve zgjedhore me operatorët radiotelevizivë për transmetimin e veprimtarive të fushatës, mesazheve apo reklamave zgjedhore të subjektit u nënshtrohen rregullave, kushteve dhe kufizimeve të përcaktuara në këtë ligj.</w:t>
      </w:r>
    </w:p>
    <w:p w:rsidR="00C85EAE" w:rsidRPr="00234CBE" w:rsidRDefault="00C85EAE" w:rsidP="00C85EAE">
      <w:pPr>
        <w:widowControl w:val="0"/>
        <w:spacing w:after="0" w:line="240" w:lineRule="auto"/>
        <w:rPr>
          <w:rFonts w:ascii="Garamond" w:hAnsi="Garamond"/>
          <w:bCs/>
          <w:sz w:val="24"/>
          <w:szCs w:val="24"/>
        </w:rPr>
      </w:pPr>
      <w:r w:rsidRPr="00234CBE">
        <w:rPr>
          <w:rFonts w:ascii="Garamond" w:hAnsi="Garamond"/>
          <w:bCs/>
          <w:sz w:val="24"/>
          <w:szCs w:val="24"/>
        </w:rPr>
        <w:t xml:space="preserve">3. Rregullat, kushtet dhe kufizimet e përcaktuara në këtë ligj kanë qëllim garantimin e barazisë së </w:t>
      </w:r>
      <w:r w:rsidRPr="00234CBE">
        <w:rPr>
          <w:rFonts w:ascii="Garamond" w:hAnsi="Garamond"/>
          <w:bCs/>
          <w:sz w:val="24"/>
          <w:szCs w:val="24"/>
        </w:rPr>
        <w:lastRenderedPageBreak/>
        <w:t>subjekteve zgjedhore në garë, sigurimin e paanësisë së operatorëve radiotelevizivë në raport me fushatën dhe subjektet e veçanta zgjedhore, si dhe mbrojtjen e subjekteve zgjedhore nga praktikat e deformimit të mesazhit zgjedhor, censurës dhe përdorimit të kundërligjshëm të medies.</w:t>
      </w:r>
    </w:p>
    <w:p w:rsidR="00C85EAE" w:rsidRPr="00234CBE" w:rsidRDefault="00C85EAE" w:rsidP="00C85EAE">
      <w:pPr>
        <w:widowControl w:val="0"/>
        <w:spacing w:after="0" w:line="240" w:lineRule="auto"/>
        <w:rPr>
          <w:rFonts w:ascii="Garamond" w:hAnsi="Garamond"/>
          <w:bCs/>
          <w:sz w:val="24"/>
          <w:szCs w:val="24"/>
        </w:rPr>
      </w:pPr>
      <w:r w:rsidRPr="00234CBE">
        <w:rPr>
          <w:rFonts w:ascii="Garamond" w:hAnsi="Garamond"/>
          <w:bCs/>
          <w:sz w:val="24"/>
          <w:szCs w:val="24"/>
        </w:rPr>
        <w:t>4. Rezultatet e sondazheve zgjedhore nuk mund të publikohen gjatë 5 ditëve të fundit para datës së zgjedhjeve, përfshirë edhe datën e zgjedhjeve deri në orën e mbylljes së votimit.</w:t>
      </w:r>
    </w:p>
    <w:p w:rsidR="00C85EAE" w:rsidRPr="00234CBE" w:rsidRDefault="00C85EAE" w:rsidP="00C85EAE">
      <w:pPr>
        <w:widowControl w:val="0"/>
        <w:spacing w:after="0" w:line="240" w:lineRule="auto"/>
        <w:rPr>
          <w:rFonts w:ascii="Garamond" w:hAnsi="Garamond"/>
          <w:bCs/>
          <w:sz w:val="24"/>
          <w:szCs w:val="24"/>
        </w:rPr>
      </w:pPr>
      <w:r w:rsidRPr="00234CBE">
        <w:rPr>
          <w:rFonts w:ascii="Garamond" w:hAnsi="Garamond"/>
          <w:bCs/>
          <w:sz w:val="24"/>
          <w:szCs w:val="24"/>
        </w:rPr>
        <w:t>5. Publikimi i rezultateve të sondazheve zgjedhore duhet të përfshijë edhe emrin e organizatorit të sondazhit, porositësin e tij, numrin e personave të intervistuar, probabilitetin e gabimit, si dhe periudhën e zhvillimit të sondazhit.</w:t>
      </w:r>
    </w:p>
    <w:p w:rsidR="00C85EAE" w:rsidRPr="00234CBE" w:rsidRDefault="00C85EAE" w:rsidP="00C85EAE">
      <w:pPr>
        <w:widowControl w:val="0"/>
        <w:spacing w:after="0" w:line="240" w:lineRule="auto"/>
        <w:rPr>
          <w:rFonts w:ascii="Garamond" w:hAnsi="Garamond"/>
          <w:bCs/>
          <w:sz w:val="24"/>
          <w:szCs w:val="24"/>
        </w:rPr>
      </w:pPr>
      <w:r w:rsidRPr="00234CBE">
        <w:rPr>
          <w:rFonts w:ascii="Garamond" w:hAnsi="Garamond"/>
          <w:bCs/>
          <w:sz w:val="24"/>
          <w:szCs w:val="24"/>
        </w:rPr>
        <w:t>6. Ndalohet zhvillimi i fushatës zgjedhore në institucionet publike.</w:t>
      </w:r>
    </w:p>
    <w:p w:rsidR="00C85EAE" w:rsidRPr="00234CBE" w:rsidRDefault="00C85EAE" w:rsidP="00C85EAE">
      <w:pPr>
        <w:widowControl w:val="0"/>
        <w:spacing w:after="0" w:line="240" w:lineRule="auto"/>
        <w:rPr>
          <w:rFonts w:ascii="Garamond" w:hAnsi="Garamond"/>
          <w:bCs/>
          <w:sz w:val="24"/>
          <w:szCs w:val="24"/>
        </w:rPr>
      </w:pPr>
      <w:r w:rsidRPr="00234CBE">
        <w:rPr>
          <w:rFonts w:ascii="Garamond" w:hAnsi="Garamond"/>
          <w:bCs/>
          <w:sz w:val="24"/>
          <w:szCs w:val="24"/>
        </w:rPr>
        <w:t>7. Subjekteve zgjedhore dhe kandidatëve u ndalohet dhe mbajnë përgjegjësi penale në rast se ofrojnë ose japin të holla, të mira materiale, premtojnë për vend pune ose favorizime të tjera në cilëndo formë për zgjedhësin ose persona të tjerë të lidhur me të, me qëllim marrjen e firmës për paraqitjen e një kandidati në zgjedhje, për të votuar në një mënyrë të caktuar, për të marrë pjesë ose jo në votime, ose për t’u angazhuar në veprimtari të paligjshme për mbështetjen e një kandidati ose partie politike.</w:t>
      </w:r>
    </w:p>
    <w:p w:rsidR="00C85EAE" w:rsidRPr="00234CBE" w:rsidRDefault="00C85EAE" w:rsidP="00C85EAE">
      <w:pPr>
        <w:widowControl w:val="0"/>
        <w:spacing w:after="0" w:line="240" w:lineRule="auto"/>
        <w:rPr>
          <w:rFonts w:ascii="Garamond" w:hAnsi="Garamond"/>
          <w:bCs/>
          <w:sz w:val="24"/>
          <w:szCs w:val="24"/>
        </w:rPr>
      </w:pPr>
      <w:r w:rsidRPr="00234CBE">
        <w:rPr>
          <w:rFonts w:ascii="Garamond" w:hAnsi="Garamond"/>
          <w:bCs/>
          <w:sz w:val="24"/>
          <w:szCs w:val="24"/>
        </w:rPr>
        <w:t>8. Subjektet zgjedhore dhe kandidatët e tyre nëpërmjet subjekteve zgjedhore bartin detyrimin për transparencë të të ardhurave dhe shpenzimeve, sipas rregullave të këtij ligji dhe akteve nënligjore të dala në zbatim të tij.</w:t>
      </w:r>
    </w:p>
    <w:p w:rsidR="00C85EAE" w:rsidRPr="00234CBE" w:rsidRDefault="00C85EAE" w:rsidP="00C85EAE">
      <w:pPr>
        <w:widowControl w:val="0"/>
        <w:spacing w:after="0" w:line="240" w:lineRule="auto"/>
        <w:rPr>
          <w:rFonts w:ascii="Garamond" w:hAnsi="Garamond"/>
          <w:bCs/>
          <w:sz w:val="24"/>
          <w:szCs w:val="24"/>
        </w:rPr>
      </w:pPr>
      <w:r w:rsidRPr="00234CBE">
        <w:rPr>
          <w:rFonts w:ascii="Garamond" w:hAnsi="Garamond"/>
          <w:bCs/>
          <w:sz w:val="24"/>
          <w:szCs w:val="24"/>
        </w:rPr>
        <w:t>9. Subjekteve zgjedhore dhe kandidatëve u ndalohet të organizojnë, kryejnë apo mbulojnë shpenzimet vetë ose nëpërmjet të tretëve për koncerte, shfaqe kulturore argëtuese apo veprimtari bamirësie, pavarësisht nëse ato mbahen përgjatë ose në lidhje me tubimet elektorale, apo zhvillohen si veprimtari fushate ose jashtë saj.</w:t>
      </w:r>
    </w:p>
    <w:p w:rsidR="00C85EAE" w:rsidRPr="00234CBE" w:rsidRDefault="00C85EAE" w:rsidP="00C85EAE">
      <w:pPr>
        <w:widowControl w:val="0"/>
        <w:spacing w:after="0" w:line="240" w:lineRule="auto"/>
        <w:rPr>
          <w:rFonts w:ascii="Garamond" w:hAnsi="Garamond"/>
          <w:bCs/>
          <w:sz w:val="24"/>
          <w:szCs w:val="24"/>
        </w:rPr>
      </w:pPr>
      <w:r w:rsidRPr="00234CBE">
        <w:rPr>
          <w:rFonts w:ascii="Garamond" w:hAnsi="Garamond"/>
          <w:bCs/>
          <w:sz w:val="24"/>
          <w:szCs w:val="24"/>
        </w:rPr>
        <w:t>10. Nuk përbën shkelje dhe subjektet zgjedhore dhe kandidatët lejohet të ofrojnë sende dhe materiale të printuara fushate kur vlera e tyre është më e vogël se pesë qind lekë për send ose material. KQZ-ja mban dhe përditëson listën e sendeve apo materialeve të lejuara për fushatë, me vlerat maksimale për secilin prej tyre.</w:t>
      </w:r>
    </w:p>
    <w:p w:rsidR="000E338C" w:rsidRPr="00234CBE" w:rsidRDefault="000E338C" w:rsidP="00FD5E88">
      <w:pPr>
        <w:widowControl w:val="0"/>
        <w:tabs>
          <w:tab w:val="left" w:pos="0"/>
        </w:tabs>
        <w:spacing w:after="0" w:line="240" w:lineRule="auto"/>
        <w:ind w:firstLine="0"/>
        <w:jc w:val="center"/>
        <w:outlineLvl w:val="3"/>
        <w:rPr>
          <w:rFonts w:ascii="Garamond" w:eastAsia="Times New Roman" w:hAnsi="Garamond"/>
          <w:sz w:val="24"/>
          <w:szCs w:val="24"/>
          <w:lang w:val="sq-AL"/>
        </w:rPr>
      </w:pPr>
    </w:p>
    <w:p w:rsidR="00FD5E88" w:rsidRPr="00234CBE" w:rsidRDefault="00FD5E88" w:rsidP="00FD5E88">
      <w:pPr>
        <w:widowControl w:val="0"/>
        <w:tabs>
          <w:tab w:val="left" w:pos="0"/>
        </w:tabs>
        <w:spacing w:after="0" w:line="240" w:lineRule="auto"/>
        <w:ind w:firstLine="0"/>
        <w:jc w:val="center"/>
        <w:outlineLvl w:val="3"/>
        <w:rPr>
          <w:rFonts w:ascii="Garamond" w:eastAsia="Times New Roman" w:hAnsi="Garamond"/>
          <w:sz w:val="24"/>
          <w:szCs w:val="24"/>
          <w:lang w:val="sq-AL"/>
        </w:rPr>
      </w:pPr>
      <w:r w:rsidRPr="00234CBE">
        <w:rPr>
          <w:rFonts w:ascii="Garamond" w:eastAsia="Times New Roman" w:hAnsi="Garamond"/>
          <w:sz w:val="24"/>
          <w:szCs w:val="24"/>
          <w:lang w:val="sq-AL"/>
        </w:rPr>
        <w:t>Neni 79</w:t>
      </w:r>
    </w:p>
    <w:p w:rsidR="00C85EAE" w:rsidRPr="00234CBE" w:rsidRDefault="00C85EAE" w:rsidP="00C85EAE">
      <w:pPr>
        <w:widowControl w:val="0"/>
        <w:spacing w:after="0" w:line="240" w:lineRule="auto"/>
        <w:jc w:val="center"/>
        <w:rPr>
          <w:rFonts w:ascii="Garamond" w:hAnsi="Garamond"/>
          <w:b/>
          <w:bCs/>
          <w:sz w:val="24"/>
          <w:szCs w:val="24"/>
        </w:rPr>
      </w:pPr>
      <w:r w:rsidRPr="00234CBE">
        <w:rPr>
          <w:rFonts w:ascii="Garamond" w:hAnsi="Garamond"/>
          <w:b/>
          <w:bCs/>
          <w:sz w:val="24"/>
          <w:szCs w:val="24"/>
        </w:rPr>
        <w:t>Afishimi i materialeve propagandistike</w:t>
      </w:r>
    </w:p>
    <w:p w:rsidR="00C85EAE" w:rsidRPr="00234CBE" w:rsidRDefault="00C85EAE" w:rsidP="00C85EAE">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me ligjin nr. 101/2020, datë 23.7.2020)</w:t>
      </w:r>
    </w:p>
    <w:p w:rsidR="00FD5E88" w:rsidRPr="00234CBE" w:rsidRDefault="00FD5E88" w:rsidP="00C85EAE">
      <w:pPr>
        <w:widowControl w:val="0"/>
        <w:tabs>
          <w:tab w:val="left" w:pos="0"/>
        </w:tabs>
        <w:spacing w:after="0" w:line="240" w:lineRule="auto"/>
        <w:ind w:firstLine="0"/>
        <w:jc w:val="center"/>
        <w:rPr>
          <w:rFonts w:ascii="Garamond" w:eastAsia="Times New Roman" w:hAnsi="Garamond"/>
          <w:sz w:val="24"/>
          <w:szCs w:val="24"/>
          <w:lang w:val="sq-AL"/>
        </w:rPr>
      </w:pPr>
    </w:p>
    <w:p w:rsidR="00C85EAE" w:rsidRPr="00234CBE" w:rsidRDefault="00C85EAE" w:rsidP="00C85EAE">
      <w:pPr>
        <w:widowControl w:val="0"/>
        <w:spacing w:after="0" w:line="240" w:lineRule="auto"/>
        <w:rPr>
          <w:rFonts w:ascii="Garamond" w:hAnsi="Garamond"/>
          <w:bCs/>
          <w:sz w:val="24"/>
          <w:szCs w:val="24"/>
        </w:rPr>
      </w:pPr>
      <w:r w:rsidRPr="00234CBE">
        <w:rPr>
          <w:rFonts w:ascii="Garamond" w:hAnsi="Garamond"/>
          <w:bCs/>
          <w:sz w:val="24"/>
          <w:szCs w:val="24"/>
        </w:rPr>
        <w:t>1. Jo më vonë se 35 ditë para datës së zgjedhjeve, kryetari i bashkisë, në mënyrë të drejtë dhe të paanshme, përcakton vendet publike në territorin e bashkisë përkatëse për afishimin prej partive politike dhe subjekteve zgjedhore të materialeve propagandistike. Vendet e caktuara duhet të jenë në ambiente që sigurojnë shikueshmëri publike dhe të kenë hapësirë të mjaftueshme ku të gjitha subjektet zgjedhore që marrin pjesë në zgjedhje të paraqesin programet e tyre zgjedhore dhe mesazhet zgjedhore. Vendimi i kryetarit të bashkisë bëhet publik në faqen e internetit të bashkisë menjëherë pas miratimit.</w:t>
      </w:r>
    </w:p>
    <w:p w:rsidR="00C85EAE" w:rsidRPr="00234CBE" w:rsidRDefault="00C85EAE" w:rsidP="00C85EAE">
      <w:pPr>
        <w:widowControl w:val="0"/>
        <w:spacing w:after="0" w:line="240" w:lineRule="auto"/>
        <w:rPr>
          <w:rFonts w:ascii="Garamond" w:hAnsi="Garamond"/>
          <w:bCs/>
          <w:sz w:val="24"/>
          <w:szCs w:val="24"/>
        </w:rPr>
      </w:pPr>
      <w:r w:rsidRPr="00234CBE">
        <w:rPr>
          <w:rFonts w:ascii="Garamond" w:hAnsi="Garamond"/>
          <w:bCs/>
          <w:sz w:val="24"/>
          <w:szCs w:val="24"/>
        </w:rPr>
        <w:t>2. Gjatë fushatës zgjedhore përdorimi dhe afishimi i çdo materiali tjetër statik për propagandë zgjedhore, përfshirë flamujt dhe posterat, lejohet vetëm në një largësi prej deri 5 metrash nga zyra zgjedhore e partisë politike apo subjektit zgjedhor përkatës.</w:t>
      </w:r>
    </w:p>
    <w:p w:rsidR="00C85EAE" w:rsidRPr="00234CBE" w:rsidRDefault="00C85EAE" w:rsidP="00C85EAE">
      <w:pPr>
        <w:widowControl w:val="0"/>
        <w:spacing w:after="0" w:line="240" w:lineRule="auto"/>
        <w:rPr>
          <w:rFonts w:ascii="Garamond" w:hAnsi="Garamond"/>
          <w:bCs/>
          <w:sz w:val="24"/>
          <w:szCs w:val="24"/>
        </w:rPr>
      </w:pPr>
      <w:r w:rsidRPr="00234CBE">
        <w:rPr>
          <w:rFonts w:ascii="Garamond" w:hAnsi="Garamond"/>
          <w:bCs/>
          <w:sz w:val="24"/>
          <w:szCs w:val="24"/>
        </w:rPr>
        <w:t>3. Të gjitha materialet propagandistike vizive që përdoren në fushatë duhet të shoqërohen me shënimin: “Prodhuar nën përgjegjësinë ligjore të...” (vijon emri i subjektit zgjedhor).</w:t>
      </w:r>
    </w:p>
    <w:p w:rsidR="00C85EAE" w:rsidRPr="00234CBE" w:rsidRDefault="00C85EAE" w:rsidP="00C85EAE">
      <w:pPr>
        <w:widowControl w:val="0"/>
        <w:spacing w:after="0" w:line="240" w:lineRule="auto"/>
        <w:rPr>
          <w:rFonts w:ascii="Garamond" w:hAnsi="Garamond"/>
          <w:bCs/>
          <w:sz w:val="24"/>
          <w:szCs w:val="24"/>
        </w:rPr>
      </w:pPr>
      <w:r w:rsidRPr="00234CBE">
        <w:rPr>
          <w:rFonts w:ascii="Garamond" w:hAnsi="Garamond"/>
          <w:bCs/>
          <w:sz w:val="24"/>
          <w:szCs w:val="24"/>
        </w:rPr>
        <w:t>4. Ndalohet përdorimi i materialeve propaganduese në kundërshtim me përcaktimet e bëra në pikat 2 dhe 3 të këtij neni.</w:t>
      </w:r>
    </w:p>
    <w:p w:rsidR="00C85EAE" w:rsidRPr="00234CBE" w:rsidRDefault="00C85EAE" w:rsidP="00C85EAE">
      <w:pPr>
        <w:widowControl w:val="0"/>
        <w:spacing w:after="0" w:line="240" w:lineRule="auto"/>
        <w:rPr>
          <w:rFonts w:ascii="Garamond" w:hAnsi="Garamond"/>
          <w:bCs/>
          <w:sz w:val="24"/>
          <w:szCs w:val="24"/>
        </w:rPr>
      </w:pPr>
      <w:r w:rsidRPr="00234CBE">
        <w:rPr>
          <w:rFonts w:ascii="Garamond" w:hAnsi="Garamond"/>
          <w:bCs/>
          <w:sz w:val="24"/>
          <w:szCs w:val="24"/>
        </w:rPr>
        <w:t>5. Policia Bashkiake dhe/ose Policia e Shtetit garantojnë zbatimin e përcaktimeve të bëra në këtë nen duke hequr menjëherë çdo material propagandues të subjekteve zgjedhore në vendet jashtë përcaktimeve të bëra në pikat 1 dhe 2 të këtij neni.</w:t>
      </w:r>
    </w:p>
    <w:p w:rsidR="00C85EAE" w:rsidRPr="00234CBE" w:rsidRDefault="00C85EAE" w:rsidP="00C85EAE">
      <w:pPr>
        <w:widowControl w:val="0"/>
        <w:tabs>
          <w:tab w:val="left" w:pos="0"/>
        </w:tabs>
        <w:spacing w:after="0" w:line="240" w:lineRule="auto"/>
        <w:ind w:firstLine="0"/>
        <w:jc w:val="center"/>
        <w:rPr>
          <w:rFonts w:ascii="Garamond" w:eastAsia="Times New Roman" w:hAnsi="Garamond"/>
          <w:sz w:val="24"/>
          <w:szCs w:val="24"/>
          <w:lang w:val="sq-AL"/>
        </w:rPr>
      </w:pPr>
    </w:p>
    <w:p w:rsidR="00FD5E88" w:rsidRPr="00234CBE" w:rsidRDefault="00FD5E88" w:rsidP="00FD5E88">
      <w:pPr>
        <w:keepNext/>
        <w:widowControl w:val="0"/>
        <w:spacing w:after="0" w:line="240" w:lineRule="auto"/>
        <w:ind w:firstLine="0"/>
        <w:jc w:val="center"/>
        <w:rPr>
          <w:rFonts w:ascii="Garamond" w:eastAsia="Times New Roman" w:hAnsi="Garamond"/>
          <w:sz w:val="24"/>
          <w:szCs w:val="24"/>
          <w:lang w:val="en-GB"/>
        </w:rPr>
      </w:pPr>
      <w:r w:rsidRPr="00234CBE">
        <w:rPr>
          <w:rFonts w:ascii="Garamond" w:eastAsia="Times New Roman" w:hAnsi="Garamond"/>
          <w:sz w:val="24"/>
          <w:szCs w:val="24"/>
          <w:lang w:val="en-GB"/>
        </w:rPr>
        <w:lastRenderedPageBreak/>
        <w:t>Neni 80</w:t>
      </w:r>
    </w:p>
    <w:p w:rsidR="00FD5E88" w:rsidRPr="00234CBE"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234CBE">
        <w:rPr>
          <w:rFonts w:ascii="Garamond" w:eastAsia="Times New Roman" w:hAnsi="Garamond"/>
          <w:b/>
          <w:sz w:val="24"/>
          <w:szCs w:val="24"/>
          <w:lang w:val="en-GB"/>
        </w:rPr>
        <w:t>Fushata zgjedhore e subjekteve zgjedhore në radiotelevizionin publik</w:t>
      </w:r>
    </w:p>
    <w:p w:rsidR="00FD5E88" w:rsidRPr="00234CBE"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me ligjin nr. 74/2012, datë 19.7.2012)</w:t>
      </w:r>
    </w:p>
    <w:p w:rsidR="00FD5E88" w:rsidRPr="00234CBE" w:rsidRDefault="00FD5E88" w:rsidP="00FD5E88">
      <w:pPr>
        <w:widowControl w:val="0"/>
        <w:spacing w:after="0" w:line="240" w:lineRule="auto"/>
        <w:ind w:firstLine="720"/>
        <w:rPr>
          <w:rFonts w:ascii="Garamond" w:eastAsia="Times New Roman" w:hAnsi="Garamond"/>
          <w:sz w:val="24"/>
          <w:szCs w:val="24"/>
        </w:rPr>
      </w:pP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1. Gjatë fushatës zgjedhore, radiotelevizioni publik vë minutazh falas në dispozicion të partive politike të regjistruara dhe të KQZ-së për të bërë fushatë, e cila ndahet sipas rregullave të mëposhtme: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a) KQZ-së i vihen në dispozicion gjithsej dy orë, sipas segmenteve orare të kërkuara prej saj. Të paktën dy të tretat e këtij minutazhi duhet të jenë brenda segmentit orar 18</w:t>
      </w:r>
      <w:r w:rsidRPr="00234CBE">
        <w:rPr>
          <w:rFonts w:ascii="Garamond" w:eastAsia="Times New Roman" w:hAnsi="Garamond"/>
          <w:sz w:val="24"/>
          <w:szCs w:val="24"/>
          <w:vertAlign w:val="superscript"/>
        </w:rPr>
        <w:t>00</w:t>
      </w:r>
      <w:r w:rsidRPr="00234CBE">
        <w:rPr>
          <w:rFonts w:ascii="Garamond" w:eastAsia="Times New Roman" w:hAnsi="Garamond"/>
          <w:sz w:val="24"/>
          <w:szCs w:val="24"/>
        </w:rPr>
        <w:t>-22</w:t>
      </w:r>
      <w:r w:rsidRPr="00234CBE">
        <w:rPr>
          <w:rFonts w:ascii="Garamond" w:eastAsia="Times New Roman" w:hAnsi="Garamond"/>
          <w:sz w:val="24"/>
          <w:szCs w:val="24"/>
          <w:vertAlign w:val="superscript"/>
        </w:rPr>
        <w:t>00</w:t>
      </w:r>
      <w:r w:rsidRPr="00234CBE">
        <w:rPr>
          <w:rFonts w:ascii="Garamond" w:eastAsia="Times New Roman" w:hAnsi="Garamond"/>
          <w:sz w:val="24"/>
          <w:szCs w:val="24"/>
        </w:rPr>
        <w:t>;</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b) për partitë parlamentare, që në zgjedhjet e fundit për Kuvendin kanë marrë më shumë se 20 për qind të vendeve në Kuvend, KQZ-ja cakton një minutazh të barabartë prej jo më pak se 30 minutash në televizionin publik dhe po aq në radion publike, kurse për partitë e tjera parlamentare, kjo kohë është jo më pak se 15 minuta. Rritja e kohës së transmetimit një partie apo një koalicioni përkatës, rrit proporcionalisht kohën në dispozicion të partisë apo koalicionit tjetër;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c) çdo parti jashtëparlamentare, që merr pjesë në zgjedhje, përfiton 10 minuta në televizionin publik dhe 10 minuta në radion publike;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ç) në çdo program ose reklamë politike, në shërbim të propagandës zgjedhore, duhet të përcaktohet qartë subjekti zgjedhor përkatës. Në rast se programi ose reklama politike nuk është e identifikuar qartë, KQZ-ja urdhëron pezullimin e menjëhershëm të transmetimit të saj derisa të bëhet identifikimi i kërkuar nga kjo pikë.</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2. Radiotelevizioni publik e pasqyron fushatën zgjedhore nëpërmjet lajmeve dhe programeve informative, në përputhje me parimet e paanshmërisë, plotësisë, vërtetësisë dhe pluralizmit të informacionit, të parashikuara në legjislacionin që rregullon fushën e mediave elektronike. Minutazhi falas që përfitojnë partitë politike, sipas pikës 1 të këtij neni, nuk mund të caktohet si pjesë e lajmeve dhe programeve informative.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3. Radiotelevizioni publik transmeton reklama politike pa pagesë, duke llogaritur kohën e transmetimit brenda minutazhit, sipas pikës 1 të këtij neni.</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4. Gjatë fushatës zgjedhore ndalohen reklamat e institucioneve publike në nivel qendror dhe vendor, me përjashtim të atyre që i shërbejnë qëllimit të ndërgjegjësimit të zgjedhësve për aspekte të procesit zgjedhor dhe/ose njoftime të tjera të parashikuara nga ligji.</w:t>
      </w:r>
    </w:p>
    <w:p w:rsidR="00FD5E88" w:rsidRPr="00234CBE" w:rsidRDefault="00FD5E88" w:rsidP="00FD5E88">
      <w:pPr>
        <w:widowControl w:val="0"/>
        <w:spacing w:after="0" w:line="240" w:lineRule="auto"/>
        <w:ind w:firstLine="720"/>
        <w:rPr>
          <w:rFonts w:ascii="Garamond" w:eastAsia="Times New Roman" w:hAnsi="Garamond"/>
          <w:sz w:val="24"/>
          <w:szCs w:val="24"/>
        </w:rPr>
      </w:pPr>
    </w:p>
    <w:p w:rsidR="00FD5E88" w:rsidRPr="00234CBE" w:rsidRDefault="00FD5E88" w:rsidP="00FD5E88">
      <w:pPr>
        <w:widowControl w:val="0"/>
        <w:spacing w:after="0" w:line="240" w:lineRule="auto"/>
        <w:ind w:firstLine="0"/>
        <w:jc w:val="center"/>
        <w:outlineLvl w:val="7"/>
        <w:rPr>
          <w:rFonts w:ascii="Garamond" w:eastAsia="Times New Roman" w:hAnsi="Garamond"/>
          <w:bCs/>
          <w:iCs/>
          <w:sz w:val="24"/>
          <w:szCs w:val="24"/>
          <w:lang w:val="sq-AL"/>
        </w:rPr>
      </w:pPr>
      <w:r w:rsidRPr="00234CBE">
        <w:rPr>
          <w:rFonts w:ascii="Garamond" w:eastAsia="Times New Roman" w:hAnsi="Garamond"/>
          <w:bCs/>
          <w:iCs/>
          <w:sz w:val="24"/>
          <w:szCs w:val="24"/>
          <w:lang w:val="sq-AL"/>
        </w:rPr>
        <w:t>Neni 81</w:t>
      </w:r>
    </w:p>
    <w:p w:rsidR="00FD5E88" w:rsidRPr="00234CBE" w:rsidRDefault="00FD5E88" w:rsidP="00FD5E88">
      <w:pPr>
        <w:widowControl w:val="0"/>
        <w:spacing w:after="0" w:line="240" w:lineRule="auto"/>
        <w:ind w:firstLine="0"/>
        <w:jc w:val="center"/>
        <w:outlineLvl w:val="7"/>
        <w:rPr>
          <w:rFonts w:ascii="Garamond" w:eastAsia="Times New Roman" w:hAnsi="Garamond"/>
          <w:b/>
          <w:iCs/>
          <w:sz w:val="24"/>
          <w:szCs w:val="24"/>
          <w:lang w:val="sq-AL"/>
        </w:rPr>
      </w:pPr>
      <w:r w:rsidRPr="00234CBE">
        <w:rPr>
          <w:rFonts w:ascii="Garamond" w:eastAsia="Times New Roman" w:hAnsi="Garamond"/>
          <w:b/>
          <w:iCs/>
          <w:sz w:val="24"/>
          <w:szCs w:val="24"/>
          <w:lang w:val="sq-AL"/>
        </w:rPr>
        <w:t>Edicionet informative të radiotelevizionit publik</w:t>
      </w:r>
    </w:p>
    <w:p w:rsidR="00FD5E88" w:rsidRPr="00234CBE"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me ligjin nr. 74/2012, datë 19.7.2012)</w:t>
      </w:r>
    </w:p>
    <w:p w:rsidR="00FD5E88" w:rsidRPr="00234CBE" w:rsidRDefault="00FD5E88" w:rsidP="00FD5E88">
      <w:pPr>
        <w:widowControl w:val="0"/>
        <w:spacing w:after="0" w:line="240" w:lineRule="auto"/>
        <w:ind w:firstLine="720"/>
        <w:rPr>
          <w:rFonts w:ascii="Garamond" w:eastAsia="Times New Roman" w:hAnsi="Garamond"/>
          <w:sz w:val="24"/>
          <w:szCs w:val="24"/>
        </w:rPr>
      </w:pP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1. Në minutazhin politik të edicioneve informative, radiotelevizioni publik është i detyruar të zbatojë raporte kohore të barabarta për të gjitha partitë parlamentare, që në zgjedhjet e fundit për Kuvendin kanë marrë deri në 20 për qind të vendeve në Kuvend. Partitë që kanë marrë më shumë se 20 për qind të vendeve në Kuvend, përfitojnë kohë transmetimi të shpërndarë në mënyrë të barabartë midis tyre. Secila nga këto parti përfiton kohë sa dyfishi i kohës që përfiton një parti që ka marrë deri në 20 për qind të vendeve në Kuvend.</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2. Në rast të shkeljes së raporteve të pasqyrimit në favor të një partie ose të një koalicioni, Komisioni Qendror i Zgjedhjeve urdhëron reduktimin në të njëjtën masë të kohës në dispozicion të partisë ose koalicionit politik ose kompensimin e partive apo koalicioneve të tjera politike me minutazh shtesë brenda 48 orëve.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3. Transmetimi i veprimtarive të institucioneve publike, qendrore ose vendore, llogaritet në kohën e transmetimit të subjektit zgjedhor, të cilit i përket titullari i institucionit, nëse veprimtaria ndjek qëllime elektorale. Veprimtaria ndjek qëllime elektorale kur ajo synon promovimin e arritjeve institucionale, të investimeve, inaugurimeve ose ecurinë në ndërtimin e punëve publike ose kur </w:t>
      </w:r>
      <w:r w:rsidRPr="00234CBE">
        <w:rPr>
          <w:rFonts w:ascii="Garamond" w:eastAsia="Times New Roman" w:hAnsi="Garamond"/>
          <w:sz w:val="24"/>
          <w:szCs w:val="24"/>
        </w:rPr>
        <w:lastRenderedPageBreak/>
        <w:t xml:space="preserve">promovon aspekte specifike të programit elektoral të subjektit zgjedhor.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4. Për pasqyrimin e veprimtarive të partive joparlamentare radiotelevizioni publik zbaton kriteret profesionale të lajmit. Koha në dispozicion nuk mund të jetë më e madhe se koha e dhënë për partitë parlamentare, të cilat kanë marrë jo më pak se 20 për qind të vendeve në Kuvend.</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5. Brenda edicioneve informative gazetarët e radiotelevizionit publik e kanë të ndaluar propagandën, komentet ose qëndrimet politike.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6. Në rast të shkeljes së kërkesave të përcaktuara në këtë nen, KQZ-ja gjobit, sipas rastit dhe shkallës së përgjegjësisë, me 20 000 lekë reporterin që ka përgatitur kronikën, me 30 000 lekë redaktorin përgjegjës, me 35 000 lekë drejtorin e informacionit dhe me 60 000 lekë drejtorin e përgjithshëm.</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7. Vendimi i KQZ-së përbën titull ekzekutiv dhe zbatohet nga drejtoria e financës e radiotelevizionit publik. Ankimi ndaj vendimit nuk pezullon ekzekutimin e tij.</w:t>
      </w:r>
    </w:p>
    <w:p w:rsidR="00FD5E88" w:rsidRPr="00234CBE" w:rsidRDefault="00FD5E88" w:rsidP="00FD5E88">
      <w:pPr>
        <w:widowControl w:val="0"/>
        <w:tabs>
          <w:tab w:val="left" w:pos="0"/>
        </w:tabs>
        <w:spacing w:after="0" w:line="240" w:lineRule="auto"/>
        <w:ind w:firstLine="567"/>
        <w:jc w:val="center"/>
        <w:outlineLvl w:val="3"/>
        <w:rPr>
          <w:rFonts w:ascii="Garamond" w:eastAsia="Times New Roman" w:hAnsi="Garamond"/>
          <w:sz w:val="24"/>
          <w:szCs w:val="24"/>
          <w:lang w:val="sq-AL"/>
        </w:rPr>
      </w:pPr>
    </w:p>
    <w:p w:rsidR="00FD5E88" w:rsidRPr="00234CBE" w:rsidRDefault="00FD5E88" w:rsidP="00FD5E88">
      <w:pPr>
        <w:widowControl w:val="0"/>
        <w:tabs>
          <w:tab w:val="left" w:pos="0"/>
        </w:tabs>
        <w:spacing w:after="0" w:line="240" w:lineRule="auto"/>
        <w:ind w:firstLine="0"/>
        <w:jc w:val="center"/>
        <w:outlineLvl w:val="3"/>
        <w:rPr>
          <w:rFonts w:ascii="Garamond" w:eastAsia="Times New Roman" w:hAnsi="Garamond"/>
          <w:sz w:val="24"/>
          <w:szCs w:val="24"/>
          <w:lang w:val="sq-AL"/>
        </w:rPr>
      </w:pPr>
      <w:r w:rsidRPr="00234CBE">
        <w:rPr>
          <w:rFonts w:ascii="Garamond" w:eastAsia="Times New Roman" w:hAnsi="Garamond"/>
          <w:sz w:val="24"/>
          <w:szCs w:val="24"/>
          <w:lang w:val="sq-AL"/>
        </w:rPr>
        <w:t>Neni 82</w:t>
      </w:r>
    </w:p>
    <w:p w:rsidR="00FD5E88" w:rsidRPr="00234CBE" w:rsidRDefault="00FD5E88" w:rsidP="00FD5E88">
      <w:pPr>
        <w:widowControl w:val="0"/>
        <w:tabs>
          <w:tab w:val="left" w:pos="0"/>
        </w:tabs>
        <w:spacing w:after="0" w:line="240" w:lineRule="auto"/>
        <w:ind w:firstLine="0"/>
        <w:jc w:val="center"/>
        <w:outlineLvl w:val="8"/>
        <w:rPr>
          <w:rFonts w:ascii="Garamond" w:eastAsia="Times New Roman" w:hAnsi="Garamond"/>
          <w:b/>
          <w:sz w:val="24"/>
          <w:szCs w:val="24"/>
          <w:lang w:val="sq-AL"/>
        </w:rPr>
      </w:pPr>
      <w:r w:rsidRPr="00234CBE">
        <w:rPr>
          <w:rFonts w:ascii="Garamond" w:eastAsia="Times New Roman" w:hAnsi="Garamond"/>
          <w:b/>
          <w:sz w:val="24"/>
          <w:szCs w:val="24"/>
          <w:lang w:val="sq-AL"/>
        </w:rPr>
        <w:t>Minutazh falas për KQZ-në</w:t>
      </w:r>
    </w:p>
    <w:p w:rsidR="00FD5E88" w:rsidRPr="00234CBE" w:rsidRDefault="00FD5E88" w:rsidP="00FD5E88">
      <w:pPr>
        <w:widowControl w:val="0"/>
        <w:tabs>
          <w:tab w:val="left" w:pos="0"/>
        </w:tabs>
        <w:spacing w:after="0" w:line="240" w:lineRule="auto"/>
        <w:ind w:firstLine="567"/>
        <w:rPr>
          <w:rFonts w:ascii="Garamond" w:eastAsia="Times New Roman" w:hAnsi="Garamond"/>
          <w:b/>
          <w:sz w:val="24"/>
          <w:szCs w:val="24"/>
          <w:lang w:val="sq-AL"/>
        </w:rPr>
      </w:pP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ab/>
        <w:t>Përveç minutazhit, sipas shkronjës “a” të pikës 1 të nenit 80 të këtij Kodi, radioja dhe televizioni publik vënë 90 minuta falas në vit në dispozicion të KQZ-së për informimin e zgjedhësve. Ky minutazh caktohet në përputhje me shkronjën “a” të pikës 1 të nenit 80 të këtij Kodi.</w:t>
      </w:r>
    </w:p>
    <w:p w:rsidR="00FD5E88" w:rsidRPr="00234CBE" w:rsidRDefault="00FD5E88" w:rsidP="00FD5E88">
      <w:pPr>
        <w:widowControl w:val="0"/>
        <w:spacing w:after="0" w:line="240" w:lineRule="auto"/>
        <w:ind w:firstLine="567"/>
        <w:jc w:val="left"/>
        <w:rPr>
          <w:rFonts w:ascii="Garamond" w:eastAsia="Times New Roman" w:hAnsi="Garamond"/>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Neni 83</w:t>
      </w:r>
    </w:p>
    <w:p w:rsidR="00FD5E88" w:rsidRPr="00234CBE" w:rsidRDefault="00FD5E88" w:rsidP="00FD5E88">
      <w:pPr>
        <w:widowControl w:val="0"/>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Orari i transmetimeve</w:t>
      </w:r>
    </w:p>
    <w:p w:rsidR="00FD5E88" w:rsidRPr="00234CBE" w:rsidRDefault="00FD5E88" w:rsidP="00FD5E88">
      <w:pPr>
        <w:widowControl w:val="0"/>
        <w:tabs>
          <w:tab w:val="left" w:pos="0"/>
        </w:tabs>
        <w:spacing w:after="0" w:line="240" w:lineRule="auto"/>
        <w:ind w:firstLine="567"/>
        <w:jc w:val="center"/>
        <w:rPr>
          <w:rFonts w:ascii="Garamond" w:eastAsia="Times New Roman" w:hAnsi="Garamond"/>
          <w:sz w:val="24"/>
          <w:szCs w:val="24"/>
          <w:lang w:val="sq-AL"/>
        </w:rPr>
      </w:pP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1. Jo më vonë se 30 ditë para datës së zgjedhjeve, Këshilli Drejtues i Radiotelevizionit Publik, në bazë të të dhënave të paraqitura nga KQZ-ja për partitë e regjistruara, cakton minutazhin në dispozicion të çdo partie dhe organizon, nën mbikëqyrjen e KQZ-së, shortin për caktimin e segmenteve orare për çdo parti të regjistruar.</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2. Minutazhi në dispozicion të partive politike caktohet në intervalin kohor nga ora 18</w:t>
      </w:r>
      <w:r w:rsidRPr="00234CBE">
        <w:rPr>
          <w:rFonts w:ascii="Garamond" w:eastAsia="Times New Roman" w:hAnsi="Garamond"/>
          <w:sz w:val="24"/>
          <w:szCs w:val="24"/>
          <w:vertAlign w:val="superscript"/>
          <w:lang w:val="sq-AL"/>
        </w:rPr>
        <w:t>00</w:t>
      </w:r>
      <w:r w:rsidRPr="00234CBE">
        <w:rPr>
          <w:rFonts w:ascii="Garamond" w:eastAsia="Times New Roman" w:hAnsi="Garamond"/>
          <w:sz w:val="24"/>
          <w:szCs w:val="24"/>
          <w:lang w:val="sq-AL"/>
        </w:rPr>
        <w:t xml:space="preserve"> deri 22</w:t>
      </w:r>
      <w:r w:rsidRPr="00234CBE">
        <w:rPr>
          <w:rFonts w:ascii="Garamond" w:eastAsia="Times New Roman" w:hAnsi="Garamond"/>
          <w:sz w:val="24"/>
          <w:szCs w:val="24"/>
          <w:vertAlign w:val="superscript"/>
          <w:lang w:val="sq-AL"/>
        </w:rPr>
        <w:t xml:space="preserve">00 </w:t>
      </w:r>
      <w:r w:rsidRPr="00234CBE">
        <w:rPr>
          <w:rFonts w:ascii="Garamond" w:eastAsia="Times New Roman" w:hAnsi="Garamond"/>
          <w:sz w:val="24"/>
          <w:szCs w:val="24"/>
          <w:lang w:val="sq-AL"/>
        </w:rPr>
        <w:t>të çdo dite të fushatës zgjedhore deri 24 orë para fillimit të votimit.</w:t>
      </w:r>
    </w:p>
    <w:p w:rsidR="00FD5E88" w:rsidRPr="00234CBE" w:rsidRDefault="00FD5E88" w:rsidP="00FD5E88">
      <w:pPr>
        <w:widowControl w:val="0"/>
        <w:spacing w:after="0" w:line="240" w:lineRule="auto"/>
        <w:ind w:firstLine="567"/>
        <w:jc w:val="left"/>
        <w:outlineLvl w:val="7"/>
        <w:rPr>
          <w:rFonts w:ascii="Garamond" w:eastAsia="Times New Roman" w:hAnsi="Garamond"/>
          <w:b/>
          <w:i/>
          <w:iCs/>
          <w:sz w:val="24"/>
          <w:szCs w:val="24"/>
          <w:lang w:val="sq-AL"/>
        </w:rPr>
      </w:pPr>
    </w:p>
    <w:p w:rsidR="00FD5E88" w:rsidRPr="00234CBE" w:rsidRDefault="00FD5E88" w:rsidP="00FD5E88">
      <w:pPr>
        <w:keepNext/>
        <w:widowControl w:val="0"/>
        <w:spacing w:after="0" w:line="240" w:lineRule="auto"/>
        <w:ind w:firstLine="0"/>
        <w:jc w:val="center"/>
        <w:rPr>
          <w:rFonts w:ascii="Garamond" w:eastAsia="Times New Roman" w:hAnsi="Garamond"/>
          <w:sz w:val="24"/>
          <w:szCs w:val="24"/>
          <w:lang w:val="en-GB"/>
        </w:rPr>
      </w:pPr>
      <w:r w:rsidRPr="00234CBE">
        <w:rPr>
          <w:rFonts w:ascii="Garamond" w:eastAsia="Times New Roman" w:hAnsi="Garamond"/>
          <w:sz w:val="24"/>
          <w:szCs w:val="24"/>
          <w:lang w:val="en-GB"/>
        </w:rPr>
        <w:t>Neni 84</w:t>
      </w:r>
    </w:p>
    <w:p w:rsidR="00FD5E88" w:rsidRPr="00234CBE"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234CBE">
        <w:rPr>
          <w:rFonts w:ascii="Garamond" w:eastAsia="Times New Roman" w:hAnsi="Garamond"/>
          <w:b/>
          <w:sz w:val="24"/>
          <w:szCs w:val="24"/>
          <w:lang w:val="en-GB"/>
        </w:rPr>
        <w:t>Fushata zgjedhore në radiot dhe televizionet private</w:t>
      </w:r>
    </w:p>
    <w:p w:rsidR="00FD5E88" w:rsidRPr="00234CBE" w:rsidRDefault="00FD5E88" w:rsidP="00C85EAE">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me ligjin nr. 74/2012, datë 19.7.2012</w:t>
      </w:r>
      <w:r w:rsidR="00C85EAE" w:rsidRPr="00234CBE">
        <w:rPr>
          <w:rFonts w:ascii="Garamond" w:eastAsia="Times New Roman" w:hAnsi="Garamond"/>
          <w:i/>
          <w:sz w:val="24"/>
          <w:szCs w:val="24"/>
          <w:lang w:val="sq-AL"/>
        </w:rPr>
        <w:t>;</w:t>
      </w:r>
      <w:r w:rsidR="00C329E9" w:rsidRPr="00234CBE">
        <w:rPr>
          <w:rFonts w:ascii="Garamond" w:eastAsia="Times New Roman" w:hAnsi="Garamond"/>
          <w:i/>
          <w:sz w:val="24"/>
          <w:szCs w:val="24"/>
          <w:lang w:val="sq-AL"/>
        </w:rPr>
        <w:t xml:space="preserve"> shtuar shkronja “d” e pikës 2, ndryshuar akronim dhe fjal</w:t>
      </w:r>
      <w:r w:rsidR="000D0A72" w:rsidRPr="00234CBE">
        <w:rPr>
          <w:rFonts w:ascii="Garamond" w:eastAsia="Times New Roman" w:hAnsi="Garamond"/>
          <w:i/>
          <w:sz w:val="24"/>
          <w:szCs w:val="24"/>
          <w:lang w:val="sq-AL"/>
        </w:rPr>
        <w:t>ë</w:t>
      </w:r>
      <w:r w:rsidR="00C329E9" w:rsidRPr="00234CBE">
        <w:rPr>
          <w:rFonts w:ascii="Garamond" w:eastAsia="Times New Roman" w:hAnsi="Garamond"/>
          <w:i/>
          <w:sz w:val="24"/>
          <w:szCs w:val="24"/>
          <w:lang w:val="sq-AL"/>
        </w:rPr>
        <w:t xml:space="preserve"> n</w:t>
      </w:r>
      <w:r w:rsidR="000D0A72" w:rsidRPr="00234CBE">
        <w:rPr>
          <w:rFonts w:ascii="Garamond" w:eastAsia="Times New Roman" w:hAnsi="Garamond"/>
          <w:i/>
          <w:sz w:val="24"/>
          <w:szCs w:val="24"/>
          <w:lang w:val="sq-AL"/>
        </w:rPr>
        <w:t>ë</w:t>
      </w:r>
      <w:r w:rsidR="00C329E9" w:rsidRPr="00234CBE">
        <w:rPr>
          <w:rFonts w:ascii="Garamond" w:eastAsia="Times New Roman" w:hAnsi="Garamond"/>
          <w:i/>
          <w:sz w:val="24"/>
          <w:szCs w:val="24"/>
          <w:lang w:val="sq-AL"/>
        </w:rPr>
        <w:t xml:space="preserve"> pik</w:t>
      </w:r>
      <w:r w:rsidR="000D0A72" w:rsidRPr="00234CBE">
        <w:rPr>
          <w:rFonts w:ascii="Garamond" w:eastAsia="Times New Roman" w:hAnsi="Garamond"/>
          <w:i/>
          <w:sz w:val="24"/>
          <w:szCs w:val="24"/>
          <w:lang w:val="sq-AL"/>
        </w:rPr>
        <w:t>ë</w:t>
      </w:r>
      <w:r w:rsidR="00C329E9" w:rsidRPr="00234CBE">
        <w:rPr>
          <w:rFonts w:ascii="Garamond" w:eastAsia="Times New Roman" w:hAnsi="Garamond"/>
          <w:i/>
          <w:sz w:val="24"/>
          <w:szCs w:val="24"/>
          <w:lang w:val="sq-AL"/>
        </w:rPr>
        <w:t xml:space="preserve">n 10 </w:t>
      </w:r>
      <w:r w:rsidR="00C85EAE" w:rsidRPr="00234CBE">
        <w:rPr>
          <w:rFonts w:ascii="Garamond" w:eastAsia="Times New Roman" w:hAnsi="Garamond"/>
          <w:i/>
          <w:sz w:val="24"/>
          <w:szCs w:val="24"/>
          <w:lang w:val="sq-AL"/>
        </w:rPr>
        <w:t>me ligjin nr. 101/2020, datë 23.7.2020</w:t>
      </w:r>
      <w:r w:rsidR="00984499" w:rsidRPr="00234CBE">
        <w:rPr>
          <w:rFonts w:ascii="Garamond" w:eastAsia="Times New Roman" w:hAnsi="Garamond"/>
          <w:i/>
          <w:sz w:val="24"/>
          <w:szCs w:val="24"/>
          <w:lang w:val="sq-AL"/>
        </w:rPr>
        <w:t>; shtuar fjali n</w:t>
      </w:r>
      <w:r w:rsidR="00F12D95" w:rsidRPr="00234CBE">
        <w:rPr>
          <w:rFonts w:ascii="Garamond" w:eastAsia="Times New Roman" w:hAnsi="Garamond"/>
          <w:i/>
          <w:sz w:val="24"/>
          <w:szCs w:val="24"/>
          <w:lang w:val="sq-AL"/>
        </w:rPr>
        <w:t>ë</w:t>
      </w:r>
      <w:r w:rsidR="00984499" w:rsidRPr="00234CBE">
        <w:rPr>
          <w:rFonts w:ascii="Garamond" w:eastAsia="Times New Roman" w:hAnsi="Garamond"/>
          <w:i/>
          <w:sz w:val="24"/>
          <w:szCs w:val="24"/>
          <w:lang w:val="sq-AL"/>
        </w:rPr>
        <w:t xml:space="preserve"> pik</w:t>
      </w:r>
      <w:r w:rsidR="00F12D95" w:rsidRPr="00234CBE">
        <w:rPr>
          <w:rFonts w:ascii="Garamond" w:eastAsia="Times New Roman" w:hAnsi="Garamond"/>
          <w:i/>
          <w:sz w:val="24"/>
          <w:szCs w:val="24"/>
          <w:lang w:val="sq-AL"/>
        </w:rPr>
        <w:t>ë</w:t>
      </w:r>
      <w:r w:rsidR="00984499" w:rsidRPr="00234CBE">
        <w:rPr>
          <w:rFonts w:ascii="Garamond" w:eastAsia="Times New Roman" w:hAnsi="Garamond"/>
          <w:i/>
          <w:sz w:val="24"/>
          <w:szCs w:val="24"/>
          <w:lang w:val="sq-AL"/>
        </w:rPr>
        <w:t xml:space="preserve">n 5 me ligjin nr. 10/2025, datë </w:t>
      </w:r>
      <w:r w:rsidR="00AA122D" w:rsidRPr="00234CBE">
        <w:rPr>
          <w:rFonts w:ascii="Garamond" w:eastAsia="Times New Roman" w:hAnsi="Garamond"/>
          <w:i/>
          <w:sz w:val="24"/>
          <w:szCs w:val="24"/>
          <w:lang w:val="sq-AL"/>
        </w:rPr>
        <w:t>17.2.2025</w:t>
      </w:r>
      <w:r w:rsidR="00C85EAE" w:rsidRPr="00234CBE">
        <w:rPr>
          <w:rFonts w:ascii="Garamond" w:eastAsia="Times New Roman" w:hAnsi="Garamond"/>
          <w:i/>
          <w:sz w:val="24"/>
          <w:szCs w:val="24"/>
          <w:lang w:val="sq-AL"/>
        </w:rPr>
        <w:t>)</w:t>
      </w:r>
    </w:p>
    <w:p w:rsidR="00FD5E88" w:rsidRPr="00234CBE" w:rsidRDefault="00FD5E88" w:rsidP="00FD5E88">
      <w:pPr>
        <w:widowControl w:val="0"/>
        <w:spacing w:after="0" w:line="240" w:lineRule="auto"/>
        <w:ind w:firstLine="720"/>
        <w:rPr>
          <w:rFonts w:ascii="Garamond" w:eastAsia="Times New Roman" w:hAnsi="Garamond"/>
          <w:sz w:val="24"/>
          <w:szCs w:val="24"/>
        </w:rPr>
      </w:pP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1. Në radiot dhe televizionet private, pasqyrimi i fushatës zgjedhore bëhet vetëm në edicionet e zakonshme dhe të posaçme informative. Radiot dhe televizionet private nuk vënë kohë transmetimi në dispozicion të subjekteve politike për pasqyrimin e fushatës zgjedhore të tyre. Informacionet mbi aktivitete të fushatës zgjedhore, që përgatiten dhe transmetohen në edicionet informative, bazuar në materiale të vëna në dispozicion nga subjektet zgjedhore, duhet të identifikohen qartë, në përputhje me udhëzimet e KQZ-së.</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2. Radiot dhe televizionet private, në edicionet e tyre të zakonshme dhe të posaçme informative, duhet të respektojnë kushtet e mëposhtme: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a) minutazhi politik i edicioneve informative ndahet në raporte kohore, sipas parashikimeve të pikës 1 të nenit 81 të këtij Kodi. Në rast të shkeljes së raporteve të pasqyrimit në favor të një partie, KQZ-ja, kryesisht ose me propozimin e KZAZ-ve, e gjobit operatorin radioteleviziv vendor me 1 500 000 lekë dhe operatorin radioteleviziv kombëtar me 3 000 000 lekë. Vendimi i KQZ-së përbën titull ekzekutiv dhe zbatohet nga zyra e përmbarimit. Ankimi ndaj vendimit nuk pezullon ekzekutimin e tij. </w:t>
      </w:r>
      <w:r w:rsidRPr="00234CBE">
        <w:rPr>
          <w:rFonts w:ascii="Garamond" w:eastAsia="Times New Roman" w:hAnsi="Garamond"/>
          <w:sz w:val="24"/>
          <w:szCs w:val="24"/>
        </w:rPr>
        <w:lastRenderedPageBreak/>
        <w:t xml:space="preserve">Në rast përsëritjeje të shkeljes, KQZ-ja urdhëron </w:t>
      </w:r>
      <w:r w:rsidR="00C329E9" w:rsidRPr="00234CBE">
        <w:rPr>
          <w:rFonts w:ascii="Garamond" w:hAnsi="Garamond"/>
          <w:bCs/>
          <w:sz w:val="24"/>
          <w:szCs w:val="24"/>
        </w:rPr>
        <w:t xml:space="preserve">entin rregullator për mediat audiovizive </w:t>
      </w:r>
      <w:r w:rsidRPr="00234CBE">
        <w:rPr>
          <w:rFonts w:ascii="Garamond" w:eastAsia="Times New Roman" w:hAnsi="Garamond"/>
          <w:sz w:val="24"/>
          <w:szCs w:val="24"/>
        </w:rPr>
        <w:t>të bëjë bllokimin e transmetimit të operatorit radioteleviziv për 48 orë. Bllokimi vendoset jo më vonë se ora 18</w:t>
      </w:r>
      <w:r w:rsidRPr="00234CBE">
        <w:rPr>
          <w:rFonts w:ascii="Garamond" w:eastAsia="Times New Roman" w:hAnsi="Garamond"/>
          <w:sz w:val="24"/>
          <w:szCs w:val="24"/>
          <w:vertAlign w:val="superscript"/>
        </w:rPr>
        <w:t>00</w:t>
      </w:r>
      <w:r w:rsidRPr="00234CBE">
        <w:rPr>
          <w:rFonts w:ascii="Garamond" w:eastAsia="Times New Roman" w:hAnsi="Garamond"/>
          <w:sz w:val="24"/>
          <w:szCs w:val="24"/>
        </w:rPr>
        <w:t xml:space="preserve"> e ditës pasardhëse;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b) transmetimi i veprimtarive të institucioneve publike, qendrore ose vendore, do të llogaritet në kohën e transmetimit të subjektit zgjedhor, të cilit i përket titullari i institucionit, nëse veprimtaria ndjek qëllime elektorale. Veprimtaria ndjek qëllime elektorale kur ajo synon promovimin e arritjeve institucionale, të investimeve, inaugurimeve ose ecurinë në ndërtimin e punëve publike ose kur promovon aspekte specifike të programit elektoral të subjektit zgjedhor;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c) për pasqyrimin e veprimtarive të partive joparlamentare dhe kandidatëve të propozuar nga zgjedhësit, radiot dhe televizionet private zbatojnë kriteret profesionale të lajmit;</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ç) brenda edicioneve informative, gazetarët e kanë të ndaluar propagandën, komentet ose qëndrimet politike. Në rast shkeljeje, KQZ-ja e gjobit operatorin radioteleviziv vendor me 1 000 000 lekë dhe operatorin radioteleviziv kombëtar me 2 500 000 lekë. Vendimi i KQZ-së përbën titull ekzekutiv dhe zbatohet nga zyra e përmbarimit. Ankimi ndaj vendimit nuk pezullon ekzekutimin e tij. Në rast përsëritjeje të shkeljes, KQZ-ja urdhëron </w:t>
      </w:r>
      <w:r w:rsidR="00C329E9" w:rsidRPr="00234CBE">
        <w:rPr>
          <w:rFonts w:ascii="Garamond" w:hAnsi="Garamond"/>
          <w:bCs/>
          <w:sz w:val="24"/>
          <w:szCs w:val="24"/>
        </w:rPr>
        <w:t>entin rregullator për mediat audiovizive</w:t>
      </w:r>
      <w:r w:rsidRPr="00234CBE">
        <w:rPr>
          <w:rFonts w:ascii="Garamond" w:eastAsia="Times New Roman" w:hAnsi="Garamond"/>
          <w:sz w:val="24"/>
          <w:szCs w:val="24"/>
        </w:rPr>
        <w:t xml:space="preserve"> të bëjë bllokimin e transmetimit të operatorit radioteleviziv vendor për 48 orë. Bllokimi vendoset jo më vonë se ora 18</w:t>
      </w:r>
      <w:r w:rsidRPr="00234CBE">
        <w:rPr>
          <w:rFonts w:ascii="Garamond" w:eastAsia="Times New Roman" w:hAnsi="Garamond"/>
          <w:sz w:val="24"/>
          <w:szCs w:val="24"/>
          <w:vertAlign w:val="superscript"/>
        </w:rPr>
        <w:t>00</w:t>
      </w:r>
      <w:r w:rsidRPr="00234CBE">
        <w:rPr>
          <w:rFonts w:ascii="Garamond" w:eastAsia="Times New Roman" w:hAnsi="Garamond"/>
          <w:sz w:val="24"/>
          <w:szCs w:val="24"/>
        </w:rPr>
        <w:t xml:space="preserve"> e ditës pasardhëse.</w:t>
      </w:r>
    </w:p>
    <w:p w:rsidR="00C85EAE" w:rsidRPr="00234CBE" w:rsidRDefault="00C85EAE" w:rsidP="00FD5E88">
      <w:pPr>
        <w:widowControl w:val="0"/>
        <w:spacing w:after="0" w:line="240" w:lineRule="auto"/>
        <w:ind w:firstLine="720"/>
        <w:rPr>
          <w:rFonts w:ascii="Garamond" w:eastAsia="Times New Roman" w:hAnsi="Garamond"/>
          <w:sz w:val="24"/>
          <w:szCs w:val="24"/>
        </w:rPr>
      </w:pPr>
      <w:r w:rsidRPr="00234CBE">
        <w:rPr>
          <w:rFonts w:ascii="Garamond" w:hAnsi="Garamond"/>
          <w:bCs/>
          <w:sz w:val="24"/>
          <w:szCs w:val="24"/>
        </w:rPr>
        <w:t>d) Media audiovizive përgatit lajmet në liri të plotë editoriale. Kur për shkaqe objektive media nuk është në gjendje të ndjekë veprimtari të veçanta zgjedhore, ajo lejohet të shfrytëzojë dhe përzgjedhë pamje filmike nga regjistrimet e plota të servirura nga subjektet zgjedhore, me kushtin që ta shoqërojë lajmin me shënimin “materiali filmik servirur nga subjekti.</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3. Radiot dhe televizionet private kanë të drejtë të organizojnë debate zgjedhore midis partive politike ose kandidatëve konkurrentë. Në organizimin dhe zhvillimin e debatit, radiotelevizionet private janë të detyruara të ruajnë baraspeshën mes partive politike në debat.</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Në rast shkeljeje, KQZ-ja urdhëron </w:t>
      </w:r>
      <w:r w:rsidR="00C329E9" w:rsidRPr="00234CBE">
        <w:rPr>
          <w:rFonts w:ascii="Garamond" w:hAnsi="Garamond"/>
          <w:bCs/>
          <w:sz w:val="24"/>
          <w:szCs w:val="24"/>
        </w:rPr>
        <w:t>entin rregullator për mediat audiovizive</w:t>
      </w:r>
      <w:r w:rsidRPr="00234CBE">
        <w:rPr>
          <w:rFonts w:ascii="Garamond" w:eastAsia="Times New Roman" w:hAnsi="Garamond"/>
          <w:sz w:val="24"/>
          <w:szCs w:val="24"/>
        </w:rPr>
        <w:t xml:space="preserve"> të bëjë bllokimin e transmetimit të operatorit radioteleviziv për 48 orë. Bllokimi vendoset jo më vonë se ora 18</w:t>
      </w:r>
      <w:r w:rsidRPr="00234CBE">
        <w:rPr>
          <w:rFonts w:ascii="Garamond" w:eastAsia="Times New Roman" w:hAnsi="Garamond"/>
          <w:sz w:val="24"/>
          <w:szCs w:val="24"/>
          <w:vertAlign w:val="superscript"/>
        </w:rPr>
        <w:t>00</w:t>
      </w:r>
      <w:r w:rsidRPr="00234CBE">
        <w:rPr>
          <w:rFonts w:ascii="Garamond" w:eastAsia="Times New Roman" w:hAnsi="Garamond"/>
          <w:sz w:val="24"/>
          <w:szCs w:val="24"/>
        </w:rPr>
        <w:t xml:space="preserve"> e ditës pasardhëse.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4. Vetëm subjektet zgjedhore të regjistruara për zgjedhje kanë të drejtë të transmetojnë reklama politike gjatë periudhës zgjedhore në radiot, televizionet apo mediat audiovizive private, qofshin këto numerike, kabllore, analoge, satelitore apo të çdo lloj forme dhe mënyre të transmetimit të sinjalit. Reklamat politike të koalicioneve zgjedhore llogariten brenda kohës së partive politike anëtare të koalicionit, sipas marrëveshjes individuale të secilës parti me operatorin radioteleviziv. Reklama politike duhet të identifikojë qartë subjektin porositës. Në rast se reklama politike nuk është identifikur qartë, KQZ-ja urdhëron pezullimin e menjëhershëm të transmetimit të saj derisa të bëhet identifikimi i kërkuar nga kjo pikë.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5. Koha e përgjithshme e transmetimit të reklamave politike gjatë gjithë fushatës zgjedhore nga secila radio dhe televizion privat nuk mund të jetë më shumë se 90 minuta për secilën parti të regjistruar për zgjedhje. </w:t>
      </w:r>
      <w:r w:rsidR="00984499" w:rsidRPr="00234CBE">
        <w:rPr>
          <w:rFonts w:ascii="Garamond" w:hAnsi="Garamond"/>
          <w:sz w:val="24"/>
          <w:szCs w:val="24"/>
          <w:lang w:val="sq-AL"/>
        </w:rPr>
        <w:t>Koha e përgjithshme e transmetimit të reklamave politike për kandidatët e listës shumemërore, që i nënshtrohen votimit parapëlqyes të secilit subjekt zgjedhor, nga secila radio dhe televizion privat nuk mund të jetë më shumë se 140 minuta</w:t>
      </w:r>
      <w:r w:rsidR="00984499" w:rsidRPr="00234CBE">
        <w:rPr>
          <w:rFonts w:ascii="Garamond" w:hAnsi="Garamond"/>
          <w:sz w:val="24"/>
          <w:szCs w:val="24"/>
          <w:lang w:val="sq-AL"/>
        </w:rPr>
        <w:t xml:space="preserve">. </w:t>
      </w:r>
      <w:r w:rsidRPr="00234CBE">
        <w:rPr>
          <w:rFonts w:ascii="Garamond" w:eastAsia="Times New Roman" w:hAnsi="Garamond"/>
          <w:sz w:val="24"/>
          <w:szCs w:val="24"/>
        </w:rPr>
        <w:t>Operatorët radiotelevizivë në çdo rast zbatojnë tarifa të njëjta brenda të njëjtit segment kohor përgjatë gjithë kohës së fushatës. Operatorët radiotelevizivë detyrohen të dorëzojnë 5 ditë përpara fillimit të fushatës tarifat për çdo segment kohor pranë KQZ-së. Tarifat publikohen në faqen zyrtare të internetit të Komisionit Qendror të Zgjedhjeve.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6. Për zgjedhjet në Kuvend radiot dhe televizionet private kombëtare dhe satelitore, të cilat pranojnë reklama me pagesë, sipas këtij neni, detyrohen që gjysmën e kohës totale të reklamës së parashikuar në pikën 5 të këtij neni t’ua vënë në dispozicion falas subjekteve zgjedhore. Kostoja për vënien e kohës në dispozicion falas subjekteve zgjedhore nga ana e radiove dhe televizioneve private </w:t>
      </w:r>
      <w:r w:rsidRPr="00234CBE">
        <w:rPr>
          <w:rFonts w:ascii="Garamond" w:eastAsia="Times New Roman" w:hAnsi="Garamond"/>
          <w:sz w:val="24"/>
          <w:szCs w:val="24"/>
        </w:rPr>
        <w:lastRenderedPageBreak/>
        <w:t xml:space="preserve">llogaritet si shpenzim i zbritshëm për efekte tatimore. Ngarkohen KQZ-ja, </w:t>
      </w:r>
      <w:r w:rsidR="00C329E9" w:rsidRPr="00234CBE">
        <w:rPr>
          <w:rFonts w:ascii="Garamond" w:hAnsi="Garamond"/>
          <w:bCs/>
          <w:sz w:val="24"/>
          <w:szCs w:val="24"/>
        </w:rPr>
        <w:t>enti rregullator për mediat audiovizive</w:t>
      </w:r>
      <w:r w:rsidRPr="00234CBE">
        <w:rPr>
          <w:rFonts w:ascii="Garamond" w:eastAsia="Times New Roman" w:hAnsi="Garamond"/>
          <w:sz w:val="24"/>
          <w:szCs w:val="24"/>
        </w:rPr>
        <w:t xml:space="preserve"> dhe Ministri i Financave të nxjerrin udhëzimet përkatëse.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7. Reklamat politike të subjekteve zgjedhore transmetohen ndërmjet intervaleve kohore nga ora 15</w:t>
      </w:r>
      <w:r w:rsidRPr="00234CBE">
        <w:rPr>
          <w:rFonts w:ascii="Garamond" w:eastAsia="Times New Roman" w:hAnsi="Garamond"/>
          <w:sz w:val="24"/>
          <w:szCs w:val="24"/>
          <w:vertAlign w:val="superscript"/>
        </w:rPr>
        <w:t>00</w:t>
      </w:r>
      <w:r w:rsidRPr="00234CBE">
        <w:rPr>
          <w:rFonts w:ascii="Garamond" w:eastAsia="Times New Roman" w:hAnsi="Garamond"/>
          <w:sz w:val="24"/>
          <w:szCs w:val="24"/>
        </w:rPr>
        <w:t xml:space="preserve"> deri 18</w:t>
      </w:r>
      <w:r w:rsidRPr="00234CBE">
        <w:rPr>
          <w:rFonts w:ascii="Garamond" w:eastAsia="Times New Roman" w:hAnsi="Garamond"/>
          <w:sz w:val="24"/>
          <w:szCs w:val="24"/>
          <w:vertAlign w:val="superscript"/>
        </w:rPr>
        <w:t>00</w:t>
      </w:r>
      <w:r w:rsidRPr="00234CBE">
        <w:rPr>
          <w:rFonts w:ascii="Garamond" w:eastAsia="Times New Roman" w:hAnsi="Garamond"/>
          <w:sz w:val="24"/>
          <w:szCs w:val="24"/>
        </w:rPr>
        <w:t xml:space="preserve"> dhe nga ora 21</w:t>
      </w:r>
      <w:r w:rsidRPr="00234CBE">
        <w:rPr>
          <w:rFonts w:ascii="Garamond" w:eastAsia="Times New Roman" w:hAnsi="Garamond"/>
          <w:sz w:val="24"/>
          <w:szCs w:val="24"/>
          <w:vertAlign w:val="superscript"/>
        </w:rPr>
        <w:t>00</w:t>
      </w:r>
      <w:r w:rsidRPr="00234CBE">
        <w:rPr>
          <w:rFonts w:ascii="Garamond" w:eastAsia="Times New Roman" w:hAnsi="Garamond"/>
          <w:sz w:val="24"/>
          <w:szCs w:val="24"/>
        </w:rPr>
        <w:t xml:space="preserve"> deri 24</w:t>
      </w:r>
      <w:r w:rsidRPr="00234CBE">
        <w:rPr>
          <w:rFonts w:ascii="Garamond" w:eastAsia="Times New Roman" w:hAnsi="Garamond"/>
          <w:sz w:val="24"/>
          <w:szCs w:val="24"/>
          <w:vertAlign w:val="superscript"/>
        </w:rPr>
        <w:t>00</w:t>
      </w:r>
      <w:r w:rsidRPr="00234CBE">
        <w:rPr>
          <w:rFonts w:ascii="Garamond" w:eastAsia="Times New Roman" w:hAnsi="Garamond"/>
          <w:sz w:val="24"/>
          <w:szCs w:val="24"/>
        </w:rPr>
        <w:t xml:space="preserve"> të programit ditor.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8. Reklamat për kandidatët për kryetar të njësive të qeverisjes vendore llogariten në kohën e subjektit politik që ata përfaqësojnë.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9. Për partitë joparlamentare dhe për kandidatët e propozuar nga zgjedhësit, radiot dhe televizionet private vënë në dispozicion kohë transmetimi shtesë për reklamat mbi kohën që zbatohet, sipas pikës 5 të këtij neni. Koha e transmetimit të reklamave për secilën parti joparlamentare dhe kandidatët e propozuar nga zgjedhësit nuk mund të jetë më e madhe se 10 minuta për gjithë fushatën zgjedhore. Për partitë joparlamentare dhe kandidatët e propozuar nga zgjedhësit zbatohen tarifa të njëjta me ato që zbatohen për partitë parlamentare, si dhe kritere të njëjta për kohën falas, sipas pikës 6 të këtij neni. Në rast shkeljeje, KQZ-ja gjobit operatorin radioteleviziv vendor me 2 000 000 lekë dhe operatorin radioteleviziv kombëtar me 3 500 000 lekë. Vendimi i KQZ-së përbën titull ekzekutiv dhe zbatohet nga zyra e përmbarimit gjyqësor. Ankimi ndaj vendimit nuk pezullon ekzekutimin e tij.</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Në rast shkeljeje, KQZ-ja urdhëron </w:t>
      </w:r>
      <w:r w:rsidR="00C329E9" w:rsidRPr="00234CBE">
        <w:rPr>
          <w:rFonts w:ascii="Garamond" w:hAnsi="Garamond"/>
          <w:bCs/>
          <w:sz w:val="24"/>
          <w:szCs w:val="24"/>
        </w:rPr>
        <w:t>entin rregullator për mediat audiovizive</w:t>
      </w:r>
      <w:r w:rsidRPr="00234CBE">
        <w:rPr>
          <w:rFonts w:ascii="Garamond" w:eastAsia="Times New Roman" w:hAnsi="Garamond"/>
          <w:sz w:val="24"/>
          <w:szCs w:val="24"/>
        </w:rPr>
        <w:t xml:space="preserve"> të bëjë bllokimin e transmetimit të operatorit radioteleviziv vendor për 48 orë. Bllokimi vendoset jo më vonë se ora 18</w:t>
      </w:r>
      <w:r w:rsidRPr="00234CBE">
        <w:rPr>
          <w:rFonts w:ascii="Garamond" w:eastAsia="Times New Roman" w:hAnsi="Garamond"/>
          <w:sz w:val="24"/>
          <w:szCs w:val="24"/>
          <w:vertAlign w:val="superscript"/>
        </w:rPr>
        <w:t>00</w:t>
      </w:r>
      <w:r w:rsidRPr="00234CBE">
        <w:rPr>
          <w:rFonts w:ascii="Garamond" w:eastAsia="Times New Roman" w:hAnsi="Garamond"/>
          <w:sz w:val="24"/>
          <w:szCs w:val="24"/>
        </w:rPr>
        <w:t xml:space="preserve"> e ditës pasardhëse.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10. Institucioneve publike në nivel qendror dhe vendor, </w:t>
      </w:r>
      <w:r w:rsidR="00C329E9" w:rsidRPr="00234CBE">
        <w:rPr>
          <w:rFonts w:ascii="Garamond" w:eastAsia="Times New Roman" w:hAnsi="Garamond"/>
          <w:sz w:val="24"/>
          <w:szCs w:val="24"/>
        </w:rPr>
        <w:t>4 muaj</w:t>
      </w:r>
      <w:r w:rsidRPr="00234CBE">
        <w:rPr>
          <w:rFonts w:ascii="Garamond" w:eastAsia="Times New Roman" w:hAnsi="Garamond"/>
          <w:sz w:val="24"/>
          <w:szCs w:val="24"/>
        </w:rPr>
        <w:t xml:space="preserve"> përpara ditës së zgjedhjeve, u ndalohen reklamat, me përjashtim të atyre që i shërbejnë qëllimit të ndërgjegjësimit të zgjedhësve për aspekte të procesit zgjedhor ose njoftime të tjera të parashikuara nga ligji.</w:t>
      </w:r>
    </w:p>
    <w:p w:rsidR="00FD5E88" w:rsidRPr="00234CBE" w:rsidRDefault="00FD5E88" w:rsidP="00FD5E88">
      <w:pPr>
        <w:widowControl w:val="0"/>
        <w:spacing w:after="0" w:line="240" w:lineRule="auto"/>
        <w:ind w:firstLine="720"/>
        <w:rPr>
          <w:rFonts w:ascii="Garamond" w:eastAsia="Times New Roman" w:hAnsi="Garamond"/>
          <w:sz w:val="24"/>
          <w:szCs w:val="24"/>
        </w:rPr>
      </w:pPr>
    </w:p>
    <w:p w:rsidR="00FD5E88" w:rsidRPr="00234CBE" w:rsidRDefault="00FD5E88" w:rsidP="00FD5E88">
      <w:pPr>
        <w:keepNext/>
        <w:widowControl w:val="0"/>
        <w:spacing w:after="0" w:line="240" w:lineRule="auto"/>
        <w:ind w:firstLine="0"/>
        <w:jc w:val="center"/>
        <w:rPr>
          <w:rFonts w:ascii="Garamond" w:eastAsia="Times New Roman" w:hAnsi="Garamond"/>
          <w:sz w:val="24"/>
          <w:szCs w:val="24"/>
          <w:lang w:val="en-GB"/>
        </w:rPr>
      </w:pPr>
      <w:r w:rsidRPr="00234CBE">
        <w:rPr>
          <w:rFonts w:ascii="Garamond" w:eastAsia="Times New Roman" w:hAnsi="Garamond"/>
          <w:sz w:val="24"/>
          <w:szCs w:val="24"/>
          <w:lang w:val="en-GB"/>
        </w:rPr>
        <w:t>Neni 84/1</w:t>
      </w:r>
    </w:p>
    <w:p w:rsidR="00FD5E88" w:rsidRPr="00234CBE"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234CBE">
        <w:rPr>
          <w:rFonts w:ascii="Garamond" w:eastAsia="Times New Roman" w:hAnsi="Garamond"/>
          <w:b/>
          <w:sz w:val="24"/>
          <w:szCs w:val="24"/>
          <w:lang w:val="en-GB"/>
        </w:rPr>
        <w:t>Mbulimi i fushatës zgjedhore në zgjedhjet vendore</w:t>
      </w:r>
    </w:p>
    <w:p w:rsidR="00FD5E88" w:rsidRPr="00234CBE"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me ligjin nr. 74/2012, datë 19.7.2012)</w:t>
      </w:r>
    </w:p>
    <w:p w:rsidR="00FD5E88" w:rsidRPr="00234CBE" w:rsidRDefault="00FD5E88" w:rsidP="00FD5E88">
      <w:pPr>
        <w:widowControl w:val="0"/>
        <w:spacing w:after="0" w:line="240" w:lineRule="auto"/>
        <w:ind w:firstLine="720"/>
        <w:rPr>
          <w:rFonts w:ascii="Garamond" w:eastAsia="Times New Roman" w:hAnsi="Garamond"/>
          <w:sz w:val="24"/>
          <w:szCs w:val="24"/>
        </w:rPr>
      </w:pP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1. Në zgjedhjet për organet e qeverisjes vendore, partia politike e regjistruar si subjekt zgjedhor ka të drejtë t’i kërkojë KQZ-së që të miratojë me vendim raporte për ndarjen e kohës që i takon subjektit përkatës, sipas neneve 80, 81 dhe 84 të këtij Kodi, sipas propozimit të bërë nga vetë subjekti. Partia ka të drejtë të përcaktojë raportet kohore për mbulim të fushatës për këshillat dhe fushatës së kandidatëve të saj për kryetarë të njësive të qeverisjes vendore. Kërkesa përkatëse i paraqitet KQZ-së jo më vonë se 15 ditë para fillimit të fushatës zgjedhore.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2. KQZ-ja i publikon raportet kohore të secilit subjekt në faqen e saj zyrtare të internetit. Këto raporte kohore zbatohen nga operatorët radiotelevizivë, jo më vonë se 10 ditë para fillimit të fushatës zgjedhore.</w:t>
      </w:r>
    </w:p>
    <w:p w:rsidR="00FD5E88" w:rsidRPr="00234CBE" w:rsidRDefault="00FD5E88" w:rsidP="00FD5E88">
      <w:pPr>
        <w:widowControl w:val="0"/>
        <w:spacing w:after="0" w:line="240" w:lineRule="auto"/>
        <w:ind w:firstLine="0"/>
        <w:jc w:val="center"/>
        <w:outlineLvl w:val="0"/>
        <w:rPr>
          <w:rFonts w:ascii="Garamond" w:eastAsia="MS Mincho" w:hAnsi="Garamond"/>
          <w:bCs/>
          <w:kern w:val="32"/>
          <w:sz w:val="24"/>
          <w:szCs w:val="24"/>
          <w:lang w:val="sq-AL"/>
        </w:rPr>
      </w:pPr>
    </w:p>
    <w:p w:rsidR="00FD5E88" w:rsidRPr="00234CBE" w:rsidRDefault="00FD5E88" w:rsidP="00FD5E88">
      <w:pPr>
        <w:widowControl w:val="0"/>
        <w:spacing w:after="0" w:line="240" w:lineRule="auto"/>
        <w:ind w:firstLine="0"/>
        <w:jc w:val="center"/>
        <w:outlineLvl w:val="0"/>
        <w:rPr>
          <w:rFonts w:ascii="Garamond" w:eastAsia="MS Mincho" w:hAnsi="Garamond"/>
          <w:bCs/>
          <w:kern w:val="32"/>
          <w:sz w:val="24"/>
          <w:szCs w:val="24"/>
          <w:lang w:val="sq-AL"/>
        </w:rPr>
      </w:pPr>
      <w:r w:rsidRPr="00234CBE">
        <w:rPr>
          <w:rFonts w:ascii="Garamond" w:eastAsia="MS Mincho" w:hAnsi="Garamond"/>
          <w:bCs/>
          <w:kern w:val="32"/>
          <w:sz w:val="24"/>
          <w:szCs w:val="24"/>
          <w:lang w:val="sq-AL"/>
        </w:rPr>
        <w:t>Neni 85</w:t>
      </w:r>
    </w:p>
    <w:p w:rsidR="000F3B68" w:rsidRPr="00234CBE" w:rsidRDefault="00FD5E88" w:rsidP="000F3B68">
      <w:pPr>
        <w:widowControl w:val="0"/>
        <w:spacing w:after="0" w:line="240" w:lineRule="auto"/>
        <w:jc w:val="center"/>
        <w:rPr>
          <w:rFonts w:ascii="Garamond" w:hAnsi="Garamond"/>
          <w:b/>
          <w:bCs/>
          <w:sz w:val="24"/>
          <w:szCs w:val="24"/>
        </w:rPr>
      </w:pPr>
      <w:r w:rsidRPr="00234CBE">
        <w:rPr>
          <w:rFonts w:ascii="Garamond" w:eastAsia="Times New Roman" w:hAnsi="Garamond"/>
          <w:b/>
          <w:sz w:val="24"/>
          <w:szCs w:val="24"/>
          <w:lang w:val="sq-AL"/>
        </w:rPr>
        <w:t>Monitorimi i fushatës zgjedhore</w:t>
      </w:r>
      <w:r w:rsidR="000F3B68" w:rsidRPr="00234CBE">
        <w:rPr>
          <w:rFonts w:ascii="Garamond" w:hAnsi="Garamond"/>
          <w:b/>
          <w:bCs/>
          <w:sz w:val="24"/>
          <w:szCs w:val="24"/>
        </w:rPr>
        <w:t xml:space="preserve"> në media</w:t>
      </w:r>
    </w:p>
    <w:p w:rsidR="000F3B68" w:rsidRPr="00234CBE" w:rsidRDefault="00FD5E88" w:rsidP="000F3B68">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fjalia e parë e pikës 1, shfuqizuar pika 5 me ligjin nr. 74/2012, datë 19.7.2012</w:t>
      </w:r>
      <w:r w:rsidR="000F3B68" w:rsidRPr="00234CBE">
        <w:rPr>
          <w:rFonts w:ascii="Garamond" w:eastAsia="Times New Roman" w:hAnsi="Garamond"/>
          <w:i/>
          <w:sz w:val="24"/>
          <w:szCs w:val="24"/>
          <w:lang w:val="sq-AL"/>
        </w:rPr>
        <w:t>; ndryshuar me ligjin nr. 101/2020, datë 23.7.2020)</w:t>
      </w:r>
    </w:p>
    <w:p w:rsidR="00FC7671" w:rsidRPr="00234CBE" w:rsidRDefault="00FC7671" w:rsidP="000F3B68">
      <w:pPr>
        <w:widowControl w:val="0"/>
        <w:tabs>
          <w:tab w:val="left" w:pos="8550"/>
        </w:tabs>
        <w:spacing w:after="0" w:line="240" w:lineRule="auto"/>
        <w:ind w:firstLine="0"/>
        <w:jc w:val="center"/>
        <w:rPr>
          <w:rFonts w:ascii="Garamond" w:eastAsia="Times New Roman" w:hAnsi="Garamond"/>
          <w:i/>
          <w:sz w:val="24"/>
          <w:szCs w:val="24"/>
          <w:lang w:val="sq-AL"/>
        </w:rPr>
      </w:pPr>
    </w:p>
    <w:p w:rsidR="000F3B68" w:rsidRPr="00234CBE" w:rsidRDefault="000F3B68" w:rsidP="000F3B68">
      <w:pPr>
        <w:widowControl w:val="0"/>
        <w:spacing w:after="0" w:line="240" w:lineRule="auto"/>
        <w:rPr>
          <w:rFonts w:ascii="Garamond" w:hAnsi="Garamond"/>
          <w:bCs/>
          <w:sz w:val="24"/>
          <w:szCs w:val="24"/>
        </w:rPr>
      </w:pPr>
      <w:r w:rsidRPr="00234CBE">
        <w:rPr>
          <w:rFonts w:ascii="Garamond" w:hAnsi="Garamond"/>
          <w:bCs/>
          <w:sz w:val="24"/>
          <w:szCs w:val="24"/>
        </w:rPr>
        <w:t>1. Monitorimi i fushatës zgjedhore në mediat audiovizive kryhet nga enti rregullator që rregullon dhe mbikëqyr fushën e shërbimeve të transmetimeve audio dhe audiovizive. Monitorimi kryhet në të gjithë territorin ku zhvillohen zgjedhjet.</w:t>
      </w:r>
    </w:p>
    <w:p w:rsidR="000F3B68" w:rsidRPr="00234CBE" w:rsidRDefault="000F3B68" w:rsidP="000F3B68">
      <w:pPr>
        <w:widowControl w:val="0"/>
        <w:spacing w:after="0" w:line="240" w:lineRule="auto"/>
        <w:rPr>
          <w:rFonts w:ascii="Garamond" w:hAnsi="Garamond"/>
          <w:bCs/>
          <w:sz w:val="24"/>
          <w:szCs w:val="24"/>
        </w:rPr>
      </w:pPr>
      <w:r w:rsidRPr="00234CBE">
        <w:rPr>
          <w:rFonts w:ascii="Garamond" w:hAnsi="Garamond"/>
          <w:bCs/>
          <w:sz w:val="24"/>
          <w:szCs w:val="24"/>
        </w:rPr>
        <w:t>2. Enti rregullator që rregullon dhe mbikëqyr veprimtarinë e operatorëve radiotelevizivë monitoron zbatimin e rregullave të këtij ligji dhe të akteve nënligjore me karakter normativ të KQZ-së nga operatorët radiotelevizivë dhe nga subjektet zgjedhore.</w:t>
      </w:r>
    </w:p>
    <w:p w:rsidR="000F3B68" w:rsidRPr="00234CBE" w:rsidRDefault="000F3B68" w:rsidP="000F3B68">
      <w:pPr>
        <w:widowControl w:val="0"/>
        <w:spacing w:after="0" w:line="240" w:lineRule="auto"/>
        <w:rPr>
          <w:rFonts w:ascii="Garamond" w:hAnsi="Garamond"/>
          <w:bCs/>
          <w:sz w:val="24"/>
          <w:szCs w:val="24"/>
        </w:rPr>
      </w:pPr>
      <w:r w:rsidRPr="00234CBE">
        <w:rPr>
          <w:rFonts w:ascii="Garamond" w:hAnsi="Garamond"/>
          <w:bCs/>
          <w:sz w:val="24"/>
          <w:szCs w:val="24"/>
        </w:rPr>
        <w:t xml:space="preserve">3. Jo me vonë se 3 muaj para datës së zgjedhjeve KQZ miraton dhe publikon Metodologjinë e </w:t>
      </w:r>
      <w:r w:rsidRPr="00234CBE">
        <w:rPr>
          <w:rFonts w:ascii="Garamond" w:hAnsi="Garamond"/>
          <w:bCs/>
          <w:sz w:val="24"/>
          <w:szCs w:val="24"/>
        </w:rPr>
        <w:lastRenderedPageBreak/>
        <w:t>Monitorimit të Medias.</w:t>
      </w:r>
    </w:p>
    <w:p w:rsidR="000F3B68" w:rsidRPr="00234CBE" w:rsidRDefault="000F3B68" w:rsidP="000F3B68">
      <w:pPr>
        <w:widowControl w:val="0"/>
        <w:spacing w:after="0" w:line="240" w:lineRule="auto"/>
        <w:rPr>
          <w:rFonts w:ascii="Garamond" w:hAnsi="Garamond"/>
          <w:bCs/>
          <w:sz w:val="24"/>
          <w:szCs w:val="24"/>
        </w:rPr>
      </w:pPr>
      <w:r w:rsidRPr="00234CBE">
        <w:rPr>
          <w:rFonts w:ascii="Garamond" w:hAnsi="Garamond"/>
          <w:bCs/>
          <w:sz w:val="24"/>
          <w:szCs w:val="24"/>
        </w:rPr>
        <w:t>4. Enti rregullator i pasqyron gjetjet e veta në raporte të detajuara, minimalisht të përjavshme, të cilat ia paraqet KQZ-së për kompetencë. Raportet shoqërohen, sipas rastit, me propozimet për masa administrative. Raportet e monitorimit të medias publikohen në faqen e internetit të KQZ-së menjëherë sapo depozitohen në KQZ. Përfaqësuesit e subjekteve zgjedhore kanë të drejtë të depozitojnë komentet dhe propozimet e tyre para KQZ-së, të cilat shqyrtohen bashkë me raportin.</w:t>
      </w:r>
    </w:p>
    <w:p w:rsidR="000F3B68" w:rsidRPr="00234CBE" w:rsidRDefault="000F3B68" w:rsidP="000F3B68">
      <w:pPr>
        <w:widowControl w:val="0"/>
        <w:spacing w:after="0" w:line="240" w:lineRule="auto"/>
        <w:rPr>
          <w:rFonts w:ascii="Garamond" w:hAnsi="Garamond"/>
          <w:bCs/>
          <w:sz w:val="24"/>
          <w:szCs w:val="24"/>
        </w:rPr>
      </w:pPr>
      <w:r w:rsidRPr="00234CBE">
        <w:rPr>
          <w:rFonts w:ascii="Garamond" w:hAnsi="Garamond"/>
          <w:bCs/>
          <w:sz w:val="24"/>
          <w:szCs w:val="24"/>
        </w:rPr>
        <w:t>5. KQZ-ja urdhëron korrigjimin e sjelljes për operatorët radiotelevizivë ose subjektet zgjedhore, ose, sipas rastit, vendos sanksione administrative ndaj tyre, mbështetur në gjetjet e veta, në ato të raporteve të monitorimit, si dhe në informacionet, ankimet apo denoncimet e palëve të treta, të verifikuara prej saj. Vendimet e KQZ-së ankimohen sipas procedurave të përcaktuara në këtë Ligj. Ankimi nuk pezullon ekzekutimin e vendimit të KQZ-së.</w:t>
      </w:r>
    </w:p>
    <w:p w:rsidR="000F3B68" w:rsidRPr="00234CBE" w:rsidRDefault="000F3B68" w:rsidP="000F3B68">
      <w:pPr>
        <w:widowControl w:val="0"/>
        <w:spacing w:after="0" w:line="240" w:lineRule="auto"/>
        <w:rPr>
          <w:rFonts w:ascii="Garamond" w:hAnsi="Garamond"/>
          <w:bCs/>
          <w:sz w:val="24"/>
          <w:szCs w:val="24"/>
        </w:rPr>
      </w:pPr>
      <w:r w:rsidRPr="00234CBE">
        <w:rPr>
          <w:rFonts w:ascii="Garamond" w:hAnsi="Garamond"/>
          <w:bCs/>
          <w:sz w:val="24"/>
          <w:szCs w:val="24"/>
        </w:rPr>
        <w:t>6. Radiot dhe televizionet publike dhe private janë të detyruara të regjistrojnë të gjitha transmetimet e tyre përgjatë gjithë periudhës së fushatës zgjedhore. Këto regjistrime ruhen deri në mbarimin e dhjetë muajve nga data e zgjedhjeve dhe vihen, me kërkesë të KQZ-së, menjëherë në dispozicion të saj.</w:t>
      </w:r>
    </w:p>
    <w:p w:rsidR="000F3B68" w:rsidRPr="00234CBE" w:rsidRDefault="000F3B68" w:rsidP="00FD5E88">
      <w:pPr>
        <w:keepNext/>
        <w:widowControl w:val="0"/>
        <w:spacing w:after="0" w:line="240" w:lineRule="auto"/>
        <w:ind w:firstLine="0"/>
        <w:jc w:val="center"/>
        <w:rPr>
          <w:rFonts w:ascii="Garamond" w:eastAsia="Times New Roman" w:hAnsi="Garamond"/>
          <w:sz w:val="24"/>
          <w:szCs w:val="24"/>
          <w:lang w:val="en-GB"/>
        </w:rPr>
      </w:pPr>
    </w:p>
    <w:p w:rsidR="00FD5E88" w:rsidRPr="00234CBE" w:rsidRDefault="00FD5E88" w:rsidP="00FD5E88">
      <w:pPr>
        <w:keepNext/>
        <w:widowControl w:val="0"/>
        <w:spacing w:after="0" w:line="240" w:lineRule="auto"/>
        <w:ind w:firstLine="0"/>
        <w:jc w:val="center"/>
        <w:rPr>
          <w:rFonts w:ascii="Garamond" w:eastAsia="Times New Roman" w:hAnsi="Garamond"/>
          <w:sz w:val="24"/>
          <w:szCs w:val="24"/>
          <w:lang w:val="en-GB"/>
        </w:rPr>
      </w:pPr>
      <w:r w:rsidRPr="00234CBE">
        <w:rPr>
          <w:rFonts w:ascii="Garamond" w:eastAsia="Times New Roman" w:hAnsi="Garamond"/>
          <w:sz w:val="24"/>
          <w:szCs w:val="24"/>
          <w:lang w:val="en-GB"/>
        </w:rPr>
        <w:t>Neni 85/1</w:t>
      </w:r>
    </w:p>
    <w:p w:rsidR="00FD5E88" w:rsidRPr="00234CBE"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234CBE">
        <w:rPr>
          <w:rFonts w:ascii="Garamond" w:eastAsia="Times New Roman" w:hAnsi="Garamond"/>
          <w:b/>
          <w:sz w:val="24"/>
          <w:szCs w:val="24"/>
          <w:lang w:val="en-GB"/>
        </w:rPr>
        <w:t xml:space="preserve">Mënyra e formimit të Bordit të Monitorimit të Medias </w:t>
      </w:r>
    </w:p>
    <w:p w:rsidR="0021240E" w:rsidRPr="00234CBE" w:rsidRDefault="00FD5E88" w:rsidP="0021240E">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sz w:val="24"/>
          <w:szCs w:val="24"/>
          <w:lang w:val="en-GB"/>
        </w:rPr>
        <w:t xml:space="preserve"> </w:t>
      </w:r>
      <w:r w:rsidRPr="00234CBE">
        <w:rPr>
          <w:rFonts w:ascii="Garamond" w:eastAsia="Times New Roman" w:hAnsi="Garamond"/>
          <w:i/>
          <w:sz w:val="24"/>
          <w:szCs w:val="24"/>
          <w:lang w:val="sq-AL"/>
        </w:rPr>
        <w:t>(Shtuar me ligjin nr. 74/2012, datë 19.7.2012</w:t>
      </w:r>
      <w:r w:rsidR="0021240E" w:rsidRPr="00234CBE">
        <w:rPr>
          <w:rFonts w:ascii="Garamond" w:eastAsia="Times New Roman" w:hAnsi="Garamond"/>
          <w:i/>
          <w:sz w:val="24"/>
          <w:szCs w:val="24"/>
          <w:lang w:val="sq-AL"/>
        </w:rPr>
        <w:t>; shfuqizuar me ligjin nr. 101/2020, datë 23.7.2020)</w:t>
      </w:r>
    </w:p>
    <w:p w:rsidR="00FD5E88" w:rsidRPr="00234CBE"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p>
    <w:p w:rsidR="00FD5E88" w:rsidRPr="00234CBE" w:rsidRDefault="00FD5E88" w:rsidP="00FD5E88">
      <w:pPr>
        <w:widowControl w:val="0"/>
        <w:spacing w:after="0" w:line="240" w:lineRule="auto"/>
        <w:ind w:firstLine="0"/>
        <w:contextualSpacing/>
        <w:jc w:val="center"/>
        <w:rPr>
          <w:rFonts w:ascii="Garamond" w:eastAsia="Times New Roman" w:hAnsi="Garamond"/>
          <w:sz w:val="24"/>
          <w:szCs w:val="24"/>
          <w:lang w:val="sq-AL"/>
        </w:rPr>
      </w:pPr>
      <w:r w:rsidRPr="00234CBE">
        <w:rPr>
          <w:rFonts w:ascii="Garamond" w:eastAsia="Times New Roman" w:hAnsi="Garamond"/>
          <w:sz w:val="24"/>
          <w:szCs w:val="24"/>
          <w:lang w:val="sq-AL"/>
        </w:rPr>
        <w:t>PJESA VII</w:t>
      </w:r>
    </w:p>
    <w:p w:rsidR="00FD5E88" w:rsidRPr="00234CBE" w:rsidRDefault="00FD5E88" w:rsidP="00FD5E88">
      <w:pPr>
        <w:widowControl w:val="0"/>
        <w:spacing w:after="0" w:line="240" w:lineRule="auto"/>
        <w:ind w:firstLine="0"/>
        <w:contextualSpacing/>
        <w:jc w:val="center"/>
        <w:rPr>
          <w:rFonts w:ascii="Garamond" w:eastAsia="Times New Roman" w:hAnsi="Garamond"/>
          <w:sz w:val="24"/>
          <w:szCs w:val="24"/>
          <w:lang w:val="sq-AL"/>
        </w:rPr>
      </w:pPr>
      <w:r w:rsidRPr="00234CBE">
        <w:rPr>
          <w:rFonts w:ascii="Garamond" w:eastAsia="Times New Roman" w:hAnsi="Garamond"/>
          <w:sz w:val="24"/>
          <w:szCs w:val="24"/>
          <w:lang w:val="sq-AL"/>
        </w:rPr>
        <w:t>FINANCIMI I ZGJEDHJEVE DHE I FUSHATËS</w:t>
      </w:r>
    </w:p>
    <w:p w:rsidR="00FD5E88" w:rsidRPr="00234CBE" w:rsidRDefault="00A2046C" w:rsidP="00FD5E88">
      <w:pPr>
        <w:widowControl w:val="0"/>
        <w:spacing w:after="0" w:line="240" w:lineRule="auto"/>
        <w:ind w:firstLine="0"/>
        <w:contextualSpacing/>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Pjesa e VII me ligjin nr. 101/2020, datë 23.7.2020)</w:t>
      </w:r>
    </w:p>
    <w:p w:rsidR="00A2046C" w:rsidRPr="00234CBE" w:rsidRDefault="00A2046C" w:rsidP="00FD5E88">
      <w:pPr>
        <w:widowControl w:val="0"/>
        <w:spacing w:after="0" w:line="240" w:lineRule="auto"/>
        <w:ind w:firstLine="0"/>
        <w:contextualSpacing/>
        <w:jc w:val="center"/>
        <w:rPr>
          <w:rFonts w:ascii="Garamond" w:eastAsia="Times New Roman" w:hAnsi="Garamond"/>
          <w:sz w:val="24"/>
          <w:szCs w:val="24"/>
          <w:lang w:val="sq-AL"/>
        </w:rPr>
      </w:pPr>
    </w:p>
    <w:p w:rsidR="00FD5E88" w:rsidRPr="00234CBE" w:rsidRDefault="00FD5E88" w:rsidP="00FD5E88">
      <w:pPr>
        <w:widowControl w:val="0"/>
        <w:spacing w:after="0" w:line="240" w:lineRule="auto"/>
        <w:ind w:firstLine="0"/>
        <w:contextualSpacing/>
        <w:jc w:val="center"/>
        <w:rPr>
          <w:rFonts w:ascii="Garamond" w:eastAsia="Times New Roman" w:hAnsi="Garamond"/>
          <w:sz w:val="24"/>
          <w:szCs w:val="24"/>
          <w:lang w:val="sq-AL"/>
        </w:rPr>
      </w:pPr>
      <w:r w:rsidRPr="00234CBE">
        <w:rPr>
          <w:rFonts w:ascii="Garamond" w:eastAsia="Times New Roman" w:hAnsi="Garamond"/>
          <w:sz w:val="24"/>
          <w:szCs w:val="24"/>
          <w:lang w:val="sq-AL"/>
        </w:rPr>
        <w:t>KREU I</w:t>
      </w:r>
    </w:p>
    <w:p w:rsidR="00FD5E88" w:rsidRPr="00234CBE" w:rsidRDefault="00FD5E88" w:rsidP="00FD5E88">
      <w:pPr>
        <w:widowControl w:val="0"/>
        <w:tabs>
          <w:tab w:val="left" w:pos="0"/>
        </w:tabs>
        <w:spacing w:after="0" w:line="240" w:lineRule="auto"/>
        <w:ind w:firstLine="0"/>
        <w:jc w:val="center"/>
        <w:outlineLvl w:val="3"/>
        <w:rPr>
          <w:rFonts w:ascii="Garamond" w:eastAsia="Times New Roman" w:hAnsi="Garamond"/>
          <w:sz w:val="24"/>
          <w:szCs w:val="24"/>
          <w:lang w:val="sq-AL"/>
        </w:rPr>
      </w:pPr>
      <w:r w:rsidRPr="00234CBE">
        <w:rPr>
          <w:rFonts w:ascii="Garamond" w:eastAsia="Times New Roman" w:hAnsi="Garamond"/>
          <w:sz w:val="24"/>
          <w:szCs w:val="24"/>
          <w:lang w:val="sq-AL"/>
        </w:rPr>
        <w:t>FINANCIMI I ZGJEDHJEVE</w:t>
      </w:r>
    </w:p>
    <w:p w:rsidR="00A2046C" w:rsidRPr="00234CBE" w:rsidRDefault="00A2046C" w:rsidP="00A2046C">
      <w:pPr>
        <w:widowControl w:val="0"/>
        <w:spacing w:after="0" w:line="240" w:lineRule="auto"/>
        <w:jc w:val="center"/>
        <w:rPr>
          <w:rFonts w:ascii="Garamond" w:hAnsi="Garamond"/>
          <w:bCs/>
          <w:sz w:val="24"/>
          <w:szCs w:val="24"/>
        </w:rPr>
      </w:pPr>
    </w:p>
    <w:p w:rsidR="00A2046C" w:rsidRPr="00234CBE" w:rsidRDefault="00A2046C" w:rsidP="00A2046C">
      <w:pPr>
        <w:widowControl w:val="0"/>
        <w:spacing w:after="0" w:line="240" w:lineRule="auto"/>
        <w:jc w:val="center"/>
        <w:rPr>
          <w:rFonts w:ascii="Garamond" w:hAnsi="Garamond"/>
          <w:bCs/>
          <w:sz w:val="24"/>
          <w:szCs w:val="24"/>
        </w:rPr>
      </w:pPr>
      <w:r w:rsidRPr="00234CBE">
        <w:rPr>
          <w:rFonts w:ascii="Garamond" w:hAnsi="Garamond"/>
          <w:bCs/>
          <w:sz w:val="24"/>
          <w:szCs w:val="24"/>
        </w:rPr>
        <w:t>Neni 86</w:t>
      </w:r>
    </w:p>
    <w:p w:rsidR="00A2046C" w:rsidRPr="00234CBE" w:rsidRDefault="00A2046C" w:rsidP="00A2046C">
      <w:pPr>
        <w:widowControl w:val="0"/>
        <w:spacing w:after="0" w:line="240" w:lineRule="auto"/>
        <w:jc w:val="center"/>
        <w:rPr>
          <w:rFonts w:ascii="Garamond" w:hAnsi="Garamond"/>
          <w:b/>
          <w:bCs/>
          <w:sz w:val="24"/>
          <w:szCs w:val="24"/>
        </w:rPr>
      </w:pPr>
      <w:r w:rsidRPr="00234CBE">
        <w:rPr>
          <w:rFonts w:ascii="Garamond" w:hAnsi="Garamond"/>
          <w:b/>
          <w:bCs/>
          <w:sz w:val="24"/>
          <w:szCs w:val="24"/>
        </w:rPr>
        <w:t>Burimet e financimit të fushatës zgjedhore</w:t>
      </w:r>
    </w:p>
    <w:p w:rsidR="00A2046C" w:rsidRPr="00234CBE" w:rsidRDefault="00A2046C" w:rsidP="00A2046C">
      <w:pPr>
        <w:widowControl w:val="0"/>
        <w:spacing w:after="0" w:line="240" w:lineRule="auto"/>
        <w:rPr>
          <w:rFonts w:ascii="Garamond" w:hAnsi="Garamond"/>
          <w:bCs/>
          <w:sz w:val="24"/>
          <w:szCs w:val="24"/>
        </w:rPr>
      </w:pP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Burimet e financimit të fushatës për subjektet zgjedhore janë:</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a) fondet e dhëna paradhënie nga Buxheti i Shtetit për partitë politike të regjistruara si subjekte zgjedhore;</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b) të ardhurat e vetë subjektit zgjedhor të krijuara sipas ligjit;</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 xml:space="preserve">c) dhuratat për subjektin zgjedhor dhe kandidatët e tij, në vlerë monetare, natyrë ose shërbime të dhëna, sipas nenit 92/1 të këtij ligji; </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ç) huat ose kreditë e marra nga partitë politike ose kandidatët e tyre sipas ligjit. Në asnjë rast vlera e një huaje ose kredie nuk duhet të kalojë shumën e fondeve, sipas pikës 2 të nenit 92/1 të këtij ligji.</w:t>
      </w:r>
    </w:p>
    <w:p w:rsidR="00A2046C" w:rsidRPr="00234CBE" w:rsidRDefault="00A2046C" w:rsidP="00A2046C">
      <w:pPr>
        <w:widowControl w:val="0"/>
        <w:spacing w:after="0" w:line="240" w:lineRule="auto"/>
        <w:rPr>
          <w:rFonts w:ascii="Garamond" w:hAnsi="Garamond"/>
          <w:bCs/>
          <w:sz w:val="24"/>
          <w:szCs w:val="24"/>
        </w:rPr>
      </w:pPr>
    </w:p>
    <w:p w:rsidR="00A2046C" w:rsidRPr="00234CBE" w:rsidRDefault="00A2046C" w:rsidP="00A2046C">
      <w:pPr>
        <w:widowControl w:val="0"/>
        <w:spacing w:after="0" w:line="240" w:lineRule="auto"/>
        <w:jc w:val="center"/>
        <w:rPr>
          <w:rFonts w:ascii="Garamond" w:hAnsi="Garamond"/>
          <w:bCs/>
          <w:sz w:val="24"/>
          <w:szCs w:val="24"/>
        </w:rPr>
      </w:pPr>
      <w:r w:rsidRPr="00234CBE">
        <w:rPr>
          <w:rFonts w:ascii="Garamond" w:hAnsi="Garamond"/>
          <w:bCs/>
          <w:sz w:val="24"/>
          <w:szCs w:val="24"/>
        </w:rPr>
        <w:t>Neni 87</w:t>
      </w:r>
    </w:p>
    <w:p w:rsidR="00A2046C" w:rsidRPr="00234CBE" w:rsidRDefault="00A2046C" w:rsidP="00A2046C">
      <w:pPr>
        <w:widowControl w:val="0"/>
        <w:spacing w:after="0" w:line="240" w:lineRule="auto"/>
        <w:jc w:val="center"/>
        <w:rPr>
          <w:rFonts w:ascii="Garamond" w:hAnsi="Garamond"/>
          <w:b/>
          <w:bCs/>
          <w:sz w:val="24"/>
          <w:szCs w:val="24"/>
        </w:rPr>
      </w:pPr>
      <w:r w:rsidRPr="00234CBE">
        <w:rPr>
          <w:rFonts w:ascii="Garamond" w:hAnsi="Garamond"/>
          <w:b/>
          <w:bCs/>
          <w:sz w:val="24"/>
          <w:szCs w:val="24"/>
        </w:rPr>
        <w:t>Fondet për përgatitjen dhe zhvillimin e zgjedhjeve</w:t>
      </w:r>
    </w:p>
    <w:p w:rsidR="00A2046C" w:rsidRPr="00234CBE" w:rsidRDefault="00A2046C" w:rsidP="00A2046C">
      <w:pPr>
        <w:widowControl w:val="0"/>
        <w:spacing w:after="0" w:line="240" w:lineRule="auto"/>
        <w:rPr>
          <w:rFonts w:ascii="Garamond" w:hAnsi="Garamond"/>
          <w:bCs/>
          <w:sz w:val="24"/>
          <w:szCs w:val="24"/>
        </w:rPr>
      </w:pP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1. Buxheti i KQZ-së përbën zë më vete në Buxhetin e Shtetit.</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2. Në buxhetin e vitit kur do të zhvillohen zgjedhje, Kuvendi vë në dispozicion të KQZ-së dhe të institucioneve të tjera përkatëse fondet për përgatitjen, zhvillimin, mbikëqyrjen, si dhe çdo aspekt tjetër të procesit zgjedhor.</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3. Në rastin kur viti buxhetor nuk është vit zgjedhor, KQZ-së i vihen në dispozicion fonde të mjaftueshme për funksionimin e këtij institucioni, si dhe për ushtrimin e përgjegjësive të tij sipas ligjit.</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 xml:space="preserve">4. KQZ-ja administron fondet e caktuara për zhvillimin e zgjedhjeve, sipas rregullave të përcaktuara </w:t>
      </w:r>
      <w:r w:rsidRPr="00234CBE">
        <w:rPr>
          <w:rFonts w:ascii="Garamond" w:hAnsi="Garamond"/>
          <w:bCs/>
          <w:sz w:val="24"/>
          <w:szCs w:val="24"/>
        </w:rPr>
        <w:lastRenderedPageBreak/>
        <w:t>në këtë ligj.</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5. Në rastin e zgjedhjeve të parakohshme, Këshilli i Ministrave vë në dispozicion të KQZ-së fondet, jo më vonë se 5 ditë nga dita e shpërndarjes së Kuvendit apo organit përkatës të pushtetit vendor.</w:t>
      </w:r>
    </w:p>
    <w:p w:rsidR="00A2046C" w:rsidRPr="00234CBE" w:rsidRDefault="00A2046C" w:rsidP="00A2046C">
      <w:pPr>
        <w:widowControl w:val="0"/>
        <w:spacing w:after="0" w:line="240" w:lineRule="auto"/>
        <w:rPr>
          <w:rFonts w:ascii="Garamond" w:hAnsi="Garamond"/>
          <w:bCs/>
          <w:sz w:val="24"/>
          <w:szCs w:val="24"/>
        </w:rPr>
      </w:pPr>
    </w:p>
    <w:p w:rsidR="00A2046C" w:rsidRPr="00234CBE" w:rsidRDefault="00A2046C" w:rsidP="00A2046C">
      <w:pPr>
        <w:widowControl w:val="0"/>
        <w:spacing w:after="0" w:line="240" w:lineRule="auto"/>
        <w:jc w:val="center"/>
        <w:rPr>
          <w:rFonts w:ascii="Garamond" w:hAnsi="Garamond"/>
          <w:bCs/>
          <w:sz w:val="24"/>
          <w:szCs w:val="24"/>
        </w:rPr>
      </w:pPr>
      <w:r w:rsidRPr="00234CBE">
        <w:rPr>
          <w:rFonts w:ascii="Garamond" w:hAnsi="Garamond"/>
          <w:bCs/>
          <w:sz w:val="24"/>
          <w:szCs w:val="24"/>
        </w:rPr>
        <w:t>Neni 88</w:t>
      </w:r>
    </w:p>
    <w:p w:rsidR="00A2046C" w:rsidRPr="00234CBE" w:rsidRDefault="00A2046C" w:rsidP="00A2046C">
      <w:pPr>
        <w:widowControl w:val="0"/>
        <w:spacing w:after="0" w:line="240" w:lineRule="auto"/>
        <w:jc w:val="center"/>
        <w:rPr>
          <w:rFonts w:ascii="Garamond" w:hAnsi="Garamond"/>
          <w:b/>
          <w:bCs/>
          <w:sz w:val="24"/>
          <w:szCs w:val="24"/>
        </w:rPr>
      </w:pPr>
      <w:r w:rsidRPr="00234CBE">
        <w:rPr>
          <w:rFonts w:ascii="Garamond" w:hAnsi="Garamond"/>
          <w:b/>
          <w:bCs/>
          <w:sz w:val="24"/>
          <w:szCs w:val="24"/>
        </w:rPr>
        <w:t>Fondet nga Buxheti i Shtetit për financimin e partive pjesëmarrëse në zgjedhje</w:t>
      </w:r>
    </w:p>
    <w:p w:rsidR="00910F87" w:rsidRPr="00234CBE" w:rsidRDefault="00910F87" w:rsidP="00910F87">
      <w:pPr>
        <w:jc w:val="center"/>
        <w:rPr>
          <w:rFonts w:ascii="Garamond" w:eastAsia="Times New Roman" w:hAnsi="Garamond"/>
          <w:sz w:val="24"/>
          <w:szCs w:val="24"/>
          <w:lang w:val="sq-AL"/>
        </w:rPr>
      </w:pPr>
      <w:r w:rsidRPr="00234CBE">
        <w:rPr>
          <w:rFonts w:ascii="Garamond" w:eastAsia="Times New Roman" w:hAnsi="Garamond"/>
          <w:i/>
          <w:sz w:val="24"/>
          <w:szCs w:val="24"/>
          <w:lang w:val="sq-AL"/>
        </w:rPr>
        <w:t>(Shtuar fjalia n</w:t>
      </w:r>
      <w:r w:rsidR="000D0A72" w:rsidRPr="00234CBE">
        <w:rPr>
          <w:rFonts w:ascii="Garamond" w:eastAsia="Times New Roman" w:hAnsi="Garamond"/>
          <w:i/>
          <w:sz w:val="24"/>
          <w:szCs w:val="24"/>
          <w:lang w:val="sq-AL"/>
        </w:rPr>
        <w:t>ë</w:t>
      </w:r>
      <w:r w:rsidRPr="00234CBE">
        <w:rPr>
          <w:rFonts w:ascii="Garamond" w:eastAsia="Times New Roman" w:hAnsi="Garamond"/>
          <w:i/>
          <w:sz w:val="24"/>
          <w:szCs w:val="24"/>
          <w:lang w:val="sq-AL"/>
        </w:rPr>
        <w:t xml:space="preserve"> fund t</w:t>
      </w:r>
      <w:r w:rsidR="000D0A72" w:rsidRPr="00234CBE">
        <w:rPr>
          <w:rFonts w:ascii="Garamond" w:eastAsia="Times New Roman" w:hAnsi="Garamond"/>
          <w:i/>
          <w:sz w:val="24"/>
          <w:szCs w:val="24"/>
          <w:lang w:val="sq-AL"/>
        </w:rPr>
        <w:t>ë</w:t>
      </w:r>
      <w:r w:rsidRPr="00234CBE">
        <w:rPr>
          <w:rFonts w:ascii="Garamond" w:eastAsia="Times New Roman" w:hAnsi="Garamond"/>
          <w:i/>
          <w:sz w:val="24"/>
          <w:szCs w:val="24"/>
          <w:lang w:val="sq-AL"/>
        </w:rPr>
        <w:t xml:space="preserve"> pik</w:t>
      </w:r>
      <w:r w:rsidR="000D0A72" w:rsidRPr="00234CBE">
        <w:rPr>
          <w:rFonts w:ascii="Garamond" w:eastAsia="Times New Roman" w:hAnsi="Garamond"/>
          <w:i/>
          <w:sz w:val="24"/>
          <w:szCs w:val="24"/>
          <w:lang w:val="sq-AL"/>
        </w:rPr>
        <w:t>ë</w:t>
      </w:r>
      <w:r w:rsidRPr="00234CBE">
        <w:rPr>
          <w:rFonts w:ascii="Garamond" w:eastAsia="Times New Roman" w:hAnsi="Garamond"/>
          <w:i/>
          <w:sz w:val="24"/>
          <w:szCs w:val="24"/>
          <w:lang w:val="sq-AL"/>
        </w:rPr>
        <w:t>s 3 me ligjin nr. 118/2020, datë 5.10.2020)</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1. Partitë politike pjesëmarrëse në zgjedhje dhe që kanë marrë jo më pak se 1 për qind të votave në shkallë vendi në zgjedhjet më të afërta pararendëse të të njëjtit lloj, përfitojnë fonde nga Buxheti i Shtetit, në bazë të numrit të votave që secila parti ka marrë në ato zgjedhje. Fondi për këtë qëllim përcaktohet me vendim të Kuvendit dhe përbën zë më vete në Buxhetin e Shtetit për vitin zgjedhor përkatës. Ky fond nuk mund të jetë më pak sesa totali i shumave të shpërndara partive politike në zgjedhjet pararendëse.</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2. KQZ-ja, brenda 10 ditëve nga nxjerrja e rezultatit përfundimtar në shkallë vendi, përcakton me vendim vlerën në para të një vote të vlefshme, duke pjesëtuar fondin e përgjithshëm të miratuar, me numrin e përgjithshëm të votave të vlefshme të grumbulluara nga partitë politike pjesëmarrëse në zgjedhje, që kanë marrë jo më pak se 1 për qind të votave të vlefshme në shkallë vendi. Për zgjedhjet e organeve të qeverisjes vendore llogaritja bëhet mbi bazën e votave të marra për këshillat vendorë në shkallë vendi.</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3. KQZ-ja përllogarit shumën që i takon secilës parti, duke shumëzuar vlerën në para të një vote të vlefshme, të përcaktuar sipas pikës 2 të këtij neni, me numrin e votave të vlefshme që ka marrë secila parti në zgjedhjet pararendëse të të njëjtit lloj.</w:t>
      </w:r>
      <w:r w:rsidR="00910F87" w:rsidRPr="00234CBE">
        <w:rPr>
          <w:rFonts w:ascii="Garamond" w:hAnsi="Garamond"/>
          <w:bCs/>
          <w:sz w:val="24"/>
          <w:szCs w:val="24"/>
        </w:rPr>
        <w:t xml:space="preserve"> </w:t>
      </w:r>
      <w:r w:rsidR="00910F87" w:rsidRPr="00234CBE">
        <w:rPr>
          <w:rFonts w:ascii="Garamond" w:hAnsi="Garamond"/>
          <w:sz w:val="24"/>
          <w:szCs w:val="24"/>
        </w:rPr>
        <w:t>Për partitë pjesëtare në koalicion, numri i votave të vlefshme takuese përllogaritet duke mbledhur mesataren e votave për mandat për çdo kandidat të zgjedhur nga radhët e tyre.</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4. KQZ-ja zbret nga shuma e përllogaritur, sipas pikës 3, sanksionet financiare që janë bërë titull ekzekutiv, të vëna për partinë përkatëse, sipas këtij ligji.</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5. Shuma e mbetur pas përllogaritjeve të pikës 4 është shuma që përfiton partia pjesëmarrëse në zgjedhje nga Buxheti i Shtetit.</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6. Fondi i përcaktuar për t’u shpërndarë sipas këtij neni i jepet secilës parti jo më vonë se 5 ditë nga regjistrimi i listave shumemërore ose kandidatëve për kryetar të njësive të qeverisjes vendore të partisë përkatëse. Partia politike që përfiton fonde nga Buxheti i Shtetit dhe KQZ-ja, para shpërndarjes së fondit, nënshkruajnë aktmarrëveshje, në të cilën përcaktohet se partia politike pranon fondin e dhënë, se do ta përdorë atë në zbatim të të gjitha kushteve dhe detyrimeve të përcaktuara në këtë ligj, pranon monitorimin e shpenzimit të tyre prej subjektit dhe kandidatëve të tij, si dhe do të respektojë të gjitha ndalimet që përcaktohen në këtë ligj për ta. KQZ-ja përcakton me akt nënligjor modalitetet e tjera të aktmarrëveshjes që nënshkruhet mes palëve.</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7. Në rast se shuma e përllogaritur në pikën 5 të këtij neni është më e lartë se totali i shpenzimeve të fushatës zgjedhore të raportuara nga partia politike ose është vlerësuar si e tillë nga KQZ-ja sipas auditimeve të pavarura apo verifikimeve të saj, atëherë partia politike është e detyruar të kthejë diferencën në KQZ.</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8. Në rast se partia politike nuk zbaton përcaktimin e bërë në pikën 7 të këtij neni, atëherë përjashtohet nga e drejta për të përfituar fonde publike për një periudhë jo më pak se 5 vjet, përveçse kur shlyen detyrimin bashkë me gjobat.</w:t>
      </w:r>
    </w:p>
    <w:p w:rsidR="00A2046C" w:rsidRPr="00234CBE" w:rsidRDefault="00A2046C" w:rsidP="00A2046C">
      <w:pPr>
        <w:widowControl w:val="0"/>
        <w:spacing w:after="0" w:line="240" w:lineRule="auto"/>
        <w:rPr>
          <w:rFonts w:ascii="Garamond" w:hAnsi="Garamond"/>
          <w:bCs/>
          <w:sz w:val="24"/>
          <w:szCs w:val="24"/>
        </w:rPr>
      </w:pPr>
    </w:p>
    <w:p w:rsidR="00A2046C" w:rsidRPr="00234CBE" w:rsidRDefault="00A2046C" w:rsidP="00A2046C">
      <w:pPr>
        <w:widowControl w:val="0"/>
        <w:spacing w:after="0" w:line="240" w:lineRule="auto"/>
        <w:jc w:val="center"/>
        <w:rPr>
          <w:rFonts w:ascii="Garamond" w:hAnsi="Garamond"/>
          <w:bCs/>
          <w:sz w:val="24"/>
          <w:szCs w:val="24"/>
        </w:rPr>
      </w:pPr>
      <w:r w:rsidRPr="00234CBE">
        <w:rPr>
          <w:rFonts w:ascii="Garamond" w:hAnsi="Garamond"/>
          <w:bCs/>
          <w:sz w:val="24"/>
          <w:szCs w:val="24"/>
        </w:rPr>
        <w:t>Neni 89</w:t>
      </w:r>
    </w:p>
    <w:p w:rsidR="00A2046C" w:rsidRPr="00234CBE" w:rsidRDefault="00A2046C" w:rsidP="00A2046C">
      <w:pPr>
        <w:widowControl w:val="0"/>
        <w:spacing w:after="0" w:line="240" w:lineRule="auto"/>
        <w:jc w:val="center"/>
        <w:rPr>
          <w:rFonts w:ascii="Garamond" w:hAnsi="Garamond"/>
          <w:b/>
          <w:bCs/>
          <w:sz w:val="24"/>
          <w:szCs w:val="24"/>
        </w:rPr>
      </w:pPr>
      <w:r w:rsidRPr="00234CBE">
        <w:rPr>
          <w:rFonts w:ascii="Garamond" w:hAnsi="Garamond"/>
          <w:b/>
          <w:bCs/>
          <w:sz w:val="24"/>
          <w:szCs w:val="24"/>
        </w:rPr>
        <w:t>Kompensimi financiar paszgjedhor</w:t>
      </w:r>
    </w:p>
    <w:p w:rsidR="00A2046C" w:rsidRPr="00234CBE" w:rsidRDefault="00A2046C" w:rsidP="00A2046C">
      <w:pPr>
        <w:widowControl w:val="0"/>
        <w:spacing w:after="0" w:line="240" w:lineRule="auto"/>
        <w:rPr>
          <w:rFonts w:ascii="Garamond" w:hAnsi="Garamond"/>
          <w:bCs/>
          <w:sz w:val="24"/>
          <w:szCs w:val="24"/>
        </w:rPr>
      </w:pP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lastRenderedPageBreak/>
        <w:t>Subjekteve zgjedhore pjesëmarrëse në zgjedhje, të cilat nuk kanë përfituar nga shpërndarja e fondeve sipas nenit 88 të këtij ligji, kur marrin jo më pak se 1 për qind të votave të vlefshme në shkallë vendi, KQZ-ja, jo më vonë se 30 ditë nga data e shpalljes së rezultatit përfundimtar të zgjedhjeve, iu kompenson fondet me shumën që rezulton nga shumëzimi i votave të vlefshme të marra prej tyre me vlerën e votës së përcaktuar në pikën 2 të nenit 88 të këtij ligji.</w:t>
      </w:r>
    </w:p>
    <w:p w:rsidR="00A2046C" w:rsidRPr="00234CBE" w:rsidRDefault="00A2046C" w:rsidP="00A2046C">
      <w:pPr>
        <w:widowControl w:val="0"/>
        <w:spacing w:after="0" w:line="240" w:lineRule="auto"/>
        <w:rPr>
          <w:rFonts w:ascii="Garamond" w:hAnsi="Garamond"/>
          <w:bCs/>
          <w:sz w:val="24"/>
          <w:szCs w:val="24"/>
        </w:rPr>
      </w:pPr>
    </w:p>
    <w:p w:rsidR="00A2046C" w:rsidRPr="00234CBE" w:rsidRDefault="00A2046C" w:rsidP="00A2046C">
      <w:pPr>
        <w:widowControl w:val="0"/>
        <w:spacing w:after="0" w:line="240" w:lineRule="auto"/>
        <w:jc w:val="center"/>
        <w:rPr>
          <w:rFonts w:ascii="Garamond" w:hAnsi="Garamond"/>
          <w:bCs/>
          <w:sz w:val="24"/>
          <w:szCs w:val="24"/>
        </w:rPr>
      </w:pPr>
      <w:r w:rsidRPr="00234CBE">
        <w:rPr>
          <w:rFonts w:ascii="Garamond" w:hAnsi="Garamond"/>
          <w:bCs/>
          <w:sz w:val="24"/>
          <w:szCs w:val="24"/>
        </w:rPr>
        <w:t>Neni 90</w:t>
      </w:r>
    </w:p>
    <w:p w:rsidR="00A2046C" w:rsidRPr="00234CBE" w:rsidRDefault="00A2046C" w:rsidP="00A2046C">
      <w:pPr>
        <w:widowControl w:val="0"/>
        <w:spacing w:after="0" w:line="240" w:lineRule="auto"/>
        <w:jc w:val="center"/>
        <w:rPr>
          <w:rFonts w:ascii="Garamond" w:hAnsi="Garamond"/>
          <w:b/>
          <w:bCs/>
          <w:sz w:val="24"/>
          <w:szCs w:val="24"/>
        </w:rPr>
      </w:pPr>
      <w:r w:rsidRPr="00234CBE">
        <w:rPr>
          <w:rFonts w:ascii="Garamond" w:hAnsi="Garamond"/>
          <w:b/>
          <w:bCs/>
          <w:sz w:val="24"/>
          <w:szCs w:val="24"/>
        </w:rPr>
        <w:t>Trajtimi i dhurimeve, huave dhe kredive</w:t>
      </w:r>
    </w:p>
    <w:p w:rsidR="007E3183" w:rsidRPr="00234CBE" w:rsidRDefault="007E3183" w:rsidP="007E3183">
      <w:pPr>
        <w:jc w:val="center"/>
        <w:rPr>
          <w:rFonts w:ascii="Garamond" w:eastAsia="Times New Roman" w:hAnsi="Garamond"/>
          <w:sz w:val="24"/>
          <w:szCs w:val="24"/>
          <w:lang w:val="sq-AL"/>
        </w:rPr>
      </w:pPr>
      <w:r w:rsidRPr="00234CBE">
        <w:rPr>
          <w:rFonts w:ascii="Garamond" w:eastAsia="Times New Roman" w:hAnsi="Garamond"/>
          <w:i/>
          <w:sz w:val="24"/>
          <w:szCs w:val="24"/>
          <w:lang w:val="sq-AL"/>
        </w:rPr>
        <w:t>(Shfuqizuar fjalia e dyt</w:t>
      </w:r>
      <w:r w:rsidR="000D0A72" w:rsidRPr="00234CBE">
        <w:rPr>
          <w:rFonts w:ascii="Garamond" w:eastAsia="Times New Roman" w:hAnsi="Garamond"/>
          <w:i/>
          <w:sz w:val="24"/>
          <w:szCs w:val="24"/>
          <w:lang w:val="sq-AL"/>
        </w:rPr>
        <w:t>ë</w:t>
      </w:r>
      <w:r w:rsidRPr="00234CBE">
        <w:rPr>
          <w:rFonts w:ascii="Garamond" w:eastAsia="Times New Roman" w:hAnsi="Garamond"/>
          <w:i/>
          <w:sz w:val="24"/>
          <w:szCs w:val="24"/>
          <w:lang w:val="sq-AL"/>
        </w:rPr>
        <w:t xml:space="preserve"> e pik</w:t>
      </w:r>
      <w:r w:rsidR="000D0A72" w:rsidRPr="00234CBE">
        <w:rPr>
          <w:rFonts w:ascii="Garamond" w:eastAsia="Times New Roman" w:hAnsi="Garamond"/>
          <w:i/>
          <w:sz w:val="24"/>
          <w:szCs w:val="24"/>
          <w:lang w:val="sq-AL"/>
        </w:rPr>
        <w:t>ë</w:t>
      </w:r>
      <w:r w:rsidRPr="00234CBE">
        <w:rPr>
          <w:rFonts w:ascii="Garamond" w:eastAsia="Times New Roman" w:hAnsi="Garamond"/>
          <w:i/>
          <w:sz w:val="24"/>
          <w:szCs w:val="24"/>
          <w:lang w:val="sq-AL"/>
        </w:rPr>
        <w:t>s 2 me ligjin nr. 118/2020, datë 5.10.2020)</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1. KQZ-ja përcakton me vendim rregullat dhe modalitetet e nevojshme për llogaritjen e vlerës monetare të dhurimeve në natyre ose të shërbimeve të dhëna, sipas vlerës së tregut në momentin e dhënies së tyre.</w:t>
      </w:r>
    </w:p>
    <w:p w:rsidR="007E3183"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 xml:space="preserve">2. Për qëllime të zbatimit të këtij ligji, dhurimet në vlera monetare, në natyrë apo në formën e shërbimit që u jepen kandidatëve të subjekteve zgjedhore, si dhe huat ose kreditë e marra nga kandidatët për financimin e fushatës konsiderohen si kontribute për partinë politike për të cilën ata kandidojnë. </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3. Subjekti zgjedhor merr masa për koordinimin e informacionit nga kandidatët e tij gjatë fushatës zgjedhore, si dhe vendos rregullat dhe penalitetet për raportimin e të ardhurave dhe shpenzimeve nga kandidatët te subjekti zgjedhor, me qëllim që asnjë dhurues, huadhënës ose kredidhënës të mos kalojë limitin e parashikuar nga pika 2 e nenit 92/1 të këtij ligji.</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4. Subjekti zgjedhor mban përgjegjësi sipas këtij ligji për shkeljen e kushteve dhe detyrimeve lidhur me financimin nga ana e kandidatëve të vet, me përjashtim të rastit kur nga hetimi administrativ vërtetohet se subjekti zgjedhor nuk ka pasur mundësi ose, me gjithë përpjekjet e bëra, nuk ka arritur dot të parandalojë ose korrigjojë shkeljen e kryer nga kandidati. Në këtë rast përgjegjësia administrative dhe penalitetet për shkeljen i ngarkohen kandidatit.</w:t>
      </w:r>
    </w:p>
    <w:p w:rsidR="00A2046C" w:rsidRPr="00234CBE" w:rsidRDefault="00A2046C" w:rsidP="00A2046C">
      <w:pPr>
        <w:widowControl w:val="0"/>
        <w:spacing w:after="0" w:line="240" w:lineRule="auto"/>
        <w:rPr>
          <w:rFonts w:ascii="Garamond" w:hAnsi="Garamond"/>
          <w:bCs/>
          <w:sz w:val="24"/>
          <w:szCs w:val="24"/>
        </w:rPr>
      </w:pPr>
    </w:p>
    <w:p w:rsidR="00A2046C" w:rsidRPr="00234CBE" w:rsidRDefault="00A2046C" w:rsidP="00A2046C">
      <w:pPr>
        <w:widowControl w:val="0"/>
        <w:spacing w:after="0" w:line="240" w:lineRule="auto"/>
        <w:jc w:val="center"/>
        <w:rPr>
          <w:rFonts w:ascii="Garamond" w:hAnsi="Garamond"/>
          <w:bCs/>
          <w:sz w:val="24"/>
          <w:szCs w:val="24"/>
        </w:rPr>
      </w:pPr>
      <w:r w:rsidRPr="00234CBE">
        <w:rPr>
          <w:rFonts w:ascii="Garamond" w:hAnsi="Garamond"/>
          <w:bCs/>
          <w:sz w:val="24"/>
          <w:szCs w:val="24"/>
        </w:rPr>
        <w:t>Neni 91</w:t>
      </w:r>
    </w:p>
    <w:p w:rsidR="00A2046C" w:rsidRPr="00234CBE" w:rsidRDefault="00A2046C" w:rsidP="00A2046C">
      <w:pPr>
        <w:widowControl w:val="0"/>
        <w:spacing w:after="0" w:line="240" w:lineRule="auto"/>
        <w:rPr>
          <w:rFonts w:ascii="Garamond" w:hAnsi="Garamond"/>
          <w:b/>
          <w:bCs/>
          <w:sz w:val="24"/>
          <w:szCs w:val="24"/>
        </w:rPr>
      </w:pPr>
      <w:r w:rsidRPr="00234CBE">
        <w:rPr>
          <w:rFonts w:ascii="Garamond" w:hAnsi="Garamond"/>
          <w:b/>
          <w:bCs/>
          <w:sz w:val="24"/>
          <w:szCs w:val="24"/>
        </w:rPr>
        <w:t>Ndalimi i përdorimit të burimeve publike në mbështetje të subjekteve zgjedhore</w:t>
      </w:r>
    </w:p>
    <w:p w:rsidR="00A2046C" w:rsidRPr="00234CBE" w:rsidRDefault="00A2046C" w:rsidP="00A2046C">
      <w:pPr>
        <w:widowControl w:val="0"/>
        <w:spacing w:after="0" w:line="240" w:lineRule="auto"/>
        <w:rPr>
          <w:rFonts w:ascii="Garamond" w:hAnsi="Garamond"/>
          <w:bCs/>
          <w:sz w:val="24"/>
          <w:szCs w:val="24"/>
        </w:rPr>
      </w:pP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1. Me përjashtim të rasteve të parashikuara me ligj, nuk mund të përdoren ose të vihen në mbështetje të kandidatëve, të partive politike ose të koalicioneve në zgjedhje burime të organeve apo enteve publike në nivel qendror ose vendor, apo çdo lloj enti tjetër ku shteti zotëron kapitale apo kuota ose/dhe emëron shumicën e organit mbikëqyrës apo organit administrues të entit, pavarësisht nga burimi i kapitalit ose pronësia.</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2. Në kuptim të këtij neni, “burime” quhen asetet e luajtshme dhe të paluajtshme, të parashikuara në nenin 142 të Kodit Civil, si dhe çdo burim njerëzor i institucionit. Me përdorim të “burimeve njerëzore” kuptohet përdorimi i detyruar në fushatë zgjedhore i administratës së institucionit brenda orarit të punës për qëllime zgjedhore, si dhe përdorimi i detyruar dhe i organizuar brenda orarit mësimor i nxënësve të sistemit shkollor parauniversitar në fushatë zgjedhore. Me përdorim të burimeve njerëzore kuptohet gjithashtu premtimi ose ofrimi i përfitimeve nëpunësve publikë, ose nxënësve për të marrë pjesë në veprimtari që lidhen me fushatën zgjedhore jashtë orarit të punës ose mësimit, si dhe ushtrimi i presionit ndaj tyre për këtë qëllim.</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 xml:space="preserve">3. Gjatë fushatës zgjedhore ndalohet marrja në punë, pushimi nga puna, lirimi, lëvizja dhe transferimi në detyrë në institucionet apo entet publike, me përjashtim të rasteve të përligjura. Konsiderohen raste të përligjura rastet kur lëvizja apo lirimi nga puna vjen si rrjedhojë e shkeljeve, sipas legjislacionit përkatës, ose marrja në punë bëhet brenda strukturës dhe organikës në fuqi përpara fushatës zgjedhore nga institucioni apo enti publik në përmbushje të misionit të tij. Bëjnë përjashtim </w:t>
      </w:r>
      <w:r w:rsidRPr="00234CBE">
        <w:rPr>
          <w:rFonts w:ascii="Garamond" w:hAnsi="Garamond"/>
          <w:bCs/>
          <w:sz w:val="24"/>
          <w:szCs w:val="24"/>
        </w:rPr>
        <w:lastRenderedPageBreak/>
        <w:t>rastet e emergjencave për shkak të ngjarjeve të paparashikuara që diktojnë marrjen në punë.</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4. Katër muaj para datës së zgjedhjeve deri në formimin e qeverisë së re pas zgjedhjeve ndalohet propozimi, miratimi ose nxjerrja e akteve ligjore ose nënligjore, të cilat parashikojnë dhënien e përfitimeve për kategori të caktuara të popullsisë, të tilla si aktet që parashikojnë rritjen e pagave, pensioneve, mbështetjes ekonomike apo sociale, uljen ose heqjen e taksave, vendosjen e amnistive fiskale, privatizimin apo dhënien e pasurive a të shpërblimeve, etj., përveçse kur nisma kushtëzohet nga gjendje të fatkeqësisë natyrore.</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5. KQZ-ja nxjerr udhëzime të hollësishme për të përcaktuar përdorimin dhe shpërdorimin e burimeve publike.</w:t>
      </w:r>
    </w:p>
    <w:p w:rsidR="00A2046C" w:rsidRPr="00234CBE" w:rsidRDefault="00A2046C" w:rsidP="00A2046C">
      <w:pPr>
        <w:widowControl w:val="0"/>
        <w:spacing w:after="0" w:line="240" w:lineRule="auto"/>
        <w:jc w:val="center"/>
        <w:rPr>
          <w:rFonts w:ascii="Garamond" w:hAnsi="Garamond"/>
          <w:bCs/>
          <w:sz w:val="24"/>
          <w:szCs w:val="24"/>
        </w:rPr>
      </w:pPr>
    </w:p>
    <w:p w:rsidR="00A2046C" w:rsidRPr="00234CBE" w:rsidRDefault="00A2046C" w:rsidP="00A2046C">
      <w:pPr>
        <w:widowControl w:val="0"/>
        <w:spacing w:after="0" w:line="240" w:lineRule="auto"/>
        <w:jc w:val="center"/>
        <w:rPr>
          <w:rFonts w:ascii="Garamond" w:hAnsi="Garamond"/>
          <w:bCs/>
          <w:sz w:val="24"/>
          <w:szCs w:val="24"/>
        </w:rPr>
      </w:pPr>
      <w:r w:rsidRPr="00234CBE">
        <w:rPr>
          <w:rFonts w:ascii="Garamond" w:hAnsi="Garamond"/>
          <w:bCs/>
          <w:sz w:val="24"/>
          <w:szCs w:val="24"/>
        </w:rPr>
        <w:t>Neni 92</w:t>
      </w:r>
    </w:p>
    <w:p w:rsidR="00A2046C" w:rsidRPr="00234CBE" w:rsidRDefault="00A2046C" w:rsidP="00A2046C">
      <w:pPr>
        <w:widowControl w:val="0"/>
        <w:spacing w:after="0" w:line="240" w:lineRule="auto"/>
        <w:jc w:val="center"/>
        <w:rPr>
          <w:rFonts w:ascii="Garamond" w:hAnsi="Garamond"/>
          <w:b/>
          <w:bCs/>
          <w:sz w:val="24"/>
          <w:szCs w:val="24"/>
        </w:rPr>
      </w:pPr>
      <w:r w:rsidRPr="00234CBE">
        <w:rPr>
          <w:rFonts w:ascii="Garamond" w:hAnsi="Garamond"/>
          <w:b/>
          <w:bCs/>
          <w:sz w:val="24"/>
          <w:szCs w:val="24"/>
        </w:rPr>
        <w:t>Veprimtaritë e institucioneve publike në fushatë</w:t>
      </w:r>
    </w:p>
    <w:p w:rsidR="00A2046C" w:rsidRPr="00234CBE" w:rsidRDefault="00A2046C" w:rsidP="00A2046C">
      <w:pPr>
        <w:widowControl w:val="0"/>
        <w:spacing w:after="0" w:line="240" w:lineRule="auto"/>
        <w:rPr>
          <w:rFonts w:ascii="Garamond" w:hAnsi="Garamond"/>
          <w:bCs/>
          <w:sz w:val="24"/>
          <w:szCs w:val="24"/>
        </w:rPr>
      </w:pP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1. Institucionet publike, qendrore dhe vendore, si dhe agjencitë dhe/ose ndërmarrjet shtetërore, janë të detyruara të raportojnë në KQZ të gjitha veprimtaritë me karakter publik që planifikojnë të zhvillojnë në periudhën katër muaj para datës së zgjedhjeve deri ditën e zgjedhjeve. Formojnë veprimtari publike të gjitha veprimtaritë që janë të hapura për pjesëmarrjen e publikut apo të medias, si dhe ato që kanë në agjendë informimin, në periudhën katër muaj para datës së zgjedhjeve deri ditën e zgjedhjeve, e publikut rreth tyre.</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2. Raportimi është përgjegjësi personale e personit përgjegjës për drejtimin administrativ të institucioneve publike, agjencive dhe ndërmarrjeve shtetërore (sekretarit të përgjithshëm të institucionit ose, sipas rastit, e drejtorit të përgjithshëm apo drejtorit ekzekutiv). Raportimi duhet të kryhet jo më vonë se pesë ditë përpara afatit të planifikuar për zhvillimin e veprimtarisë.</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3. Raportimi sipas pikës 1 të këtij neni kryhet nëpërmjet ndërfaqes për raportimin e veprimtarive publike, e cila mbahet dhe administrohet nga KQZ-ja. Personat përgjegjës marrin akses të personalizuar te kjo ndërfaqe dhe hedhin të dhënat për datën dhe orën e veprimtarisë, llojin e saj, tematikën, nivelin më të lartë të pjesëmarrjes, të ftuarit e nderit, folësit e planifikuar dhe mediatizimin. Informacioni sipas kësaj pike është i aksesueshëm nga të gjithë përdoruesit e ndërfaqes nga momenti i hedhjes së të dhënave deri në datën e shpalljes së rezultatit përfundimtar të zgjedhjeve.</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4. Në rast se KQZ-ja, kryesisht ose me kërkesë të të tretëve, konstaton nga informacioni, sipas pikës 3 të këtij neni, se veprimtaria mund të përbëjë keqpërdorim të burimeve shtetërore, atëherë ajo urdhëron ndalimin e zhvillimit të saj. Ndalimi kryhet nëpërmjet vendosjes së shënimit “Ndaluar nga KQZ-ja” në ndërfaqen e raportimit, në pjesën që i takon veprimtarisë. Shënimi “Ndaluar nga KQZ-ja” vendoset jo më vonë se dy ditë përpara afatit të planifikuar për zhvillimin e veprimtarisë. Informacioni sipas kësaj pike është i aksesueshëm nga publiku, nga momenti i hedhjes së të dhënave deri në datën e shpalljes së rezultatit përfundimtar të zgjedhjeve.</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5. Veprimtaritë e ndaluara nga KQZ-ja nuk lejohet të transmetohen apo të pasqyrohen në rubrikat e lajmeve apo ato që mbulojnë fushatën në radio dhe televizione. Transmetimi ose pasqyrimi i tyre në kundërshtim me këtë pikë ngarkon me përgjegjësi sipas këtij ligji transmetuesin radioteleviziv.</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6. Mosraportimi i veprimtarive me karakter publik të institucioneve publike, agjencive dhe/ ose ndërmarrjeve shtetërore, ose zhvillimi i tyre, pavarësisht ndalimit nga KQZ-ja ngarkon me përgjegjësi personin përgjegjës, si dhe titullarin përkatës të institucionit kur ai ka penguar zbatimin e kësaj dispozite.</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7. Rregullat për shqyrtimin, kryesisht ose me kërkesë, të rasteve që mund të formojnë keqpërdorim të burimeve shtetërore, sipas pikave 1 dhe 4 të këtij neni, miratohen nga KQZ-ja me akt normativ.</w:t>
      </w:r>
    </w:p>
    <w:p w:rsidR="001125C2" w:rsidRPr="00234CBE" w:rsidRDefault="001125C2" w:rsidP="00A2046C">
      <w:pPr>
        <w:widowControl w:val="0"/>
        <w:spacing w:after="0" w:line="240" w:lineRule="auto"/>
        <w:jc w:val="center"/>
        <w:rPr>
          <w:rFonts w:ascii="Garamond" w:hAnsi="Garamond"/>
          <w:bCs/>
          <w:sz w:val="24"/>
          <w:szCs w:val="24"/>
        </w:rPr>
      </w:pPr>
    </w:p>
    <w:p w:rsidR="00A2046C" w:rsidRPr="00234CBE" w:rsidRDefault="00A2046C" w:rsidP="00A2046C">
      <w:pPr>
        <w:widowControl w:val="0"/>
        <w:spacing w:after="0" w:line="240" w:lineRule="auto"/>
        <w:jc w:val="center"/>
        <w:rPr>
          <w:rFonts w:ascii="Garamond" w:hAnsi="Garamond"/>
          <w:bCs/>
          <w:sz w:val="24"/>
          <w:szCs w:val="24"/>
        </w:rPr>
      </w:pPr>
      <w:r w:rsidRPr="00234CBE">
        <w:rPr>
          <w:rFonts w:ascii="Garamond" w:hAnsi="Garamond"/>
          <w:bCs/>
          <w:sz w:val="24"/>
          <w:szCs w:val="24"/>
        </w:rPr>
        <w:t>Neni 92/1</w:t>
      </w:r>
    </w:p>
    <w:p w:rsidR="00A2046C" w:rsidRPr="00234CBE" w:rsidRDefault="00A2046C" w:rsidP="00A2046C">
      <w:pPr>
        <w:widowControl w:val="0"/>
        <w:spacing w:after="0" w:line="240" w:lineRule="auto"/>
        <w:jc w:val="center"/>
        <w:rPr>
          <w:rFonts w:ascii="Garamond" w:hAnsi="Garamond"/>
          <w:b/>
          <w:bCs/>
          <w:sz w:val="24"/>
          <w:szCs w:val="24"/>
        </w:rPr>
      </w:pPr>
      <w:r w:rsidRPr="00234CBE">
        <w:rPr>
          <w:rFonts w:ascii="Garamond" w:hAnsi="Garamond"/>
          <w:b/>
          <w:bCs/>
          <w:sz w:val="24"/>
          <w:szCs w:val="24"/>
        </w:rPr>
        <w:t>Financimi i subjekteve zgjedhore nga fondet jopublike</w:t>
      </w:r>
    </w:p>
    <w:p w:rsidR="00A2046C" w:rsidRPr="00234CBE" w:rsidRDefault="00A2046C" w:rsidP="00A2046C">
      <w:pPr>
        <w:widowControl w:val="0"/>
        <w:spacing w:after="0" w:line="240" w:lineRule="auto"/>
        <w:rPr>
          <w:rFonts w:ascii="Garamond" w:hAnsi="Garamond"/>
          <w:bCs/>
          <w:sz w:val="24"/>
          <w:szCs w:val="24"/>
        </w:rPr>
      </w:pP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1. Subjektet zgjedhore dhe kandidatët e tyre mund të marrin fonde për qëllime të fushatës së tyre zgjedhore vetëm nga persona fizikë ose juridikë vendas. Për qëllim të këtij ligji, konsiderohet person fizik vendas edhe shtetasi shqiptar me banim jashtë territorit të Republikës së Shqipërisë.</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2. Shuma që çdo person fizik ose juridik mund t’i japë një subjekti zgjedhor, përfshirë kandidatët e tij, nuk mund të jetë më e madhe se 1 milion lekë ose kundërvlera në sende ose shërbime. Vlera e shumës sipas fjalisë së parë të kësaj pike, indeksohet nga KQZ-ja çdo pesë vjet sipas normës së inflacionit.</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3. Ndalohet dhënia e fondeve nga një person juridik apo çdo aksionar i tij nëse ndodhet në një nga kushtet e mëposhtme:</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a) ka përfituar fonde publike, kontrata publike apo koncesione në 3 vitet e fundit me vlerë mbi 10 milionë lekë. Ky ndalim zbatohet edhe në rastin e nënkontraktimeve apo të kontratave të partneritetit publik privat;</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b) ushtron veprimtari në fushën e medias;</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c) ka qenë partner me fonde publike në projekte të ndryshme;</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ç) ka detyrime monetare ndaj Buxhetit të Shtetit ose ndaj çdo institucioni publik. Ky detyrim nuk zbatohet nëse aksionari i zotëron këto aksione si rezultat i ofertës publike.</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4. Personat fizikë ose personat juridikë, që i kanë bërë dhurime një subjekti zgjedhor apo kandidatëve të tij në zgjedhje, nuk mund të përfitojnë për periudhën deri 3 vjet pas datës së zgjedhjeve kontrata publike, kontrata të partneritetit publik privat ose në çdo mënyrë tjetër fonde me vlerën totale që tejkalon shumën prej 10 milionë lekësh, përfshirë edhe si nënkontraktues të një kontrate/koncesioni publik.</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5. Subjekti zgjedhor është i detyruar të bëjë publike dhe të sigurojë akses të plotë e të pandërprerë të të tretëve në bazën e të dhënave, ku subjekti zgjedhor regjistron dhurimet, huat ose kreditë e përfituara nga ai dhe kandidatët e tij, për të gjitha vlerat e barabarta dhe më të larta se 50 mijë lekë.</w:t>
      </w:r>
    </w:p>
    <w:p w:rsidR="00A2046C" w:rsidRPr="00234CBE" w:rsidRDefault="00A2046C" w:rsidP="00A2046C">
      <w:pPr>
        <w:widowControl w:val="0"/>
        <w:spacing w:after="0" w:line="240" w:lineRule="auto"/>
        <w:rPr>
          <w:rFonts w:ascii="Garamond" w:hAnsi="Garamond"/>
          <w:bCs/>
          <w:sz w:val="24"/>
          <w:szCs w:val="24"/>
        </w:rPr>
      </w:pPr>
    </w:p>
    <w:p w:rsidR="00A2046C" w:rsidRPr="00234CBE" w:rsidRDefault="00A2046C" w:rsidP="00A2046C">
      <w:pPr>
        <w:widowControl w:val="0"/>
        <w:spacing w:after="0" w:line="240" w:lineRule="auto"/>
        <w:jc w:val="center"/>
        <w:rPr>
          <w:rFonts w:ascii="Garamond" w:hAnsi="Garamond"/>
          <w:bCs/>
          <w:sz w:val="24"/>
          <w:szCs w:val="24"/>
        </w:rPr>
      </w:pPr>
      <w:r w:rsidRPr="00234CBE">
        <w:rPr>
          <w:rFonts w:ascii="Garamond" w:hAnsi="Garamond"/>
          <w:bCs/>
          <w:sz w:val="24"/>
          <w:szCs w:val="24"/>
        </w:rPr>
        <w:t>Neni 92/2</w:t>
      </w:r>
    </w:p>
    <w:p w:rsidR="00A2046C" w:rsidRPr="00234CBE" w:rsidRDefault="00A2046C" w:rsidP="00D9482E">
      <w:pPr>
        <w:widowControl w:val="0"/>
        <w:spacing w:after="0" w:line="240" w:lineRule="auto"/>
        <w:jc w:val="center"/>
        <w:rPr>
          <w:rFonts w:ascii="Garamond" w:hAnsi="Garamond"/>
          <w:b/>
          <w:bCs/>
          <w:sz w:val="24"/>
          <w:szCs w:val="24"/>
        </w:rPr>
      </w:pPr>
      <w:r w:rsidRPr="00234CBE">
        <w:rPr>
          <w:rFonts w:ascii="Garamond" w:hAnsi="Garamond"/>
          <w:b/>
          <w:bCs/>
          <w:sz w:val="24"/>
          <w:szCs w:val="24"/>
        </w:rPr>
        <w:t>Regjistrimi i fondeve jopublike</w:t>
      </w:r>
    </w:p>
    <w:p w:rsidR="00A2046C" w:rsidRPr="00234CBE" w:rsidRDefault="009C66DD" w:rsidP="00D9482E">
      <w:pPr>
        <w:widowControl w:val="0"/>
        <w:spacing w:after="0" w:line="240" w:lineRule="auto"/>
        <w:jc w:val="center"/>
        <w:rPr>
          <w:rFonts w:ascii="Garamond" w:hAnsi="Garamond"/>
          <w:bCs/>
          <w:i/>
          <w:sz w:val="24"/>
          <w:szCs w:val="24"/>
        </w:rPr>
      </w:pPr>
      <w:r w:rsidRPr="00234CBE">
        <w:rPr>
          <w:rFonts w:ascii="Garamond" w:hAnsi="Garamond"/>
          <w:bCs/>
          <w:i/>
          <w:sz w:val="24"/>
          <w:szCs w:val="24"/>
        </w:rPr>
        <w:t>(Shtuar pika 3/1 dhe ndryshuar fjalia e par</w:t>
      </w:r>
      <w:r w:rsidR="00F12D95" w:rsidRPr="00234CBE">
        <w:rPr>
          <w:rFonts w:ascii="Garamond" w:hAnsi="Garamond"/>
          <w:bCs/>
          <w:i/>
          <w:sz w:val="24"/>
          <w:szCs w:val="24"/>
        </w:rPr>
        <w:t>ë</w:t>
      </w:r>
      <w:r w:rsidRPr="00234CBE">
        <w:rPr>
          <w:rFonts w:ascii="Garamond" w:hAnsi="Garamond"/>
          <w:bCs/>
          <w:i/>
          <w:sz w:val="24"/>
          <w:szCs w:val="24"/>
        </w:rPr>
        <w:t xml:space="preserve"> e pik</w:t>
      </w:r>
      <w:r w:rsidR="00F12D95" w:rsidRPr="00234CBE">
        <w:rPr>
          <w:rFonts w:ascii="Garamond" w:hAnsi="Garamond"/>
          <w:bCs/>
          <w:i/>
          <w:sz w:val="24"/>
          <w:szCs w:val="24"/>
        </w:rPr>
        <w:t>ë</w:t>
      </w:r>
      <w:r w:rsidRPr="00234CBE">
        <w:rPr>
          <w:rFonts w:ascii="Garamond" w:hAnsi="Garamond"/>
          <w:bCs/>
          <w:i/>
          <w:sz w:val="24"/>
          <w:szCs w:val="24"/>
        </w:rPr>
        <w:t>s 4 me ligjin nr. 10/2025, datë 17.2.2025)</w:t>
      </w:r>
    </w:p>
    <w:p w:rsidR="009C66DD" w:rsidRPr="00234CBE" w:rsidRDefault="009C66DD" w:rsidP="00A2046C">
      <w:pPr>
        <w:widowControl w:val="0"/>
        <w:spacing w:after="0" w:line="240" w:lineRule="auto"/>
        <w:rPr>
          <w:rFonts w:ascii="Garamond" w:hAnsi="Garamond"/>
          <w:bCs/>
          <w:sz w:val="24"/>
          <w:szCs w:val="24"/>
        </w:rPr>
      </w:pP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1. Çdo subjekt zgjedhor duhet të regjistrojë në një regjistër të posaçëm, miratuar si model me vendim të KQZ-së, shumën e fondeve të përfituara për çdo person fizik ose juridik, si dhe të dhëna të tjera që lidhen me identifikimin e qartë të dhuruesit, huadhënësit ose kredidhënësit. Në çastin e dhurimit, dhuruesi nënshkruan një deklaratë, ku zotohet se ai nuk ndodhet në një nga rrethanat e përcaktuara në nenin 92/1 të këtij ligji dhe mban përgjegjësi personale për deklarim të rremë. Forma dhe përmbajtja e deklaratës miratohet nga KQZ-ja dhe është e detyrueshme për t’u nënshkruar në çdo rast dhurimi.</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2. Dhurimi i fondeve jopublike me vlerë më të madhe se 50 mijë lekë duhet të bëhet vetëm në llogari të posaçme të hapura në banka nga subjekti zgjedhor. Llogaritë deklarohen në momentin e regjistrimit sipas nenit 64 të këtij ligji. Në formularin e deklarimit përfshihet edhe autorizimi për KQZ-në dhe të ngarkuarit e saj për të marrë drejtpërdrejt nga banka të dhëna për të gjitha transaksionet e llogarisë. Subjekti zgjedhor nuk mund të përdorë asnjë llogari tjetër bankare, përveç atyre të deklaruara, për pranimin e dhurimeve për fushatën zgjedhore, qoftë edhe për shuma më të vogla se 50 mijë lekë.</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 xml:space="preserve">3. Kandidatët e subjekteve zgjedhore, nëse planifikojnë të pranojnë dhurime për fushatën e tyre me vlerë më të madhe se 50 mijë lekë, janë të detyruar të hapin llogari bankare të posaçme për të pranuar dhurimin e fondeve jopublike. Llogaritë deklarohen në momentin e regjistrimit sipas nenit 67 të këtij ligji. Në formularin e deklarimit përfshihet edhe autorizimi për KQZ-në dhe të ngarkuarit e saj për të marrë drejtpërdrejt nga banka të dhëna për të gjitha transaksionet e llogarisë. Kandidati i subjektit </w:t>
      </w:r>
      <w:r w:rsidRPr="00234CBE">
        <w:rPr>
          <w:rFonts w:ascii="Garamond" w:hAnsi="Garamond"/>
          <w:bCs/>
          <w:sz w:val="24"/>
          <w:szCs w:val="24"/>
        </w:rPr>
        <w:lastRenderedPageBreak/>
        <w:t>zgjedhor nuk mund të përdorë asnjë llogari tjetër bankare, përveç atyre të deklaruara, për pranimin e dhurimeve për fushatën zgjedhore, qoftë edhe për shuma më të vogla se 50 mijë lekë.</w:t>
      </w:r>
    </w:p>
    <w:p w:rsidR="009C66DD" w:rsidRPr="00234CBE" w:rsidRDefault="009C66DD" w:rsidP="00A2046C">
      <w:pPr>
        <w:widowControl w:val="0"/>
        <w:spacing w:after="0" w:line="240" w:lineRule="auto"/>
        <w:rPr>
          <w:rFonts w:ascii="Garamond" w:hAnsi="Garamond"/>
          <w:bCs/>
          <w:sz w:val="24"/>
          <w:szCs w:val="24"/>
        </w:rPr>
      </w:pPr>
      <w:r w:rsidRPr="00234CBE">
        <w:rPr>
          <w:rFonts w:ascii="Garamond" w:hAnsi="Garamond"/>
          <w:sz w:val="24"/>
          <w:szCs w:val="24"/>
          <w:lang w:val="sq-AL"/>
        </w:rPr>
        <w:t xml:space="preserve">3/1. Kandidatët e partisë politike ose koalicionit zgjedhor të regjistruar si subjekt zgjedhor kanë të drejtë të vetëfinancojnë fushatën e tyre deri në shumën 3 milionë lekë. Deklarimi i këtij vetëfinancimi paraqitet nga kandidati së bashku me raportin financiar të dorëzuar nga subjekti zgjedhor që i përket, sipas nenit 92/3 të këtij Kodi. Kandidati bën deklarimin sipas kësaj pike në përputhje me modelet e miratuara nga KQZ-ja. KQZ-ja miraton modelet e raportimit financiar të kandidatëve të subjekteve zgjedhore </w:t>
      </w:r>
      <w:r w:rsidRPr="00234CBE">
        <w:rPr>
          <w:rFonts w:ascii="Garamond" w:hAnsi="Garamond"/>
          <w:color w:val="000000" w:themeColor="text1"/>
          <w:sz w:val="24"/>
          <w:szCs w:val="24"/>
          <w:lang w:val="sq-AL"/>
        </w:rPr>
        <w:t xml:space="preserve">brenda 10 ditësh nga hyrja në fuqi e këtij ligji. </w:t>
      </w:r>
      <w:r w:rsidRPr="00234CBE">
        <w:rPr>
          <w:rFonts w:ascii="Garamond" w:hAnsi="Garamond"/>
          <w:sz w:val="24"/>
          <w:szCs w:val="24"/>
          <w:lang w:val="sq-AL"/>
        </w:rPr>
        <w:t>Shkelja e përcaktimeve të bëra në këtë pikë nga kandidati i subjektit zgjedhor u nënshtrohet sanksioneve të parashikuara në nenin 173 të këtij Kodi.</w:t>
      </w:r>
    </w:p>
    <w:p w:rsidR="009C66DD" w:rsidRPr="00234CBE" w:rsidRDefault="00A2046C" w:rsidP="009C66DD">
      <w:pPr>
        <w:spacing w:after="0" w:line="240" w:lineRule="auto"/>
        <w:rPr>
          <w:rFonts w:ascii="Garamond" w:hAnsi="Garamond"/>
          <w:b/>
          <w:sz w:val="24"/>
          <w:szCs w:val="24"/>
          <w:lang w:val="sq-AL"/>
        </w:rPr>
      </w:pPr>
      <w:r w:rsidRPr="00234CBE">
        <w:rPr>
          <w:rFonts w:ascii="Garamond" w:hAnsi="Garamond"/>
          <w:bCs/>
          <w:sz w:val="24"/>
          <w:szCs w:val="24"/>
        </w:rPr>
        <w:t xml:space="preserve">4. </w:t>
      </w:r>
      <w:r w:rsidR="009C66DD" w:rsidRPr="00234CBE">
        <w:rPr>
          <w:rFonts w:ascii="Garamond" w:eastAsia="Times New Roman" w:hAnsi="Garamond"/>
          <w:sz w:val="24"/>
          <w:szCs w:val="24"/>
          <w:lang w:val="sq-AL"/>
        </w:rPr>
        <w:t>Shuma e shpenzimeve të bëra nga një subjekt zgjedhor, pa përfshirë kandidatët e tij, për fushatën zgjedhore, nuk duhet të jetë më shumë se 5 herë më e madhe se shuma më e lartë që ka marrë një subjekt zgjedhor nga fondet publike për qëllime zgjedhore, në përputhje me nenin 88 të këtij Kodi.</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Çdo shpenzim i fushatës zgjedhore dokumentohet dhe zbatohet në përputhje me legjislacionin fiskal në fuqi. Në zbatim të këtij ligji “shpenzim fushate” është çdo shpenzim që bën një parti ose kandidatët e saj për qëllime të fushatës zgjedhore, pavarësisht datës se kur është bërë.</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5. Detyrimet e parashikuara në këtë nen vlejnë edhe për kandidatët e propozuar nga zgjedhësit, të regjistruar sipas neneve 69 dhe 70 të këtij ligji. Shpenzimi total që mund të kryejë kandidati i propozuar nga zgjedhësit nuk duhet të kalojë 50 për qind të shumës më të madhe që një subjekt zgjedhor ka marrë nga fondet publike, sipas nenit 88 të këtij ligji.</w:t>
      </w:r>
    </w:p>
    <w:p w:rsidR="00A2046C" w:rsidRPr="00234CBE" w:rsidRDefault="00A2046C" w:rsidP="00A2046C">
      <w:pPr>
        <w:widowControl w:val="0"/>
        <w:spacing w:after="0" w:line="240" w:lineRule="auto"/>
        <w:rPr>
          <w:rFonts w:ascii="Garamond" w:hAnsi="Garamond"/>
          <w:bCs/>
          <w:sz w:val="24"/>
          <w:szCs w:val="24"/>
        </w:rPr>
      </w:pPr>
    </w:p>
    <w:p w:rsidR="00A2046C" w:rsidRPr="00234CBE" w:rsidRDefault="00A2046C" w:rsidP="00A2046C">
      <w:pPr>
        <w:widowControl w:val="0"/>
        <w:spacing w:after="0" w:line="240" w:lineRule="auto"/>
        <w:jc w:val="center"/>
        <w:rPr>
          <w:rFonts w:ascii="Garamond" w:hAnsi="Garamond"/>
          <w:bCs/>
          <w:sz w:val="24"/>
          <w:szCs w:val="24"/>
        </w:rPr>
      </w:pPr>
      <w:r w:rsidRPr="00234CBE">
        <w:rPr>
          <w:rFonts w:ascii="Garamond" w:hAnsi="Garamond"/>
          <w:bCs/>
          <w:sz w:val="24"/>
          <w:szCs w:val="24"/>
        </w:rPr>
        <w:t>Neni 92/3</w:t>
      </w:r>
    </w:p>
    <w:p w:rsidR="00A2046C" w:rsidRPr="00234CBE" w:rsidRDefault="00A2046C" w:rsidP="00A2046C">
      <w:pPr>
        <w:widowControl w:val="0"/>
        <w:spacing w:after="0" w:line="240" w:lineRule="auto"/>
        <w:jc w:val="center"/>
        <w:rPr>
          <w:rFonts w:ascii="Garamond" w:hAnsi="Garamond"/>
          <w:b/>
          <w:bCs/>
          <w:sz w:val="24"/>
          <w:szCs w:val="24"/>
        </w:rPr>
      </w:pPr>
      <w:r w:rsidRPr="00234CBE">
        <w:rPr>
          <w:rFonts w:ascii="Garamond" w:hAnsi="Garamond"/>
          <w:b/>
          <w:bCs/>
          <w:sz w:val="24"/>
          <w:szCs w:val="24"/>
        </w:rPr>
        <w:t>Deklarimi dhe publikimi</w:t>
      </w:r>
    </w:p>
    <w:p w:rsidR="00A2046C" w:rsidRPr="00234CBE" w:rsidRDefault="00A2046C" w:rsidP="00A2046C">
      <w:pPr>
        <w:widowControl w:val="0"/>
        <w:spacing w:after="0" w:line="240" w:lineRule="auto"/>
        <w:rPr>
          <w:rFonts w:ascii="Garamond" w:hAnsi="Garamond"/>
          <w:bCs/>
          <w:sz w:val="24"/>
          <w:szCs w:val="24"/>
        </w:rPr>
      </w:pP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1. Subjektet zgjedhore janë të detyruara të paraqesin raport financiar për fushatën zgjedhore në KQZ brenda 60 ditëve nga shpallja e rezultatit të zgjedhjeve.</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2. Raportet financiare hartohen sipas modeleve të miratuara nga KQZ-ja. Raporti, si rregull, duhet të përmbajë informacion, për:</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a) çdo dhurim, hua ose kredi që i është dhënë subjektit zgjedhor (duke përfshirë edhe degët dhe kandidatët e tij) gjatë fushatës zgjedhore dhe gjashtë muaj para fushatës dhe burimin e tij, përfshirë edhe dhurimet apo shërbimet në natyrë;</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b) të ardhurat për qëllime të fushatës zgjedhore nga të gjitha burimet e tjera të lejuara;</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c) të gjithë zërat e shpenzimeve për qëllime të fushatës zgjedhore siç përcaktohen në vendimin e KQZ-së dhe në pikën 4 të nenit 92/2 të këtij ligji;</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ç) bilancin e aseteve dhe detyrimeve të partisë politike për periudhën nga dekretimi i datës së zgjedhjeve deri në datën e zgjedhjeve.</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3. Çdo parti politike që merr pjesë në zgjedhje mban dhe ruan në arkiv për një periudhë prej 7 vjetësh dokumentacionin e plotë dhe të hollësishëm të statusit të saj financiar dhe të degëve të saj për periudhën që mbulon ky raport, duke përfshirë:</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a) librat e llogarive/kontabilitetit, mbajtur në përputhje me legjislacionin në fuqi, ku pasqyrohen të gjitha të ardhurat sipas burimit dhe shumës, identifikohet si është bërë pagesa, si dhe pagesat e bëra personave të tretë, qëllimet e pagesave dhe se si është kryer çdo pagesë;</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b) dokumentacionin e të gjitha shpenzimeve të bëra;</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c) situatën dhe lëvizjet në llogarinë e saj bankare;</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ç) dokumentacionin e plotë të pronave të paluajtshme që zotëron partia politike, si dhe çdo kontratë të lidhur për marrje me qira, dhënie me qira, porositje apo shitje të pronave të luajtshme dhe të paluajtshme;</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 xml:space="preserve">d) regjistrin e dhuruesve, huadhënësve dhe kredidhënësve, sipas modelit të përcaktuar në pikën 1 </w:t>
      </w:r>
      <w:r w:rsidRPr="00234CBE">
        <w:rPr>
          <w:rFonts w:ascii="Garamond" w:hAnsi="Garamond"/>
          <w:bCs/>
          <w:sz w:val="24"/>
          <w:szCs w:val="24"/>
        </w:rPr>
        <w:lastRenderedPageBreak/>
        <w:t>të nenit 92/2.</w:t>
      </w:r>
    </w:p>
    <w:p w:rsidR="00A2046C" w:rsidRPr="00234CBE" w:rsidRDefault="00A2046C" w:rsidP="00A2046C">
      <w:pPr>
        <w:widowControl w:val="0"/>
        <w:spacing w:after="0" w:line="240" w:lineRule="auto"/>
        <w:rPr>
          <w:rFonts w:ascii="Garamond" w:hAnsi="Garamond"/>
          <w:bCs/>
          <w:sz w:val="24"/>
          <w:szCs w:val="24"/>
        </w:rPr>
      </w:pPr>
    </w:p>
    <w:p w:rsidR="00A2046C" w:rsidRPr="00234CBE" w:rsidRDefault="00A2046C" w:rsidP="00A2046C">
      <w:pPr>
        <w:widowControl w:val="0"/>
        <w:spacing w:after="0" w:line="240" w:lineRule="auto"/>
        <w:jc w:val="center"/>
        <w:rPr>
          <w:rFonts w:ascii="Garamond" w:hAnsi="Garamond"/>
          <w:bCs/>
          <w:sz w:val="24"/>
          <w:szCs w:val="24"/>
        </w:rPr>
      </w:pPr>
      <w:r w:rsidRPr="00234CBE">
        <w:rPr>
          <w:rFonts w:ascii="Garamond" w:hAnsi="Garamond"/>
          <w:bCs/>
          <w:sz w:val="24"/>
          <w:szCs w:val="24"/>
        </w:rPr>
        <w:t>Neni 92/4</w:t>
      </w:r>
    </w:p>
    <w:p w:rsidR="00A2046C" w:rsidRPr="00234CBE" w:rsidRDefault="00A2046C" w:rsidP="00A2046C">
      <w:pPr>
        <w:widowControl w:val="0"/>
        <w:spacing w:after="0" w:line="240" w:lineRule="auto"/>
        <w:jc w:val="center"/>
        <w:rPr>
          <w:rFonts w:ascii="Garamond" w:hAnsi="Garamond"/>
          <w:b/>
          <w:bCs/>
          <w:sz w:val="24"/>
          <w:szCs w:val="24"/>
        </w:rPr>
      </w:pPr>
      <w:r w:rsidRPr="00234CBE">
        <w:rPr>
          <w:rFonts w:ascii="Garamond" w:hAnsi="Garamond"/>
          <w:b/>
          <w:bCs/>
          <w:sz w:val="24"/>
          <w:szCs w:val="24"/>
        </w:rPr>
        <w:t>Monitorimi i fushatës zgjedhore</w:t>
      </w:r>
    </w:p>
    <w:p w:rsidR="00A2046C" w:rsidRPr="00234CBE" w:rsidRDefault="00A2046C" w:rsidP="00A2046C">
      <w:pPr>
        <w:widowControl w:val="0"/>
        <w:spacing w:after="0" w:line="240" w:lineRule="auto"/>
        <w:rPr>
          <w:rFonts w:ascii="Garamond" w:hAnsi="Garamond"/>
          <w:b/>
          <w:bCs/>
          <w:sz w:val="24"/>
          <w:szCs w:val="24"/>
        </w:rPr>
      </w:pP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1. Jo më vonë se gjashtë muaj para datës së zgjedhjeve, KQZ-ja cakton një numër të mjaftueshëm personash për të monitoruar përmbushjen nga subjektet zgjedhore të detyrimeve në lidhje me financimin e fushatës dhe detyrimeve të tjera sipas këtij kreu.</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2. KQZ-ja përcakton me një udhëzim të posaçëm kriteret për përzgjedhjen e monitoruesve, si dhe për objektin e monitorimit. Monitorimi kufizohet me vëzhgimin e respektimit të verifikueshëm lehtësisht të detyrimeve të subjekteve zgjedhore për fushatën zgjedhore, duke përfshirë respektimin e ndalimeve dhe kufizimeve të formave të caktuara të fushatës dhe shpërdorimit të burimeve shtetërore.</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3. Monitorimi nuk duhet t’i ekspozojë monitoruesit ndaj rreziqeve të panevojshme.</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4. Monitorimi nuk kërkon që monitoruesit të llogarisin shpenzimet totale për fushatë zgjedhore nga subjekti zgjedhor ose variablat e ndryshme financiare, që kërkojnë mbledhje të metadatave të zgjeruara.</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5. Në rastet kur monitoruesit vërejnë shkelje gjatë procesit të monitorimit, ata informojnë KQZ-në, përmes mënyrës së përcaktuar nga KQZ-ja, në të njëjtën ditë që bëhet vëzhgimi.</w:t>
      </w:r>
    </w:p>
    <w:p w:rsidR="00A2046C" w:rsidRPr="00234CBE" w:rsidRDefault="00A2046C" w:rsidP="00A2046C">
      <w:pPr>
        <w:widowControl w:val="0"/>
        <w:spacing w:after="0" w:line="240" w:lineRule="auto"/>
        <w:rPr>
          <w:rFonts w:ascii="Garamond" w:hAnsi="Garamond"/>
          <w:bCs/>
          <w:sz w:val="24"/>
          <w:szCs w:val="24"/>
        </w:rPr>
      </w:pPr>
    </w:p>
    <w:p w:rsidR="00A2046C" w:rsidRPr="00234CBE" w:rsidRDefault="00A2046C" w:rsidP="00A2046C">
      <w:pPr>
        <w:widowControl w:val="0"/>
        <w:spacing w:after="0" w:line="240" w:lineRule="auto"/>
        <w:jc w:val="center"/>
        <w:rPr>
          <w:rFonts w:ascii="Garamond" w:hAnsi="Garamond"/>
          <w:bCs/>
          <w:sz w:val="24"/>
          <w:szCs w:val="24"/>
        </w:rPr>
      </w:pPr>
      <w:r w:rsidRPr="00234CBE">
        <w:rPr>
          <w:rFonts w:ascii="Garamond" w:hAnsi="Garamond"/>
          <w:bCs/>
          <w:sz w:val="24"/>
          <w:szCs w:val="24"/>
        </w:rPr>
        <w:t>Neni 92/5</w:t>
      </w:r>
    </w:p>
    <w:p w:rsidR="00A2046C" w:rsidRPr="00234CBE" w:rsidRDefault="00A2046C" w:rsidP="00A2046C">
      <w:pPr>
        <w:widowControl w:val="0"/>
        <w:spacing w:after="0" w:line="240" w:lineRule="auto"/>
        <w:jc w:val="center"/>
        <w:rPr>
          <w:rFonts w:ascii="Garamond" w:hAnsi="Garamond"/>
          <w:b/>
          <w:bCs/>
          <w:sz w:val="24"/>
          <w:szCs w:val="24"/>
        </w:rPr>
      </w:pPr>
      <w:r w:rsidRPr="00234CBE">
        <w:rPr>
          <w:rFonts w:ascii="Garamond" w:hAnsi="Garamond"/>
          <w:b/>
          <w:bCs/>
          <w:sz w:val="24"/>
          <w:szCs w:val="24"/>
        </w:rPr>
        <w:t>Portali për denoncime në lidhje me financimet</w:t>
      </w:r>
    </w:p>
    <w:p w:rsidR="00A2046C" w:rsidRPr="00234CBE" w:rsidRDefault="00A2046C" w:rsidP="00A2046C">
      <w:pPr>
        <w:widowControl w:val="0"/>
        <w:spacing w:after="0" w:line="240" w:lineRule="auto"/>
        <w:rPr>
          <w:rFonts w:ascii="Garamond" w:hAnsi="Garamond"/>
          <w:b/>
          <w:bCs/>
          <w:sz w:val="24"/>
          <w:szCs w:val="24"/>
        </w:rPr>
      </w:pP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1. KQZ-ja krijon dhe mirëmban portalin në internet, me akses të lirë, për të denoncuar prej kujtdo shkeljet e mundshme të këtij ligji nga subjektet zgjedhore dhe kandidatët në lidhje me financimin e fushatës.</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2. Kriteret dhe procedurat e hollësishme për funksionimin dhe mirëmbajtjen e portalit, procedurat e hetimit administrativ dhe afatet e tij, si dhe konkluzionet qe duhet të arrihen në përfundim të tij përcaktohen me akt normativ të KQZ-së.</w:t>
      </w:r>
    </w:p>
    <w:p w:rsidR="00A2046C" w:rsidRPr="00234CBE" w:rsidRDefault="00A2046C" w:rsidP="00A2046C">
      <w:pPr>
        <w:widowControl w:val="0"/>
        <w:spacing w:after="0" w:line="240" w:lineRule="auto"/>
        <w:rPr>
          <w:rFonts w:ascii="Garamond" w:hAnsi="Garamond"/>
          <w:bCs/>
          <w:sz w:val="24"/>
          <w:szCs w:val="24"/>
        </w:rPr>
      </w:pPr>
    </w:p>
    <w:p w:rsidR="00A2046C" w:rsidRPr="00234CBE" w:rsidRDefault="00A2046C" w:rsidP="00A2046C">
      <w:pPr>
        <w:widowControl w:val="0"/>
        <w:spacing w:after="0" w:line="240" w:lineRule="auto"/>
        <w:jc w:val="center"/>
        <w:rPr>
          <w:rFonts w:ascii="Garamond" w:hAnsi="Garamond"/>
          <w:bCs/>
          <w:sz w:val="24"/>
          <w:szCs w:val="24"/>
        </w:rPr>
      </w:pPr>
      <w:r w:rsidRPr="00234CBE">
        <w:rPr>
          <w:rFonts w:ascii="Garamond" w:hAnsi="Garamond"/>
          <w:bCs/>
          <w:sz w:val="24"/>
          <w:szCs w:val="24"/>
        </w:rPr>
        <w:t>Neni 92/6</w:t>
      </w:r>
    </w:p>
    <w:p w:rsidR="00A2046C" w:rsidRPr="00234CBE" w:rsidRDefault="00A2046C" w:rsidP="00A2046C">
      <w:pPr>
        <w:widowControl w:val="0"/>
        <w:spacing w:after="0" w:line="240" w:lineRule="auto"/>
        <w:jc w:val="center"/>
        <w:rPr>
          <w:rFonts w:ascii="Garamond" w:hAnsi="Garamond"/>
          <w:b/>
          <w:bCs/>
          <w:sz w:val="24"/>
          <w:szCs w:val="24"/>
        </w:rPr>
      </w:pPr>
      <w:r w:rsidRPr="00234CBE">
        <w:rPr>
          <w:rFonts w:ascii="Garamond" w:hAnsi="Garamond"/>
          <w:b/>
          <w:bCs/>
          <w:sz w:val="24"/>
          <w:szCs w:val="24"/>
        </w:rPr>
        <w:t>Auditimi i fondeve dhe shpenzimeve të fushatës zgjedhore</w:t>
      </w:r>
    </w:p>
    <w:p w:rsidR="00A2046C" w:rsidRPr="00234CBE" w:rsidRDefault="00A2046C" w:rsidP="00A2046C">
      <w:pPr>
        <w:widowControl w:val="0"/>
        <w:spacing w:after="0" w:line="240" w:lineRule="auto"/>
        <w:rPr>
          <w:rFonts w:ascii="Garamond" w:hAnsi="Garamond"/>
          <w:bCs/>
          <w:sz w:val="24"/>
          <w:szCs w:val="24"/>
        </w:rPr>
      </w:pP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1. Jo më vonë se 5 ditë pas shpalljes së rezultatit përfundimtar të zgjedhjeve, për çdo parti politike të regjistruar si subjekt zgjedhor, apo kandidatët e propozuar nga zgjedhësit, KQZ- ja emëron me short një apo më shumë ekspertë kontabël të licencuar, të përzgjedhur sipas nenit 92/7 të këtij ligji, për të kryer auditimin e fondeve të përfituara dhe të shpenzuara për fushatën zgjedhore. Raporti i auditimit paraqitet në KQZ brenda afatit të përcaktuar në vendimin e emërimit. Raporti nuk mund të përfshijë të dhëna personale të dhuruesve nën vlerën e parashikuar në pikat 2 dhe 3 të nenit 92/2 të këtij ligji.</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2. Subjektet zgjedhore të përcaktuara në pikën 1 të këtij neni duhet të vënë në dispozicion të auditit të emëruar nga KQZ-ja çdo informacion, dokument apo të dhënë, që ka të bëjë me financimin dhe shpenzimet e fushatës zgjedhore, sipas këtij ligji.</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3. Subjektet zgjedhore që auditohen duhet të vënë në dispozicion çdo informacion që disponojnë nga bankat, institucione apo persona të tretë që kanë lidhje me auditimin ose të autorizojnë auditin për tërheqjen e tyre nga të tretët. KQZ-ja vë në dispozicion të auditit në çdo fazë të auditimit informacionet që i paraqiten nga të tretët për objektin e auditimit.</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4. KQZ-ja publikon raportet e auditimit për subjektet zgjedhore jo më vonë se 30 ditë nga data e paraqitjes së raportit ose, sipas rastit, nga data e mbylljes së verifikimeve përkatëse.</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lastRenderedPageBreak/>
        <w:t>5. Mosrespektimi i rregullave të përcaktuara në këtë kre nga subjektet zgjedhore apo dhuruesit, në rast se nuk përbën vepër penale, është kundërvajtje administrative dhe ndëshkohet sipas parashikimeve të Pjesës XIII të këtij ligji.</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6. KQZ-ja ka të drejtën të verifikojë drejtpërdrejt të ardhurat dhe shpenzimet e fushatës zgjedhore për çdo parti politike të regjistruar si subjekt zgjedhor, apo kandidatët e propozuar nga zgjedhësit, raportin e auditimit sipas pikës 1 të këtij neni, si dhe çdo informacion tjetër për lëndën për të cilin vihet në dijeni. KQZ-ja, për zbatim të këtij neni ka të drejtë të kërkojë të dhëna, dokumente apo informacion nga subjektet zgjedhore apo persona të tretë, të cilët duhet t’i përgjigjen kërkesës së KQZ-së brenda 15 ditëve nga marrja e saj. Mosbashkëpunimi ose refuzimi për të bashkëpunuar, asgjësimi i dokumenteve, vonesat ose sjellja e papërshtatshme në procesin e verifikimit të kryer nga KQZ-ja raportohet në prokurori si vepër penale, sipas nenit 248 të Kodit Penal, si dhe ndëshkohen administrativisht prej saj në përputhje me nenin 173 të këtij ligji.</w:t>
      </w:r>
    </w:p>
    <w:p w:rsidR="00A2046C" w:rsidRPr="00234CBE" w:rsidRDefault="00A2046C" w:rsidP="00A2046C">
      <w:pPr>
        <w:widowControl w:val="0"/>
        <w:spacing w:after="0" w:line="240" w:lineRule="auto"/>
        <w:rPr>
          <w:rFonts w:ascii="Garamond" w:hAnsi="Garamond"/>
          <w:bCs/>
          <w:sz w:val="24"/>
          <w:szCs w:val="24"/>
        </w:rPr>
      </w:pPr>
    </w:p>
    <w:p w:rsidR="00A2046C" w:rsidRPr="00234CBE" w:rsidRDefault="00A2046C" w:rsidP="00A2046C">
      <w:pPr>
        <w:widowControl w:val="0"/>
        <w:spacing w:after="0" w:line="240" w:lineRule="auto"/>
        <w:jc w:val="center"/>
        <w:rPr>
          <w:rFonts w:ascii="Garamond" w:hAnsi="Garamond"/>
          <w:bCs/>
          <w:sz w:val="24"/>
          <w:szCs w:val="24"/>
        </w:rPr>
      </w:pPr>
      <w:r w:rsidRPr="00234CBE">
        <w:rPr>
          <w:rFonts w:ascii="Garamond" w:hAnsi="Garamond"/>
          <w:bCs/>
          <w:sz w:val="24"/>
          <w:szCs w:val="24"/>
        </w:rPr>
        <w:t>Neni 92/7</w:t>
      </w:r>
    </w:p>
    <w:p w:rsidR="00A2046C" w:rsidRPr="00234CBE" w:rsidRDefault="00A2046C" w:rsidP="00A2046C">
      <w:pPr>
        <w:widowControl w:val="0"/>
        <w:spacing w:after="0" w:line="240" w:lineRule="auto"/>
        <w:jc w:val="center"/>
        <w:rPr>
          <w:rFonts w:ascii="Garamond" w:hAnsi="Garamond"/>
          <w:b/>
          <w:bCs/>
          <w:sz w:val="24"/>
          <w:szCs w:val="24"/>
        </w:rPr>
      </w:pPr>
      <w:r w:rsidRPr="00234CBE">
        <w:rPr>
          <w:rFonts w:ascii="Garamond" w:hAnsi="Garamond"/>
          <w:b/>
          <w:bCs/>
          <w:sz w:val="24"/>
          <w:szCs w:val="24"/>
        </w:rPr>
        <w:t>Përzgjedhja e auditëve nga KQZ-ja</w:t>
      </w:r>
    </w:p>
    <w:p w:rsidR="00A2046C" w:rsidRPr="00234CBE" w:rsidRDefault="00A2046C" w:rsidP="00A2046C">
      <w:pPr>
        <w:widowControl w:val="0"/>
        <w:spacing w:after="0" w:line="240" w:lineRule="auto"/>
        <w:rPr>
          <w:rFonts w:ascii="Garamond" w:hAnsi="Garamond"/>
          <w:bCs/>
          <w:sz w:val="24"/>
          <w:szCs w:val="24"/>
        </w:rPr>
      </w:pP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1. KQZ-ja përzgjedh me konkurrim një listë të ekspertëve kontabël të licencuar në fillim të vitit zgjedhor.</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2. Lista duhet të përmbajë të paktën 20 ekspertë, të cilët e ushtrojnë këtë profesion në 5 vitet e fundit.</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3. Procedurat, kriteret e përzgjedhjes së listës paraprake dhe emërimit të tyre përcaktohen me udhëzim të KQZ-së. Në çdo rast një auditues nuk mund të auditojë të njëjtin subjekt zgjedhor për dy zgjedhje radhazi.</w:t>
      </w:r>
    </w:p>
    <w:p w:rsidR="00A2046C" w:rsidRPr="00234CBE" w:rsidRDefault="00A2046C" w:rsidP="00A2046C">
      <w:pPr>
        <w:widowControl w:val="0"/>
        <w:spacing w:after="0" w:line="240" w:lineRule="auto"/>
        <w:rPr>
          <w:rFonts w:ascii="Garamond" w:hAnsi="Garamond"/>
          <w:bCs/>
          <w:sz w:val="24"/>
          <w:szCs w:val="24"/>
        </w:rPr>
      </w:pPr>
      <w:r w:rsidRPr="00234CBE">
        <w:rPr>
          <w:rFonts w:ascii="Garamond" w:hAnsi="Garamond"/>
          <w:bCs/>
          <w:sz w:val="24"/>
          <w:szCs w:val="24"/>
        </w:rPr>
        <w:t>4. Buxheti për zgjedhjet duhet të parashikojë fondin e nevojshëm për auditimin e subjekteve zgjedhore dhe monitoruesit e shpenzimeve të fushatës zgjedhore. KQZ-ja përcakton me vendim kushtet kontraktuale për këtë gjë.</w:t>
      </w:r>
    </w:p>
    <w:p w:rsidR="00A2046C" w:rsidRPr="00234CBE" w:rsidRDefault="00A2046C" w:rsidP="00A2046C">
      <w:pPr>
        <w:widowControl w:val="0"/>
        <w:spacing w:after="0" w:line="240" w:lineRule="auto"/>
        <w:rPr>
          <w:rFonts w:ascii="Garamond" w:hAnsi="Garamond"/>
          <w:bCs/>
          <w:sz w:val="24"/>
          <w:szCs w:val="24"/>
        </w:rPr>
      </w:pPr>
    </w:p>
    <w:p w:rsidR="00FD5E88" w:rsidRPr="00234CBE" w:rsidRDefault="00FD5E88" w:rsidP="00FD5E88">
      <w:pPr>
        <w:widowControl w:val="0"/>
        <w:tabs>
          <w:tab w:val="left" w:pos="0"/>
        </w:tabs>
        <w:spacing w:after="0" w:line="240" w:lineRule="auto"/>
        <w:ind w:firstLine="0"/>
        <w:jc w:val="center"/>
        <w:outlineLvl w:val="7"/>
        <w:rPr>
          <w:rFonts w:ascii="Garamond" w:eastAsia="Times New Roman" w:hAnsi="Garamond"/>
          <w:b/>
          <w:sz w:val="24"/>
          <w:szCs w:val="24"/>
          <w:lang w:val="sq-AL"/>
        </w:rPr>
      </w:pPr>
      <w:r w:rsidRPr="00234CBE">
        <w:rPr>
          <w:rFonts w:ascii="Garamond" w:eastAsia="Times New Roman" w:hAnsi="Garamond"/>
          <w:b/>
          <w:sz w:val="24"/>
          <w:szCs w:val="24"/>
          <w:lang w:val="sq-AL"/>
        </w:rPr>
        <w:t>PJESA VIII</w:t>
      </w: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 xml:space="preserve">PËRGATITJA E INFRASTRUKTURËS PËR ZGJEDHJET DHE GRUPET </w:t>
      </w: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E NUMËRIMIT TË VOTAVE (</w:t>
      </w:r>
      <w:r w:rsidR="0092609A" w:rsidRPr="00234CBE">
        <w:rPr>
          <w:rFonts w:ascii="Garamond" w:eastAsia="Times New Roman" w:hAnsi="Garamond"/>
          <w:sz w:val="24"/>
          <w:szCs w:val="24"/>
          <w:lang w:val="sq-AL"/>
        </w:rPr>
        <w:t>G</w:t>
      </w:r>
      <w:r w:rsidRPr="00234CBE">
        <w:rPr>
          <w:rFonts w:ascii="Garamond" w:eastAsia="Times New Roman" w:hAnsi="Garamond"/>
          <w:sz w:val="24"/>
          <w:szCs w:val="24"/>
          <w:lang w:val="sq-AL"/>
        </w:rPr>
        <w:t>NV)</w:t>
      </w:r>
    </w:p>
    <w:p w:rsidR="00FD5E88" w:rsidRPr="00234CBE" w:rsidRDefault="00FD5E88" w:rsidP="00FD5E88">
      <w:pPr>
        <w:widowControl w:val="0"/>
        <w:spacing w:after="0" w:line="240" w:lineRule="auto"/>
        <w:ind w:firstLine="0"/>
        <w:jc w:val="center"/>
        <w:rPr>
          <w:rFonts w:ascii="Garamond" w:eastAsia="Times New Roman" w:hAnsi="Garamond"/>
          <w:bCs/>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t>KREU I</w:t>
      </w:r>
    </w:p>
    <w:p w:rsidR="00FD5E88" w:rsidRPr="00234CBE" w:rsidRDefault="00FD5E88" w:rsidP="00FD5E88">
      <w:pPr>
        <w:widowControl w:val="0"/>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t xml:space="preserve">VENDNDODHJA E QENDRAVE TË VOTIMIT, SELIVE TË KZAZ-VE, </w:t>
      </w:r>
    </w:p>
    <w:p w:rsidR="00FD5E88" w:rsidRPr="00234CBE" w:rsidRDefault="00FD5E88" w:rsidP="00FD5E88">
      <w:pPr>
        <w:widowControl w:val="0"/>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t xml:space="preserve">VENDEVE TË NUMËRIMIT TË VOTAVE DHE GRUPET </w:t>
      </w:r>
    </w:p>
    <w:p w:rsidR="00FD5E88" w:rsidRPr="00234CBE" w:rsidRDefault="00FD5E88" w:rsidP="00FD5E88">
      <w:pPr>
        <w:widowControl w:val="0"/>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t>E NUMËRIMIT TË VOTAVE</w:t>
      </w: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p>
    <w:p w:rsidR="00FD5E88" w:rsidRPr="00234CBE" w:rsidRDefault="00FD5E88" w:rsidP="00FD5E88">
      <w:pPr>
        <w:keepNext/>
        <w:widowControl w:val="0"/>
        <w:spacing w:after="0" w:line="240" w:lineRule="auto"/>
        <w:ind w:firstLine="0"/>
        <w:jc w:val="center"/>
        <w:rPr>
          <w:rFonts w:ascii="Garamond" w:eastAsia="Times New Roman" w:hAnsi="Garamond"/>
          <w:sz w:val="24"/>
          <w:szCs w:val="24"/>
          <w:lang w:val="en-GB"/>
        </w:rPr>
      </w:pPr>
      <w:r w:rsidRPr="00234CBE">
        <w:rPr>
          <w:rFonts w:ascii="Garamond" w:eastAsia="Times New Roman" w:hAnsi="Garamond"/>
          <w:sz w:val="24"/>
          <w:szCs w:val="24"/>
          <w:lang w:val="en-GB"/>
        </w:rPr>
        <w:t>Neni 93</w:t>
      </w:r>
    </w:p>
    <w:p w:rsidR="00FD5E88" w:rsidRPr="00234CBE"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234CBE">
        <w:rPr>
          <w:rFonts w:ascii="Garamond" w:eastAsia="Times New Roman" w:hAnsi="Garamond"/>
          <w:b/>
          <w:sz w:val="24"/>
          <w:szCs w:val="24"/>
          <w:lang w:val="en-GB"/>
        </w:rPr>
        <w:t>Vendndodhja e qendrave të votimit, selive të KZAZ-ve dhe Vendeve të Numërimit të Votave</w:t>
      </w:r>
    </w:p>
    <w:p w:rsidR="00FD5E88" w:rsidRPr="00234CBE"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me ligjin nr. 74/2012, datë 19.7.2012)</w:t>
      </w:r>
    </w:p>
    <w:p w:rsidR="00FD5E88" w:rsidRPr="00234CBE" w:rsidRDefault="00FD5E88" w:rsidP="00FD5E88">
      <w:pPr>
        <w:widowControl w:val="0"/>
        <w:spacing w:after="0" w:line="240" w:lineRule="auto"/>
        <w:ind w:firstLine="720"/>
        <w:rPr>
          <w:rFonts w:ascii="Garamond" w:eastAsia="Times New Roman" w:hAnsi="Garamond"/>
          <w:sz w:val="24"/>
          <w:szCs w:val="24"/>
        </w:rPr>
      </w:pP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1. Qendrat e votimit, selitë e KZAZ-ve dhe Vendi i Numërimit të Votave, për aq sa është e mundur, krijohen në ndërtesa publike me hyrje të lirë.</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2. Qendrat e votimit, selitë e KZAZ-ve dhe Vendi i Numërimit të Votave nuk mund të krijohen:</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a) në ndërtesa private, pa vendim të KQZ-së. Në çdo rast qendra e votimit nuk mund caktohet në banesa private;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b) në ndërtesa që përdoren nga administrata publike, me përjashtim të institucioneve arsimore, kulturore dhe shëndetësore;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lastRenderedPageBreak/>
        <w:t>c) në ndërtesa që përdoren apo janë në pronësi, pjesërisht ose tërësisht, të një partie politike, kandidati, të afërmve të tij, ose kanë shërbyer si zyra elektorale gjatë fushatës zgjedhore.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3. KQZ-ja mund të caktojë qendra votimi në ndërtesa private kur nuk ka mundësi objektive për të përdorur një ndërtesë publike në zonën e qendrës së votimit ose në një zonë qendre votimi fqinje. Propozimi për caktimin e tyre paraqitet me dy objekte alternative, planimetrinë përkatëse ose fotografi të ambientit, një përshkrim për lehtësitë që ofron objekti për zhvillimin normal të zgjedhjeve dhe që plotëson kriteret e përcaktuara në këtë nen. Bëjnë përjashtim rastet kur nuk është e mundur gjetja e një objekti alternativ.</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4. Me kërkesë të një anëtari të saj, KQZ-ja urdhëron administratën për të kryer verifikimin përkatës në terren, e cila paraqet një raport për plotësimin e kushteve të parashikuara në këtë Kod apo në akte të tjera. Vendimi merret në konsultim me përfaqësuesit e akredituar të subjekteve në KQZ. Një kopje e vendimit të KQZ-së afishohet qartë në hyrjen e qendrave të votimit ose vendeve të numërimit të votave përkatëse në ditën e votimit.</w:t>
      </w:r>
    </w:p>
    <w:p w:rsidR="00FD5E88" w:rsidRPr="00234CBE" w:rsidRDefault="00FD5E88" w:rsidP="00FD5E88">
      <w:pPr>
        <w:widowControl w:val="0"/>
        <w:tabs>
          <w:tab w:val="left" w:pos="2160"/>
        </w:tabs>
        <w:spacing w:after="0" w:line="240" w:lineRule="auto"/>
        <w:ind w:firstLine="0"/>
        <w:jc w:val="center"/>
        <w:rPr>
          <w:rFonts w:ascii="Garamond" w:eastAsia="Times New Roman" w:hAnsi="Garamond"/>
          <w:bCs/>
          <w:sz w:val="24"/>
          <w:szCs w:val="24"/>
          <w:lang w:val="sq-AL"/>
        </w:rPr>
      </w:pPr>
    </w:p>
    <w:p w:rsidR="00FD5E88" w:rsidRPr="00234CBE" w:rsidRDefault="00FD5E88" w:rsidP="00FD5E88">
      <w:pPr>
        <w:widowControl w:val="0"/>
        <w:tabs>
          <w:tab w:val="left" w:pos="2160"/>
        </w:tabs>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t>Neni 94</w:t>
      </w:r>
    </w:p>
    <w:p w:rsidR="00FD5E88" w:rsidRPr="00234CBE" w:rsidRDefault="00FD5E88" w:rsidP="00FD5E88">
      <w:pPr>
        <w:widowControl w:val="0"/>
        <w:tabs>
          <w:tab w:val="left" w:pos="2160"/>
        </w:tabs>
        <w:spacing w:after="0" w:line="240" w:lineRule="auto"/>
        <w:ind w:firstLine="0"/>
        <w:jc w:val="center"/>
        <w:rPr>
          <w:rFonts w:ascii="Garamond" w:eastAsia="Times New Roman" w:hAnsi="Garamond"/>
          <w:b/>
          <w:bCs/>
          <w:sz w:val="24"/>
          <w:szCs w:val="24"/>
          <w:lang w:val="sq-AL"/>
        </w:rPr>
      </w:pPr>
      <w:r w:rsidRPr="00234CBE">
        <w:rPr>
          <w:rFonts w:ascii="Garamond" w:eastAsia="Times New Roman" w:hAnsi="Garamond"/>
          <w:b/>
          <w:bCs/>
          <w:sz w:val="24"/>
          <w:szCs w:val="24"/>
          <w:lang w:val="sq-AL"/>
        </w:rPr>
        <w:t>Vendndodhja dhe përgatitja e Vendeve të Numërimit të Votave</w:t>
      </w:r>
    </w:p>
    <w:p w:rsidR="00FD5E88" w:rsidRPr="00234CBE"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fjalë në pikën 1 dhe shtuar fjali në fund të pikës 2 me ligjin nr. 74/2012, datë 19.7.2012; ndryshuar togfjal</w:t>
      </w:r>
      <w:r w:rsidR="000D0A72" w:rsidRPr="00234CBE">
        <w:rPr>
          <w:rFonts w:ascii="Garamond" w:eastAsia="Times New Roman" w:hAnsi="Garamond"/>
          <w:i/>
          <w:sz w:val="24"/>
          <w:szCs w:val="24"/>
          <w:lang w:val="sq-AL"/>
        </w:rPr>
        <w:t>ë</w:t>
      </w:r>
      <w:r w:rsidRPr="00234CBE">
        <w:rPr>
          <w:rFonts w:ascii="Garamond" w:eastAsia="Times New Roman" w:hAnsi="Garamond"/>
          <w:i/>
          <w:sz w:val="24"/>
          <w:szCs w:val="24"/>
          <w:lang w:val="sq-AL"/>
        </w:rPr>
        <w:t>sh n</w:t>
      </w:r>
      <w:r w:rsidR="000D0A72" w:rsidRPr="00234CBE">
        <w:rPr>
          <w:rFonts w:ascii="Garamond" w:eastAsia="Times New Roman" w:hAnsi="Garamond"/>
          <w:i/>
          <w:sz w:val="24"/>
          <w:szCs w:val="24"/>
          <w:lang w:val="sq-AL"/>
        </w:rPr>
        <w:t>ë</w:t>
      </w:r>
      <w:r w:rsidRPr="00234CBE">
        <w:rPr>
          <w:rFonts w:ascii="Garamond" w:eastAsia="Times New Roman" w:hAnsi="Garamond"/>
          <w:i/>
          <w:sz w:val="24"/>
          <w:szCs w:val="24"/>
          <w:lang w:val="sq-AL"/>
        </w:rPr>
        <w:t xml:space="preserve"> pik</w:t>
      </w:r>
      <w:r w:rsidR="000D0A72" w:rsidRPr="00234CBE">
        <w:rPr>
          <w:rFonts w:ascii="Garamond" w:eastAsia="Times New Roman" w:hAnsi="Garamond"/>
          <w:i/>
          <w:sz w:val="24"/>
          <w:szCs w:val="24"/>
          <w:lang w:val="sq-AL"/>
        </w:rPr>
        <w:t>ë</w:t>
      </w:r>
      <w:r w:rsidRPr="00234CBE">
        <w:rPr>
          <w:rFonts w:ascii="Garamond" w:eastAsia="Times New Roman" w:hAnsi="Garamond"/>
          <w:i/>
          <w:sz w:val="24"/>
          <w:szCs w:val="24"/>
          <w:lang w:val="sq-AL"/>
        </w:rPr>
        <w:t>n 1 dhe fjali n</w:t>
      </w:r>
      <w:r w:rsidR="000D0A72" w:rsidRPr="00234CBE">
        <w:rPr>
          <w:rFonts w:ascii="Garamond" w:eastAsia="Times New Roman" w:hAnsi="Garamond"/>
          <w:i/>
          <w:sz w:val="24"/>
          <w:szCs w:val="24"/>
          <w:lang w:val="sq-AL"/>
        </w:rPr>
        <w:t>ë</w:t>
      </w:r>
      <w:r w:rsidRPr="00234CBE">
        <w:rPr>
          <w:rFonts w:ascii="Garamond" w:eastAsia="Times New Roman" w:hAnsi="Garamond"/>
          <w:i/>
          <w:sz w:val="24"/>
          <w:szCs w:val="24"/>
          <w:lang w:val="sq-AL"/>
        </w:rPr>
        <w:t xml:space="preserve"> pik</w:t>
      </w:r>
      <w:r w:rsidR="000D0A72" w:rsidRPr="00234CBE">
        <w:rPr>
          <w:rFonts w:ascii="Garamond" w:eastAsia="Times New Roman" w:hAnsi="Garamond"/>
          <w:i/>
          <w:sz w:val="24"/>
          <w:szCs w:val="24"/>
          <w:lang w:val="sq-AL"/>
        </w:rPr>
        <w:t>ë</w:t>
      </w:r>
      <w:r w:rsidRPr="00234CBE">
        <w:rPr>
          <w:rFonts w:ascii="Garamond" w:eastAsia="Times New Roman" w:hAnsi="Garamond"/>
          <w:i/>
          <w:sz w:val="24"/>
          <w:szCs w:val="24"/>
          <w:lang w:val="sq-AL"/>
        </w:rPr>
        <w:t>n 2 me ligjin nr. 31/2015, datë 2.4.2015)</w:t>
      </w:r>
    </w:p>
    <w:p w:rsidR="00FD5E88" w:rsidRPr="00234CBE" w:rsidRDefault="00FD5E88" w:rsidP="00FD5E88">
      <w:pPr>
        <w:widowControl w:val="0"/>
        <w:tabs>
          <w:tab w:val="left" w:pos="2160"/>
        </w:tabs>
        <w:spacing w:after="0" w:line="240" w:lineRule="auto"/>
        <w:ind w:firstLine="567"/>
        <w:jc w:val="center"/>
        <w:rPr>
          <w:rFonts w:ascii="Garamond" w:eastAsia="Times New Roman" w:hAnsi="Garamond"/>
          <w:b/>
          <w:bCs/>
          <w:sz w:val="24"/>
          <w:szCs w:val="24"/>
          <w:lang w:val="sq-AL"/>
        </w:rPr>
      </w:pP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ab/>
        <w:t xml:space="preserve">1. Jo më vonë se 60 ditë para datës së zgjedhjeve, prefekti i qarkut i paraqet KQZ-së listën e plotë të objekteve brenda territorit të qarkut, që përmbushin kushtet e parashikuara në pikat 1 dhe 2 të nenit 93 dhe të këtij neni. Jo më vonë se 40 ditë nga data e zgjedhjeve, KQZ-ja me vendim cakton Vendin e Numërimit të Votave. Në përcaktimin e Vendit të Numërimit të Votave KQZ-ja mund të përzgjedhë bashkinë qendër qarku, pavarësisht nëse ndodhet jashtë juridiksionit territorial të ZAZ-së, ose bashkinë brenda territorit të ZAZ-së apo edhe njësinë më të madhe administrative, nëse bashkitë nuk i plotësojnë kushtet e parashikuara në nenin 93 dhe në këtë nen. Në përzgjedhjen e vendit të VNV-së, KQZ-ja i jep përparësi lehtësive logjistike të transportit rrugor, distancës nga qendrat e votimit dhe hapësirave të objekteve të mundshme. Si rregull, Vendi i Numërimit të Votave nuk ndryshon nga njëra zgjedhje në tjetrën. </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ab/>
        <w:t xml:space="preserve">VNV-ja caktohet në salla me përmasa të mëdha ose palestra sportive. Vendet e Numërimit të Votave vihen në dispozicion të KZAZ-ve jo më vonë se 10 ditë para datës së zgjedhjeve. KZAZ-ja, jo më vonë se 5 ditë para datës së zgjedhjeve, fton për njohje të Vendit të Numërimit të Votave subjektet zgjedhore dhe anëtarët e KQV-ve. Në përzgjedhjen e vendit, KQZ-ja duhet të marrë parasysh edhe mundësinë për aplikimin e teknologjisë mbështetëse për numërimin e votave, sipas pikës 4 të këtij neni.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2. Përpara prezantimit të Vendit të Numërimit të Votave subjekteve zgjedhore dhe KQV-ve përkatëse, KQZ-ja përgatit infrastrukturën e nevojshme logjistike të vendit të numërimit, përfshirë edhe ndriçimin e pandërprerë, për fillimin dhe mbarëvajtjen e procesit të numërimit të votave, sipas planvendosjes tip të miratuar nga KQZ-ja dhe udhëzimeve përkatëse të KQZ-së. Për këtë, KQZ-ja vendos tryeza pune për çdo grup numërimi, duke siguruar që ato të kenë hapësirë të mjaftueshme për kryerjen e procesit të numërimit të votave. Tryezat e punës vendosen në mënyrë të tillë që të jenë të shikueshme nga anëtarët e KZAZ-së dhe nga vëzhguesit, kandidatët ose përfaqësuesit e medies dhe të mundësojnë aplikimin e teknologjisë mbështetëse, sipas pikës 4 të këtij neni. Vëzhguesit qëndrojnë përballë grupeve të numërimit në një largësi të vogël nga tryezat e punës ose, nëse përdoret teknologjia sipas pikës 4 të këtij neni, përballë monitorëve. Vëzhguesit nuk duhet të kenë kontakt fizik me materialet e votimit. Tryezat e punës së grupeve të numërimit dhe vendi i anëtarëve të KZAZ-së duhet të jenë në të njëjtën sallë ku kryhet procesi i numërimit të votave. Një vend numërimi votash nuk mund të ketë më pak se 3 dhe më shumë se 10 tavolina numërimi. Skema organizative e funksionimit </w:t>
      </w:r>
      <w:r w:rsidRPr="00234CBE">
        <w:rPr>
          <w:rFonts w:ascii="Garamond" w:eastAsia="Times New Roman" w:hAnsi="Garamond"/>
          <w:sz w:val="24"/>
          <w:szCs w:val="24"/>
        </w:rPr>
        <w:lastRenderedPageBreak/>
        <w:t>dhe numri i tavolinave të numërimit për çdo vend të numërimit të votave përcaktohen me akt normativ të KQZ-së.</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ab/>
        <w:t xml:space="preserve">3. Pajisjet e nevojshme logjistike për procesin e numërimit të votave sigurohen nga KQZ-ja, në bashkëpunim me organet e tjera qendrore ose vendore. </w:t>
      </w:r>
    </w:p>
    <w:p w:rsidR="00FD5E88" w:rsidRPr="00234CBE" w:rsidRDefault="00FD5E88" w:rsidP="00FD5E88">
      <w:pPr>
        <w:widowControl w:val="0"/>
        <w:tabs>
          <w:tab w:val="left" w:pos="720"/>
        </w:tabs>
        <w:spacing w:after="0" w:line="240" w:lineRule="auto"/>
        <w:ind w:firstLine="0"/>
        <w:outlineLvl w:val="7"/>
        <w:rPr>
          <w:rFonts w:ascii="Garamond" w:eastAsia="Times New Roman" w:hAnsi="Garamond"/>
          <w:bCs/>
          <w:sz w:val="24"/>
          <w:szCs w:val="24"/>
          <w:lang w:val="sq-AL"/>
        </w:rPr>
      </w:pPr>
      <w:r w:rsidRPr="00234CBE">
        <w:rPr>
          <w:rFonts w:ascii="Garamond" w:eastAsia="Times New Roman" w:hAnsi="Garamond"/>
          <w:bCs/>
          <w:sz w:val="24"/>
          <w:szCs w:val="24"/>
          <w:lang w:val="sq-AL"/>
        </w:rPr>
        <w:tab/>
        <w:t xml:space="preserve">4. KQZ-ja vendos përdorimin e kamerave regjistruese dhe të monitorëve (ekraneve) për shfaqjen e fletëve të votimit përpara vlerësimit të tyre. Kamerat me rezolucion të lartë instalohen mbi tavolinën e numërimit në mënyrë të tillë që bëjnë të mundur regjistrimin e vlerësimit të çdo flete votimi. Regjistrimi filmik transmetohet në kohë reale në monitorë të vendosur përballë vëzhguesve të subjekteve zgjedhore. Regjistrimi filmik i procesit ruhet në medie elektronike dhe dorëzohet në KQZ së bashku me materialet e tjera zgjedhore. KQZ-ja ose, kur është e mundur, edhe KZAZ-ja, duhet të riprodhojë kopje të tyre dhe t’i vërë në dispozicion të subjekteve zgjedhore kundrejt pagesës së një tarife që mbulon koston e riprodhimit. </w:t>
      </w: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Neni 95</w:t>
      </w:r>
    </w:p>
    <w:p w:rsidR="00FD5E88" w:rsidRPr="00234CBE" w:rsidRDefault="00FD5E88" w:rsidP="00FD5E88">
      <w:pPr>
        <w:widowControl w:val="0"/>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Ngritja e Grupeve të Numërimit të Votave (GNV)</w:t>
      </w:r>
    </w:p>
    <w:p w:rsidR="00FD5E88" w:rsidRPr="00234CBE"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togfjalësh në pikën 1 me ligjin nr. 74/2012, datë 19.7.2012)</w:t>
      </w:r>
    </w:p>
    <w:p w:rsidR="00FD5E88" w:rsidRPr="00234CBE" w:rsidRDefault="00FD5E88" w:rsidP="00FD5E88">
      <w:pPr>
        <w:widowControl w:val="0"/>
        <w:spacing w:after="0" w:line="240" w:lineRule="auto"/>
        <w:ind w:firstLine="567"/>
        <w:jc w:val="center"/>
        <w:rPr>
          <w:rFonts w:ascii="Garamond" w:eastAsia="Times New Roman" w:hAnsi="Garamond"/>
          <w:b/>
          <w:sz w:val="24"/>
          <w:szCs w:val="24"/>
          <w:lang w:val="sq-AL"/>
        </w:rPr>
      </w:pP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1. Për numërimin e votave në rang ZAZ-je, me vendim të KZAZ-së, 10 ditë para ditës së votimit, caktohen Grupe Numërimi të Votave. Numri i grupeve numërimit është dy për çdo tavolinë numërimi, sipas pikës 2 të nenit 94 të këtij Kodi. Anëtarët e grupeve të numërimit të votave duhet të plotësojnë kushtet dhe kriteret e neneve 30 dhe 31 të këtij Kodi. Propozimet për emërimin e anëtarëve duhet të dorëzohen në KZAZ të paktën 12 ditë përpara datës së zgjedhjeve. </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2. Grupet e numërimit të votave përbëhen nga katër anëtarë, ku në çdo rast një anëtar emërohet pas propozimit të partisë politike, së cilës i përket kryetari i KZAZ-së, një anëtar pas propozimit të partisë që i përket nënkryetari, ndërsa anëtari i tretë propozohet nga partitë e shumicës qeverisëse dhe anëtari i katërt emërohet pas propozimit të partive të opozitës që kanë të drejtë të propozojnë anëtarë të GNV-ve për ZAZ-të respektive, sipas procedurës së parashikuar në nenin 96 të këtij Kodi. </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Në vendimin për emërimin e Grupit të Numërimit të Votave, KZAZ-ja cakton një nga anëtarët si numërues të parë dhe një anëtar si sekretar. Në gjysmën e Grupeve të Numërimit të Votave numëruesi i parë propozohet nga partia më e madhe e shumicës dhe në gjysmën tjetër nga partia më e madhe e opozitës. Sekretari i Grupit të Numërimit të Votave i përket partisë politike të kundërt me partinë që propozon numëruesin e parë. KQZ-ja me udhëzim përcakton mënyrën e hedhjes së shortit. </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3. Në rast se ndonjë nga subjektet zgjedhore nuk paraqet propozime brenda afatit kohor të përcaktuar në pikën 1 të këtij neni, KZAZ-ja cakton me short anëtarët zëvendësues midis anëtarëve të KQV-ve që i përkasin këtij subjekti zgjedhor në rang zone zgjedhore. Në rast se nuk është i mundur plotësimi i numrit të anëtarëve të Grupit të Numërimit të Votave, ai funksionon me jo më pak se dy anëtarë. </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4. Një grup numërimi numëron jo më pak se 5 qendra votimi dhe jo më shumë se 10 qendra votimi. Në përfundim të këtij procesi grupi i numërimit zëvendësohet nga grupi tjetër i numërimit, sipas pikës 1 të këtij neni.</w:t>
      </w:r>
    </w:p>
    <w:p w:rsidR="00FD5E88" w:rsidRPr="00234CBE" w:rsidRDefault="00FD5E88" w:rsidP="00FD5E88">
      <w:pPr>
        <w:widowControl w:val="0"/>
        <w:tabs>
          <w:tab w:val="left" w:pos="540"/>
        </w:tabs>
        <w:spacing w:after="0" w:line="240" w:lineRule="auto"/>
        <w:ind w:firstLine="0"/>
        <w:outlineLvl w:val="7"/>
        <w:rPr>
          <w:rFonts w:ascii="Garamond" w:eastAsia="Times New Roman" w:hAnsi="Garamond"/>
          <w:b/>
          <w:i/>
          <w:iCs/>
          <w:sz w:val="24"/>
          <w:szCs w:val="24"/>
          <w:lang w:val="sq-AL"/>
        </w:rPr>
      </w:pPr>
      <w:r w:rsidRPr="00234CBE">
        <w:rPr>
          <w:rFonts w:ascii="Garamond" w:eastAsia="Times New Roman" w:hAnsi="Garamond"/>
          <w:bCs/>
          <w:sz w:val="24"/>
          <w:szCs w:val="24"/>
          <w:lang w:val="sq-AL"/>
        </w:rPr>
        <w:tab/>
        <w:t>5.</w:t>
      </w:r>
      <w:r w:rsidRPr="00234CBE">
        <w:rPr>
          <w:rFonts w:ascii="Garamond" w:eastAsia="Times New Roman" w:hAnsi="Garamond"/>
          <w:b/>
          <w:i/>
          <w:iCs/>
          <w:sz w:val="24"/>
          <w:szCs w:val="24"/>
          <w:lang w:val="sq-AL"/>
        </w:rPr>
        <w:t xml:space="preserve"> </w:t>
      </w:r>
      <w:r w:rsidRPr="00234CBE">
        <w:rPr>
          <w:rFonts w:ascii="Garamond" w:eastAsia="Times New Roman" w:hAnsi="Garamond"/>
          <w:bCs/>
          <w:sz w:val="24"/>
          <w:szCs w:val="24"/>
          <w:lang w:val="sq-AL"/>
        </w:rPr>
        <w:t>KQZ-ja përcakton me akt normativ kriteret për numrin e grupeve të numërimit për çdo vend të numërimit të votave, mënyrën e organizimit të punës, ndarjen e detyrave midis anëtarëve të grupit të numërimit dhe rregullat për radhën e veprimeve.</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t>Neni 96</w:t>
      </w:r>
    </w:p>
    <w:p w:rsidR="00FD5E88" w:rsidRPr="00234CBE" w:rsidRDefault="00FD5E88" w:rsidP="00FD5E88">
      <w:pPr>
        <w:widowControl w:val="0"/>
        <w:spacing w:after="0" w:line="240" w:lineRule="auto"/>
        <w:ind w:firstLine="0"/>
        <w:jc w:val="center"/>
        <w:rPr>
          <w:rFonts w:ascii="Garamond" w:eastAsia="Times New Roman" w:hAnsi="Garamond"/>
          <w:b/>
          <w:bCs/>
          <w:sz w:val="24"/>
          <w:szCs w:val="24"/>
          <w:lang w:val="sq-AL"/>
        </w:rPr>
      </w:pPr>
      <w:r w:rsidRPr="00234CBE">
        <w:rPr>
          <w:rFonts w:ascii="Garamond" w:eastAsia="Times New Roman" w:hAnsi="Garamond"/>
          <w:b/>
          <w:bCs/>
          <w:sz w:val="24"/>
          <w:szCs w:val="24"/>
          <w:lang w:val="sq-AL"/>
        </w:rPr>
        <w:t xml:space="preserve">Procedura për përcaktimin e partive </w:t>
      </w:r>
    </w:p>
    <w:p w:rsidR="00FD5E88" w:rsidRPr="00234CBE" w:rsidRDefault="00FD5E88" w:rsidP="00FD5E88">
      <w:pPr>
        <w:widowControl w:val="0"/>
        <w:spacing w:after="0" w:line="240" w:lineRule="auto"/>
        <w:ind w:firstLine="0"/>
        <w:jc w:val="center"/>
        <w:rPr>
          <w:rFonts w:ascii="Garamond" w:eastAsia="Times New Roman" w:hAnsi="Garamond"/>
          <w:b/>
          <w:bCs/>
          <w:sz w:val="24"/>
          <w:szCs w:val="24"/>
          <w:lang w:val="sq-AL"/>
        </w:rPr>
      </w:pPr>
      <w:r w:rsidRPr="00234CBE">
        <w:rPr>
          <w:rFonts w:ascii="Garamond" w:eastAsia="Times New Roman" w:hAnsi="Garamond"/>
          <w:b/>
          <w:bCs/>
          <w:sz w:val="24"/>
          <w:szCs w:val="24"/>
          <w:lang w:val="sq-AL"/>
        </w:rPr>
        <w:t>që propozojnë anëtarë të GNV-ve</w:t>
      </w:r>
    </w:p>
    <w:p w:rsidR="00FD5E88" w:rsidRPr="00234CBE"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i/>
          <w:sz w:val="24"/>
          <w:szCs w:val="24"/>
          <w:lang w:val="sq-AL"/>
        </w:rPr>
        <w:t>(Shtuar pika 1/1 me ligjin nr. 74/2012, datë 19.7.2012)</w:t>
      </w:r>
    </w:p>
    <w:p w:rsidR="00FD5E88" w:rsidRPr="00234CBE" w:rsidRDefault="00FD5E88" w:rsidP="00FD5E88">
      <w:pPr>
        <w:widowControl w:val="0"/>
        <w:spacing w:after="0" w:line="240" w:lineRule="auto"/>
        <w:ind w:firstLine="567"/>
        <w:jc w:val="center"/>
        <w:rPr>
          <w:rFonts w:ascii="Garamond" w:eastAsia="Times New Roman" w:hAnsi="Garamond"/>
          <w:b/>
          <w:bCs/>
          <w:sz w:val="24"/>
          <w:szCs w:val="24"/>
          <w:lang w:val="sq-AL"/>
        </w:rPr>
      </w:pP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1. Partitë politike që kanë të drejtë të propozojnë anëtarin e tretë dhe të katërt të GNV-ve, përveç partive që propozojnë kryetarin dhe nënkryetarin e KZAZ-së, përcaktohen pas hedhjes së shortit në KQZ ndërmjet listës së partive politike të shumicës parlamentare dhe listës së partive të opozitës parlamentare të regjistruara në zgjedhje dhe që kanë fituar jo më pak se dy mandate në zgjedhjet pararendëse për Kuvendin e Shqipërisë. Në çdo rast, pas hedhjes së shortit për çdo ZAZ, të drejtën e propozimit për dy anëtarë të Grupit të Numërimit të Votave e ka një parti e shumicës parlamentare dhe një parti e opozitës parlamentare.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1/1. Nëse asnjë nga partitë politike që kanë të drejtë propozimi të anëtarit të tretë dhe të katërt nuk plotësojnë kushtin e përcaktuar nga ky nen, e drejta e propozimit i kalon, sipas rastit, partisë politike që propozon kryetarin ose zëvendëskryetarin e KZAZ-së brenda të njëjtit grupim politik.</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2. Jo më vonë se 30 ditë para datës së zgjedhjeve, KQZ-ja organizon hedhjen e shortit për çdo ZAZ, në prani të partive politike të interesuara. Procedurat për hedhjen e shortit përcaktohen me udhëzim të veçantë të KQZ-së. </w:t>
      </w:r>
    </w:p>
    <w:p w:rsidR="00FD5E88" w:rsidRPr="00234CBE" w:rsidRDefault="00FD5E88" w:rsidP="00FD5E88">
      <w:pPr>
        <w:widowControl w:val="0"/>
        <w:spacing w:after="0" w:line="240" w:lineRule="auto"/>
        <w:ind w:firstLine="567"/>
        <w:contextualSpacing/>
        <w:jc w:val="center"/>
        <w:rPr>
          <w:rFonts w:ascii="Garamond" w:eastAsia="Times New Roman" w:hAnsi="Garamond"/>
          <w:b/>
          <w:bCs/>
          <w:sz w:val="24"/>
          <w:szCs w:val="24"/>
          <w:lang w:val="sq-AL"/>
        </w:rPr>
      </w:pPr>
    </w:p>
    <w:p w:rsidR="00FD5E88" w:rsidRPr="00234CBE" w:rsidRDefault="00FD5E88" w:rsidP="00FD5E88">
      <w:pPr>
        <w:widowControl w:val="0"/>
        <w:spacing w:after="0" w:line="240" w:lineRule="auto"/>
        <w:ind w:firstLine="0"/>
        <w:contextualSpacing/>
        <w:jc w:val="center"/>
        <w:rPr>
          <w:rFonts w:ascii="Garamond" w:eastAsia="Times New Roman" w:hAnsi="Garamond"/>
          <w:sz w:val="24"/>
          <w:szCs w:val="24"/>
          <w:lang w:val="sq-AL"/>
        </w:rPr>
      </w:pPr>
      <w:r w:rsidRPr="00234CBE">
        <w:rPr>
          <w:rFonts w:ascii="Garamond" w:eastAsia="Times New Roman" w:hAnsi="Garamond"/>
          <w:sz w:val="24"/>
          <w:szCs w:val="24"/>
          <w:lang w:val="sq-AL"/>
        </w:rPr>
        <w:t>KREU II</w:t>
      </w:r>
    </w:p>
    <w:p w:rsidR="00FD5E88" w:rsidRPr="00234CBE" w:rsidRDefault="00FD5E88" w:rsidP="00FD5E88">
      <w:pPr>
        <w:widowControl w:val="0"/>
        <w:spacing w:after="0" w:line="240" w:lineRule="auto"/>
        <w:ind w:firstLine="0"/>
        <w:contextualSpacing/>
        <w:jc w:val="center"/>
        <w:rPr>
          <w:rFonts w:ascii="Garamond" w:eastAsia="Times New Roman" w:hAnsi="Garamond"/>
          <w:sz w:val="24"/>
          <w:szCs w:val="24"/>
          <w:lang w:val="sq-AL"/>
        </w:rPr>
      </w:pPr>
      <w:r w:rsidRPr="00234CBE">
        <w:rPr>
          <w:rFonts w:ascii="Garamond" w:eastAsia="Times New Roman" w:hAnsi="Garamond"/>
          <w:sz w:val="24"/>
          <w:szCs w:val="24"/>
          <w:lang w:val="sq-AL"/>
        </w:rPr>
        <w:t>PËRGATITJA E DOKUMETACIONIT ZGJEDHOR</w:t>
      </w:r>
    </w:p>
    <w:p w:rsidR="00FD5E88" w:rsidRPr="00234CBE" w:rsidRDefault="00FD5E88" w:rsidP="00FD5E88">
      <w:pPr>
        <w:widowControl w:val="0"/>
        <w:spacing w:after="0" w:line="240" w:lineRule="auto"/>
        <w:ind w:firstLine="0"/>
        <w:contextualSpacing/>
        <w:jc w:val="center"/>
        <w:rPr>
          <w:rFonts w:ascii="Garamond" w:eastAsia="Times New Roman" w:hAnsi="Garamond"/>
          <w:b/>
          <w:bCs/>
          <w:sz w:val="24"/>
          <w:szCs w:val="24"/>
          <w:lang w:val="sq-AL"/>
        </w:rPr>
      </w:pPr>
      <w:r w:rsidRPr="00234CBE">
        <w:rPr>
          <w:rFonts w:ascii="Garamond" w:eastAsia="Times New Roman" w:hAnsi="Garamond"/>
          <w:sz w:val="24"/>
          <w:szCs w:val="24"/>
          <w:lang w:val="sq-AL"/>
        </w:rPr>
        <w:t>DHE DËRGIMI I</w:t>
      </w:r>
      <w:r w:rsidRPr="00234CBE">
        <w:rPr>
          <w:rFonts w:ascii="Garamond" w:eastAsia="Times New Roman" w:hAnsi="Garamond"/>
          <w:b/>
          <w:bCs/>
          <w:sz w:val="24"/>
          <w:szCs w:val="24"/>
          <w:lang w:val="sq-AL"/>
        </w:rPr>
        <w:t xml:space="preserve"> </w:t>
      </w:r>
      <w:r w:rsidRPr="00234CBE">
        <w:rPr>
          <w:rFonts w:ascii="Garamond" w:eastAsia="Times New Roman" w:hAnsi="Garamond"/>
          <w:sz w:val="24"/>
          <w:szCs w:val="24"/>
          <w:lang w:val="sq-AL"/>
        </w:rPr>
        <w:t>MATERIALEVE ZGJEDHORE</w:t>
      </w:r>
    </w:p>
    <w:p w:rsidR="00FD5E88" w:rsidRPr="00234CBE" w:rsidRDefault="00FD5E88" w:rsidP="00FD5E88">
      <w:pPr>
        <w:widowControl w:val="0"/>
        <w:spacing w:after="0" w:line="240" w:lineRule="auto"/>
        <w:ind w:firstLine="0"/>
        <w:contextualSpacing/>
        <w:jc w:val="center"/>
        <w:rPr>
          <w:rFonts w:ascii="Garamond" w:eastAsia="Times New Roman" w:hAnsi="Garamond"/>
          <w:sz w:val="24"/>
          <w:szCs w:val="24"/>
          <w:lang w:val="sq-AL"/>
        </w:rPr>
      </w:pPr>
    </w:p>
    <w:p w:rsidR="00FD5E88" w:rsidRPr="00234CBE" w:rsidRDefault="00FD5E88" w:rsidP="00FD5E88">
      <w:pPr>
        <w:widowControl w:val="0"/>
        <w:spacing w:after="0" w:line="240" w:lineRule="auto"/>
        <w:ind w:firstLine="0"/>
        <w:jc w:val="center"/>
        <w:outlineLvl w:val="7"/>
        <w:rPr>
          <w:rFonts w:ascii="Garamond" w:eastAsia="Times New Roman" w:hAnsi="Garamond"/>
          <w:bCs/>
          <w:sz w:val="24"/>
          <w:szCs w:val="24"/>
          <w:lang w:val="sq-AL"/>
        </w:rPr>
      </w:pPr>
      <w:r w:rsidRPr="00234CBE">
        <w:rPr>
          <w:rFonts w:ascii="Garamond" w:eastAsia="Times New Roman" w:hAnsi="Garamond"/>
          <w:bCs/>
          <w:sz w:val="24"/>
          <w:szCs w:val="24"/>
          <w:lang w:val="sq-AL"/>
        </w:rPr>
        <w:t>Neni 97</w:t>
      </w:r>
    </w:p>
    <w:p w:rsidR="00FD5E88" w:rsidRPr="00234CBE" w:rsidRDefault="00FD5E88" w:rsidP="00FD5E88">
      <w:pPr>
        <w:widowControl w:val="0"/>
        <w:spacing w:after="0" w:line="240" w:lineRule="auto"/>
        <w:ind w:firstLine="180"/>
        <w:jc w:val="center"/>
        <w:outlineLvl w:val="7"/>
        <w:rPr>
          <w:rFonts w:ascii="Garamond" w:eastAsia="Times New Roman" w:hAnsi="Garamond"/>
          <w:b/>
          <w:bCs/>
          <w:sz w:val="24"/>
          <w:szCs w:val="24"/>
          <w:lang w:val="sq-AL"/>
        </w:rPr>
      </w:pPr>
      <w:r w:rsidRPr="00234CBE">
        <w:rPr>
          <w:rFonts w:ascii="Garamond" w:eastAsia="Times New Roman" w:hAnsi="Garamond"/>
          <w:b/>
          <w:bCs/>
          <w:sz w:val="24"/>
          <w:szCs w:val="24"/>
          <w:lang w:val="sq-AL"/>
        </w:rPr>
        <w:t>Fletët e votimit</w:t>
      </w:r>
    </w:p>
    <w:p w:rsidR="00FD5E88" w:rsidRPr="00234CBE"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i/>
          <w:sz w:val="24"/>
          <w:szCs w:val="24"/>
          <w:lang w:val="sq-AL"/>
        </w:rPr>
        <w:t>(Shtuar pika 3/1 me ligjin nr. 74/2012, datë 19.7.2012; shfuqizuar pika 3 me ligjin nr. 31/2015, datë 2.4.2015)</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1. Për zgjedhjet për Kuvendin, zgjedhësi voton me një fletë votimi me ngjyrë dhe formë të njëjtë për të gjitha zonat zgjedhore. </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2. Për zgjedhjet për organet e qeverisjes vendore zgjedhësi voton me dy fleta votimi me formë të njëjtë dhe me ngjyra të ndryshme, një për kryetarin e njësisë së qeverisjes vendore dhe një për këshillin e bashkisë.</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3. </w:t>
      </w:r>
      <w:r w:rsidR="00FD5242" w:rsidRPr="00234CBE">
        <w:rPr>
          <w:rFonts w:ascii="Garamond" w:eastAsia="Times New Roman" w:hAnsi="Garamond"/>
          <w:sz w:val="24"/>
          <w:szCs w:val="24"/>
          <w:lang w:val="sq-AL"/>
        </w:rPr>
        <w:t>Shfuqizuar.</w:t>
      </w:r>
    </w:p>
    <w:p w:rsidR="00FD5E88" w:rsidRPr="00234CBE" w:rsidRDefault="00FD5E88" w:rsidP="00FD5242">
      <w:pPr>
        <w:widowControl w:val="0"/>
        <w:spacing w:after="0" w:line="240" w:lineRule="auto"/>
        <w:ind w:firstLine="567"/>
        <w:rPr>
          <w:rFonts w:ascii="Garamond" w:eastAsia="Times New Roman" w:hAnsi="Garamond"/>
          <w:sz w:val="24"/>
          <w:szCs w:val="24"/>
        </w:rPr>
      </w:pPr>
      <w:r w:rsidRPr="00234CBE">
        <w:rPr>
          <w:rFonts w:ascii="Garamond" w:eastAsia="Times New Roman" w:hAnsi="Garamond"/>
          <w:sz w:val="24"/>
          <w:szCs w:val="24"/>
        </w:rPr>
        <w:t>3/1. Ngjyra e fletës në zgjedhjet e qeverisjes vendore është e njëjtë në të dyja anët e saj.</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4. Sasia e fletëve të votimit është e barabartë me numrin e zgjedhësve, duke i shtuar 2 për qind.</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ab/>
      </w:r>
      <w:r w:rsidRPr="00234CBE">
        <w:rPr>
          <w:rFonts w:ascii="Garamond" w:eastAsia="Times New Roman" w:hAnsi="Garamond"/>
          <w:sz w:val="24"/>
          <w:szCs w:val="24"/>
          <w:lang w:val="sq-AL"/>
        </w:rPr>
        <w:tab/>
      </w:r>
      <w:r w:rsidRPr="00234CBE">
        <w:rPr>
          <w:rFonts w:ascii="Garamond" w:eastAsia="Times New Roman" w:hAnsi="Garamond"/>
          <w:sz w:val="24"/>
          <w:szCs w:val="24"/>
          <w:lang w:val="sq-AL"/>
        </w:rPr>
        <w:tab/>
      </w:r>
      <w:r w:rsidRPr="00234CBE">
        <w:rPr>
          <w:rFonts w:ascii="Garamond" w:eastAsia="Times New Roman" w:hAnsi="Garamond"/>
          <w:sz w:val="24"/>
          <w:szCs w:val="24"/>
          <w:lang w:val="sq-AL"/>
        </w:rPr>
        <w:tab/>
      </w:r>
      <w:r w:rsidRPr="00234CBE">
        <w:rPr>
          <w:rFonts w:ascii="Garamond" w:eastAsia="Times New Roman" w:hAnsi="Garamond"/>
          <w:sz w:val="24"/>
          <w:szCs w:val="24"/>
          <w:lang w:val="sq-AL"/>
        </w:rPr>
        <w:tab/>
      </w:r>
      <w:r w:rsidRPr="00234CBE">
        <w:rPr>
          <w:rFonts w:ascii="Garamond" w:eastAsia="Times New Roman" w:hAnsi="Garamond"/>
          <w:sz w:val="24"/>
          <w:szCs w:val="24"/>
          <w:lang w:val="sq-AL"/>
        </w:rPr>
        <w:tab/>
      </w:r>
    </w:p>
    <w:p w:rsidR="00FD5E88" w:rsidRPr="00234CBE" w:rsidRDefault="00FD5E88" w:rsidP="00FD5E88">
      <w:pPr>
        <w:widowControl w:val="0"/>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t>Neni 98</w:t>
      </w:r>
    </w:p>
    <w:p w:rsidR="00FD5E88" w:rsidRPr="00234CBE" w:rsidRDefault="00FD5E88" w:rsidP="00FD5E88">
      <w:pPr>
        <w:widowControl w:val="0"/>
        <w:spacing w:after="0" w:line="240" w:lineRule="auto"/>
        <w:ind w:firstLine="0"/>
        <w:jc w:val="center"/>
        <w:outlineLvl w:val="0"/>
        <w:rPr>
          <w:rFonts w:ascii="Garamond" w:eastAsia="MS Mincho" w:hAnsi="Garamond"/>
          <w:b/>
          <w:kern w:val="32"/>
          <w:sz w:val="24"/>
          <w:szCs w:val="24"/>
          <w:lang w:val="sq-AL"/>
        </w:rPr>
      </w:pPr>
      <w:r w:rsidRPr="00234CBE">
        <w:rPr>
          <w:rFonts w:ascii="Garamond" w:eastAsia="MS Mincho" w:hAnsi="Garamond"/>
          <w:b/>
          <w:kern w:val="32"/>
          <w:sz w:val="24"/>
          <w:szCs w:val="24"/>
          <w:lang w:val="sq-AL"/>
        </w:rPr>
        <w:t>Përmbajtja e fletëve të votimit</w:t>
      </w:r>
    </w:p>
    <w:p w:rsidR="001B0ABC" w:rsidRPr="00234CBE" w:rsidRDefault="00FD5E88" w:rsidP="001B0ABC">
      <w:pPr>
        <w:jc w:val="center"/>
        <w:rPr>
          <w:rFonts w:ascii="Garamond" w:eastAsia="Times New Roman" w:hAnsi="Garamond"/>
          <w:sz w:val="24"/>
          <w:szCs w:val="24"/>
          <w:lang w:val="sq-AL"/>
        </w:rPr>
      </w:pPr>
      <w:r w:rsidRPr="00234CBE">
        <w:rPr>
          <w:rFonts w:ascii="Garamond" w:eastAsia="Times New Roman" w:hAnsi="Garamond"/>
          <w:i/>
          <w:sz w:val="24"/>
          <w:szCs w:val="24"/>
          <w:lang w:val="sq-AL"/>
        </w:rPr>
        <w:t>(Ndryshuar me ligjin nr. 74/2012, datë 19.7.2012</w:t>
      </w:r>
      <w:r w:rsidR="001B0ABC" w:rsidRPr="00234CBE">
        <w:rPr>
          <w:rFonts w:ascii="Garamond" w:eastAsia="Times New Roman" w:hAnsi="Garamond"/>
          <w:i/>
          <w:sz w:val="24"/>
          <w:szCs w:val="24"/>
          <w:lang w:val="sq-AL"/>
        </w:rPr>
        <w:t>; ndryshuar pika 4 me ligjin nr. 118/2020, datë 5.10.2020)</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1. Fletët e votimit për zgjedhjet përgatiten nga KQZ-ja. Fletët e votimit duhet të jenë prej letre, me ngjyrë, trashësi ose elemente konfigurimi të tilla që të mos lejojnë leximin e votës në pjesën e pasme të saj, si dhe të përmbajnë elemente sigurie, sipas përcaktimeve me akt normativ të KQZ-së.</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Fleta e votimit përmban element teknik në formën e kodeve që identifikojnë zonën zgjedhore, qendrën e votimit, si dhe elemente të tjera identifikuese që nuk lexohen me sy të lirë.</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2. Fletët e votimit prodhohen në blloqe pa kundërfletë. Numri i serisë së bllokut të fletëve të votimit shënohet në dokumentin që shoqëron bllokun e ambalazhuar, sipas përcaktimeve të KQZ-së.</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3. Emrat e subjekteve zgjedhore vendosen në fletën e votimit, sipas rendit të përcaktuar në mënyrë të rastësishme nga shorti. Përbri emrit të partisë vendoset sigla, shkronja nistore dhe emri i </w:t>
      </w:r>
      <w:r w:rsidRPr="00234CBE">
        <w:rPr>
          <w:rFonts w:ascii="Garamond" w:eastAsia="Times New Roman" w:hAnsi="Garamond"/>
          <w:sz w:val="24"/>
          <w:szCs w:val="24"/>
        </w:rPr>
        <w:lastRenderedPageBreak/>
        <w:t xml:space="preserve">kryetarit të partisë. Çdo subjekti që renditet në fletën e votimit i korrespondon hapësira përkatëse për shënimin e votës nga zgjedhësi. </w:t>
      </w:r>
    </w:p>
    <w:p w:rsidR="001B0ABC" w:rsidRPr="00234CBE" w:rsidRDefault="00FD5E88" w:rsidP="001B0ABC">
      <w:pPr>
        <w:spacing w:after="0" w:line="240" w:lineRule="auto"/>
        <w:ind w:firstLine="720"/>
        <w:rPr>
          <w:rFonts w:ascii="Garamond" w:hAnsi="Garamond"/>
          <w:sz w:val="24"/>
          <w:szCs w:val="24"/>
        </w:rPr>
      </w:pPr>
      <w:r w:rsidRPr="00234CBE">
        <w:rPr>
          <w:rFonts w:ascii="Garamond" w:eastAsia="Times New Roman" w:hAnsi="Garamond"/>
          <w:sz w:val="24"/>
          <w:szCs w:val="24"/>
        </w:rPr>
        <w:t xml:space="preserve">4. </w:t>
      </w:r>
      <w:r w:rsidR="001B0ABC" w:rsidRPr="00234CBE">
        <w:rPr>
          <w:rFonts w:ascii="Garamond" w:hAnsi="Garamond"/>
          <w:sz w:val="24"/>
          <w:szCs w:val="24"/>
        </w:rPr>
        <w:t>Fleta e votimit për zgjedhjet për Kuvendin duhet të përmbajë hapësirën e posaçme për ushtrimin e votimit parapëlqyes për kandidatët e subjektit zgjedhor. Mënyra e votimit parapëlqyes përcaktohet nga KQZ-ja në varësi nga numri i subjekteve pjesëmarrëse në zgjedhje, duke respektuar kushtin që informacioni i përcjellë nga fleta e votimit të mos jetë tejet i ngarkuar, konfigurimi i fletës të jetë i qartë e i kuptueshëm për zgjedhësin dhe zgjedhësi ta ketë të lehtë orientimin për votimin e subjektit zgjedhor dhe të kandidatit të parapëlqyer.</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5. KQZ-ja organizon hedhjen e shortit për detyrimet që rrjedhin nga ky nen, menjëherë sapo të ketë përfunduar regjistrimi i listës shumemërore në KQZ apo, sipas rastit, në KZAZ. Rregullat për hedhjen e shortit përcaktohen me akt normativ të KQZ-së.</w:t>
      </w:r>
    </w:p>
    <w:p w:rsidR="00FD5E88" w:rsidRPr="00234CBE" w:rsidRDefault="00FD5E88" w:rsidP="00FD5E88">
      <w:pPr>
        <w:widowControl w:val="0"/>
        <w:spacing w:after="0" w:line="240" w:lineRule="auto"/>
        <w:ind w:firstLine="0"/>
        <w:rPr>
          <w:rFonts w:ascii="Garamond" w:eastAsia="Times New Roman" w:hAnsi="Garamond"/>
          <w:b/>
          <w:sz w:val="24"/>
          <w:szCs w:val="24"/>
          <w:lang w:val="sq-AL"/>
        </w:rPr>
      </w:pPr>
    </w:p>
    <w:p w:rsidR="00FD5E88" w:rsidRPr="00234CBE" w:rsidRDefault="00FD5E88" w:rsidP="00FD5E88">
      <w:pPr>
        <w:widowControl w:val="0"/>
        <w:tabs>
          <w:tab w:val="left" w:pos="0"/>
        </w:tabs>
        <w:spacing w:after="0" w:line="240" w:lineRule="auto"/>
        <w:ind w:firstLine="0"/>
        <w:jc w:val="center"/>
        <w:outlineLvl w:val="7"/>
        <w:rPr>
          <w:rFonts w:ascii="Garamond" w:eastAsia="Times New Roman" w:hAnsi="Garamond"/>
          <w:bCs/>
          <w:sz w:val="24"/>
          <w:szCs w:val="24"/>
          <w:lang w:val="sq-AL"/>
        </w:rPr>
      </w:pPr>
      <w:r w:rsidRPr="00234CBE">
        <w:rPr>
          <w:rFonts w:ascii="Garamond" w:eastAsia="Times New Roman" w:hAnsi="Garamond"/>
          <w:bCs/>
          <w:sz w:val="24"/>
          <w:szCs w:val="24"/>
          <w:lang w:val="sq-AL"/>
        </w:rPr>
        <w:t>Neni 99</w:t>
      </w:r>
    </w:p>
    <w:p w:rsidR="00FD5E88" w:rsidRPr="00234CBE" w:rsidRDefault="00FD5E88" w:rsidP="00FD5E88">
      <w:pPr>
        <w:widowControl w:val="0"/>
        <w:tabs>
          <w:tab w:val="left" w:pos="0"/>
        </w:tabs>
        <w:spacing w:after="0" w:line="240" w:lineRule="auto"/>
        <w:ind w:firstLine="0"/>
        <w:jc w:val="center"/>
        <w:outlineLvl w:val="7"/>
        <w:rPr>
          <w:rFonts w:ascii="Garamond" w:eastAsia="Times New Roman" w:hAnsi="Garamond"/>
          <w:b/>
          <w:bCs/>
          <w:sz w:val="24"/>
          <w:szCs w:val="24"/>
          <w:lang w:val="sq-AL"/>
        </w:rPr>
      </w:pPr>
      <w:r w:rsidRPr="00234CBE">
        <w:rPr>
          <w:rFonts w:ascii="Garamond" w:eastAsia="Times New Roman" w:hAnsi="Garamond"/>
          <w:b/>
          <w:bCs/>
          <w:sz w:val="24"/>
          <w:szCs w:val="24"/>
          <w:lang w:val="sq-AL"/>
        </w:rPr>
        <w:t>Dërgimi i materialeve zgjedhore nga KQZ-ja në KZAZ</w:t>
      </w:r>
    </w:p>
    <w:p w:rsidR="00FD5E88" w:rsidRPr="00234CBE"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i/>
          <w:sz w:val="24"/>
          <w:szCs w:val="24"/>
          <w:lang w:val="sq-AL"/>
        </w:rPr>
        <w:t xml:space="preserve">(Shtuar fjalia në fund të shkronjës “a” </w:t>
      </w:r>
      <w:r w:rsidR="006A4875" w:rsidRPr="00234CBE">
        <w:rPr>
          <w:rFonts w:ascii="Garamond" w:eastAsia="Times New Roman" w:hAnsi="Garamond"/>
          <w:i/>
          <w:sz w:val="24"/>
          <w:szCs w:val="24"/>
          <w:lang w:val="sq-AL"/>
        </w:rPr>
        <w:t xml:space="preserve">të pikës 1 </w:t>
      </w:r>
      <w:r w:rsidRPr="00234CBE">
        <w:rPr>
          <w:rFonts w:ascii="Garamond" w:eastAsia="Times New Roman" w:hAnsi="Garamond"/>
          <w:i/>
          <w:sz w:val="24"/>
          <w:szCs w:val="24"/>
          <w:lang w:val="sq-AL"/>
        </w:rPr>
        <w:t>dhe fjalë në paragrafin e fundit me ligjin nr. 74/2012, datë 19.7.2012)</w:t>
      </w:r>
    </w:p>
    <w:p w:rsidR="00FD5E88" w:rsidRPr="00234CBE" w:rsidRDefault="00FD5E88" w:rsidP="00FD5E88">
      <w:pPr>
        <w:widowControl w:val="0"/>
        <w:tabs>
          <w:tab w:val="left" w:pos="0"/>
        </w:tabs>
        <w:spacing w:after="0" w:line="240" w:lineRule="auto"/>
        <w:ind w:firstLine="567"/>
        <w:rPr>
          <w:rFonts w:ascii="Garamond" w:eastAsia="Times New Roman" w:hAnsi="Garamond"/>
          <w:b/>
          <w:sz w:val="24"/>
          <w:szCs w:val="24"/>
          <w:lang w:val="sq-AL"/>
        </w:rPr>
      </w:pPr>
    </w:p>
    <w:p w:rsidR="00FD5E88" w:rsidRPr="00234CBE" w:rsidRDefault="00FD5E88" w:rsidP="00FD5E88">
      <w:pPr>
        <w:widowControl w:val="0"/>
        <w:tabs>
          <w:tab w:val="left" w:pos="540"/>
        </w:tabs>
        <w:spacing w:after="0" w:line="240" w:lineRule="auto"/>
        <w:ind w:firstLine="0"/>
        <w:rPr>
          <w:rFonts w:ascii="Garamond" w:eastAsia="Times New Roman" w:hAnsi="Garamond"/>
          <w:sz w:val="24"/>
          <w:szCs w:val="24"/>
          <w:lang w:val="sq-AL"/>
        </w:rPr>
      </w:pPr>
      <w:r w:rsidRPr="00234CBE">
        <w:rPr>
          <w:rFonts w:ascii="Garamond" w:eastAsia="Times New Roman" w:hAnsi="Garamond"/>
          <w:sz w:val="24"/>
          <w:szCs w:val="24"/>
          <w:lang w:val="sq-AL"/>
        </w:rPr>
        <w:tab/>
        <w:t xml:space="preserve">1. KQZ-ja dërgon në selitë e KZAZ-ve, jo më vonë se 3 ditë para datës së zgjedhjeve, materialet e mëposhtme zgjedhore, të ndara në kuti të veçanta për çdo qendër votimi: </w:t>
      </w:r>
    </w:p>
    <w:p w:rsidR="00FD5E88" w:rsidRPr="00234CBE" w:rsidRDefault="00FD5E88" w:rsidP="00FD5E88">
      <w:pPr>
        <w:widowControl w:val="0"/>
        <w:tabs>
          <w:tab w:val="left" w:pos="0"/>
          <w:tab w:val="left" w:pos="540"/>
        </w:tabs>
        <w:spacing w:after="0" w:line="240" w:lineRule="auto"/>
        <w:ind w:firstLine="0"/>
        <w:rPr>
          <w:rFonts w:ascii="Garamond" w:eastAsia="Times New Roman" w:hAnsi="Garamond"/>
          <w:sz w:val="24"/>
          <w:szCs w:val="24"/>
          <w:lang w:val="sq-AL"/>
        </w:rPr>
      </w:pPr>
      <w:r w:rsidRPr="00234CBE">
        <w:rPr>
          <w:rFonts w:ascii="Garamond" w:eastAsia="Times New Roman" w:hAnsi="Garamond"/>
          <w:sz w:val="24"/>
          <w:szCs w:val="24"/>
          <w:lang w:val="sq-AL"/>
        </w:rPr>
        <w:tab/>
        <w:t>a) numrin e nevojshëm të fletëve të votimit, në përputhje me numrin e zgjedhësve të regjistruar në atë qendër votimi, së bashku me fletët shtesë. Si rregull fletët dorëzohen të ambalazhuara në blloqe prej 100 fletësh, së bashku  me dokumentin që tregon serinë përkatëse të bllokut të fletëve;</w:t>
      </w:r>
    </w:p>
    <w:p w:rsidR="00FD5E88" w:rsidRPr="00234CBE" w:rsidRDefault="00FD5E88" w:rsidP="00FD5E88">
      <w:pPr>
        <w:widowControl w:val="0"/>
        <w:tabs>
          <w:tab w:val="left" w:pos="0"/>
          <w:tab w:val="num" w:pos="567"/>
          <w:tab w:val="left" w:pos="851"/>
        </w:tabs>
        <w:spacing w:after="0" w:line="240" w:lineRule="auto"/>
        <w:ind w:firstLine="0"/>
        <w:rPr>
          <w:rFonts w:ascii="Garamond" w:eastAsia="Times New Roman" w:hAnsi="Garamond"/>
          <w:sz w:val="24"/>
          <w:szCs w:val="24"/>
          <w:lang w:val="sq-AL"/>
        </w:rPr>
      </w:pPr>
      <w:r w:rsidRPr="00234CBE">
        <w:rPr>
          <w:rFonts w:ascii="Garamond" w:eastAsia="Times New Roman" w:hAnsi="Garamond"/>
          <w:sz w:val="24"/>
          <w:szCs w:val="24"/>
          <w:lang w:val="sq-AL"/>
        </w:rPr>
        <w:tab/>
        <w:t>b) vulën e KQV-së;</w:t>
      </w:r>
    </w:p>
    <w:p w:rsidR="00FD5E88" w:rsidRPr="00234CBE" w:rsidRDefault="00FD5E88" w:rsidP="00FD5E88">
      <w:pPr>
        <w:widowControl w:val="0"/>
        <w:tabs>
          <w:tab w:val="left" w:pos="540"/>
        </w:tabs>
        <w:spacing w:after="0" w:line="240" w:lineRule="auto"/>
        <w:ind w:firstLine="0"/>
        <w:rPr>
          <w:rFonts w:ascii="Garamond" w:eastAsia="Times New Roman" w:hAnsi="Garamond"/>
          <w:sz w:val="24"/>
          <w:szCs w:val="24"/>
          <w:lang w:val="sq-AL"/>
        </w:rPr>
      </w:pPr>
      <w:r w:rsidRPr="00234CBE">
        <w:rPr>
          <w:rFonts w:ascii="Garamond" w:eastAsia="Times New Roman" w:hAnsi="Garamond"/>
          <w:sz w:val="24"/>
          <w:szCs w:val="24"/>
          <w:lang w:val="sq-AL"/>
        </w:rPr>
        <w:tab/>
        <w:t xml:space="preserve">c) procesverbalet e qendrës së votimit, ku bëjnë pjesë edhe formularët tip të procesverbaleve dhe të vendimeve për vulosjen e kutive të votimit, hapjen e qendrës së votimit, pezullimin e votimit, kërkimin e ndihmës së policisë dhe të largimit të saj, si dhe mbylljen e votimit; </w:t>
      </w:r>
    </w:p>
    <w:p w:rsidR="00FD5E88" w:rsidRPr="00234CBE" w:rsidRDefault="00FD5E88" w:rsidP="00FD5E88">
      <w:pPr>
        <w:widowControl w:val="0"/>
        <w:tabs>
          <w:tab w:val="left" w:pos="0"/>
          <w:tab w:val="left" w:pos="567"/>
          <w:tab w:val="left" w:pos="851"/>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ç) Librin e Protokollit të Mbledhjeve të KQV-së;</w:t>
      </w:r>
    </w:p>
    <w:p w:rsidR="00FD5E88" w:rsidRPr="00234CBE" w:rsidRDefault="00FD5E88" w:rsidP="00FD5E88">
      <w:pPr>
        <w:widowControl w:val="0"/>
        <w:tabs>
          <w:tab w:val="left" w:pos="0"/>
          <w:tab w:val="left" w:pos="567"/>
          <w:tab w:val="left" w:pos="851"/>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d) zarfin në të cilin është shënuar “FLETË VOTIMI TË DËMTUARA”;</w:t>
      </w:r>
    </w:p>
    <w:p w:rsidR="00FD5E88" w:rsidRPr="00234CBE" w:rsidRDefault="00FD5E88" w:rsidP="00FD5E88">
      <w:pPr>
        <w:widowControl w:val="0"/>
        <w:tabs>
          <w:tab w:val="left" w:pos="0"/>
          <w:tab w:val="left" w:pos="567"/>
          <w:tab w:val="left" w:pos="851"/>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dh) zarfin në të cilin është shënuar “FLETË VOTIMI TË PAPËRDORURA”;</w:t>
      </w:r>
    </w:p>
    <w:p w:rsidR="00FD5E88" w:rsidRPr="00234CBE" w:rsidRDefault="00FD5E88" w:rsidP="00FD5E88">
      <w:pPr>
        <w:widowControl w:val="0"/>
        <w:tabs>
          <w:tab w:val="left" w:pos="0"/>
          <w:tab w:val="left" w:pos="567"/>
          <w:tab w:val="left" w:pos="851"/>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e) zarfin në të cilin është shënuar “ZARFI I PROCESVERBALIT TË VULOSJES”; dhe</w:t>
      </w:r>
    </w:p>
    <w:p w:rsidR="00FD5E88" w:rsidRPr="00234CBE" w:rsidRDefault="00FD5E88" w:rsidP="00FD5E88">
      <w:pPr>
        <w:widowControl w:val="0"/>
        <w:tabs>
          <w:tab w:val="left" w:pos="0"/>
          <w:tab w:val="left" w:pos="567"/>
          <w:tab w:val="left" w:pos="851"/>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ë) lëndën e posaçme për timbrimin e zgjedhësit dhe aparatin verifikues të saj.</w:t>
      </w:r>
    </w:p>
    <w:p w:rsidR="00FD5E88" w:rsidRPr="00234CBE" w:rsidRDefault="00FD5E88" w:rsidP="00FD5E88">
      <w:pPr>
        <w:widowControl w:val="0"/>
        <w:tabs>
          <w:tab w:val="left" w:pos="0"/>
          <w:tab w:val="left" w:pos="567"/>
          <w:tab w:val="left" w:pos="851"/>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2. Përveç kutive me materialet zgjedhore, sipas pikës 1 të këtij neni, KZAZ-ve u jepen:</w:t>
      </w:r>
    </w:p>
    <w:p w:rsidR="00FD5E88" w:rsidRPr="00234CBE" w:rsidRDefault="00FD5E88" w:rsidP="00FD5E88">
      <w:pPr>
        <w:widowControl w:val="0"/>
        <w:tabs>
          <w:tab w:val="left" w:pos="0"/>
          <w:tab w:val="left" w:pos="567"/>
          <w:tab w:val="left" w:pos="851"/>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a) kuti votimi për çdo qendër votimi, në përputhje me kërkesat e këtij Kodi; </w:t>
      </w:r>
    </w:p>
    <w:p w:rsidR="00FD5E88" w:rsidRPr="00234CBE" w:rsidRDefault="00FD5E88" w:rsidP="00FD5E88">
      <w:pPr>
        <w:widowControl w:val="0"/>
        <w:tabs>
          <w:tab w:val="left" w:pos="0"/>
          <w:tab w:val="left" w:pos="567"/>
          <w:tab w:val="left" w:pos="720"/>
          <w:tab w:val="left" w:pos="851"/>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b) numër i mjaftueshëm kodesh sigurie, sipas vendimit të KQZ-së;</w:t>
      </w:r>
    </w:p>
    <w:p w:rsidR="00FD5E88" w:rsidRPr="00234CBE" w:rsidRDefault="00FD5E88" w:rsidP="00FD5E88">
      <w:pPr>
        <w:widowControl w:val="0"/>
        <w:tabs>
          <w:tab w:val="left" w:pos="0"/>
          <w:tab w:val="left" w:pos="54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c) numër i mjaftueshëm dhomash të fshehta; </w:t>
      </w:r>
    </w:p>
    <w:p w:rsidR="00FD5E88" w:rsidRPr="00234CBE" w:rsidRDefault="00FD5E88" w:rsidP="00FD5E88">
      <w:pPr>
        <w:widowControl w:val="0"/>
        <w:tabs>
          <w:tab w:val="left" w:pos="0"/>
          <w:tab w:val="left" w:pos="567"/>
          <w:tab w:val="left" w:pos="720"/>
          <w:tab w:val="left" w:pos="851"/>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ç) kopje të mjaftueshme të Kodit Zgjedhor dhe të manualeve zgjedhore;</w:t>
      </w:r>
    </w:p>
    <w:p w:rsidR="00FD5E88" w:rsidRPr="00234CBE" w:rsidRDefault="00FD5E88" w:rsidP="00FD5E88">
      <w:pPr>
        <w:widowControl w:val="0"/>
        <w:tabs>
          <w:tab w:val="left" w:pos="0"/>
          <w:tab w:val="left" w:pos="72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d) numrin e nevojshëm të vulave të kryetarëve të KQV-ve; dhe </w:t>
      </w:r>
    </w:p>
    <w:p w:rsidR="00FD5E88" w:rsidRPr="00234CBE" w:rsidRDefault="00FD5E88" w:rsidP="00FD5E88">
      <w:pPr>
        <w:widowControl w:val="0"/>
        <w:tabs>
          <w:tab w:val="left" w:pos="0"/>
          <w:tab w:val="left" w:pos="72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dh) mjete të tjera të nevojshme për procesin e votimit. </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3. KQZ-ja u dorëzon KZAZ-ve vulat e paketuara, sipas nenit 100 të këtij Kodi, të mbyllura në ambalazhin e sigurisë dhe pa identifikuar numrin serial të vulës. </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4. Përveç materialeve për KQV-të, sipas pikës 1 të këtij neni, KQZ-ja i dërgon KZAZ-së Librin e Protokollit të Mbledhjeve të KZAZ-së, Tabelat për Rezultatet e QV-ve nga Grupet e Numërimit, Tabelat për Rezultatet e Zgjedhjeve për Zonën e Administrimit Zgjedhor, vulën e KZAZ-së, si dhe materiale të tjera të nevojshme për të, për administrimin e zgjedhjeve.</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Pajisjet dhe materialet teknologjike të parashikuara në pikën 4 të nenit 94 dhe në shtojcën III të këtij Kodi, dërgohen dhe instalohen sipas procedurave të parashikuara me udhëzim të veçantë të KQZ-së. </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ab/>
      </w:r>
      <w:r w:rsidRPr="00234CBE">
        <w:rPr>
          <w:rFonts w:ascii="Garamond" w:eastAsia="Times New Roman" w:hAnsi="Garamond"/>
          <w:sz w:val="24"/>
          <w:szCs w:val="24"/>
          <w:lang w:val="sq-AL"/>
        </w:rPr>
        <w:tab/>
      </w:r>
      <w:r w:rsidRPr="00234CBE">
        <w:rPr>
          <w:rFonts w:ascii="Garamond" w:eastAsia="Times New Roman" w:hAnsi="Garamond"/>
          <w:sz w:val="24"/>
          <w:szCs w:val="24"/>
          <w:lang w:val="sq-AL"/>
        </w:rPr>
        <w:tab/>
      </w:r>
      <w:r w:rsidRPr="00234CBE">
        <w:rPr>
          <w:rFonts w:ascii="Garamond" w:eastAsia="Times New Roman" w:hAnsi="Garamond"/>
          <w:sz w:val="24"/>
          <w:szCs w:val="24"/>
          <w:lang w:val="sq-AL"/>
        </w:rPr>
        <w:tab/>
      </w:r>
      <w:r w:rsidRPr="00234CBE">
        <w:rPr>
          <w:rFonts w:ascii="Garamond" w:eastAsia="Times New Roman" w:hAnsi="Garamond"/>
          <w:sz w:val="24"/>
          <w:szCs w:val="24"/>
          <w:lang w:val="sq-AL"/>
        </w:rPr>
        <w:tab/>
      </w:r>
      <w:r w:rsidRPr="00234CBE">
        <w:rPr>
          <w:rFonts w:ascii="Garamond" w:eastAsia="Times New Roman" w:hAnsi="Garamond"/>
          <w:sz w:val="24"/>
          <w:szCs w:val="24"/>
          <w:lang w:val="sq-AL"/>
        </w:rPr>
        <w:tab/>
      </w:r>
    </w:p>
    <w:p w:rsidR="00FD5E88" w:rsidRPr="00234CBE" w:rsidRDefault="00FD5E88" w:rsidP="00FD5E88">
      <w:pPr>
        <w:widowControl w:val="0"/>
        <w:tabs>
          <w:tab w:val="left" w:pos="0"/>
        </w:tabs>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lastRenderedPageBreak/>
        <w:t>Neni 100</w:t>
      </w:r>
    </w:p>
    <w:p w:rsidR="00FD5E88" w:rsidRPr="00234CBE" w:rsidRDefault="00FD5E88" w:rsidP="00FD5E88">
      <w:pPr>
        <w:widowControl w:val="0"/>
        <w:tabs>
          <w:tab w:val="left" w:pos="0"/>
        </w:tabs>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Dërgimi i materialeve zgjedhore nga KZAZ-ja në KQV</w:t>
      </w:r>
    </w:p>
    <w:p w:rsidR="00FD5E88" w:rsidRPr="00234CBE"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pika 1 me ligjin nr. 74/2012, datë 19.7.2012)</w:t>
      </w:r>
    </w:p>
    <w:p w:rsidR="00FD5E88" w:rsidRPr="00234CBE" w:rsidRDefault="00FD5E88" w:rsidP="00FD5E88">
      <w:pPr>
        <w:widowControl w:val="0"/>
        <w:tabs>
          <w:tab w:val="left" w:pos="0"/>
        </w:tabs>
        <w:spacing w:after="0" w:line="240" w:lineRule="auto"/>
        <w:ind w:firstLine="567"/>
        <w:rPr>
          <w:rFonts w:ascii="Garamond" w:eastAsia="Times New Roman" w:hAnsi="Garamond"/>
          <w:b/>
          <w:sz w:val="24"/>
          <w:szCs w:val="24"/>
          <w:lang w:val="sq-AL"/>
        </w:rPr>
      </w:pP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1. KZAZ-ja, jo më vonë se 15 orë para hapjes së votimit, u shpërndan materialet zgjedhore KQV-ve nën juridiksionin e saj. Kryetari dhe sekretari i KQV-së, të shoqëruar nga çdo anëtar tjetër që kërkon, paraqiten në selinë e KZAZ-së dhe tërheqin:</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a) kutinë me materialet zgjedhore, sipas nenit 99 pika 1 të këtij Kodi;</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b) kutinë/kutitë e votimit;</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c) listën e zgjedhësve;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ç) dhomat e fshehta;</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d) vulat me kodet e sigurisë; dhe</w:t>
      </w:r>
    </w:p>
    <w:p w:rsidR="00FD5E88" w:rsidRPr="00234CBE" w:rsidRDefault="00FD5E88" w:rsidP="00FD5E88">
      <w:pPr>
        <w:widowControl w:val="0"/>
        <w:spacing w:after="0" w:line="240" w:lineRule="auto"/>
        <w:ind w:firstLine="0"/>
        <w:rPr>
          <w:rFonts w:ascii="Garamond" w:eastAsia="Times New Roman" w:hAnsi="Garamond"/>
          <w:sz w:val="24"/>
          <w:szCs w:val="24"/>
        </w:rPr>
      </w:pPr>
      <w:r w:rsidRPr="00234CBE">
        <w:rPr>
          <w:rFonts w:ascii="Garamond" w:eastAsia="Times New Roman" w:hAnsi="Garamond"/>
          <w:sz w:val="24"/>
          <w:szCs w:val="24"/>
        </w:rPr>
        <w:t xml:space="preserve">          dh) mjete të tjera të nevojshme për procesin e votimit.</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2. Kryetari i KQV-së merr në dorëzim vulën e kryetarit nga KZAZ-ja. Kryetari i KQV-së përkatëse, në praninë e anëtarëve të KZAZ-së, kryen sipas radhës veprimet e mëposhtme:</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a) merr me zgjedhje rastësore një vulë nga grumbulli përkatës i vulave të paketuara;</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b) gris ambalazhin e vulës;</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c) në një letër të bardhë vulos modelin e krahasimit të vulës; dhe</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ç) poshtë secilës vulë shënon me shkrim dore emrin dhe mbiemrin e tij dhe nënshkruan në prani të anëtarëve të KZAZ-së.</w:t>
      </w:r>
    </w:p>
    <w:p w:rsidR="00FD5E88" w:rsidRPr="00234CBE" w:rsidRDefault="00FD5E88" w:rsidP="00FD5E88">
      <w:pPr>
        <w:widowControl w:val="0"/>
        <w:tabs>
          <w:tab w:val="left" w:pos="540"/>
        </w:tabs>
        <w:spacing w:after="0" w:line="240" w:lineRule="auto"/>
        <w:ind w:firstLine="0"/>
        <w:rPr>
          <w:rFonts w:ascii="Garamond" w:eastAsia="Times New Roman" w:hAnsi="Garamond"/>
          <w:sz w:val="24"/>
          <w:szCs w:val="24"/>
          <w:lang w:val="sq-AL"/>
        </w:rPr>
      </w:pPr>
      <w:r w:rsidRPr="00234CBE">
        <w:rPr>
          <w:rFonts w:ascii="Garamond" w:eastAsia="Times New Roman" w:hAnsi="Garamond"/>
          <w:sz w:val="24"/>
          <w:szCs w:val="24"/>
          <w:lang w:val="sq-AL"/>
        </w:rPr>
        <w:tab/>
        <w:t>3. Letra e bardhë me modelin krahasues të secilës vulë, sipas pikës 2 të këtij neni, nënshkruhet në pjesën e pasme të saj nga anëtarët e KZAZ-së dhe mbahet në ruajtje nga sekretari i KZAZ-së.</w:t>
      </w:r>
    </w:p>
    <w:p w:rsidR="00FD5E88" w:rsidRPr="00234CBE" w:rsidRDefault="00FD5E88" w:rsidP="00FD5E88">
      <w:pPr>
        <w:widowControl w:val="0"/>
        <w:tabs>
          <w:tab w:val="left" w:pos="540"/>
        </w:tabs>
        <w:spacing w:after="0" w:line="240" w:lineRule="auto"/>
        <w:ind w:firstLine="0"/>
        <w:outlineLvl w:val="7"/>
        <w:rPr>
          <w:rFonts w:ascii="Garamond" w:eastAsia="Times New Roman" w:hAnsi="Garamond"/>
          <w:bCs/>
          <w:sz w:val="24"/>
          <w:szCs w:val="24"/>
          <w:lang w:val="sq-AL"/>
        </w:rPr>
      </w:pPr>
      <w:r w:rsidRPr="00234CBE">
        <w:rPr>
          <w:rFonts w:ascii="Garamond" w:eastAsia="Times New Roman" w:hAnsi="Garamond"/>
          <w:sz w:val="24"/>
          <w:szCs w:val="24"/>
          <w:lang w:val="sq-AL"/>
        </w:rPr>
        <w:tab/>
        <w:t>4. Vulat me kodet e sigurisë dorëzohen me procesverbal të veçantë, në të cilin shënohen kodet e sigurisë për çdo vulë. KQV-ja merr në dorëzim aq vula me kode sigurie sa duhen për mbylljen e kutive të votimit dhe për mbylljen e kutisë me materiale zgjedhore, si dhe tri vula shtesë për përdorim vetëm në rast dëmtimi. Vulat shtesë duhet të kenë ngjyrë të ndryshme nga ato që do të përdoren si rregull për mbylljen e kutisë së votimit. Një kopje e procesverbalit, ku janë shënuar kodet e sigurisë, duke përfshirë edhe kodet shtesë të sigurisë, mbahet nga KZAZ-ja dhe një kopje i jepet KQV-së.</w:t>
      </w:r>
      <w:r w:rsidRPr="00234CBE">
        <w:rPr>
          <w:rFonts w:ascii="Garamond" w:eastAsia="Times New Roman" w:hAnsi="Garamond"/>
          <w:bCs/>
          <w:sz w:val="24"/>
          <w:szCs w:val="24"/>
          <w:lang w:val="sq-AL"/>
        </w:rPr>
        <w:t xml:space="preserve"> </w:t>
      </w:r>
    </w:p>
    <w:p w:rsidR="00FD5E88" w:rsidRPr="00234CBE" w:rsidRDefault="00FD5E88" w:rsidP="00FD5E88">
      <w:pPr>
        <w:widowControl w:val="0"/>
        <w:tabs>
          <w:tab w:val="left" w:pos="0"/>
        </w:tabs>
        <w:spacing w:after="0" w:line="240" w:lineRule="auto"/>
        <w:ind w:firstLine="567"/>
        <w:outlineLvl w:val="7"/>
        <w:rPr>
          <w:rFonts w:ascii="Garamond" w:eastAsia="Times New Roman" w:hAnsi="Garamond"/>
          <w:sz w:val="24"/>
          <w:szCs w:val="24"/>
          <w:lang w:val="sq-AL"/>
        </w:rPr>
      </w:pPr>
      <w:r w:rsidRPr="00234CBE">
        <w:rPr>
          <w:rFonts w:ascii="Garamond" w:eastAsia="Times New Roman" w:hAnsi="Garamond"/>
          <w:sz w:val="24"/>
          <w:szCs w:val="24"/>
          <w:lang w:val="sq-AL"/>
        </w:rPr>
        <w:t>5. Vulat e KQV-ve dhe vulat e kryetarëve të KQV-ve, secila veçmas, prodhohen dhe i dorëzohen KQZ-së të paketuara me ambalazh sigurie. Vulat e KQV-ve dhe të kryetarëve të KQV-ve prodhohen në numër të barabartë me numrin e KQV-ve dhe të kryetarëve të KQV-ve në shkallë vendi</w:t>
      </w:r>
      <w:r w:rsidRPr="00234CBE">
        <w:rPr>
          <w:rFonts w:ascii="Garamond" w:eastAsia="Times New Roman" w:hAnsi="Garamond"/>
          <w:b/>
          <w:sz w:val="24"/>
          <w:szCs w:val="24"/>
          <w:lang w:val="sq-AL"/>
        </w:rPr>
        <w:t>.</w:t>
      </w:r>
    </w:p>
    <w:p w:rsidR="00FD5E88" w:rsidRPr="00234CBE" w:rsidRDefault="00FD5E88" w:rsidP="00FD5E88">
      <w:pPr>
        <w:widowControl w:val="0"/>
        <w:spacing w:after="0" w:line="240" w:lineRule="auto"/>
        <w:ind w:firstLine="567"/>
        <w:jc w:val="center"/>
        <w:rPr>
          <w:rFonts w:ascii="Garamond" w:eastAsia="Times New Roman" w:hAnsi="Garamond"/>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PJESA IX</w:t>
      </w: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VOTIMI</w:t>
      </w:r>
    </w:p>
    <w:p w:rsidR="00FD5E88" w:rsidRPr="00234CBE" w:rsidRDefault="00FD5E88" w:rsidP="00FD5E88">
      <w:pPr>
        <w:widowControl w:val="0"/>
        <w:tabs>
          <w:tab w:val="left" w:pos="0"/>
        </w:tabs>
        <w:spacing w:after="0" w:line="240" w:lineRule="auto"/>
        <w:ind w:firstLine="0"/>
        <w:jc w:val="center"/>
        <w:outlineLvl w:val="7"/>
        <w:rPr>
          <w:rFonts w:ascii="Garamond" w:eastAsia="Times New Roman" w:hAnsi="Garamond"/>
          <w:b/>
          <w:sz w:val="24"/>
          <w:szCs w:val="24"/>
          <w:lang w:val="sq-AL"/>
        </w:rPr>
      </w:pPr>
    </w:p>
    <w:p w:rsidR="00FD5E88" w:rsidRPr="00234CBE" w:rsidRDefault="00FD5E88" w:rsidP="00FD5E88">
      <w:pPr>
        <w:widowControl w:val="0"/>
        <w:tabs>
          <w:tab w:val="left" w:pos="0"/>
        </w:tabs>
        <w:spacing w:after="0" w:line="240" w:lineRule="auto"/>
        <w:ind w:firstLine="0"/>
        <w:jc w:val="center"/>
        <w:outlineLvl w:val="7"/>
        <w:rPr>
          <w:rFonts w:ascii="Garamond" w:eastAsia="Times New Roman" w:hAnsi="Garamond"/>
          <w:sz w:val="24"/>
          <w:szCs w:val="24"/>
          <w:lang w:val="sq-AL"/>
        </w:rPr>
      </w:pPr>
      <w:r w:rsidRPr="00234CBE">
        <w:rPr>
          <w:rFonts w:ascii="Garamond" w:eastAsia="Times New Roman" w:hAnsi="Garamond"/>
          <w:sz w:val="24"/>
          <w:szCs w:val="24"/>
          <w:lang w:val="sq-AL"/>
        </w:rPr>
        <w:t>KREU I</w:t>
      </w:r>
    </w:p>
    <w:p w:rsidR="00FD5E88" w:rsidRPr="00234CBE" w:rsidRDefault="00FD5E88" w:rsidP="00FD5E88">
      <w:pPr>
        <w:widowControl w:val="0"/>
        <w:tabs>
          <w:tab w:val="left" w:pos="0"/>
        </w:tabs>
        <w:spacing w:after="0" w:line="240" w:lineRule="auto"/>
        <w:ind w:firstLine="0"/>
        <w:jc w:val="center"/>
        <w:outlineLvl w:val="7"/>
        <w:rPr>
          <w:rFonts w:ascii="Garamond" w:eastAsia="Times New Roman" w:hAnsi="Garamond"/>
          <w:bCs/>
          <w:sz w:val="24"/>
          <w:szCs w:val="24"/>
          <w:lang w:val="sq-AL"/>
        </w:rPr>
      </w:pPr>
      <w:r w:rsidRPr="00234CBE">
        <w:rPr>
          <w:rFonts w:ascii="Garamond" w:eastAsia="Times New Roman" w:hAnsi="Garamond"/>
          <w:bCs/>
          <w:sz w:val="24"/>
          <w:szCs w:val="24"/>
          <w:lang w:val="sq-AL"/>
        </w:rPr>
        <w:t>PROCEDURAT PËR HAPJEN E VOTIMIT</w:t>
      </w:r>
    </w:p>
    <w:p w:rsidR="00FD5E88" w:rsidRPr="00234CBE" w:rsidRDefault="00FD5E88" w:rsidP="00FD5E88">
      <w:pPr>
        <w:widowControl w:val="0"/>
        <w:tabs>
          <w:tab w:val="left" w:pos="0"/>
        </w:tabs>
        <w:spacing w:after="0" w:line="240" w:lineRule="auto"/>
        <w:ind w:firstLine="0"/>
        <w:jc w:val="center"/>
        <w:rPr>
          <w:rFonts w:ascii="Garamond" w:eastAsia="Times New Roman" w:hAnsi="Garamond"/>
          <w:sz w:val="24"/>
          <w:szCs w:val="24"/>
          <w:lang w:val="sq-AL"/>
        </w:rPr>
      </w:pPr>
    </w:p>
    <w:p w:rsidR="00FD5E88" w:rsidRPr="00234CBE" w:rsidRDefault="00FD5E88" w:rsidP="00FD5E88">
      <w:pPr>
        <w:widowControl w:val="0"/>
        <w:tabs>
          <w:tab w:val="left" w:pos="0"/>
        </w:tabs>
        <w:spacing w:after="0" w:line="240" w:lineRule="auto"/>
        <w:ind w:firstLine="0"/>
        <w:jc w:val="center"/>
        <w:outlineLvl w:val="7"/>
        <w:rPr>
          <w:rFonts w:ascii="Garamond" w:eastAsia="Times New Roman" w:hAnsi="Garamond"/>
          <w:bCs/>
          <w:sz w:val="24"/>
          <w:szCs w:val="24"/>
          <w:lang w:val="sq-AL"/>
        </w:rPr>
      </w:pPr>
      <w:r w:rsidRPr="00234CBE">
        <w:rPr>
          <w:rFonts w:ascii="Garamond" w:eastAsia="Times New Roman" w:hAnsi="Garamond"/>
          <w:bCs/>
          <w:sz w:val="24"/>
          <w:szCs w:val="24"/>
          <w:lang w:val="sq-AL"/>
        </w:rPr>
        <w:t>Neni 101</w:t>
      </w:r>
    </w:p>
    <w:p w:rsidR="00FD5E88" w:rsidRPr="00234CBE" w:rsidRDefault="00FD5E88" w:rsidP="00FD5E88">
      <w:pPr>
        <w:widowControl w:val="0"/>
        <w:tabs>
          <w:tab w:val="left" w:pos="0"/>
        </w:tabs>
        <w:spacing w:after="0" w:line="240" w:lineRule="auto"/>
        <w:ind w:firstLine="0"/>
        <w:jc w:val="center"/>
        <w:outlineLvl w:val="7"/>
        <w:rPr>
          <w:rFonts w:ascii="Garamond" w:eastAsia="Times New Roman" w:hAnsi="Garamond"/>
          <w:b/>
          <w:bCs/>
          <w:sz w:val="24"/>
          <w:szCs w:val="24"/>
          <w:lang w:val="sq-AL"/>
        </w:rPr>
      </w:pPr>
      <w:r w:rsidRPr="00234CBE">
        <w:rPr>
          <w:rFonts w:ascii="Garamond" w:eastAsia="Times New Roman" w:hAnsi="Garamond"/>
          <w:b/>
          <w:bCs/>
          <w:sz w:val="24"/>
          <w:szCs w:val="24"/>
          <w:lang w:val="sq-AL"/>
        </w:rPr>
        <w:t>Veprime paraprake të KQV-së</w:t>
      </w:r>
    </w:p>
    <w:p w:rsidR="00FD5E88" w:rsidRPr="00234CBE" w:rsidRDefault="00FD5E88" w:rsidP="00D93E39">
      <w:pPr>
        <w:jc w:val="center"/>
        <w:rPr>
          <w:rFonts w:ascii="Garamond" w:eastAsia="Times New Roman" w:hAnsi="Garamond"/>
          <w:sz w:val="24"/>
          <w:szCs w:val="24"/>
          <w:lang w:val="sq-AL"/>
        </w:rPr>
      </w:pPr>
      <w:r w:rsidRPr="00234CBE">
        <w:rPr>
          <w:rFonts w:ascii="Garamond" w:eastAsia="Times New Roman" w:hAnsi="Garamond"/>
          <w:i/>
          <w:sz w:val="24"/>
          <w:szCs w:val="24"/>
          <w:lang w:val="sq-AL"/>
        </w:rPr>
        <w:t>(Ndryshuar fjalë në pikën 1 dhe shtuar pika 3 me ligjin nr. 74/2012, datë 19.7.2012</w:t>
      </w:r>
      <w:r w:rsidR="00D93E39" w:rsidRPr="00234CBE">
        <w:rPr>
          <w:rFonts w:ascii="Garamond" w:eastAsia="Times New Roman" w:hAnsi="Garamond"/>
          <w:i/>
          <w:sz w:val="24"/>
          <w:szCs w:val="24"/>
          <w:lang w:val="sq-AL"/>
        </w:rPr>
        <w:t xml:space="preserve">; </w:t>
      </w:r>
      <w:bookmarkStart w:id="11" w:name="_Hlk183075796"/>
      <w:r w:rsidR="00D93E39" w:rsidRPr="00234CBE">
        <w:rPr>
          <w:rFonts w:ascii="Garamond" w:eastAsia="Times New Roman" w:hAnsi="Garamond"/>
          <w:i/>
          <w:sz w:val="24"/>
          <w:szCs w:val="24"/>
          <w:lang w:val="sq-AL"/>
        </w:rPr>
        <w:t>shfuqizuar pika 3 me ligjin nr. 118/2020, datë 5.10.2020)</w:t>
      </w:r>
    </w:p>
    <w:bookmarkEnd w:id="11"/>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1. KQV-ja, nën drejtimin e kryetarit dhe sekretarit dhe në prani të vëzhguesve të subjekteve, një orë përpara hapjes së votimit, kryen këto detyra:</w:t>
      </w:r>
    </w:p>
    <w:p w:rsidR="00FD5E88" w:rsidRPr="00234CBE" w:rsidRDefault="00FD5E88" w:rsidP="00FD5E88">
      <w:pPr>
        <w:widowControl w:val="0"/>
        <w:tabs>
          <w:tab w:val="left" w:pos="0"/>
          <w:tab w:val="left" w:pos="72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a) vendos tryezat, karriget dhe dhomat e fshehta në mënyrë të tillë që të sigurohet fshehtësia e votimit dhe lëvizja e shpejtë dhe e lirshme e zgjedhësve;</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lastRenderedPageBreak/>
        <w:t>b) heq materialet propagandistike që mund të ndodhen në qendrën e votimit dhe rreth saj në një rreze prej 150 m;</w:t>
      </w:r>
    </w:p>
    <w:p w:rsidR="00FD5E88" w:rsidRPr="00234CBE" w:rsidRDefault="00FD5E88" w:rsidP="00FD5E88">
      <w:pPr>
        <w:widowControl w:val="0"/>
        <w:tabs>
          <w:tab w:val="left" w:pos="0"/>
          <w:tab w:val="left" w:pos="72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c) afishon udhëzimet për kryerjen e votimit në një vend të përshtatshëm dhe të dukshëm brenda qendrës së votimit;</w:t>
      </w:r>
    </w:p>
    <w:p w:rsidR="00FD5E88" w:rsidRPr="00234CBE" w:rsidRDefault="00FD5E88" w:rsidP="00FD5E88">
      <w:pPr>
        <w:widowControl w:val="0"/>
        <w:tabs>
          <w:tab w:val="left" w:pos="0"/>
          <w:tab w:val="left" w:pos="72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ç) vendos materiale të tjera të kërkuara nga KQZ-ja;</w:t>
      </w:r>
    </w:p>
    <w:p w:rsidR="00FD5E88" w:rsidRPr="00234CBE" w:rsidRDefault="00FD5E88" w:rsidP="00FD5E88">
      <w:pPr>
        <w:widowControl w:val="0"/>
        <w:tabs>
          <w:tab w:val="left" w:pos="0"/>
          <w:tab w:val="left" w:pos="72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d) kontrollon të gjitha materialet e marra në dorëzim; </w:t>
      </w:r>
    </w:p>
    <w:p w:rsidR="00FD5E88" w:rsidRPr="00234CBE" w:rsidRDefault="00FD5E88" w:rsidP="00FD5E88">
      <w:pPr>
        <w:widowControl w:val="0"/>
        <w:tabs>
          <w:tab w:val="left" w:pos="0"/>
          <w:tab w:val="left" w:pos="567"/>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dh) u tregon vëzhguesve kutitë e votimit të zbrazëta dhe i mbyll ato, sipas procedurës së përcaktuar në shkronjën “e” të kësaj pike;</w:t>
      </w:r>
    </w:p>
    <w:p w:rsidR="00FD5E88" w:rsidRPr="00234CBE" w:rsidRDefault="00FD5E88" w:rsidP="00FD5E88">
      <w:pPr>
        <w:widowControl w:val="0"/>
        <w:tabs>
          <w:tab w:val="left" w:pos="0"/>
          <w:tab w:val="left" w:pos="567"/>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e) vulos kutitë e votimit me kodet e sigurisë dhe numrat e vulave të sigurisë i shënon në Procesverbalin e Vulosjes së kutive të votimit dhe në Librin e Protokollit të Mbledhjeve të KQV-së, të cilat nënshkruhen nga të gjithë anëtarët e KQV-së. Në rast se ndonjë nga vulat me kodet e sigurisë dëmtohet gjatë mbylljes së kutisë, ajo zëvendësohet me një nga vulat shtesë. Në Librin e Protokollit të Mbledhjeve të KQV-së dhe në Procesverbalin e Vulosjes shënohet numri i kodit të sigurisë së vulës së dëmtuar dhe numri i kodit të sigurisë së vulës shtesë. Origjinali i procesverbalit mbyllet në zarfin ku është shkruar “ZARFI I PROCESVERBALIT TË VULOSJES”, i cili futet në kutinë e votimit për subjektet zgjedhore para fillimit të procesit të votimit. Kopje e Procesverbalit të Vulosjes me vulën e KQV-së u jepen anëtarëve të KQV-së dhe vëzhguesve të partive parlamentare; </w:t>
      </w:r>
    </w:p>
    <w:p w:rsidR="00FD5E88" w:rsidRPr="00234CBE" w:rsidRDefault="00FD5E88" w:rsidP="00FD5E88">
      <w:pPr>
        <w:widowControl w:val="0"/>
        <w:tabs>
          <w:tab w:val="left" w:pos="0"/>
          <w:tab w:val="left" w:pos="567"/>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ë) në një nga faqet anësore të kutisë shënon qartë numrin e qendrës së votimit, si dhe vendos shenja dalluese, që i bëjnë të qartë zgjedhësit se ku duhet të hedhë çdonjërën nga fletët e votimit.</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2. Anëtarët e KQV-së, në prani të vëzhguesve, marrin vendim për hapjen e votimit dhe e nënshkruajnë atë.</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3. </w:t>
      </w:r>
      <w:r w:rsidR="00D93E39" w:rsidRPr="00234CBE">
        <w:rPr>
          <w:rFonts w:ascii="Garamond" w:eastAsia="Times New Roman" w:hAnsi="Garamond"/>
          <w:sz w:val="24"/>
          <w:szCs w:val="24"/>
          <w:lang w:val="sq-AL"/>
        </w:rPr>
        <w:t>Shfuqizuar.</w:t>
      </w:r>
    </w:p>
    <w:p w:rsidR="00FD5E88" w:rsidRPr="00234CBE" w:rsidRDefault="00FD5E88" w:rsidP="00FD5E88">
      <w:pPr>
        <w:widowControl w:val="0"/>
        <w:tabs>
          <w:tab w:val="left" w:pos="0"/>
        </w:tabs>
        <w:spacing w:after="0" w:line="240" w:lineRule="auto"/>
        <w:ind w:firstLine="0"/>
        <w:jc w:val="center"/>
        <w:outlineLvl w:val="7"/>
        <w:rPr>
          <w:rFonts w:ascii="Garamond" w:eastAsia="Times New Roman" w:hAnsi="Garamond"/>
          <w:bCs/>
          <w:sz w:val="24"/>
          <w:szCs w:val="24"/>
          <w:lang w:val="sq-AL"/>
        </w:rPr>
      </w:pPr>
    </w:p>
    <w:p w:rsidR="00FD5E88" w:rsidRPr="00234CBE" w:rsidRDefault="00FD5E88" w:rsidP="00FD5E88">
      <w:pPr>
        <w:widowControl w:val="0"/>
        <w:tabs>
          <w:tab w:val="left" w:pos="0"/>
        </w:tabs>
        <w:spacing w:after="0" w:line="240" w:lineRule="auto"/>
        <w:ind w:firstLine="0"/>
        <w:jc w:val="center"/>
        <w:outlineLvl w:val="7"/>
        <w:rPr>
          <w:rFonts w:ascii="Garamond" w:eastAsia="Times New Roman" w:hAnsi="Garamond"/>
          <w:bCs/>
          <w:sz w:val="24"/>
          <w:szCs w:val="24"/>
          <w:lang w:val="sq-AL"/>
        </w:rPr>
      </w:pPr>
      <w:r w:rsidRPr="00234CBE">
        <w:rPr>
          <w:rFonts w:ascii="Garamond" w:eastAsia="Times New Roman" w:hAnsi="Garamond"/>
          <w:bCs/>
          <w:sz w:val="24"/>
          <w:szCs w:val="24"/>
          <w:lang w:val="sq-AL"/>
        </w:rPr>
        <w:t>Neni 102</w:t>
      </w:r>
    </w:p>
    <w:p w:rsidR="00FD5E88" w:rsidRPr="00234CBE" w:rsidRDefault="00FD5E88" w:rsidP="00FD5E88">
      <w:pPr>
        <w:widowControl w:val="0"/>
        <w:tabs>
          <w:tab w:val="left" w:pos="0"/>
        </w:tabs>
        <w:spacing w:after="0" w:line="240" w:lineRule="auto"/>
        <w:ind w:firstLine="0"/>
        <w:jc w:val="center"/>
        <w:outlineLvl w:val="7"/>
        <w:rPr>
          <w:rFonts w:ascii="Garamond" w:eastAsia="Times New Roman" w:hAnsi="Garamond"/>
          <w:b/>
          <w:bCs/>
          <w:sz w:val="24"/>
          <w:szCs w:val="24"/>
          <w:lang w:val="sq-AL"/>
        </w:rPr>
      </w:pPr>
      <w:r w:rsidRPr="00234CBE">
        <w:rPr>
          <w:rFonts w:ascii="Garamond" w:eastAsia="Times New Roman" w:hAnsi="Garamond"/>
          <w:b/>
          <w:bCs/>
          <w:sz w:val="24"/>
          <w:szCs w:val="24"/>
          <w:lang w:val="sq-AL"/>
        </w:rPr>
        <w:t>Hapja e votimit dhe prania e anëtarëve dhe sekretarit të KQV-së</w:t>
      </w:r>
    </w:p>
    <w:p w:rsidR="00FD5E88" w:rsidRPr="00234CBE" w:rsidRDefault="00FD5E88" w:rsidP="00FD5E88">
      <w:pPr>
        <w:widowControl w:val="0"/>
        <w:tabs>
          <w:tab w:val="left" w:pos="0"/>
        </w:tabs>
        <w:spacing w:after="0" w:line="240" w:lineRule="auto"/>
        <w:ind w:firstLine="0"/>
        <w:jc w:val="center"/>
        <w:rPr>
          <w:rFonts w:ascii="Garamond" w:eastAsia="Times New Roman" w:hAnsi="Garamond"/>
          <w:b/>
          <w:sz w:val="24"/>
          <w:szCs w:val="24"/>
          <w:lang w:val="sq-AL"/>
        </w:rPr>
      </w:pPr>
    </w:p>
    <w:p w:rsidR="00FD5E88" w:rsidRPr="00234CBE" w:rsidRDefault="00FD5E88" w:rsidP="00FD5E88">
      <w:pPr>
        <w:widowControl w:val="0"/>
        <w:tabs>
          <w:tab w:val="left" w:pos="540"/>
        </w:tabs>
        <w:spacing w:after="0"/>
        <w:ind w:firstLine="0"/>
        <w:rPr>
          <w:rFonts w:ascii="Garamond" w:eastAsia="Times New Roman" w:hAnsi="Garamond"/>
          <w:sz w:val="24"/>
          <w:szCs w:val="24"/>
          <w:lang w:val="sq-AL"/>
        </w:rPr>
      </w:pPr>
      <w:r w:rsidRPr="00234CBE">
        <w:rPr>
          <w:rFonts w:ascii="Garamond" w:eastAsia="Times New Roman" w:hAnsi="Garamond"/>
          <w:sz w:val="24"/>
          <w:szCs w:val="24"/>
          <w:lang w:val="sq-AL"/>
        </w:rPr>
        <w:tab/>
        <w:t>1. Pas kryerjes së detyrave të përcaktuara në nenin 101 të këtij Kodi, kryetari i KQV-së deklaron hapjen e votimit jo më përpara orës së parashikuar në nenin 11 të këtij Kodi.</w:t>
      </w:r>
    </w:p>
    <w:p w:rsidR="00FD5E88" w:rsidRPr="00234CBE" w:rsidRDefault="00FD5E88" w:rsidP="00FD5E88">
      <w:pPr>
        <w:widowControl w:val="0"/>
        <w:tabs>
          <w:tab w:val="left" w:pos="540"/>
        </w:tabs>
        <w:spacing w:after="0" w:line="240" w:lineRule="auto"/>
        <w:ind w:firstLine="0"/>
        <w:rPr>
          <w:rFonts w:ascii="Garamond" w:eastAsia="Times New Roman" w:hAnsi="Garamond"/>
          <w:sz w:val="24"/>
          <w:szCs w:val="24"/>
          <w:lang w:val="sq-AL"/>
        </w:rPr>
      </w:pPr>
      <w:r w:rsidRPr="00234CBE">
        <w:rPr>
          <w:rFonts w:ascii="Garamond" w:eastAsia="Times New Roman" w:hAnsi="Garamond"/>
          <w:sz w:val="24"/>
          <w:szCs w:val="24"/>
          <w:lang w:val="sq-AL"/>
        </w:rPr>
        <w:tab/>
        <w:t>2. Sekretari i KQV-së shënon në Librin e Protokollit të Mbledhjeve të KQV-së kohën e largimit dhe të kthimit të çdo anëtari të KQV-së që largohet prej qendrës së votimit. Kur kryetari largohet nga qendra e votimit, ai i kalon vulën e kryetarit për përdorim anëtarit tjetër me të njëjtën përkatësi politike deri në çastin e rikthimit të tij. Sekretari i KQV-së bën shënimin përkatës në Librin e Protokollit të Mbledhjeve të KQV-së. Kur sekretari largohet nga qendra e votimit, vula e KQV-së dhe Libri i Protokollit të Mbledhjeve i kalojnë për përdorim zëvendëskryetarit deri në rikthimin e sekretarit të KQV-së. Në Librin e Protokollit të Mbledhjeve të KQV-së bëhet shënimi përkatës për pasqyrimin e këtij fakti.</w:t>
      </w:r>
    </w:p>
    <w:p w:rsidR="00FD5E88" w:rsidRPr="00234CBE" w:rsidRDefault="00FD5E88" w:rsidP="00FD5E88">
      <w:pPr>
        <w:widowControl w:val="0"/>
        <w:autoSpaceDE w:val="0"/>
        <w:autoSpaceDN w:val="0"/>
        <w:adjustRightInd w:val="0"/>
        <w:spacing w:after="0" w:line="240" w:lineRule="auto"/>
        <w:ind w:firstLine="0"/>
        <w:jc w:val="center"/>
        <w:rPr>
          <w:rFonts w:ascii="Garamond" w:eastAsia="Times New Roman" w:hAnsi="Garamond"/>
          <w:b/>
          <w:sz w:val="24"/>
          <w:szCs w:val="24"/>
          <w:lang w:val="sq-AL"/>
        </w:rPr>
      </w:pPr>
    </w:p>
    <w:p w:rsidR="00FD5E88" w:rsidRPr="00234CBE" w:rsidRDefault="00FD5E88" w:rsidP="00FD5E88">
      <w:pPr>
        <w:widowControl w:val="0"/>
        <w:spacing w:after="0" w:line="240" w:lineRule="auto"/>
        <w:ind w:firstLine="720"/>
        <w:jc w:val="center"/>
        <w:rPr>
          <w:rFonts w:ascii="Garamond" w:eastAsia="Times New Roman" w:hAnsi="Garamond"/>
          <w:sz w:val="24"/>
          <w:szCs w:val="24"/>
        </w:rPr>
      </w:pPr>
      <w:r w:rsidRPr="00234CBE">
        <w:rPr>
          <w:rFonts w:ascii="Garamond" w:eastAsia="Times New Roman" w:hAnsi="Garamond"/>
          <w:sz w:val="24"/>
          <w:szCs w:val="24"/>
        </w:rPr>
        <w:t>Neni 103</w:t>
      </w:r>
    </w:p>
    <w:p w:rsidR="00FD5E88" w:rsidRPr="00234CBE"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234CBE">
        <w:rPr>
          <w:rFonts w:ascii="Garamond" w:eastAsia="Times New Roman" w:hAnsi="Garamond"/>
          <w:b/>
          <w:sz w:val="24"/>
          <w:szCs w:val="24"/>
          <w:lang w:val="en-GB"/>
        </w:rPr>
        <w:t>Vulosja e fletëve të votimit</w:t>
      </w:r>
    </w:p>
    <w:p w:rsidR="00C11B6E" w:rsidRPr="00234CBE" w:rsidRDefault="00FD5E88" w:rsidP="00C11B6E">
      <w:pPr>
        <w:jc w:val="center"/>
        <w:rPr>
          <w:rFonts w:ascii="Garamond" w:eastAsia="Times New Roman" w:hAnsi="Garamond"/>
          <w:sz w:val="24"/>
          <w:szCs w:val="24"/>
          <w:lang w:val="sq-AL"/>
        </w:rPr>
      </w:pPr>
      <w:r w:rsidRPr="00234CBE">
        <w:rPr>
          <w:rFonts w:ascii="Garamond" w:eastAsia="Times New Roman" w:hAnsi="Garamond"/>
          <w:i/>
          <w:sz w:val="24"/>
          <w:szCs w:val="24"/>
          <w:lang w:val="sq-AL"/>
        </w:rPr>
        <w:t>(Ndryshuar me ligjin nr. 74/2012, datë 19.7.2012</w:t>
      </w:r>
      <w:r w:rsidR="00C11B6E" w:rsidRPr="00234CBE">
        <w:rPr>
          <w:rFonts w:ascii="Garamond" w:eastAsia="Times New Roman" w:hAnsi="Garamond"/>
          <w:i/>
          <w:sz w:val="24"/>
          <w:szCs w:val="24"/>
          <w:lang w:val="sq-AL"/>
        </w:rPr>
        <w:t>; shfuqizuar pika 4 me ligjin nr. 118/2020, datë 5.10.2020)</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1. Në pjesën e pasme, fletët e votimit vulosen me vulën e KQV-së dhe me vulën e kryetarit të KQV-së. Në rast se një nga vulat është dëmtuar ose nxjerrë jashtë qendrës së votimit, KQV-ja pajiset menjëherë me vulë rezervë për zëvendësimin e vulës së nxjerrë nga përdorimi. Rregullat për administrimin dhe shpërndarjen e vulës rezervë përcaktohen me akt normativ të KQZ-së. Fakti i nxjerrjes së vulës nga përdorimi shënohet në Librin e Protokollit të Mbledhjeve të KQV-së bashkë </w:t>
      </w:r>
      <w:r w:rsidRPr="00234CBE">
        <w:rPr>
          <w:rFonts w:ascii="Garamond" w:eastAsia="Times New Roman" w:hAnsi="Garamond"/>
          <w:sz w:val="24"/>
          <w:szCs w:val="24"/>
        </w:rPr>
        <w:lastRenderedPageBreak/>
        <w:t>me orën përkatëse. Dëmtimi i qëllimshëm ose nxjerrja e vulës jashtë qendrës së votimit përbën vepër penale dhe ndëshkohet sipas nenit 326/a të Kodit Penal.</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2. Vula e KQV-së përmban tekstin “KOMISIONI I QENDRËS SË VOTIMIT” dhe numrin e qendrës përkatëse të votimit. Vula e kryetarit të KQV-së përmban tekstin “KRYETARI” dhe një numër serial pesëshifror. Teksti i vulës rezervë përcaktohet nga KQZ-ja dhe është unik për secilën vulë.</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3. Vula e kryetarit të KQV-së përdoret vetëm për vulosjen e fletëve të votimit dhe për asnjë dokument tjetër zgjedhor.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4.</w:t>
      </w:r>
      <w:r w:rsidR="00C11B6E" w:rsidRPr="00234CBE">
        <w:rPr>
          <w:rFonts w:ascii="Garamond" w:eastAsia="Times New Roman" w:hAnsi="Garamond"/>
          <w:sz w:val="24"/>
          <w:szCs w:val="24"/>
        </w:rPr>
        <w:t xml:space="preserve"> Shfuqizuar</w:t>
      </w:r>
      <w:r w:rsidRPr="00234CBE">
        <w:rPr>
          <w:rFonts w:ascii="Garamond" w:eastAsia="Times New Roman" w:hAnsi="Garamond"/>
          <w:sz w:val="24"/>
          <w:szCs w:val="24"/>
        </w:rPr>
        <w:t>.</w:t>
      </w:r>
    </w:p>
    <w:p w:rsidR="00FD5E88" w:rsidRPr="00234CBE" w:rsidRDefault="00FD5E88" w:rsidP="00FD5E88">
      <w:pPr>
        <w:widowControl w:val="0"/>
        <w:tabs>
          <w:tab w:val="left" w:pos="0"/>
        </w:tabs>
        <w:spacing w:after="0" w:line="240" w:lineRule="auto"/>
        <w:ind w:firstLine="567"/>
        <w:outlineLvl w:val="7"/>
        <w:rPr>
          <w:rFonts w:ascii="Garamond" w:eastAsia="Times New Roman" w:hAnsi="Garamond"/>
          <w:i/>
          <w:iCs/>
          <w:sz w:val="24"/>
          <w:szCs w:val="24"/>
          <w:lang w:val="sq-AL"/>
        </w:rPr>
      </w:pPr>
    </w:p>
    <w:p w:rsidR="00FD5E88" w:rsidRPr="00234CBE" w:rsidRDefault="00FD5E88" w:rsidP="00FD5E88">
      <w:pPr>
        <w:widowControl w:val="0"/>
        <w:tabs>
          <w:tab w:val="left" w:pos="0"/>
        </w:tabs>
        <w:spacing w:after="0" w:line="240" w:lineRule="auto"/>
        <w:ind w:firstLine="0"/>
        <w:jc w:val="center"/>
        <w:outlineLvl w:val="1"/>
        <w:rPr>
          <w:rFonts w:ascii="Garamond" w:eastAsia="Times New Roman" w:hAnsi="Garamond"/>
          <w:bCs/>
          <w:sz w:val="24"/>
          <w:szCs w:val="24"/>
          <w:lang w:val="sv-SE"/>
        </w:rPr>
      </w:pPr>
      <w:r w:rsidRPr="00234CBE">
        <w:rPr>
          <w:rFonts w:ascii="Garamond" w:eastAsia="Times New Roman" w:hAnsi="Garamond"/>
          <w:bCs/>
          <w:sz w:val="24"/>
          <w:szCs w:val="24"/>
          <w:lang w:val="sv-SE"/>
        </w:rPr>
        <w:t>KREU II</w:t>
      </w:r>
    </w:p>
    <w:p w:rsidR="00FD5E88" w:rsidRPr="00234CBE" w:rsidRDefault="00FD5E88" w:rsidP="00FD5E88">
      <w:pPr>
        <w:widowControl w:val="0"/>
        <w:tabs>
          <w:tab w:val="left" w:pos="0"/>
        </w:tabs>
        <w:spacing w:after="0" w:line="240" w:lineRule="auto"/>
        <w:ind w:firstLine="0"/>
        <w:jc w:val="center"/>
        <w:outlineLvl w:val="1"/>
        <w:rPr>
          <w:rFonts w:ascii="Garamond" w:eastAsia="Times New Roman" w:hAnsi="Garamond"/>
          <w:bCs/>
          <w:sz w:val="24"/>
          <w:szCs w:val="24"/>
          <w:lang w:val="sv-SE"/>
        </w:rPr>
      </w:pPr>
      <w:r w:rsidRPr="00234CBE">
        <w:rPr>
          <w:rFonts w:ascii="Garamond" w:eastAsia="Times New Roman" w:hAnsi="Garamond"/>
          <w:bCs/>
          <w:sz w:val="24"/>
          <w:szCs w:val="24"/>
          <w:lang w:val="sv-SE"/>
        </w:rPr>
        <w:t>PROCEDURAT GJATË VOTIMIT</w:t>
      </w:r>
    </w:p>
    <w:p w:rsidR="00FD5E88" w:rsidRPr="00234CBE" w:rsidRDefault="00FD5E88" w:rsidP="00FD5E88">
      <w:pPr>
        <w:widowControl w:val="0"/>
        <w:tabs>
          <w:tab w:val="left" w:pos="0"/>
        </w:tabs>
        <w:spacing w:after="0" w:line="240" w:lineRule="auto"/>
        <w:ind w:firstLine="0"/>
        <w:jc w:val="center"/>
        <w:rPr>
          <w:rFonts w:ascii="Garamond" w:eastAsia="Times New Roman" w:hAnsi="Garamond"/>
          <w:sz w:val="24"/>
          <w:szCs w:val="24"/>
          <w:lang w:val="sq-AL"/>
        </w:rPr>
      </w:pPr>
    </w:p>
    <w:p w:rsidR="00FD5E88" w:rsidRPr="00234CBE" w:rsidRDefault="00FD5E88" w:rsidP="00FD5E88">
      <w:pPr>
        <w:widowControl w:val="0"/>
        <w:tabs>
          <w:tab w:val="left" w:pos="0"/>
        </w:tabs>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t>Neni 104</w:t>
      </w:r>
    </w:p>
    <w:p w:rsidR="00FD5E88" w:rsidRPr="00234CBE" w:rsidRDefault="00FD5E88" w:rsidP="00FD5E88">
      <w:pPr>
        <w:widowControl w:val="0"/>
        <w:tabs>
          <w:tab w:val="left" w:pos="0"/>
        </w:tabs>
        <w:spacing w:after="0"/>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Numri i kutive të votimit</w:t>
      </w:r>
    </w:p>
    <w:p w:rsidR="00FD5E88" w:rsidRPr="00234CBE"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i/>
          <w:sz w:val="24"/>
          <w:szCs w:val="24"/>
          <w:lang w:val="sq-AL"/>
        </w:rPr>
        <w:t>(Shfuqizuar pika 3 me ligjin nr. 31/2015, datë 2.4.2015)</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1. Në zgjedhjet për Kuvendin, në qendrën e votimit vendoset vetëm një kuti votimi. </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2. Në zgjedhjet për organet e qeverisjes vendore në qendrën e votimit vendosen dy kuti votimi, një për kryetarin e njësisë së qeverisjes vendore dhe një për këshillin e bashkisë.</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3. Shfuqizuar.</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ab/>
      </w:r>
    </w:p>
    <w:p w:rsidR="00FD5E88" w:rsidRPr="00234CBE" w:rsidRDefault="00FD5E88" w:rsidP="00FD5E88">
      <w:pPr>
        <w:widowControl w:val="0"/>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t>Neni 105</w:t>
      </w:r>
    </w:p>
    <w:p w:rsidR="00FD5E88" w:rsidRPr="00234CBE" w:rsidRDefault="00FD5E88" w:rsidP="00FD5E88">
      <w:pPr>
        <w:widowControl w:val="0"/>
        <w:tabs>
          <w:tab w:val="left" w:pos="0"/>
        </w:tabs>
        <w:spacing w:after="0" w:line="240" w:lineRule="auto"/>
        <w:ind w:firstLine="0"/>
        <w:jc w:val="center"/>
        <w:outlineLvl w:val="7"/>
        <w:rPr>
          <w:rFonts w:ascii="Garamond" w:eastAsia="Times New Roman" w:hAnsi="Garamond"/>
          <w:b/>
          <w:bCs/>
          <w:sz w:val="24"/>
          <w:szCs w:val="24"/>
          <w:lang w:val="sq-AL"/>
        </w:rPr>
      </w:pPr>
      <w:r w:rsidRPr="00234CBE">
        <w:rPr>
          <w:rFonts w:ascii="Garamond" w:eastAsia="Times New Roman" w:hAnsi="Garamond"/>
          <w:b/>
          <w:bCs/>
          <w:sz w:val="24"/>
          <w:szCs w:val="24"/>
          <w:lang w:val="sq-AL"/>
        </w:rPr>
        <w:t>Paraqitja e zgjedhësit në qendrën e votimit</w:t>
      </w:r>
    </w:p>
    <w:p w:rsidR="00FD5E88" w:rsidRPr="00234CBE" w:rsidRDefault="00FD5E88" w:rsidP="00BF75D7">
      <w:pPr>
        <w:spacing w:after="0"/>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fjalia hyrëse e pikës 1 dhe shkronja “a” dhe shtuar fjali në shkronjën “d” me ligjin nr. 74/2012, datë 19.7.2012</w:t>
      </w:r>
      <w:r w:rsidR="00BF75D7" w:rsidRPr="00234CBE">
        <w:rPr>
          <w:rFonts w:ascii="Garamond" w:eastAsia="Times New Roman" w:hAnsi="Garamond"/>
          <w:i/>
          <w:sz w:val="24"/>
          <w:szCs w:val="24"/>
          <w:lang w:val="sq-AL"/>
        </w:rPr>
        <w:t>; shfuqizuar fjalia e</w:t>
      </w:r>
      <w:r w:rsidR="00BF75D7" w:rsidRPr="00234CBE">
        <w:rPr>
          <w:rFonts w:ascii="Garamond" w:hAnsi="Garamond"/>
          <w:i/>
          <w:sz w:val="24"/>
          <w:szCs w:val="24"/>
        </w:rPr>
        <w:t xml:space="preserve"> dytë e shkronjës “d” të pikës 1</w:t>
      </w:r>
      <w:r w:rsidR="00BF75D7" w:rsidRPr="00234CBE">
        <w:rPr>
          <w:rFonts w:ascii="Garamond" w:eastAsia="Times New Roman" w:hAnsi="Garamond"/>
          <w:i/>
          <w:sz w:val="24"/>
          <w:szCs w:val="24"/>
          <w:lang w:val="sq-AL"/>
        </w:rPr>
        <w:t xml:space="preserve"> me ligjin nr. 118/2020, datë 5.10.2020)</w:t>
      </w:r>
    </w:p>
    <w:p w:rsidR="00BF75D7" w:rsidRPr="00234CBE" w:rsidRDefault="00BF75D7" w:rsidP="00FD5E88">
      <w:pPr>
        <w:widowControl w:val="0"/>
        <w:spacing w:after="0" w:line="240" w:lineRule="auto"/>
        <w:ind w:firstLine="720"/>
        <w:rPr>
          <w:rFonts w:ascii="Garamond" w:eastAsia="Times New Roman" w:hAnsi="Garamond"/>
          <w:sz w:val="24"/>
          <w:szCs w:val="24"/>
        </w:rPr>
      </w:pP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1. Pas hyrjes së zgjedhësit në qendrën e votimit:</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a) zgjedhësi thotë emrin dhe paraqet para KQV-së një nga dokumentet zyrtare të vlefshme të identitetit me të dhëna biometrike, si më poshtë:</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i) letërnjoftim; ose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ii) pasaportë;</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b) një prej anëtarëve, i caktuar me vendim të KQV-së, kontrollon zgjedhësit në të dy duart, në çastin e paraqitjes para KQV-së dhe para marrjes së fletës së votimit, nëse është timbruar ose jo me lëndën e posaçme. Në rast se zgjedhësi është timbruar, anëtari i KQV-së ia bën të ditur menjëherë këtë fakt anëtarëve të tjerë të KQV-së, të cilët e verifikojnë menjëherë. Emri dhe mbiemri i këtij zgjedhësi shënohen në Librin e Protokollit të Mbledhjeve të KQV-së dhe atij nuk i jepet fletë votimi;</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c) kryetari, pasi verifikon se të dhënat e identitetit të zgjedhësit përputhen me të dhënat në listën e zgjedhësve dhe se zgjedhësi është i njëjtë me personin në dokumentin e identitetit, shënon në listën e zgjedhësve llojin dhe numrin e serisë të dokumentit të identitetit dhe i heq vizë emrit të zgjedhësit në këtë listë;</w:t>
      </w:r>
    </w:p>
    <w:p w:rsidR="00FD5E88" w:rsidRPr="00234CBE" w:rsidRDefault="00FD5E88" w:rsidP="00FD5E88">
      <w:pPr>
        <w:widowControl w:val="0"/>
        <w:tabs>
          <w:tab w:val="left" w:pos="855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ç) zgjedhësi nënshkruan në listën e zgjedhësve anash emrit të tij;</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d) fleta e votimit vuloset në pjesën e pasme të saj me vulën e KQV-së dhe vulën e kryetarit të KQV-së</w:t>
      </w:r>
      <w:r w:rsidR="00BF75D7" w:rsidRPr="00234CBE">
        <w:rPr>
          <w:rFonts w:ascii="Garamond" w:eastAsia="Times New Roman" w:hAnsi="Garamond"/>
          <w:sz w:val="24"/>
          <w:szCs w:val="24"/>
        </w:rPr>
        <w:t>;</w:t>
      </w:r>
    </w:p>
    <w:p w:rsidR="00FD5E88" w:rsidRPr="00234CBE" w:rsidRDefault="00FD5E88" w:rsidP="00FD5E88">
      <w:pPr>
        <w:widowControl w:val="0"/>
        <w:tabs>
          <w:tab w:val="left" w:pos="855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dh) zgjedhësi timbroset në dorën e majtë nga një anëtar i caktuar me vendim të KQV-së me një lëndë të posaçme, të dukshme me shikim të lirë dhe që nuk hiqet për jo më pak se 24 orë, me qëllim shmangien e votimit më shumë se një herë dhe më pas i jepet fleta e votimit. Në rast se zgjedhësi nuk </w:t>
      </w:r>
      <w:r w:rsidRPr="00234CBE">
        <w:rPr>
          <w:rFonts w:ascii="Garamond" w:eastAsia="Times New Roman" w:hAnsi="Garamond"/>
          <w:sz w:val="24"/>
          <w:szCs w:val="24"/>
          <w:lang w:val="sq-AL"/>
        </w:rPr>
        <w:lastRenderedPageBreak/>
        <w:t xml:space="preserve">pranon të timbroset me lëndën e posaçme, atij nuk i jepet fleta e votimit dhe identiteti i tij mbahet shënim në Librin e Protokollit të Mbledhjeve të KQV-së. </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2. Një prej anëtarëve, i caktuar me vendim të KQV-së, kujdeset për ruajtjen e radhës së votimit të zgjedhësve.</w:t>
      </w:r>
    </w:p>
    <w:p w:rsidR="00FD5E88" w:rsidRPr="00234CBE" w:rsidRDefault="00FD5E88" w:rsidP="00FD5E88">
      <w:pPr>
        <w:widowControl w:val="0"/>
        <w:tabs>
          <w:tab w:val="left" w:pos="0"/>
        </w:tabs>
        <w:spacing w:after="0" w:line="240" w:lineRule="auto"/>
        <w:ind w:firstLine="567"/>
        <w:outlineLvl w:val="7"/>
        <w:rPr>
          <w:rFonts w:ascii="Garamond" w:eastAsia="Times New Roman" w:hAnsi="Garamond"/>
          <w:bCs/>
          <w:sz w:val="24"/>
          <w:szCs w:val="24"/>
          <w:lang w:val="sq-AL"/>
        </w:rPr>
      </w:pPr>
      <w:r w:rsidRPr="00234CBE">
        <w:rPr>
          <w:rFonts w:ascii="Garamond" w:eastAsia="Times New Roman" w:hAnsi="Garamond"/>
          <w:bCs/>
          <w:sz w:val="24"/>
          <w:szCs w:val="24"/>
          <w:lang w:val="sq-AL"/>
        </w:rPr>
        <w:t>3. Kur përpara KQV-së paraqitet një zgjedhës, i cili nuk është regjistruar në listën përfundimtare të zgjedhësve, por është i pajisur me vendim gjykate, i cili i jep të drejtë të votojë në atë qendër votimi, sipas nenit 55 të këtij Kodi, KQV-ja shënon emrin e zgjedhësit në një regjistër të posaçëm, numrin e dokumentit të identifikimit dhe bashkëlidhur vendimin e gjykatës.</w:t>
      </w:r>
    </w:p>
    <w:p w:rsidR="00FD5E88" w:rsidRPr="00234CBE" w:rsidRDefault="00FD5E88" w:rsidP="00FD5E88">
      <w:pPr>
        <w:widowControl w:val="0"/>
        <w:spacing w:after="0" w:line="240" w:lineRule="auto"/>
        <w:ind w:firstLine="567"/>
        <w:jc w:val="left"/>
        <w:rPr>
          <w:rFonts w:ascii="Garamond" w:eastAsia="Times New Roman" w:hAnsi="Garamond"/>
          <w:bCs/>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Neni 106</w:t>
      </w:r>
    </w:p>
    <w:p w:rsidR="00FD5E88" w:rsidRPr="00234CBE" w:rsidRDefault="00FD5E88" w:rsidP="00FD5E88">
      <w:pPr>
        <w:widowControl w:val="0"/>
        <w:tabs>
          <w:tab w:val="left" w:pos="0"/>
        </w:tabs>
        <w:spacing w:after="0" w:line="240" w:lineRule="auto"/>
        <w:ind w:firstLine="0"/>
        <w:jc w:val="center"/>
        <w:outlineLvl w:val="7"/>
        <w:rPr>
          <w:rFonts w:ascii="Garamond" w:eastAsia="Times New Roman" w:hAnsi="Garamond"/>
          <w:b/>
          <w:bCs/>
          <w:sz w:val="24"/>
          <w:szCs w:val="24"/>
          <w:lang w:val="sq-AL"/>
        </w:rPr>
      </w:pPr>
      <w:r w:rsidRPr="00234CBE">
        <w:rPr>
          <w:rFonts w:ascii="Garamond" w:eastAsia="Times New Roman" w:hAnsi="Garamond"/>
          <w:b/>
          <w:bCs/>
          <w:sz w:val="24"/>
          <w:szCs w:val="24"/>
          <w:lang w:val="sq-AL"/>
        </w:rPr>
        <w:t>Votimi</w:t>
      </w:r>
    </w:p>
    <w:p w:rsidR="00C50762" w:rsidRPr="00234CBE" w:rsidRDefault="00FD5E88" w:rsidP="00C50762">
      <w:pPr>
        <w:spacing w:after="0"/>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fjalë në pikën 5 me ligjin nr. 74/2012, datë 19.7.2012</w:t>
      </w:r>
      <w:r w:rsidR="0050663F" w:rsidRPr="00234CBE">
        <w:rPr>
          <w:rFonts w:ascii="Garamond" w:eastAsia="Times New Roman" w:hAnsi="Garamond"/>
          <w:i/>
          <w:sz w:val="24"/>
          <w:szCs w:val="24"/>
          <w:lang w:val="sq-AL"/>
        </w:rPr>
        <w:t>;</w:t>
      </w:r>
      <w:r w:rsidR="00C50762" w:rsidRPr="00234CBE">
        <w:rPr>
          <w:rFonts w:ascii="Garamond" w:eastAsia="Times New Roman" w:hAnsi="Garamond"/>
          <w:i/>
          <w:sz w:val="24"/>
          <w:szCs w:val="24"/>
          <w:lang w:val="sq-AL"/>
        </w:rPr>
        <w:t xml:space="preserve"> ndryshuar pika 1me ligjin nr. 118/2020, datë 5.10.2020)</w:t>
      </w:r>
    </w:p>
    <w:p w:rsidR="00FD5E88" w:rsidRPr="00234CBE" w:rsidRDefault="00FD5E88" w:rsidP="00FD5E88">
      <w:pPr>
        <w:widowControl w:val="0"/>
        <w:tabs>
          <w:tab w:val="left" w:pos="0"/>
        </w:tabs>
        <w:spacing w:after="0" w:line="240" w:lineRule="auto"/>
        <w:ind w:firstLine="567"/>
        <w:jc w:val="center"/>
        <w:rPr>
          <w:rFonts w:ascii="Garamond" w:eastAsia="Times New Roman" w:hAnsi="Garamond"/>
          <w:i/>
          <w:sz w:val="24"/>
          <w:szCs w:val="24"/>
          <w:lang w:val="sq-AL"/>
        </w:rPr>
      </w:pPr>
    </w:p>
    <w:p w:rsidR="00C50762" w:rsidRPr="00234CBE" w:rsidRDefault="00FD5E88" w:rsidP="00C50762">
      <w:pPr>
        <w:spacing w:after="0" w:line="240" w:lineRule="auto"/>
        <w:rPr>
          <w:rFonts w:ascii="Garamond" w:hAnsi="Garamond"/>
          <w:sz w:val="24"/>
          <w:szCs w:val="24"/>
        </w:rPr>
      </w:pPr>
      <w:r w:rsidRPr="00234CBE">
        <w:rPr>
          <w:rFonts w:ascii="Garamond" w:eastAsia="Times New Roman" w:hAnsi="Garamond"/>
          <w:sz w:val="24"/>
          <w:szCs w:val="24"/>
          <w:lang w:val="sq-AL"/>
        </w:rPr>
        <w:t xml:space="preserve">1. </w:t>
      </w:r>
      <w:r w:rsidR="00C50762" w:rsidRPr="00234CBE">
        <w:rPr>
          <w:rFonts w:ascii="Garamond" w:hAnsi="Garamond"/>
          <w:sz w:val="24"/>
          <w:szCs w:val="24"/>
        </w:rPr>
        <w:t>Pasi merr fletën e votimit, zgjedhësi hyn i vetëm në dhomën e fshehtë dhe në fletën e votimit shënon në vendin e përcaktuar nga fleta e votimit për subjektin zgjedhor dhe/ose kandidatin e parapëlqyer të subjektit zgjedhor shenjën “x” ose “+” ose një shenjë tjetër që tregon qartë zgjedhjen e bërë prej tij.</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2. Zgjedhësi, pasi bën shënimin në fletën e votimit, palos fletën e votimit, në mënyrë që shenja të mos jetë e dukshme, por të paktën një nga vulat në pjesën e pasme të fletës të jetë e dukshme. Zgjedhësi, pasi del nga dhoma e fshehtë, e hedh fletën e votimit në kutinë përkatëse të votimit dhe largohet nga qendra e votimit.</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3. Zgjedhësi voton vetëm për vete, me përjashtim të rastit të përcaktuar në nenin 108 të këtij Kodi. </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4. Anëtarët dhe sekretari i KQV-së votojnë pasi kanë votuar të gjithë zgjedhësit e pranishëm në qendrën e votimit brenda orarit të mbylljes së votimit. Rregullat e përcaktuara në këtë nen zbatohen edhe për votimin e anëtarëve dhe sekretarit të KQV-së. </w:t>
      </w:r>
    </w:p>
    <w:p w:rsidR="00FD5E88" w:rsidRPr="00234CBE" w:rsidRDefault="00FD5E88" w:rsidP="00FD5E88">
      <w:pPr>
        <w:widowControl w:val="0"/>
        <w:tabs>
          <w:tab w:val="left" w:pos="0"/>
        </w:tabs>
        <w:spacing w:after="0" w:line="240" w:lineRule="auto"/>
        <w:ind w:firstLine="540"/>
        <w:outlineLvl w:val="7"/>
        <w:rPr>
          <w:rFonts w:ascii="Garamond" w:eastAsia="Times New Roman" w:hAnsi="Garamond"/>
          <w:bCs/>
          <w:sz w:val="24"/>
          <w:szCs w:val="24"/>
          <w:lang w:val="sq-AL"/>
        </w:rPr>
      </w:pPr>
      <w:r w:rsidRPr="00234CBE">
        <w:rPr>
          <w:rFonts w:ascii="Garamond" w:eastAsia="Times New Roman" w:hAnsi="Garamond"/>
          <w:bCs/>
          <w:sz w:val="24"/>
          <w:szCs w:val="24"/>
          <w:lang w:val="sq-AL"/>
        </w:rPr>
        <w:t xml:space="preserve">5. Anëtarët e KQV-së, që kanë lejuar një zgjedhës të votojë më shumë se një herë ose në emër të zgjedhësve të tjerë, mbajnë përgjegjësi penale, në përputhje me nenin </w:t>
      </w:r>
      <w:r w:rsidRPr="00234CBE">
        <w:rPr>
          <w:rFonts w:ascii="Garamond" w:eastAsia="Times New Roman" w:hAnsi="Garamond"/>
          <w:iCs/>
          <w:sz w:val="24"/>
          <w:szCs w:val="24"/>
          <w:lang w:val="sq-AL"/>
        </w:rPr>
        <w:t>324/a i Kodit Penal</w:t>
      </w:r>
      <w:r w:rsidRPr="00234CBE">
        <w:rPr>
          <w:rFonts w:ascii="Garamond" w:eastAsia="Times New Roman" w:hAnsi="Garamond"/>
          <w:bCs/>
          <w:sz w:val="24"/>
          <w:szCs w:val="24"/>
          <w:lang w:val="sq-AL"/>
        </w:rPr>
        <w:t>, me përjashtim të rastit të parashikuar në nenin 108 të këtij Kodi.</w:t>
      </w:r>
    </w:p>
    <w:p w:rsidR="00FD5E88" w:rsidRPr="00234CBE" w:rsidRDefault="00FD5E88" w:rsidP="00FD5E88">
      <w:pPr>
        <w:widowControl w:val="0"/>
        <w:tabs>
          <w:tab w:val="left" w:pos="0"/>
        </w:tabs>
        <w:spacing w:after="0" w:line="240" w:lineRule="auto"/>
        <w:ind w:firstLine="0"/>
        <w:jc w:val="left"/>
        <w:outlineLvl w:val="7"/>
        <w:rPr>
          <w:rFonts w:ascii="Garamond" w:eastAsia="Times New Roman" w:hAnsi="Garamond"/>
          <w:bCs/>
          <w:sz w:val="24"/>
          <w:szCs w:val="24"/>
          <w:lang w:val="sq-AL"/>
        </w:rPr>
      </w:pPr>
    </w:p>
    <w:p w:rsidR="00FD5E88" w:rsidRPr="00234CBE" w:rsidRDefault="00FD5E88" w:rsidP="00FD5E88">
      <w:pPr>
        <w:widowControl w:val="0"/>
        <w:tabs>
          <w:tab w:val="left" w:pos="0"/>
        </w:tabs>
        <w:spacing w:after="0" w:line="240" w:lineRule="auto"/>
        <w:ind w:firstLine="0"/>
        <w:jc w:val="center"/>
        <w:outlineLvl w:val="7"/>
        <w:rPr>
          <w:rFonts w:ascii="Garamond" w:eastAsia="Times New Roman" w:hAnsi="Garamond"/>
          <w:bCs/>
          <w:sz w:val="24"/>
          <w:szCs w:val="24"/>
          <w:lang w:val="sq-AL"/>
        </w:rPr>
      </w:pPr>
      <w:r w:rsidRPr="00234CBE">
        <w:rPr>
          <w:rFonts w:ascii="Garamond" w:eastAsia="Times New Roman" w:hAnsi="Garamond"/>
          <w:bCs/>
          <w:sz w:val="24"/>
          <w:szCs w:val="24"/>
          <w:lang w:val="sq-AL"/>
        </w:rPr>
        <w:t>Neni 107</w:t>
      </w:r>
    </w:p>
    <w:p w:rsidR="00FD5E88" w:rsidRPr="00234CBE" w:rsidRDefault="00FD5E88" w:rsidP="00FD5E88">
      <w:pPr>
        <w:widowControl w:val="0"/>
        <w:tabs>
          <w:tab w:val="left" w:pos="0"/>
        </w:tabs>
        <w:spacing w:after="0" w:line="240" w:lineRule="auto"/>
        <w:ind w:firstLine="0"/>
        <w:jc w:val="center"/>
        <w:outlineLvl w:val="7"/>
        <w:rPr>
          <w:rFonts w:ascii="Garamond" w:eastAsia="Times New Roman" w:hAnsi="Garamond"/>
          <w:b/>
          <w:bCs/>
          <w:sz w:val="24"/>
          <w:szCs w:val="24"/>
          <w:lang w:val="sq-AL"/>
        </w:rPr>
      </w:pPr>
      <w:r w:rsidRPr="00234CBE">
        <w:rPr>
          <w:rFonts w:ascii="Garamond" w:eastAsia="Times New Roman" w:hAnsi="Garamond"/>
          <w:b/>
          <w:bCs/>
          <w:sz w:val="24"/>
          <w:szCs w:val="24"/>
          <w:lang w:val="sq-AL"/>
        </w:rPr>
        <w:t>Fletët e votimit të dëmtuara</w:t>
      </w:r>
    </w:p>
    <w:p w:rsidR="00FD5E88" w:rsidRPr="00234CBE" w:rsidRDefault="00FD5E88" w:rsidP="00FD5E88">
      <w:pPr>
        <w:widowControl w:val="0"/>
        <w:tabs>
          <w:tab w:val="left" w:pos="0"/>
        </w:tabs>
        <w:spacing w:after="0" w:line="240" w:lineRule="auto"/>
        <w:ind w:firstLine="0"/>
        <w:jc w:val="center"/>
        <w:rPr>
          <w:rFonts w:ascii="Garamond" w:eastAsia="Times New Roman" w:hAnsi="Garamond"/>
          <w:sz w:val="24"/>
          <w:szCs w:val="24"/>
          <w:lang w:val="sq-AL"/>
        </w:rPr>
      </w:pP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1. Nëse shënimi në fletën e votimit apo në të paktën një nga fletët e votimit bëhet jashtë dhomës së fshehtë, zgjedhësi nuk lejohet të fusë fletën/fletët e votimit në kuti. Kryetari i KQV-së merr këtë fletë votimi, shënon në pjesën e pasme fjalët “E DËMTUAR” dhe e fut atë zarfin “FLETË VOTIMI TË DËMTUARA”. Në këtë rast, zgjedhësit i jepet një fletë votimi tjetër e të njëjtit lloj dhe rasti mbahet shënim në Librin e Protokollit të Mbledhjeve të KQV-së. Nëse zgjedhësi shënon përsëri në fletën e votimit jashtë dhomës së fshehtë, edhe fleta e dytë e votimit futet në zarfin “FLETË VOTIMI TË DËMTUARA” dhe zgjedhësit nuk i jepet më fletë votimi.</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2. Nëse zgjedhësi bën shënim ose e dëmton fletën e votimit pa dashje dhe kërkon një fletë votimi të dytë, fleta e votimit konsiderohet e dëmtuar dhe futet në zarfin “FLETË VOTIMI TË DËMTUARA” dhe zgjedhësit i jepet një fletë votimi e dytë. Rasti mbahet shënim në Librin e Protokollit të Mbledhjeve të KQV-së. Nëse zgjedhësi shënon ose dëmton përsëri pa dashje fletën e dytë të votimit, edhe fleta e dytë e votimit futet në zarfin “FLETË VOTIMI TË DËMTUARA” dhe zgjedhësit nuk i jepet më fletë votimi.</w:t>
      </w:r>
    </w:p>
    <w:p w:rsidR="00FD5E88" w:rsidRPr="00234CBE" w:rsidRDefault="00FD5E88" w:rsidP="00FD5E88">
      <w:pPr>
        <w:widowControl w:val="0"/>
        <w:spacing w:after="0" w:line="240" w:lineRule="auto"/>
        <w:ind w:firstLine="567"/>
        <w:jc w:val="left"/>
        <w:rPr>
          <w:rFonts w:ascii="Garamond" w:eastAsia="Times New Roman" w:hAnsi="Garamond"/>
          <w:sz w:val="24"/>
          <w:szCs w:val="24"/>
          <w:lang w:val="sq-AL"/>
        </w:rPr>
      </w:pPr>
      <w:r w:rsidRPr="00234CBE">
        <w:rPr>
          <w:rFonts w:ascii="Garamond" w:eastAsia="Times New Roman" w:hAnsi="Garamond"/>
          <w:sz w:val="24"/>
          <w:szCs w:val="24"/>
          <w:lang w:val="sq-AL"/>
        </w:rPr>
        <w:lastRenderedPageBreak/>
        <w:t>3. Në asnjë rast fletët e votimit të dëmtuara nuk hidhen në kutitë e votimit.</w:t>
      </w:r>
    </w:p>
    <w:p w:rsidR="00FD5E88" w:rsidRPr="00234CBE" w:rsidRDefault="00FD5E88" w:rsidP="00FD5E88">
      <w:pPr>
        <w:widowControl w:val="0"/>
        <w:spacing w:after="0" w:line="240" w:lineRule="auto"/>
        <w:ind w:firstLine="567"/>
        <w:jc w:val="left"/>
        <w:rPr>
          <w:rFonts w:ascii="Garamond" w:eastAsia="Times New Roman" w:hAnsi="Garamond"/>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t>Neni 108</w:t>
      </w:r>
    </w:p>
    <w:p w:rsidR="00FD5E88" w:rsidRPr="00234CBE" w:rsidRDefault="00FD5E88" w:rsidP="00FD5E88">
      <w:pPr>
        <w:widowControl w:val="0"/>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Zgjedhësit që nuk mund të votojnë vetë</w:t>
      </w:r>
    </w:p>
    <w:p w:rsidR="00FD5E88" w:rsidRPr="00234CBE" w:rsidRDefault="00FD5E88" w:rsidP="00FD5E88">
      <w:pPr>
        <w:widowControl w:val="0"/>
        <w:spacing w:after="0" w:line="240" w:lineRule="auto"/>
        <w:ind w:firstLine="567"/>
        <w:jc w:val="center"/>
        <w:rPr>
          <w:rFonts w:ascii="Garamond" w:eastAsia="Times New Roman" w:hAnsi="Garamond"/>
          <w:b/>
          <w:sz w:val="24"/>
          <w:szCs w:val="24"/>
          <w:lang w:val="sq-AL"/>
        </w:rPr>
      </w:pP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1. Zgjedhësi, që për arsye fizike nuk është në gjendje të kryejë vetë procedurat e votimit, mund të kërkojë ndihmën e një familjari ose zgjedhësi tjetër, që është në listën e zgjedhësve të asaj zone të qendrës së votimit. Të dy zgjedhësit duhet të jenë të pranishëm në qendrën e votimit kur përdoret kjo procedurë.</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2. Një person mund të ndihmojë vetëm një zgjedhës që nuk mund të votojë vetë.</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3. Para se të shënojë në fletën e votimit, personi që ndihmon një zgjedhës tjetër, bën një deklaratë në Librin e Protokollit të Mbledhjeve të KQV-së se do të votojë sipas udhëzimeve, se nuk do të ndikojë në vendimin e zgjedhësit, se nuk do të bëjë publike votën dhe se ai vetë nuk ka votuar për llogari të një zgjedhësi tjetër.</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4. Anëtarët e komisioneve të zgjedhjeve dhe sekretari nuk mund të ndihmojnë asnjë zgjedhës që nuk mund të votojë vetë.</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5. Shënimi në fletën e votimit bëhet detyrimisht në dhomën e fshehtë.</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6. Brenda periudhës së rishikimit të listave të zgjedhësve, zgjedhësit e përcaktuar në pikën 1 të këtij neni kanë të drejtë t’i kërkojnë kryetarit të njësisë së qeverisjes vendore, që përgatit listën e zgjedhësve të qendrës përkatëse të votimit, regjistrimin e tyre si zgjedhës që nuk mund të votojnë vetë. Kërkesa për regjistrim shoqërohet me dokumentacionin zyrtar që provon llojin dhe kategorinë e paaftësisë. Regjistrimi si zgjedhës që nuk mund të votojë vetë bëhet për të lehtësuar votimin e këtyre zgjedhësve. </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7. Në çdo rast, kur ka zgjedhës të regjistruar, sipas pikës 6 të këtij neni, të cilët kanë vështirësi hyrjeje në mjedisin e qendrës së votimit, caktimi i qendrës së votimit dhe organizimi i saj bëhen në mënyrë të tillë që të garantojnë hyrjen e lirë për këtë kategori zgjedhësish. Në rast se kjo është e pamundur, në përputhje me udhëzimet dhe me shpenzimet e KQZ-së, kryetarët e njësive të qeverisjes vendore caktojnë personel apo pajisje ndihmëse për të garantuar hyrjen e lirë. </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8. Në rastin e zgjedhësve të verbër, kryetari i njësisë së qeverisjes vendore njofton KQZ-në për numrin e zgjedhësve të verbër dhe qendrat e tyre të votimit. KQZ-ja, në përputhje me procedurat dhe afatet e shpërndarjes së materialeve zgjedhore, pajis komisionet e këtyre qendrave të votimit me mjete të posaçme votimi, të cilat lejojnë zgjedhësit që të lexojnë ose të kuptojnë fletën e votimit dhe të votojnë në mënyrë të pavarur. Zgjedhësi i verbër informohet nga KQV-ja për mënyrën e votimit me mjete të posaçme votimi dhe, me kërkesën e tij, pajiset me to. Në rast të kundërt, zgjedhësi voton në përputhje me pikat 1 dhe 3 të këtij neni.</w:t>
      </w:r>
    </w:p>
    <w:p w:rsidR="00FD5E88" w:rsidRPr="00234CBE" w:rsidRDefault="00FD5E88" w:rsidP="00FD5E88">
      <w:pPr>
        <w:widowControl w:val="0"/>
        <w:tabs>
          <w:tab w:val="left" w:pos="0"/>
        </w:tabs>
        <w:spacing w:after="0" w:line="240" w:lineRule="auto"/>
        <w:ind w:firstLine="567"/>
        <w:jc w:val="left"/>
        <w:outlineLvl w:val="7"/>
        <w:rPr>
          <w:rFonts w:ascii="Garamond" w:eastAsia="Times New Roman" w:hAnsi="Garamond"/>
          <w:b/>
          <w:i/>
          <w:iCs/>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t>Neni 109</w:t>
      </w:r>
    </w:p>
    <w:p w:rsidR="00FD5E88" w:rsidRPr="00234CBE" w:rsidRDefault="00FD5E88" w:rsidP="00FD5E88">
      <w:pPr>
        <w:widowControl w:val="0"/>
        <w:tabs>
          <w:tab w:val="left" w:pos="0"/>
        </w:tabs>
        <w:spacing w:after="0" w:line="240" w:lineRule="auto"/>
        <w:ind w:firstLine="0"/>
        <w:jc w:val="center"/>
        <w:outlineLvl w:val="7"/>
        <w:rPr>
          <w:rFonts w:ascii="Garamond" w:eastAsia="Times New Roman" w:hAnsi="Garamond"/>
          <w:b/>
          <w:bCs/>
          <w:sz w:val="24"/>
          <w:szCs w:val="24"/>
          <w:lang w:val="sq-AL"/>
        </w:rPr>
      </w:pPr>
      <w:r w:rsidRPr="00234CBE">
        <w:rPr>
          <w:rFonts w:ascii="Garamond" w:eastAsia="Times New Roman" w:hAnsi="Garamond"/>
          <w:b/>
          <w:bCs/>
          <w:sz w:val="24"/>
          <w:szCs w:val="24"/>
          <w:lang w:val="sq-AL"/>
        </w:rPr>
        <w:t>Rendi dhe zhvillimi i rregullt i votimit</w:t>
      </w:r>
    </w:p>
    <w:p w:rsidR="00A2046C" w:rsidRPr="00234CBE" w:rsidRDefault="00FD5E88" w:rsidP="00A2046C">
      <w:pPr>
        <w:widowControl w:val="0"/>
        <w:spacing w:after="0" w:line="240" w:lineRule="auto"/>
        <w:ind w:firstLine="0"/>
        <w:contextualSpacing/>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me ligjin nr. 74/2012, datë 19.7.2012</w:t>
      </w:r>
      <w:r w:rsidR="00A2046C" w:rsidRPr="00234CBE">
        <w:rPr>
          <w:rFonts w:ascii="Garamond" w:eastAsia="Times New Roman" w:hAnsi="Garamond"/>
          <w:i/>
          <w:sz w:val="24"/>
          <w:szCs w:val="24"/>
          <w:lang w:val="sq-AL"/>
        </w:rPr>
        <w:t>; shtuar pikat 6 dhe 7</w:t>
      </w:r>
      <w:r w:rsidR="00274C22" w:rsidRPr="00234CBE">
        <w:rPr>
          <w:rFonts w:ascii="Garamond" w:eastAsia="Times New Roman" w:hAnsi="Garamond"/>
          <w:i/>
          <w:sz w:val="24"/>
          <w:szCs w:val="24"/>
          <w:lang w:val="sq-AL"/>
        </w:rPr>
        <w:t xml:space="preserve"> </w:t>
      </w:r>
      <w:r w:rsidR="00A2046C" w:rsidRPr="00234CBE">
        <w:rPr>
          <w:rFonts w:ascii="Garamond" w:eastAsia="Times New Roman" w:hAnsi="Garamond"/>
          <w:i/>
          <w:sz w:val="24"/>
          <w:szCs w:val="24"/>
          <w:lang w:val="sq-AL"/>
        </w:rPr>
        <w:t>me ligjin nr. 101/2020, datë 23.7.2020)</w:t>
      </w:r>
    </w:p>
    <w:p w:rsidR="00FD5E88" w:rsidRPr="00234CBE" w:rsidRDefault="00FD5E88" w:rsidP="00FD5E88">
      <w:pPr>
        <w:widowControl w:val="0"/>
        <w:tabs>
          <w:tab w:val="left" w:pos="0"/>
        </w:tabs>
        <w:spacing w:after="0" w:line="240" w:lineRule="auto"/>
        <w:ind w:firstLine="567"/>
        <w:rPr>
          <w:rFonts w:ascii="Garamond" w:eastAsia="Times New Roman" w:hAnsi="Garamond"/>
          <w:b/>
          <w:sz w:val="24"/>
          <w:szCs w:val="24"/>
          <w:lang w:val="sq-AL"/>
        </w:rPr>
      </w:pP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1. Qendra e votimit organizohet në një mënyrë të tillë që të lehtësojë procesin e votimit dhe të sigurojë fshehtësinë e votës. Qendrat e votimit kanë një organizim tip, sipas përcaktimit me udhëzim të KQZ-së.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2. Në qendrën e votimit nuk lejohet përdorimi i telefonisë celulare nga ana e zgjedhësit dhe zgjedhësi nuk duhet të lejohet të votojë duke mbajtur aparatin telefonik në dorë. Nëse zgjedhësi tenton të përdorë aparatin e telefonisë apo çdo pajisje tjetër regjistrimi në dhomën e fshehtë, zbatohet e njëjta procedurë si në pikën 1 të nenit 107.</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lastRenderedPageBreak/>
        <w:t xml:space="preserve">3. Kur në qendrën e votimit rrezikohet rendi ose zhvillimi i rregullt i votimit, KQV-ja njofton organet e Policisë së Shtetit dhe KZAZ-në, si dhe plotëson proceverbalin e pezullimit të votimit për këtë qëllim. Në procesverbal shënohet ora e njoftimit dhe pezullimit të votimit.  KQV-ja shënon, gjithashtu, në Librin e Protokollit të Mbledhjeve incidentin e ndodhur, orën e ndërprerjes së votimit dhe orën e rifillimit të tij.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4. Kryetari ose çdo anëtar i KQV-së njofton menjëherë KZAZ-në për incidentin e ndodhur. KZAZ-ja është e detyruar të shënojë në Librin e Protokollit të Mbledhjeve të KZAZ-së njoftimin dhe orën e marrjes së tij. KZAZ-ja ia përcjell kërkesën menjëherë organeve të Policisë së Shtetit.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5. Me rivendosjen e rendit në qendrën e votimit, KQV-ja u kërkon organeve të Policisë së Shtetit të largohen nga qendra e votimit dhe merr masa për rifillimin e menjëhershëm të votimit. Ky fakt pasqyrohet në procesverbalin e rifillimit të votimit.</w:t>
      </w:r>
    </w:p>
    <w:p w:rsidR="00A2046C" w:rsidRPr="00234CBE" w:rsidRDefault="00A2046C" w:rsidP="00A2046C">
      <w:pPr>
        <w:widowControl w:val="0"/>
        <w:spacing w:after="0" w:line="240" w:lineRule="auto"/>
        <w:ind w:firstLine="720"/>
        <w:rPr>
          <w:rFonts w:ascii="Garamond" w:hAnsi="Garamond"/>
          <w:bCs/>
          <w:sz w:val="24"/>
          <w:szCs w:val="24"/>
        </w:rPr>
      </w:pPr>
      <w:r w:rsidRPr="00234CBE">
        <w:rPr>
          <w:rFonts w:ascii="Garamond" w:hAnsi="Garamond"/>
          <w:bCs/>
          <w:sz w:val="24"/>
          <w:szCs w:val="24"/>
        </w:rPr>
        <w:t>6. Në mjediset jashtë qendrës së votimit, në oborrin e ndërtesës, në hyrje të saj dhe në korridoret e brendshme të ndërtesës nuk lejohet prania apo grumbullimi i personave, përveç zgjedhësve që presin në radhë për të votuar. Përjashtimisht nga ky rregull, lejohet prania e vëzhguesve dhe përfaqësuesve të medias së autorizuar, si dhe e personave të ngarkuar me kryerjen e sondazheve për votimin, kur organizata që ata përfaqësojnë është autorizuar për këtë qëllim nga KQZ-ja. Intervistimi i votuesve për llogari të sondazheve bëhet në rrethinat e jashtme të ndërtesës, në vendintervistimi me shenja të qarta dalluese dhe shpjeguese dhe pa penguar në asnjë rrethanë dhe për asnjë shkak kalueshmërinë dhe hyrje-daljen e lirë të zgjedhësve në qendrën e votimit.</w:t>
      </w:r>
    </w:p>
    <w:p w:rsidR="00A2046C" w:rsidRPr="00234CBE" w:rsidRDefault="00A2046C" w:rsidP="00A2046C">
      <w:pPr>
        <w:widowControl w:val="0"/>
        <w:spacing w:after="0" w:line="240" w:lineRule="auto"/>
        <w:ind w:firstLine="567"/>
        <w:rPr>
          <w:rFonts w:ascii="Garamond" w:hAnsi="Garamond"/>
          <w:bCs/>
          <w:sz w:val="24"/>
          <w:szCs w:val="24"/>
        </w:rPr>
      </w:pPr>
      <w:r w:rsidRPr="00234CBE">
        <w:rPr>
          <w:rFonts w:ascii="Garamond" w:hAnsi="Garamond"/>
          <w:bCs/>
          <w:sz w:val="24"/>
          <w:szCs w:val="24"/>
        </w:rPr>
        <w:t>7. Prezenca e personave të tjerë, jashtë parashikimeve të këtij neni, në mjediset ku kryhet administrimi zgjedhor apo në rrethinat e tyre është shkak për pezullimin e procesit dhe për të kërkuar ndërhyrjen e Policisë së Shtetit për të rivendosur rendin. Ndërhyrja e Policisë së Shtetit bëhet sipas procedurave të miratuara nga KQZ-ja dhe dokumentohet në detaje nga administrata zgjedhore.</w:t>
      </w:r>
    </w:p>
    <w:p w:rsidR="00A2046C" w:rsidRPr="00234CBE" w:rsidRDefault="00A2046C" w:rsidP="00FD5E88">
      <w:pPr>
        <w:widowControl w:val="0"/>
        <w:spacing w:after="0" w:line="240" w:lineRule="auto"/>
        <w:ind w:firstLine="720"/>
        <w:rPr>
          <w:rFonts w:ascii="Garamond" w:eastAsia="Times New Roman" w:hAnsi="Garamond"/>
          <w:sz w:val="24"/>
          <w:szCs w:val="24"/>
        </w:rPr>
      </w:pPr>
    </w:p>
    <w:p w:rsidR="00FD5E88" w:rsidRPr="00234CBE" w:rsidRDefault="00FD5E88" w:rsidP="00A63C78">
      <w:pPr>
        <w:widowControl w:val="0"/>
        <w:spacing w:after="0" w:line="240" w:lineRule="auto"/>
        <w:ind w:firstLine="720"/>
        <w:jc w:val="center"/>
        <w:rPr>
          <w:rFonts w:ascii="Garamond" w:eastAsia="Times New Roman" w:hAnsi="Garamond"/>
          <w:bCs/>
          <w:sz w:val="24"/>
          <w:szCs w:val="24"/>
          <w:lang w:val="sq-AL"/>
        </w:rPr>
      </w:pPr>
      <w:r w:rsidRPr="00234CBE">
        <w:rPr>
          <w:rFonts w:ascii="Garamond" w:eastAsia="Times New Roman" w:hAnsi="Garamond"/>
          <w:bCs/>
          <w:sz w:val="24"/>
          <w:szCs w:val="24"/>
          <w:lang w:val="sq-AL"/>
        </w:rPr>
        <w:t>Neni 110</w:t>
      </w:r>
    </w:p>
    <w:p w:rsidR="00FD5E88" w:rsidRPr="00234CBE" w:rsidRDefault="00FD5E88" w:rsidP="00FD5E88">
      <w:pPr>
        <w:widowControl w:val="0"/>
        <w:tabs>
          <w:tab w:val="left" w:pos="0"/>
        </w:tabs>
        <w:autoSpaceDE w:val="0"/>
        <w:autoSpaceDN w:val="0"/>
        <w:adjustRightInd w:val="0"/>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Personat e pranishëm në qendrën e votimit</w:t>
      </w:r>
    </w:p>
    <w:p w:rsidR="00FD5E88" w:rsidRPr="00234CBE" w:rsidRDefault="00FD5E88" w:rsidP="00FD5E88">
      <w:pPr>
        <w:widowControl w:val="0"/>
        <w:autoSpaceDE w:val="0"/>
        <w:autoSpaceDN w:val="0"/>
        <w:adjustRightInd w:val="0"/>
        <w:spacing w:after="0" w:line="240" w:lineRule="auto"/>
        <w:ind w:firstLine="567"/>
        <w:jc w:val="center"/>
        <w:rPr>
          <w:rFonts w:ascii="Garamond" w:eastAsia="Times New Roman" w:hAnsi="Garamond"/>
          <w:b/>
          <w:sz w:val="24"/>
          <w:szCs w:val="24"/>
          <w:lang w:val="sq-AL"/>
        </w:rPr>
      </w:pP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1. Në qendrën e votimit mund të qëndrojnë vetëm:</w:t>
      </w:r>
    </w:p>
    <w:p w:rsidR="00FD5E88" w:rsidRPr="00234CBE" w:rsidRDefault="00FD5E88" w:rsidP="00FD5E88">
      <w:pPr>
        <w:widowControl w:val="0"/>
        <w:spacing w:after="0" w:line="240" w:lineRule="auto"/>
        <w:ind w:firstLine="567"/>
        <w:jc w:val="left"/>
        <w:rPr>
          <w:rFonts w:ascii="Garamond" w:eastAsia="Times New Roman" w:hAnsi="Garamond"/>
          <w:sz w:val="24"/>
          <w:szCs w:val="24"/>
          <w:lang w:val="sq-AL"/>
        </w:rPr>
      </w:pPr>
      <w:r w:rsidRPr="00234CBE">
        <w:rPr>
          <w:rFonts w:ascii="Garamond" w:eastAsia="Times New Roman" w:hAnsi="Garamond"/>
          <w:sz w:val="24"/>
          <w:szCs w:val="24"/>
          <w:lang w:val="sq-AL"/>
        </w:rPr>
        <w:t>a) anëtarët dhe sekretari i KQV-së;</w:t>
      </w:r>
    </w:p>
    <w:p w:rsidR="00FD5E88" w:rsidRPr="00234CBE" w:rsidRDefault="00FD5E88" w:rsidP="00FD5E88">
      <w:pPr>
        <w:widowControl w:val="0"/>
        <w:tabs>
          <w:tab w:val="left" w:pos="0"/>
          <w:tab w:val="left" w:pos="72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b) zgjedhësit që janë duke kryer procedurat e votimit deri në përfundim të tyre; dhe</w:t>
      </w:r>
    </w:p>
    <w:p w:rsidR="00FD5E88" w:rsidRPr="00234CBE" w:rsidRDefault="00FD5E88" w:rsidP="00FD5E88">
      <w:pPr>
        <w:widowControl w:val="0"/>
        <w:tabs>
          <w:tab w:val="left" w:pos="0"/>
          <w:tab w:val="left" w:pos="72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c) vëzhguesit e akredituar shqiptarë dhe të huaj.</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2. Asnjë person i armatosur nuk lejohet të qëndrojë në mjediset e qendrës së votimit. Përjashtohen nga ky rregull punonjësit e Policisë së Shtetit, kur janë në ushtrim të detyrës, në përputhje me nenin 109 të këtij Kodi, si dhe punonjësit e policisë së burgjeve brenda territorit të burgut ose vendit të paraburgimit, ku është ngritur qendra e posaçme e votimit.</w:t>
      </w:r>
    </w:p>
    <w:p w:rsidR="00FD5E88" w:rsidRPr="00234CBE" w:rsidRDefault="00FD5E88" w:rsidP="00FD5E88">
      <w:pPr>
        <w:widowControl w:val="0"/>
        <w:spacing w:after="0" w:line="240" w:lineRule="auto"/>
        <w:ind w:firstLine="567"/>
        <w:jc w:val="left"/>
        <w:rPr>
          <w:rFonts w:ascii="Garamond" w:eastAsia="Times New Roman" w:hAnsi="Garamond"/>
          <w:sz w:val="24"/>
          <w:szCs w:val="24"/>
          <w:lang w:val="sq-AL"/>
        </w:rPr>
      </w:pPr>
    </w:p>
    <w:p w:rsidR="00FD5E88" w:rsidRPr="00234CBE" w:rsidRDefault="00FD5E88" w:rsidP="00FD5E88">
      <w:pPr>
        <w:widowControl w:val="0"/>
        <w:tabs>
          <w:tab w:val="left" w:pos="0"/>
        </w:tabs>
        <w:spacing w:after="0" w:line="240" w:lineRule="auto"/>
        <w:ind w:firstLine="0"/>
        <w:jc w:val="center"/>
        <w:outlineLvl w:val="7"/>
        <w:rPr>
          <w:rFonts w:ascii="Garamond" w:eastAsia="Times New Roman" w:hAnsi="Garamond"/>
          <w:sz w:val="24"/>
          <w:szCs w:val="24"/>
          <w:lang w:val="sq-AL"/>
        </w:rPr>
      </w:pPr>
      <w:r w:rsidRPr="00234CBE">
        <w:rPr>
          <w:rFonts w:ascii="Garamond" w:eastAsia="Times New Roman" w:hAnsi="Garamond"/>
          <w:sz w:val="24"/>
          <w:szCs w:val="24"/>
          <w:lang w:val="sq-AL"/>
        </w:rPr>
        <w:t>Neni 111</w:t>
      </w:r>
    </w:p>
    <w:p w:rsidR="00FD5E88" w:rsidRPr="00234CBE" w:rsidRDefault="00FD5E88" w:rsidP="00FD5E88">
      <w:pPr>
        <w:widowControl w:val="0"/>
        <w:tabs>
          <w:tab w:val="left" w:pos="0"/>
        </w:tabs>
        <w:spacing w:after="0" w:line="240" w:lineRule="auto"/>
        <w:ind w:firstLine="0"/>
        <w:jc w:val="center"/>
        <w:outlineLvl w:val="7"/>
        <w:rPr>
          <w:rFonts w:ascii="Garamond" w:eastAsia="Times New Roman" w:hAnsi="Garamond"/>
          <w:b/>
          <w:bCs/>
          <w:sz w:val="24"/>
          <w:szCs w:val="24"/>
          <w:lang w:val="sq-AL"/>
        </w:rPr>
      </w:pPr>
      <w:r w:rsidRPr="00234CBE">
        <w:rPr>
          <w:rFonts w:ascii="Garamond" w:eastAsia="Times New Roman" w:hAnsi="Garamond"/>
          <w:b/>
          <w:bCs/>
          <w:sz w:val="24"/>
          <w:szCs w:val="24"/>
          <w:lang w:val="sq-AL"/>
        </w:rPr>
        <w:t>Zgjedhësit në Forcat e Armatosura dhe në Forcat e Policisë së Shtetit</w:t>
      </w:r>
    </w:p>
    <w:p w:rsidR="00FD5E88" w:rsidRPr="00234CBE"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i/>
          <w:sz w:val="24"/>
          <w:szCs w:val="24"/>
          <w:lang w:val="sq-AL"/>
        </w:rPr>
        <w:t>(Shfuqizuar me ligjin nr. 74/2012, datë 19.7.2012)</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 </w:t>
      </w:r>
    </w:p>
    <w:p w:rsidR="00FD5E88" w:rsidRPr="00234CBE" w:rsidRDefault="00FD5E88" w:rsidP="00FD5E88">
      <w:pPr>
        <w:widowControl w:val="0"/>
        <w:tabs>
          <w:tab w:val="left" w:pos="0"/>
        </w:tabs>
        <w:spacing w:after="0" w:line="240" w:lineRule="auto"/>
        <w:ind w:firstLine="0"/>
        <w:jc w:val="center"/>
        <w:outlineLvl w:val="1"/>
        <w:rPr>
          <w:rFonts w:ascii="Garamond" w:eastAsia="Times New Roman" w:hAnsi="Garamond"/>
          <w:bCs/>
          <w:sz w:val="24"/>
          <w:szCs w:val="24"/>
          <w:lang w:val="sv-SE"/>
        </w:rPr>
      </w:pPr>
      <w:r w:rsidRPr="00234CBE">
        <w:rPr>
          <w:rFonts w:ascii="Garamond" w:eastAsia="Times New Roman" w:hAnsi="Garamond"/>
          <w:bCs/>
          <w:sz w:val="24"/>
          <w:szCs w:val="24"/>
          <w:lang w:val="sv-SE"/>
        </w:rPr>
        <w:t>KREU III</w:t>
      </w:r>
    </w:p>
    <w:p w:rsidR="00FD5E88" w:rsidRPr="00234CBE" w:rsidRDefault="00FD5E88" w:rsidP="00FD5E88">
      <w:pPr>
        <w:widowControl w:val="0"/>
        <w:tabs>
          <w:tab w:val="left" w:pos="0"/>
        </w:tabs>
        <w:spacing w:after="0" w:line="240" w:lineRule="auto"/>
        <w:ind w:firstLine="0"/>
        <w:jc w:val="center"/>
        <w:outlineLvl w:val="7"/>
        <w:rPr>
          <w:rFonts w:ascii="Garamond" w:eastAsia="Times New Roman" w:hAnsi="Garamond"/>
          <w:sz w:val="24"/>
          <w:szCs w:val="24"/>
          <w:lang w:val="sq-AL"/>
        </w:rPr>
      </w:pPr>
      <w:r w:rsidRPr="00234CBE">
        <w:rPr>
          <w:rFonts w:ascii="Garamond" w:eastAsia="Times New Roman" w:hAnsi="Garamond"/>
          <w:sz w:val="24"/>
          <w:szCs w:val="24"/>
          <w:lang w:val="sq-AL"/>
        </w:rPr>
        <w:t>MBYLLJA E VOTIMIT DHE NUMËRIMI I VOTAVE</w:t>
      </w:r>
    </w:p>
    <w:p w:rsidR="00FD5E88" w:rsidRPr="00234CBE" w:rsidRDefault="00FD5E88" w:rsidP="00FD5E88">
      <w:pPr>
        <w:widowControl w:val="0"/>
        <w:tabs>
          <w:tab w:val="left" w:pos="0"/>
        </w:tabs>
        <w:spacing w:after="0" w:line="240" w:lineRule="auto"/>
        <w:ind w:firstLine="0"/>
        <w:jc w:val="center"/>
        <w:rPr>
          <w:rFonts w:ascii="Garamond" w:eastAsia="Times New Roman" w:hAnsi="Garamond"/>
          <w:sz w:val="24"/>
          <w:szCs w:val="24"/>
          <w:lang w:val="sq-AL"/>
        </w:rPr>
      </w:pPr>
    </w:p>
    <w:p w:rsidR="00FD5E88" w:rsidRPr="00234CBE" w:rsidRDefault="00FD5E88" w:rsidP="00FD5E88">
      <w:pPr>
        <w:widowControl w:val="0"/>
        <w:tabs>
          <w:tab w:val="left" w:pos="0"/>
        </w:tabs>
        <w:spacing w:after="0" w:line="240" w:lineRule="auto"/>
        <w:ind w:firstLine="0"/>
        <w:jc w:val="center"/>
        <w:outlineLvl w:val="7"/>
        <w:rPr>
          <w:rFonts w:ascii="Garamond" w:eastAsia="Times New Roman" w:hAnsi="Garamond"/>
          <w:bCs/>
          <w:sz w:val="24"/>
          <w:szCs w:val="24"/>
          <w:lang w:val="sq-AL"/>
        </w:rPr>
      </w:pPr>
      <w:r w:rsidRPr="00234CBE">
        <w:rPr>
          <w:rFonts w:ascii="Garamond" w:eastAsia="Times New Roman" w:hAnsi="Garamond"/>
          <w:bCs/>
          <w:sz w:val="24"/>
          <w:szCs w:val="24"/>
          <w:lang w:val="sq-AL"/>
        </w:rPr>
        <w:t>Neni 112</w:t>
      </w:r>
    </w:p>
    <w:p w:rsidR="00FD5E88" w:rsidRPr="00234CBE" w:rsidRDefault="00FD5E88" w:rsidP="00FD5E88">
      <w:pPr>
        <w:widowControl w:val="0"/>
        <w:tabs>
          <w:tab w:val="left" w:pos="0"/>
        </w:tabs>
        <w:spacing w:after="0" w:line="240" w:lineRule="auto"/>
        <w:ind w:firstLine="0"/>
        <w:jc w:val="center"/>
        <w:outlineLvl w:val="7"/>
        <w:rPr>
          <w:rFonts w:ascii="Garamond" w:eastAsia="Times New Roman" w:hAnsi="Garamond"/>
          <w:b/>
          <w:bCs/>
          <w:sz w:val="24"/>
          <w:szCs w:val="24"/>
          <w:lang w:val="sq-AL"/>
        </w:rPr>
      </w:pPr>
      <w:r w:rsidRPr="00234CBE">
        <w:rPr>
          <w:rFonts w:ascii="Garamond" w:eastAsia="Times New Roman" w:hAnsi="Garamond"/>
          <w:b/>
          <w:bCs/>
          <w:sz w:val="24"/>
          <w:szCs w:val="24"/>
          <w:lang w:val="sq-AL"/>
        </w:rPr>
        <w:t>Mbyllja e votimit</w:t>
      </w:r>
    </w:p>
    <w:p w:rsidR="00FD5E88" w:rsidRPr="00234CBE" w:rsidRDefault="00FD5E88" w:rsidP="00FD5E88">
      <w:pPr>
        <w:widowControl w:val="0"/>
        <w:tabs>
          <w:tab w:val="left" w:pos="0"/>
        </w:tabs>
        <w:spacing w:after="0" w:line="240" w:lineRule="auto"/>
        <w:ind w:firstLine="567"/>
        <w:rPr>
          <w:rFonts w:ascii="Garamond" w:eastAsia="Times New Roman" w:hAnsi="Garamond"/>
          <w:b/>
          <w:bCs/>
          <w:sz w:val="24"/>
          <w:szCs w:val="24"/>
          <w:lang w:val="sq-AL"/>
        </w:rPr>
      </w:pP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1. Qendrat e votimit mbyllen në orën e caktuar, në përputhje me pikat 1 dhe 2 të nenit 11 të këtij Kodi. Nëse edhe pas kalimit të këtij orari ka zgjedhës që presin në radhë, KQV-ja mbledh </w:t>
      </w:r>
      <w:r w:rsidRPr="00234CBE">
        <w:rPr>
          <w:rFonts w:ascii="Garamond" w:eastAsia="Times New Roman" w:hAnsi="Garamond"/>
          <w:sz w:val="24"/>
          <w:szCs w:val="24"/>
          <w:lang w:val="sq-AL"/>
        </w:rPr>
        <w:lastRenderedPageBreak/>
        <w:t xml:space="preserve">dokumentet e identifikimit të të gjithë zgjedhësve të pranishëm dhe i thërret ata me radhë për të kryer votimin. Asnjë zgjedhës tjetër nuk do të lejohet të votojë nëse nuk ka qenë në radhë në kohën e mbledhjes së dokumentit të identifikimit. </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2. Pasi voton edhe zgjedhësi i fundit i pranishëm, KQV-ja merr vendim për mbylljen e votimit, duke plotësuar formularin tip përkatës, duke shënuar në të edhe orën e mbylljes së votimit. Vendimi për mbylljen e votimit dhe ora e saktë e mbylljes së tij shënohen edhe në Librin e Protokollit të Mbledhjeve të KQV-së. Pas kësaj, në qendrën e votimit mund të qëndrojnë vetëm anëtarët dhe sekretari i KQV-së, si dhe vëzhguesit e akredituar shqiptarë dhe/ose të huaj dhe përfaqësuesit e akredituar të medies.</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ab/>
      </w:r>
      <w:r w:rsidRPr="00234CBE">
        <w:rPr>
          <w:rFonts w:ascii="Garamond" w:eastAsia="Times New Roman" w:hAnsi="Garamond"/>
          <w:sz w:val="24"/>
          <w:szCs w:val="24"/>
          <w:lang w:val="sq-AL"/>
        </w:rPr>
        <w:tab/>
      </w:r>
      <w:r w:rsidRPr="00234CBE">
        <w:rPr>
          <w:rFonts w:ascii="Garamond" w:eastAsia="Times New Roman" w:hAnsi="Garamond"/>
          <w:sz w:val="24"/>
          <w:szCs w:val="24"/>
          <w:lang w:val="sq-AL"/>
        </w:rPr>
        <w:tab/>
      </w:r>
      <w:r w:rsidRPr="00234CBE">
        <w:rPr>
          <w:rFonts w:ascii="Garamond" w:eastAsia="Times New Roman" w:hAnsi="Garamond"/>
          <w:sz w:val="24"/>
          <w:szCs w:val="24"/>
          <w:lang w:val="sq-AL"/>
        </w:rPr>
        <w:tab/>
      </w:r>
      <w:r w:rsidRPr="00234CBE">
        <w:rPr>
          <w:rFonts w:ascii="Garamond" w:eastAsia="Times New Roman" w:hAnsi="Garamond"/>
          <w:sz w:val="24"/>
          <w:szCs w:val="24"/>
          <w:lang w:val="sq-AL"/>
        </w:rPr>
        <w:tab/>
      </w:r>
    </w:p>
    <w:p w:rsidR="00FD5E88" w:rsidRPr="00234CBE" w:rsidRDefault="00FD5E88" w:rsidP="00FD5E88">
      <w:pPr>
        <w:widowControl w:val="0"/>
        <w:tabs>
          <w:tab w:val="left" w:pos="0"/>
        </w:tabs>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t>Neni 113</w:t>
      </w:r>
    </w:p>
    <w:p w:rsidR="00FD5E88" w:rsidRPr="00234CBE" w:rsidRDefault="00FD5E88" w:rsidP="00FD5E88">
      <w:pPr>
        <w:widowControl w:val="0"/>
        <w:spacing w:after="0" w:line="240" w:lineRule="auto"/>
        <w:ind w:firstLine="0"/>
        <w:jc w:val="center"/>
        <w:outlineLvl w:val="4"/>
        <w:rPr>
          <w:rFonts w:ascii="Garamond" w:eastAsia="Times New Roman" w:hAnsi="Garamond"/>
          <w:b/>
          <w:bCs/>
          <w:sz w:val="24"/>
          <w:szCs w:val="24"/>
          <w:lang w:val="sq-AL"/>
        </w:rPr>
      </w:pPr>
      <w:r w:rsidRPr="00234CBE">
        <w:rPr>
          <w:rFonts w:ascii="Garamond" w:eastAsia="Times New Roman" w:hAnsi="Garamond"/>
          <w:b/>
          <w:bCs/>
          <w:sz w:val="24"/>
          <w:szCs w:val="24"/>
          <w:lang w:val="sq-AL"/>
        </w:rPr>
        <w:t>Veprimet pas mbylljes së votimit</w:t>
      </w:r>
    </w:p>
    <w:p w:rsidR="00FD5E88" w:rsidRPr="00234CBE"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me ligjin nr. 74/2012, datë 19.7.2012)</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Pas marrjes së vendimit për mbylljen e votimit, kryetari së bashku me anëtarët e KQV-së kryejnë, sipas radhës, veprimet e mëposhtme: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1. Kryetari, nën vëzhgimin e të gjithë anëtarëve të KQV-së: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a) shënon numrin e zgjedhësve që kanë votuar, bazuar në nënshkrimet e bëra në listën e zgjedhësve, si dhe atyre që janë në regjistrin e posaçëm, sipas nenit 57 të këtij Kodi;</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b) ia deklaron shifrën me zë të lartë anëtarëve të tjerë të KQV-së dhe vëzhguesve të pranishëm;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c) i fton ata të verifikojnë shifrën e thënë prej tij; dhe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ç) urdhëron sekretarin e KQV-së të shënojë në Procesverbalin për Mbylljen e Votimit dhe në Librin e Protokollit të Mbledhjeve të KQV-së numrin e personave që kanë votuar në qendrën e votimit, sipas shkronjës “a” të kësaj pike. Në rast kundërshtimesh për përcaktimin e shifrës, pretendimet shënohen në proceverbal. Sekretari i KQV-së shënon pretendimin në Procesverbalin për Mbylljen e Votimit dhe në Librin e Protokollit të Mbledhjeve.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2. Kryetari, nën vëzhgimin e të gjithë anëtarëve të KQV-së, pasqyron në Procesverbalin për Mbylljen e Votimit dhe në Librin e Protokollit të Mbledhjeve të KQV-së, numrin e plotë të fletëve të votimit të qendrës së votimit, duke u bazuar tek të dhënat që kanë shoqëruar marrjen në dorëzim të fletëve të votimit nga KZAZ-ja.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3. Kryetari, nën vëzhgimin e të gjithë anëtarëve të KQV-së, fillon numërimin e fletëve të votimit të papërdorura dhe në përfundim të numërimit ia bën të ditur shifrën anëtarëve të KQV-së. Nëse kërkohet nga një anëtar i KQV-së ose ndonjë nga vëzhguesit, kryetari është i detyruar të rifillojë edhe një herë numërimin e fletëve të votimit të papërdorura. Në përfundim të numërimit, fletët e votimit të papërdorura mbyllen në zarfin ku është shënuar “FLETË VOTIMI TË PAPËRDORURA”. Numri i fletëve të votimit të papërdorura pasqyrohet në Procesverbalin për Mbylljen e Votimit dhe në Librin e Protokollit të Mbledhjeve të KQV-së.</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4. Kryetari, nën vëzhgimin e të gjithë anëtarëve të KQV-së, numëron fletët e votimit të dëmtuara që gjenden në zarfin “FLETË VOTIMI TË DËMTUARA”. Numri i fletëve të votimit të dëmtuara pasqyrohet në Procesverbalin për Mbylljen e Votimit dhe në Librin e Protokollit të Mbledhjeve të KQV-së.</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Nëse ndonjë nga vëzhguesit ka vërejtje, ato shënohen menjëherë në Librin e Protokollit të Mbledhjeve ose paraqiten nga vëzhguesit me shkrim. Vërejtjet me shkrim administrohen nga sekretari dhe mbyllen në kutinë e materialeve të votimit së bashku me dokumentacionin tjetër të qendrës së votimit.</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5. Në përfundim të veprimeve të parashikuara në pikat 1 deri në 4 të këtij neni, mbyllen në kutinë e materialeve zgjedhore: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a) zarfi “FLETË VOTIMI TË PAPËRDORURA”;</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lastRenderedPageBreak/>
        <w:t>b) zarfi “FLETË VOTIMI TË DËMTUARA”;</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c) lista e zgjedhësve, përfshirë edhe regjistrin e posaçëm, sipas nenit 57 të këtij Kodi;</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ç) origjinalet e vendimeve të KQV-së dhe formularët tip të papërdorur të vendimeve të KQV-së;</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d) vula e KQV-së;</w:t>
      </w:r>
    </w:p>
    <w:p w:rsidR="00FD5E88" w:rsidRPr="00234CBE" w:rsidRDefault="00FD5E88" w:rsidP="00FD5E88">
      <w:pPr>
        <w:widowControl w:val="0"/>
        <w:spacing w:after="0" w:line="240" w:lineRule="auto"/>
        <w:ind w:firstLine="0"/>
        <w:rPr>
          <w:rFonts w:ascii="Garamond" w:eastAsia="Times New Roman" w:hAnsi="Garamond"/>
          <w:sz w:val="24"/>
          <w:szCs w:val="24"/>
        </w:rPr>
      </w:pPr>
      <w:r w:rsidRPr="00234CBE">
        <w:rPr>
          <w:rFonts w:ascii="Garamond" w:eastAsia="Times New Roman" w:hAnsi="Garamond"/>
          <w:sz w:val="24"/>
          <w:szCs w:val="24"/>
        </w:rPr>
        <w:t xml:space="preserve">          dh) vula e kryetarit të KQV-së;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e) vulat me kodet e sigurisë të papërdorura;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ë) vulat me kodet e sigurisë të dëmtuara; dhe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f) Libri i Protokollit të Mbledhjeve.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6. Numrat e kodeve të sigurisë, me të cilët do të mbyllet kutia e votimit dhe kutia e materialeve të votimit, shënohen paraprakisht në Procesverbalin për Mbylljen e Votimit dhe në Librin e Protokollit të Mbledhjeve të KQV-së. Pasi hidhen të gjitha të dhënat në Procesverbalin për Mbylljen e Votimit, shënohet ora e saktë e mbylljes së procesverbalit. Origjinali i Procesverbalit për Mbylljen e Votimit futet në Kutinë e Votimit, e cila vuloset menjëherë me kodin e fundit të sigurisë, ndërsa kopja futet në Kutinë e Materialeve të Votimit, cila më pas vuloset me kodet përkatëse të sigurisë. Kopje të Procesverbalit për Mbylljen e Votimit u jepen anëtarëve të KQV-së dhe vëzhguesve të partive parlamentare.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7. Në rast se gjatë mbylljes së kutisë së votimit vula me kodet e sigurisë dëmtohet gjatë mbylljes së kutisë, ajo zëvendësohet me një nga vulat shtesë. Në Procesverbalin për Mbylljen e Votimit dhe në Librin e Protokollit të Mbledhjeve shënohet numri i kodit të sigurisë së vulës së dëmtuar.</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8. Procesverbali i Mbylljes së Votimit nënshkruhet nga të gjithë anëtarët e KQV-së. Nëse ndonjë nga anëtarët e KQV-së ka vërejtje, ato shënohen në hapësirën e posaçme për vërejtjet në procesverbal.</w:t>
      </w:r>
    </w:p>
    <w:p w:rsidR="00FD5E88" w:rsidRPr="00234CBE" w:rsidRDefault="00FD5E88" w:rsidP="00FD5E88">
      <w:pPr>
        <w:widowControl w:val="0"/>
        <w:spacing w:after="0" w:line="240" w:lineRule="auto"/>
        <w:ind w:firstLine="720"/>
        <w:rPr>
          <w:rFonts w:ascii="Garamond" w:eastAsia="Times New Roman" w:hAnsi="Garamond"/>
          <w:sz w:val="24"/>
          <w:szCs w:val="24"/>
        </w:rPr>
      </w:pPr>
    </w:p>
    <w:p w:rsidR="00FD5E88" w:rsidRPr="00234CBE" w:rsidRDefault="00FD5E88" w:rsidP="00FD5E88">
      <w:pPr>
        <w:widowControl w:val="0"/>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t>Neni 114</w:t>
      </w:r>
    </w:p>
    <w:p w:rsidR="00FD5E88" w:rsidRPr="00234CBE" w:rsidRDefault="00FD5E88" w:rsidP="00FD5E88">
      <w:pPr>
        <w:widowControl w:val="0"/>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Shoqërimi i kutive të votimit dhe i materialeve të votimit</w:t>
      </w:r>
    </w:p>
    <w:p w:rsidR="00FD5E88" w:rsidRPr="00234CBE" w:rsidRDefault="00FD5E88" w:rsidP="00FD5E88">
      <w:pPr>
        <w:widowControl w:val="0"/>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në Vendin e Numërimit të Votave</w:t>
      </w:r>
    </w:p>
    <w:p w:rsidR="00FD5E88" w:rsidRPr="00234CBE" w:rsidRDefault="00FD5E88" w:rsidP="00FD5E88">
      <w:pPr>
        <w:widowControl w:val="0"/>
        <w:spacing w:after="0" w:line="240" w:lineRule="auto"/>
        <w:ind w:firstLine="0"/>
        <w:jc w:val="center"/>
        <w:rPr>
          <w:rFonts w:ascii="Garamond" w:eastAsia="Times New Roman" w:hAnsi="Garamond"/>
          <w:b/>
          <w:sz w:val="24"/>
          <w:szCs w:val="24"/>
          <w:lang w:val="sq-AL"/>
        </w:rPr>
      </w:pP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1. Menjëherë pas përfundimit të veprimeve të parashikuara në nenin 113 të këtij Kodi, kutitë e votimit me fletët e votimit dhe Kutia me Materialet e Votimit dërgohen në Vendin e Numërimit të Votave, të caktuar sipas nenit 94 të këtij Kodi. Materialet e tjera të përdorura gjatë procesit të votimit i dorëzohen KZAZ-së brenda afateve dhe në mënyrën e përcaktuar nga KQZ-ja. </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2. Kutia/kutitë e votimit me fletët e votimit dhe Kutia me Materialet e Votimit dorëzohen në Vendin e Numërimit të Votave sa më shpejt që të jetë e mundur, por jo më vonë se 3 orë nga mbyllja e votimit në qendrën e votimit. Dërgimi i tyre bëhet me automjet, në të cilin ndodhen anëtarët dhe sekretari i KQV-së, si dhe një punonjës policie, i cili ka detyrë të garantojë shoqërimin dhe mosprekjen e kutisë/kutive të votimit me fletët e votimit dhe të Kutisë së Materialeve të Votimit. KQZ-ja autorizon KZAZ-në, duke i dhënë edhe fondet e nevojshme financiare, për të siguruar transportimin me automjet të kutive të votimit me fletët e votimit dhe Kutinë me Materialet e Votimit.</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3. Punonjësi i policisë, sipas pikës 2 të këtij neni, është efektiv i përhershëm i Policisë së Shtetit, përjashtuar policinë kriminale, i ngarkuar me detyrën e shoqërimit nga KQZ-ja, me propozim të Drejtorit të Përgjithshëm të Policisë së Shtetit. Polici i shoqërimit duhet në çdo moment të mbajë uniformën e Policisë së Shtetit dhe të ketë në një vend të dukshëm numrin rendor të caktuar</w:t>
      </w:r>
      <w:r w:rsidRPr="00234CBE">
        <w:rPr>
          <w:rFonts w:ascii="Garamond" w:eastAsia="Times New Roman" w:hAnsi="Garamond"/>
          <w:b/>
          <w:sz w:val="24"/>
          <w:szCs w:val="24"/>
          <w:lang w:val="sq-AL"/>
        </w:rPr>
        <w:t xml:space="preserve"> </w:t>
      </w:r>
      <w:r w:rsidRPr="00234CBE">
        <w:rPr>
          <w:rFonts w:ascii="Garamond" w:eastAsia="Times New Roman" w:hAnsi="Garamond"/>
          <w:sz w:val="24"/>
          <w:szCs w:val="24"/>
          <w:lang w:val="sq-AL"/>
        </w:rPr>
        <w:t xml:space="preserve">nga KQZ-ja dhe mbiemrin e tij me përmasa të dukshme. </w:t>
      </w:r>
    </w:p>
    <w:p w:rsidR="00FD5E88" w:rsidRPr="00234CBE" w:rsidRDefault="00FD5E88" w:rsidP="00FD5E88">
      <w:pPr>
        <w:widowControl w:val="0"/>
        <w:spacing w:after="0" w:line="240" w:lineRule="auto"/>
        <w:ind w:firstLine="567"/>
        <w:jc w:val="center"/>
        <w:rPr>
          <w:rFonts w:ascii="Garamond" w:eastAsia="Times New Roman" w:hAnsi="Garamond"/>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t>KREU IV</w:t>
      </w:r>
    </w:p>
    <w:p w:rsidR="00FD5E88" w:rsidRPr="00234CBE" w:rsidRDefault="00FD5E88" w:rsidP="00FD5E88">
      <w:pPr>
        <w:widowControl w:val="0"/>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t xml:space="preserve">DORËZIMI I MATERIALEVE ZGJEDHORE </w:t>
      </w:r>
    </w:p>
    <w:p w:rsidR="00FD5E88" w:rsidRPr="00234CBE" w:rsidRDefault="00FD5E88" w:rsidP="00FD5E88">
      <w:pPr>
        <w:widowControl w:val="0"/>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Cs/>
          <w:sz w:val="24"/>
          <w:szCs w:val="24"/>
          <w:lang w:val="sq-AL"/>
        </w:rPr>
        <w:t>DHE NUMËRIMI I VOTAVE</w:t>
      </w:r>
    </w:p>
    <w:p w:rsidR="00FD5E88" w:rsidRPr="00234CBE" w:rsidRDefault="00FD5E88" w:rsidP="00FD5E88">
      <w:pPr>
        <w:widowControl w:val="0"/>
        <w:spacing w:after="0" w:line="240" w:lineRule="auto"/>
        <w:ind w:firstLine="0"/>
        <w:jc w:val="center"/>
        <w:rPr>
          <w:rFonts w:ascii="Garamond" w:eastAsia="Times New Roman" w:hAnsi="Garamond"/>
          <w:b/>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Neni 115</w:t>
      </w:r>
    </w:p>
    <w:p w:rsidR="00FD5E88" w:rsidRPr="00234CBE" w:rsidRDefault="00FD5E88" w:rsidP="00FD5E88">
      <w:pPr>
        <w:widowControl w:val="0"/>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Marrja në dorëzim e materialit zgjedhor</w:t>
      </w:r>
    </w:p>
    <w:p w:rsidR="00FD5E88" w:rsidRPr="00234CBE" w:rsidRDefault="00FD5E88" w:rsidP="00FD5E88">
      <w:pPr>
        <w:widowControl w:val="0"/>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nga KZAZ-ja</w:t>
      </w:r>
    </w:p>
    <w:p w:rsidR="00FD5E88" w:rsidRPr="00234CBE"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i/>
          <w:sz w:val="24"/>
          <w:szCs w:val="24"/>
          <w:lang w:val="sq-AL"/>
        </w:rPr>
        <w:t>(Shtuar fjalë në pikën 5 dhe pika 10 me ligjin nr. 74/2012, datë 19.7.2012)</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 </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1. KZAZ-ja cakton për marrjen në dorëzim të kutisë/kutive të votimit me fletët e votimit dhe të kutisë/kutive me materialet e votimit një ose më shumë grupe të marrjes në dorëzim. Grupet e marrjes në dorëzim përbëhen nga 2 anëtarë të KZAZ-së me përkatësi të ndryshme politike, të propozuar përkatësisht nga kryetari dhe zëvendëskryetari i KZAZ-së. </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Nëse gjykohet e nevojshme, KZAZ-ja mund të caktojë 2 persona për çdo grup në ndihmë të grupit për marrjen në dorëzim të kutive, të cilët merren kryesisht me sistemimin e kutive nën drejtimin e KZAZ-së. Personeli ndihmës zgjidhet nga lista e anëtarëve të grupeve të numërimit të votave, duke garantuar në çdo rast baraspeshën politike shumicë-opozitë. Kutia/kutitë me fletët e votimit dhe kutia/kutitë me materialet e votimit merren në dorëzim sapo ato mbërrijnë në Vendin e Numërimit të Votave, sipas rregullave të përcaktuara nga KQZ-ja. </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2. Gjatë marrjes në dorëzim, grupet e marrjes në dorëzim:</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a) shënojnë në Procesverbalin e Marrjes në Dorëzim numrat e kodeve të sigurisë së vulave, me të cilat është mbyllur kutia e votimit me fletët e votimit dhe kutia me materialet e votimit;</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b) verifikojnë në çast përputhjen e numrave të kodeve të sigurisë së vulave, me të cilat janë mbyllur kutitë e votimit dhe kutia e materialeve të votimit, me numrat e kodeve të sigurisë, sipas procesverbalit të mbajtur për këtë qendër votimi, në zbatim të nenit 113 të këtij Kodi. Në rast mospërputhjeje të këtyre kodeve, grupi i marrjes në dorëzim informon KZAZ-në për mospërputhjen dhe i kërkon asaj që kutia të shënohet “KUTI E PARREGULLT”. KZAZ-ja verifikon menjëherë mospërputhjen dhe merr vendim, sipas pikës 4 të këtij neni. Në Procesverbalin e Marrjes në Dorëzim dhe në Librin e Protokollit të Mbledhjeve të KZAZ-së shënohen mospërputhjet e konstatuara.</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3. Në rast se gjatë marrjes në dorëzim të kutive të votimit me fletët e votimit dhe të kutisë me materialet e votimit, grupi i marrjes në dorëzim konstaton se:</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a) mungojnë ose janë këputur një ose më shumë vula me kode sigurie;</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b) vendosja e vulave me kode sigurie është bërë në mënyrë të tillë që lejon hapësira midis trupit të kutisë dhe kapakut të saj;</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c) kutia ka në trupin ose në kapakun e saj thyerje ose çarje që lejojnë futjen apo nxjerrjen e fletëve të votimit ose materialit tjetër të votimit; ose</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ç) kutia është e llojit, formës ose përmasave të ndryshme nga ato të përcaktuara nga KQZ-ja;</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atëherë grupi i marrjes në dorëzim informon menjëherë për parregullsinë KZAZ-në dhe i kërkon asaj që kutia të shënohet “KUTI E PARREGULLT”. KZAZ-ja verifikon menjëherë parregullsinë dhe vendos, sipas pikës 4 të këtij neni. Parregullsia e konstatuar shënohet në Procesverbalin e Marrjes në Dorëzim dhe në Librin e Protokollit të Mbledhjeve të KZAZ-së. </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4. Në rastet kur për një qendër votimi, gjatë marrjes në dorëzim të kutive nga grupet e marrjes në dorëzim për kutitë me fletët e votimit, konstatohet parregullsi, sipas pikave 2 dhe 3 të këtij neni, për njërën nga kutitë me fletët e votimit, atëherë ajo kuti vlerësohet si “KUTI E PARREGULLT” dhe dërgohet në këndin e kutive të parregullta, ndërsa kutia me materialet e votimit dhe në rastin e zgjedhjeve vendore kutia tjetër me fletët e votimit i nënshtrohen procedurave, sipas neneve 116 deri në 119 të këtij Kodi. </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Në rastin kur për zgjedhjet vendore të dy kutitë me fletët e votimit janë vlerësuar si të parregullta, atëherë të dy kutitë me fletët e votimit dhe kutia përkatëse e materialeve të votimit vendosen në këndin e kutive të parregullta. Në rastin kur vetëm kutia e materialeve të votimit përcaktohet si “KUTI E PARREGULLT”, ajo i nënshtrohet procedurave të hapjes dhe numërimit së bashku me kutitë e </w:t>
      </w:r>
      <w:r w:rsidRPr="00234CBE">
        <w:rPr>
          <w:rFonts w:ascii="Garamond" w:eastAsia="Times New Roman" w:hAnsi="Garamond"/>
          <w:sz w:val="24"/>
          <w:szCs w:val="24"/>
          <w:lang w:val="sq-AL"/>
        </w:rPr>
        <w:lastRenderedPageBreak/>
        <w:t xml:space="preserve">votimit me fletët e votimit. </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5. Kutitë e votimit të përcaktuara si “KUTI E PARREGULLT” në asnjë rast dhe për asnjë arsye nuk hapen nga KZAZ-ja dhe as nuk i kalojnë Grupit të Numërimit. Ato dërgohen së bashku me kutinë e materialeve të votimit në KQZ për nevoja të hetimit administrativ, sipas nenit 136 dhe nenit 138 pika 4 të këtij Kodi. </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6. KZAZ-ja mban Procesverbal Konstatimi, në të cilin shënohen të dhënat për kutitë e votimit me fletët e votimit ose kutitë me materialet e votimit të deklaruara të parregullta, sipas pikave 2, 3 dhe 4 të këtij neni, si dhe të dhëna për pasaktësitë ose parregullsitë e konstatuara gjatë zbatimit të procedurave të nenit 116 të këtij Kodi. Kopje të Procesverbalit të Konstatimit u jepen anëtarëve të KZAZ-së dhe vëzhguesve të partive parlamentare.</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7. Anëtarët e grupit të marrjes në dorëzim, kryetari, zëvendëskryetari dhe sekretari i KQV-së, si dhe punonjësi i policisë i caktuar për shoqërim nënshkruajnë Procesverbalin e Marrjes në Dorëzim. Origjinali i Procesverbalit të Marrjes në Dorëzim administrohet nga KZAZ-ja, e cila u jep nga një kopje përkatësisht kryetarit, zëvendëskryetarit të KQV-së dhe punonjësit të policisë të caktuar për shoqërimin. Punonjësi i policisë duhet të largohet menjëherë pas marrjes së kopjes së procesverbalit, e cila dorëzohet së bashku me raportin e shërbimit në komandën e strukturës ku ai bën pjesë.</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8. Procesverbali i Marrjes në Dorëzim përgatitet nga KQZ-ja në formën e një formulari tip dhe duhet të përmbajë kohën e marrjes në dorëzim, numrin e qendrës së votimit, vulave me kodet e sigurisë, me të cilat janë mbyllur kutitë e votimit me fletët e votimit dhe kutitë e materialeve të votimit, hapësirën për përshkrimin e mospërputhjeve ose parregullsive të konstatuara, si dhe hapësirën për nënshkrimet. </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9. Kutitë e votimit me fletët e votimit dhe kutitë e materialeve të votimit, të marra në dorëzim nga grupet e marrjes në dorëzim, vendosen në vendin e përcaktuar paraprakisht nga KZAZ-ja. Ky vend duhet të jetë në të njëjtin mjedis ku kryhet numërimi i votave dhe duhet të jetë i garantuar nga çdo ndërhyrje e personave të paautorizuar.</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10. Kutitë me fletët e votimit të pranuara si të rregullta në çdo rast u nënshtrohen procedurave të hapjes dhe numërimit në Vendin e Numërimit të Votave, sipas dispozitave të këtij Kodi. Refuzimi për të numëruar sjell shkarkimin e menjëhershëm të personave të ngarkuar për numërimin ose, sipas rastit, KZAZ-së. Refuzimi për të numëruar kutinë e pranuar si të rregullt përbën vepër penale dhe ndëshkohet sipas nenit 330/a të Kodit Penal.</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Neni 116</w:t>
      </w:r>
    </w:p>
    <w:p w:rsidR="00FD5E88" w:rsidRPr="00234CBE" w:rsidRDefault="00FD5E88" w:rsidP="00FD5E88">
      <w:pPr>
        <w:widowControl w:val="0"/>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Numërimi i votave</w:t>
      </w:r>
    </w:p>
    <w:p w:rsidR="00FD5E88" w:rsidRPr="00234CBE" w:rsidRDefault="00FD5E88" w:rsidP="00FD5E88">
      <w:pPr>
        <w:ind w:firstLine="0"/>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me ligjin nr. 74/2012, datë 19.7.2012; shfuqizuar  fjalia e dytë e pikës 1 me ligjin nr. 31/2015, datë 2.4.2015)</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1. KZAZ-ja merr vendim për fillimin e numërimit të votave vetëm pasi të ketë marrë në dorëzim të gjitha kutitë e votimit me fletët e votimit dhe kutitë e materialeve të votimit nga të gjitha qendrat e votimit nën juridiksionin e saj.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2. Anëtarët e grupeve të numërimit, me radhë dhe vetëm sipas numrit rendor rritës të qendrave të votimit, marrin nga stiva e kutive të votimit kutitë e votimit me fletët e votimit të vetëm një qendre votimi dhe i vendosin pranë tryezës së Grupit të Numërimit përkatës. Në vijim, anëtarët e Grupit të Numërimit marrin nga sekretari i KZAZ-së modelin krahasues të vulës së kryetarit të KQV-së, të depozituar në përputhje me pikën 2 të nenit 100 të këtij Kodi.</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3. Në vijim, numëruesi i parë vendos mbi tryezë kutinë e votimit me fletët e votimit dhe e hap atë, duke këputur vulat me kodet e sigurisë. Fillimisht Grupi i Numërimit kryen procedurat e verifikimit të të dhënave në Procesverbalin e Mbylljes së Votimit.</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lastRenderedPageBreak/>
        <w:t xml:space="preserve">4. Në rast se Procesverbali i Mbylljes së Votimit gjendet në kuti dhe është plotësuar sipas nenit 113 të këtij Kodi, atëherë numërimi vazhdon sipas procedurave të përcaktuara nga ky nen. Në rast se Procesverbali i Mbylljes së Votimit mungon apo të dhënat sipas nenit 113 të këtij Kodi nuk janë plotësuar, zbatohet procedura sipas nenit 116/1 të këtij Kodi.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5. Pas nxjerrjes së Procesverbalit të Mbylljes së Votimit apo plotësimit të Procesverbalit të Konstatimit, numëruesi i parë dhe anëtarët e Grupit të Numërimit nxjerrin nga kutia fletët e votimit dhe zarfin me Procesverbalin e Vulosjes, i shpalosin fletët e votimit dhe i vendosin mbi tryezë me pjesën e pasme të fletës nga ana e sipërme.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6. Fletët e votimit të stivuara numërohen nga numëruesi i parë, i cili, në përfundim të numërimit, ia bën të ditur shifrën anëtarëve të grupit dhe vëzhguesve të subjekteve zgjedhore. Shifra e deklaruar verifikohet me shifrën për pjesëmarrjen e zgjedhësve të shënuar në Procesverbalin e Mbylljes së Votimit. Nëse shifrat nuk përputhen ose nëse kërkohet nga ndonjë prej anëtarëve të Grupit të Numërimit, numëruesi i parë është i detyruar të rifillojë edhe një herë numërimin e fletëve të votimit.</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7. Në rast se nga verifikimet e kryera konstatohen mospërputhje, atëherë Grupi i Numërimit ose cilido nga vëzhguesit e subjekteve zgjedhore, që bën konstatimin, njofton menjëherë KZAZ-në për mospërputhjet. Njoftimi bëhet me ngritjen e dorës dhe pa lëvizur nga vendi. Ngritja e dorës pezullon çdo veprim të mëtejshëm të Grupit të Numërimit, derisa KZAZ-ja të njihet me çështjen dhe ta verifikojë atë. Në rast se KZAZ-ja konfirmon pasaktësinë, e pasqyron atë në Procesverbalin e Konstatimit. Vetëm pas regjistrimit të pasaktësisë ose parregullsisë në Procesverbalin e Konstatimit, KZAZ-ja merr vendim për vazhdimin e procedurave të numërimit të votave nga Grupi i Numërimit. Vendimi i marrë nga KZAZ-ja i bëhet i ditur menjëherë Grupit të Numërimit.</w:t>
      </w:r>
    </w:p>
    <w:p w:rsidR="00FD5E88" w:rsidRPr="00234CBE" w:rsidRDefault="00FD5E88" w:rsidP="00FD5E88">
      <w:pPr>
        <w:widowControl w:val="0"/>
        <w:spacing w:after="0" w:line="240" w:lineRule="auto"/>
        <w:ind w:firstLine="720"/>
        <w:rPr>
          <w:rFonts w:ascii="Garamond" w:eastAsia="Times New Roman" w:hAnsi="Garamond"/>
          <w:sz w:val="24"/>
          <w:szCs w:val="24"/>
        </w:rPr>
      </w:pPr>
    </w:p>
    <w:p w:rsidR="00FD5E88" w:rsidRPr="00234CBE" w:rsidRDefault="00FD5E88" w:rsidP="00FD5E88">
      <w:pPr>
        <w:keepNext/>
        <w:widowControl w:val="0"/>
        <w:spacing w:after="0" w:line="240" w:lineRule="auto"/>
        <w:ind w:firstLine="0"/>
        <w:jc w:val="center"/>
        <w:rPr>
          <w:rFonts w:ascii="Garamond" w:eastAsia="Times New Roman" w:hAnsi="Garamond"/>
          <w:sz w:val="24"/>
          <w:szCs w:val="24"/>
          <w:lang w:val="en-GB"/>
        </w:rPr>
      </w:pPr>
      <w:r w:rsidRPr="00234CBE">
        <w:rPr>
          <w:rFonts w:ascii="Garamond" w:eastAsia="Times New Roman" w:hAnsi="Garamond"/>
          <w:sz w:val="24"/>
          <w:szCs w:val="24"/>
          <w:lang w:val="en-GB"/>
        </w:rPr>
        <w:t>Neni 116/1</w:t>
      </w:r>
    </w:p>
    <w:p w:rsidR="00FD5E88" w:rsidRPr="00234CBE"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234CBE">
        <w:rPr>
          <w:rFonts w:ascii="Garamond" w:eastAsia="Times New Roman" w:hAnsi="Garamond"/>
          <w:b/>
          <w:sz w:val="24"/>
          <w:szCs w:val="24"/>
          <w:lang w:val="en-GB"/>
        </w:rPr>
        <w:t>Hapja e kutive të materialeve të votimit</w:t>
      </w:r>
    </w:p>
    <w:p w:rsidR="00FD5E88" w:rsidRPr="00234CBE"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i/>
          <w:sz w:val="24"/>
          <w:szCs w:val="24"/>
          <w:lang w:val="sq-AL"/>
        </w:rPr>
        <w:t>(Shtuar me ligjin nr. 74/2012, datë 19.7.2012)</w:t>
      </w:r>
    </w:p>
    <w:p w:rsidR="00FD5E88" w:rsidRPr="00234CBE" w:rsidRDefault="00FD5E88" w:rsidP="00FD5E88">
      <w:pPr>
        <w:widowControl w:val="0"/>
        <w:spacing w:after="0" w:line="240" w:lineRule="auto"/>
        <w:ind w:firstLine="720"/>
        <w:rPr>
          <w:rFonts w:ascii="Garamond" w:eastAsia="Times New Roman" w:hAnsi="Garamond"/>
          <w:sz w:val="24"/>
          <w:szCs w:val="24"/>
        </w:rPr>
      </w:pP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1. Kutia e materialeve të votimit hapet gjatë procesit të numërimit në vendin e numërimit të votave vetëm në rastet kur Procesverbali i Mbylljes së Votimit mungon në kutinë e fletëve të votimit, ose të dhënat sipas nenit 113 të Kodit nuk janë plotësuar në Procesverbalin e Mbylljes së Votimit.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2. Në këtë rast Grupi i Numërimit ose cilido nga vëzhguesit e subjekteve zgjedhore që bën konstatimin, njofton menjëherë KZAZ-në për problemin. Njoftimi bëhet me ngritjen e dorës dhe pa lëvizur nga vendi. Ngritja e dorës pezullon çdo veprim të mëtejshëm të Grupit të Numërimit, derisa KZAZ-ja të njihet me çështjen dhe ta verifikojë atë. Në rast se KZAZ-ja konfirmon pasaktësinë ose parregullsinë, e pasqyron atë në Procesverbalin e Konstatimit. Vetëm pas regjistrimit të pasaktësisë ose parregullsisë në Procesverbalin e Konstatimit, KZAZ-ja merr vendim për vazhdimin e procedurave të verifikimit të materialit të votimit dhe pezullimin e numërimit të votave nga Grupi i Numërimit. Vendimi i marrë nga KZAZ-ja i bëhet i ditur menjëherë Grupit të Numërimit.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3. Kutia me fletët e votimit, numërimi i së cilës është pezulluar, vendoset pranë tavolinës së numërimit dhe numëruesi i parë merr kutinë e materialeve të votimit të qendrës së votimit përkatëse. Më pas Grupi i Numërimit hap kutinë e materialeve të votimit, duke këputur vulat me kodet e sigurisë. Në fillim verifikohet nëse në kuti ndodhet Procesverbali për Mbylljen e Votimit, i plotësuar sipas kërkesave të këtij Kodi. Në këtë rast plotësohet Procesverbali i Konstatimit dhe Procesverbali i Mbylljes së Votimit i jepet KZAZ-së. Më pas kutia mbyllet me kode sigurie dhe Grupi i Numërimit vazhdon me numërimin e votave, sipas procedurave të përcaktuara në pikën 5 e në vijim të nenit 116 të këtij Kodi.</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4. Kur Procesverbali për Mbylljen e Votimit nuk gjendet as në kutinë e materialeve të votimit apo nuk është plotësuar sipas nenit 113, Grupi i Numërimit plotëson Procesverbalin e Konstatimit dhe më pas ndjek këto procedura:</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lastRenderedPageBreak/>
        <w:t xml:space="preserve">a) verifikon nëse në kuti ndodhen: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i) zarfi “FLETË VOTIMI TË PAPËRDORURA”;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ii) zarfi “FLETË VOTIMI TË DËMTUARA”;</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iii) lista e zgjedhësve, përfshirë edhe regjistrin e posaçëm, sipas nenit 57 të këtij Kodi;</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iv) origjinalet e vendimeve të KQV-së dhe formularët tip të papërdorur të vendimeve të KQV-së;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v) vula e KQV-së;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vi) vula e kryetarit të KQV-së;</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vii) vulat me kodet e sigurisë të papërdorura;</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viii) vulat me kodet e sigurisë të dëmtuara, nëse ka;</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ix) Libri i Protokollit të Mbledhjeve të KQV-së; dhe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x) dokumentacioni shoqërues i fletëve të votimit me seritë përkatëse;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b) numëruesi i parë fillimisht krahason vulën e kryetarit të KQV-së me modelin krahasues dhe mendimin e tij ua bën të ditur anëtarëve të grupit;</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c) numëruesi i parë numëron fletët e votimit të papërdorura dhe në përfundim të numërimit ia bën të ditur shifrën anëtarëve të Grupit të Numërimit dhe vëzhguesve të subjekteve zgjedhore. Nëse kërkohet rinumërim nga ndonjë prej anëtarëve të Grupit të Numërimit, numëruesi i parë është i detyruar të rifillojë edhe një herë numërimin e fletëve të votimit të papërdorura;</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ç) numëruesi i parë numëron fletët e votimit të dëmtuara dhe në përfundim të numërimit ia bën të ditur shifrën anëtarëve të Grupit të Numërimit dhe vëzhguesve të subjekteve zgjedhore. Nëse kërkohet rinumërim nga ndonjë prej anëtareve të Grupit të Numërimit, numëruesi i parë është i detyruar të rifillojë edhe një herë numërimin e fletëve të votimit të dëmtuara;</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d) numëruesi i parë numëron zgjedhësit që kanë votuar, sipas nënshkrimeve që kanë bërë në listën e zgjedhësve, përfshirë edhe ata sipas nenit 57 të këtij Kodi, dhe në përfundim të numërimit ia bën të ditur shifrën anëtarëve të Grupit të Numërimit. Nëse shifrat nuk përputhen ose nëse kërkohet nga ndonjë prej anëtarëve të Grupit të Numërimit, numëruesi i parë është i detyruar të rifillojë edhe një herë numërimin e zgjedhësve që kanë votuar. Vërejtjet shënohen në Procesverbalin e Konstatimit;</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dh) numëruesi i parë hedh të dhënat për numrin total të fletëve të votimit të dorëzuara në KQV, sipas dokumentacionit shoqërues të tyre;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e) më pas kutia mbyllet me kode sigurie dhe Grupi i Numërimit vazhdon me numërimin e votave, sipas procedurave të përcaktuara në pikën 5 e në vijim të nenit 116 të këtij Kodi.</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5. Në përfundim të numërimit dhe nxjerrjes së rezultatit të ZAZ-së, kutitë e materialeve të votimit dërgohen në KQZ së bashku me kutitë e votimit. Kutitë e materialeve të votimit hapen në KQZ gjatë fazës së shqyrtimit të ankimit, në përputhje me nenin 136 dhe/ose pikën 1 të nenit 138 të Kodit, nëse provat e kërkuara administrohen sipas këtij Kodi, në kutinë e materialeve të votimit.</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Neni 117</w:t>
      </w:r>
    </w:p>
    <w:p w:rsidR="00FD5E88" w:rsidRPr="00234CBE" w:rsidRDefault="00FD5E88" w:rsidP="00FD5E88">
      <w:pPr>
        <w:widowControl w:val="0"/>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Llojet e votave dhe kriteret për vlerësimin e votës</w:t>
      </w:r>
    </w:p>
    <w:p w:rsidR="00914072" w:rsidRPr="00234CBE" w:rsidRDefault="00FD5E88" w:rsidP="00914072">
      <w:pPr>
        <w:spacing w:after="0"/>
        <w:jc w:val="center"/>
        <w:rPr>
          <w:rFonts w:ascii="Garamond" w:eastAsia="Times New Roman" w:hAnsi="Garamond"/>
          <w:i/>
          <w:sz w:val="24"/>
          <w:szCs w:val="24"/>
          <w:lang w:val="sq-AL"/>
        </w:rPr>
      </w:pPr>
      <w:r w:rsidRPr="00234CBE">
        <w:rPr>
          <w:rFonts w:ascii="Garamond" w:eastAsia="Times New Roman" w:hAnsi="Garamond"/>
          <w:i/>
          <w:sz w:val="24"/>
          <w:szCs w:val="24"/>
          <w:lang w:val="sq-AL"/>
        </w:rPr>
        <w:t>(Shtuar pika 4 me ligjin nr. 74/2012, datë 19.7.2012</w:t>
      </w:r>
      <w:r w:rsidR="00914072" w:rsidRPr="00234CBE">
        <w:rPr>
          <w:rFonts w:ascii="Garamond" w:eastAsia="Times New Roman" w:hAnsi="Garamond"/>
          <w:i/>
          <w:sz w:val="24"/>
          <w:szCs w:val="24"/>
          <w:lang w:val="sq-AL"/>
        </w:rPr>
        <w:t>; ndryshuar pika 2 dhe shkronja “e” e pik</w:t>
      </w:r>
      <w:r w:rsidR="000D0A72" w:rsidRPr="00234CBE">
        <w:rPr>
          <w:rFonts w:ascii="Garamond" w:eastAsia="Times New Roman" w:hAnsi="Garamond"/>
          <w:i/>
          <w:sz w:val="24"/>
          <w:szCs w:val="24"/>
          <w:lang w:val="sq-AL"/>
        </w:rPr>
        <w:t>ë</w:t>
      </w:r>
      <w:r w:rsidR="00914072" w:rsidRPr="00234CBE">
        <w:rPr>
          <w:rFonts w:ascii="Garamond" w:eastAsia="Times New Roman" w:hAnsi="Garamond"/>
          <w:i/>
          <w:sz w:val="24"/>
          <w:szCs w:val="24"/>
          <w:lang w:val="sq-AL"/>
        </w:rPr>
        <w:t>s 3 dhe shtuar shkronja “e/1” me ligjin nr. 118/2020, datë 5.10.2020)</w:t>
      </w:r>
    </w:p>
    <w:p w:rsidR="00FD5E88" w:rsidRPr="00234CBE" w:rsidRDefault="00914072" w:rsidP="00914072">
      <w:pPr>
        <w:widowControl w:val="0"/>
        <w:tabs>
          <w:tab w:val="left" w:pos="8550"/>
        </w:tabs>
        <w:spacing w:after="0" w:line="240" w:lineRule="auto"/>
        <w:ind w:firstLine="0"/>
        <w:jc w:val="center"/>
        <w:rPr>
          <w:rFonts w:ascii="Garamond" w:eastAsia="Times New Roman" w:hAnsi="Garamond"/>
          <w:sz w:val="24"/>
          <w:szCs w:val="24"/>
        </w:rPr>
      </w:pPr>
      <w:r w:rsidRPr="00234CBE">
        <w:rPr>
          <w:rFonts w:ascii="Garamond" w:eastAsia="Times New Roman" w:hAnsi="Garamond"/>
          <w:i/>
          <w:sz w:val="24"/>
          <w:szCs w:val="24"/>
          <w:lang w:val="sq-AL"/>
        </w:rPr>
        <w:t xml:space="preserve"> </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1. Fletët e votimit ndahen në vota të vlefshme ose në vota të pavlefshme.</w:t>
      </w:r>
    </w:p>
    <w:p w:rsidR="00914072"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2. </w:t>
      </w:r>
      <w:r w:rsidR="00914072" w:rsidRPr="00234CBE">
        <w:rPr>
          <w:rFonts w:ascii="Garamond" w:hAnsi="Garamond"/>
          <w:sz w:val="24"/>
          <w:szCs w:val="24"/>
        </w:rPr>
        <w:t>Vota të vlefshme janë vetëm fletët e votimit, në të cilat është votuar qartësisht vetëm për njërën nga subjektet zgjedhore dhe/ose vetëm për njërin nga kandidatët e tij. Kur është votuar për më shumë se një kandidat të të njëjtit subjekt zgjedhor, vota i llogaritet vetëm subjektit zgjedhor.</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3. Vota të pavlefshme janë fletët e votimit kur:</w:t>
      </w:r>
    </w:p>
    <w:p w:rsidR="00FD5E88" w:rsidRPr="00234CBE" w:rsidRDefault="00FD5E88" w:rsidP="00FD5E88">
      <w:pPr>
        <w:widowControl w:val="0"/>
        <w:tabs>
          <w:tab w:val="left" w:pos="567"/>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a) fleta e votimit nuk ka të njëjtën madhësi, ngjyrë ose formë me fletën e votimit të miratuar nga </w:t>
      </w:r>
      <w:r w:rsidRPr="00234CBE">
        <w:rPr>
          <w:rFonts w:ascii="Garamond" w:eastAsia="Times New Roman" w:hAnsi="Garamond"/>
          <w:sz w:val="24"/>
          <w:szCs w:val="24"/>
          <w:lang w:val="sq-AL"/>
        </w:rPr>
        <w:lastRenderedPageBreak/>
        <w:t>KQZ-ja;</w:t>
      </w:r>
    </w:p>
    <w:p w:rsidR="00FD5E88" w:rsidRPr="00234CBE" w:rsidRDefault="00FD5E88" w:rsidP="00FD5E88">
      <w:pPr>
        <w:widowControl w:val="0"/>
        <w:tabs>
          <w:tab w:val="left" w:pos="567"/>
          <w:tab w:val="left" w:pos="709"/>
          <w:tab w:val="left" w:pos="851"/>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b) fletës së votimit i mungojnë vulat e parashikuara në nenin 103 të këtij Kodi; </w:t>
      </w:r>
    </w:p>
    <w:p w:rsidR="00FD5E88" w:rsidRPr="00234CBE" w:rsidRDefault="00FD5E88" w:rsidP="00FD5E88">
      <w:pPr>
        <w:widowControl w:val="0"/>
        <w:tabs>
          <w:tab w:val="left" w:pos="567"/>
          <w:tab w:val="left" w:pos="709"/>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c) në fletën e votimit janë bërë shënime apo shenja që bëjnë të pamundur vlerësimin e votës;</w:t>
      </w:r>
    </w:p>
    <w:p w:rsidR="00FD5E88" w:rsidRPr="00234CBE" w:rsidRDefault="00FD5E88" w:rsidP="00FD5E88">
      <w:pPr>
        <w:widowControl w:val="0"/>
        <w:tabs>
          <w:tab w:val="left" w:pos="567"/>
          <w:tab w:val="left" w:pos="851"/>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ç) në fletën e votimit janë bërë shënime në favor ose në disfavor të subjekteve të caktuara zgjedhore;</w:t>
      </w:r>
    </w:p>
    <w:p w:rsidR="00FD5E88" w:rsidRPr="00234CBE" w:rsidRDefault="00FD5E88" w:rsidP="00FD5E88">
      <w:pPr>
        <w:widowControl w:val="0"/>
        <w:tabs>
          <w:tab w:val="num" w:pos="0"/>
          <w:tab w:val="left" w:pos="567"/>
          <w:tab w:val="left" w:pos="851"/>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d) është votuar për më shumë se një nga subjektet zgjedhore në fletën e votimit; </w:t>
      </w:r>
    </w:p>
    <w:p w:rsidR="00FD5E88" w:rsidRPr="00234CBE" w:rsidRDefault="00FD5E88" w:rsidP="00FD5E88">
      <w:pPr>
        <w:widowControl w:val="0"/>
        <w:tabs>
          <w:tab w:val="num" w:pos="0"/>
          <w:tab w:val="left" w:pos="567"/>
          <w:tab w:val="left" w:pos="851"/>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dh) nuk është votuar për asnjë nga subjektet zgjedhore në fletën e votimit;</w:t>
      </w:r>
    </w:p>
    <w:p w:rsidR="00914072" w:rsidRPr="00234CBE" w:rsidRDefault="00FD5E88" w:rsidP="00914072">
      <w:pPr>
        <w:spacing w:after="0" w:line="240" w:lineRule="auto"/>
        <w:ind w:firstLine="567"/>
        <w:rPr>
          <w:rFonts w:ascii="Garamond" w:hAnsi="Garamond"/>
          <w:sz w:val="24"/>
          <w:szCs w:val="24"/>
        </w:rPr>
      </w:pPr>
      <w:r w:rsidRPr="00234CBE">
        <w:rPr>
          <w:rFonts w:ascii="Garamond" w:eastAsia="Times New Roman" w:hAnsi="Garamond"/>
          <w:sz w:val="24"/>
          <w:szCs w:val="24"/>
          <w:lang w:val="sq-AL"/>
        </w:rPr>
        <w:t xml:space="preserve">e) </w:t>
      </w:r>
      <w:r w:rsidR="00914072" w:rsidRPr="00234CBE">
        <w:rPr>
          <w:rFonts w:ascii="Garamond" w:hAnsi="Garamond"/>
          <w:sz w:val="24"/>
          <w:szCs w:val="24"/>
        </w:rPr>
        <w:t>është votuar për një subjekt zgjedhor dhe për kandidatin e një subjekti tjetër zgjedhor;</w:t>
      </w:r>
    </w:p>
    <w:p w:rsidR="00914072" w:rsidRPr="00234CBE" w:rsidRDefault="00914072" w:rsidP="00914072">
      <w:pPr>
        <w:spacing w:after="0" w:line="240" w:lineRule="auto"/>
        <w:ind w:firstLine="567"/>
        <w:rPr>
          <w:rFonts w:ascii="Garamond" w:hAnsi="Garamond"/>
          <w:sz w:val="24"/>
          <w:szCs w:val="24"/>
        </w:rPr>
      </w:pPr>
      <w:r w:rsidRPr="00234CBE">
        <w:rPr>
          <w:rFonts w:ascii="Garamond" w:hAnsi="Garamond"/>
          <w:sz w:val="24"/>
          <w:szCs w:val="24"/>
        </w:rPr>
        <w:t>e/1) nuk është e qartë se për kë është votuar; ose</w:t>
      </w:r>
    </w:p>
    <w:p w:rsidR="00FD5E88" w:rsidRPr="00234CBE" w:rsidRDefault="00FD5E88" w:rsidP="00FD5E88">
      <w:pPr>
        <w:widowControl w:val="0"/>
        <w:tabs>
          <w:tab w:val="num" w:pos="0"/>
          <w:tab w:val="left" w:pos="567"/>
          <w:tab w:val="left" w:pos="851"/>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ë) zgjedhësi ka votuar për një person apo subjekt që nuk është në fletën e votimit.</w:t>
      </w:r>
    </w:p>
    <w:p w:rsidR="00FD5E88" w:rsidRPr="00234CBE" w:rsidRDefault="00FD5E88" w:rsidP="00FD5E88">
      <w:pPr>
        <w:widowControl w:val="0"/>
        <w:spacing w:after="0" w:line="240" w:lineRule="auto"/>
        <w:ind w:firstLine="567"/>
        <w:rPr>
          <w:rFonts w:ascii="Garamond" w:eastAsia="Times New Roman" w:hAnsi="Garamond"/>
          <w:sz w:val="24"/>
          <w:szCs w:val="24"/>
        </w:rPr>
      </w:pPr>
      <w:r w:rsidRPr="00234CBE">
        <w:rPr>
          <w:rFonts w:ascii="Garamond" w:eastAsia="Times New Roman" w:hAnsi="Garamond"/>
          <w:sz w:val="24"/>
          <w:szCs w:val="24"/>
        </w:rPr>
        <w:t>4. Vlerësimi i votave synon të identifikojë, sa të jetë e mundur, qëllimin e zgjedhësit. Në zbatim të këtij neni, KQZ-ja përgatit udhëzues të veçantë për të lehtësuar punën dhe unifikuar praktikën e vlerësimit të fletëve nga ana e komisioneve dhe personave të ngarkuar nga ky Kod për numërimin dhe vlerësimin e votave.</w:t>
      </w:r>
    </w:p>
    <w:p w:rsidR="00FD5E88" w:rsidRPr="00234CBE" w:rsidRDefault="00FD5E88" w:rsidP="00FD5E88">
      <w:pPr>
        <w:widowControl w:val="0"/>
        <w:spacing w:after="0" w:line="240" w:lineRule="auto"/>
        <w:ind w:firstLine="567"/>
        <w:rPr>
          <w:rFonts w:ascii="Garamond" w:eastAsia="Times New Roman" w:hAnsi="Garamond"/>
          <w:sz w:val="24"/>
          <w:szCs w:val="24"/>
        </w:rPr>
      </w:pP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Neni 118</w:t>
      </w: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b/>
          <w:sz w:val="24"/>
          <w:szCs w:val="24"/>
          <w:lang w:val="sq-AL"/>
        </w:rPr>
        <w:t>Vlerësimi i votave</w:t>
      </w:r>
    </w:p>
    <w:p w:rsidR="00764FD2" w:rsidRPr="00234CBE" w:rsidRDefault="00FD5E88" w:rsidP="00764FD2">
      <w:pPr>
        <w:spacing w:after="0"/>
        <w:jc w:val="center"/>
        <w:rPr>
          <w:rFonts w:ascii="Garamond" w:eastAsia="Times New Roman" w:hAnsi="Garamond"/>
          <w:i/>
          <w:sz w:val="24"/>
          <w:szCs w:val="24"/>
          <w:lang w:val="sq-AL"/>
        </w:rPr>
      </w:pPr>
      <w:r w:rsidRPr="00234CBE">
        <w:rPr>
          <w:rFonts w:ascii="Garamond" w:eastAsia="Times New Roman" w:hAnsi="Garamond"/>
          <w:i/>
          <w:sz w:val="24"/>
          <w:szCs w:val="24"/>
          <w:lang w:val="sq-AL"/>
        </w:rPr>
        <w:t>(Shtuar pika 7 me ligjin nr. 74/2012, datë 19.7.2012</w:t>
      </w:r>
      <w:r w:rsidR="00764FD2" w:rsidRPr="00234CBE">
        <w:rPr>
          <w:rFonts w:ascii="Garamond" w:eastAsia="Times New Roman" w:hAnsi="Garamond"/>
          <w:i/>
          <w:sz w:val="24"/>
          <w:szCs w:val="24"/>
          <w:lang w:val="sq-AL"/>
        </w:rPr>
        <w:t xml:space="preserve">; </w:t>
      </w:r>
      <w:r w:rsidR="006B0277" w:rsidRPr="00234CBE">
        <w:rPr>
          <w:rFonts w:ascii="Garamond" w:eastAsia="Times New Roman" w:hAnsi="Garamond"/>
          <w:i/>
          <w:sz w:val="24"/>
          <w:szCs w:val="24"/>
          <w:lang w:val="sq-AL"/>
        </w:rPr>
        <w:t>hequr fjalia e dyt</w:t>
      </w:r>
      <w:r w:rsidR="000D0A72" w:rsidRPr="00234CBE">
        <w:rPr>
          <w:rFonts w:ascii="Garamond" w:eastAsia="Times New Roman" w:hAnsi="Garamond"/>
          <w:i/>
          <w:sz w:val="24"/>
          <w:szCs w:val="24"/>
          <w:lang w:val="sq-AL"/>
        </w:rPr>
        <w:t>ë</w:t>
      </w:r>
      <w:r w:rsidR="006B0277" w:rsidRPr="00234CBE">
        <w:rPr>
          <w:rFonts w:ascii="Garamond" w:eastAsia="Times New Roman" w:hAnsi="Garamond"/>
          <w:i/>
          <w:sz w:val="24"/>
          <w:szCs w:val="24"/>
          <w:lang w:val="sq-AL"/>
        </w:rPr>
        <w:t xml:space="preserve"> e pik</w:t>
      </w:r>
      <w:r w:rsidR="000D0A72" w:rsidRPr="00234CBE">
        <w:rPr>
          <w:rFonts w:ascii="Garamond" w:eastAsia="Times New Roman" w:hAnsi="Garamond"/>
          <w:i/>
          <w:sz w:val="24"/>
          <w:szCs w:val="24"/>
          <w:lang w:val="sq-AL"/>
        </w:rPr>
        <w:t>ë</w:t>
      </w:r>
      <w:r w:rsidR="006B0277" w:rsidRPr="00234CBE">
        <w:rPr>
          <w:rFonts w:ascii="Garamond" w:eastAsia="Times New Roman" w:hAnsi="Garamond"/>
          <w:i/>
          <w:sz w:val="24"/>
          <w:szCs w:val="24"/>
          <w:lang w:val="sq-AL"/>
        </w:rPr>
        <w:t xml:space="preserve">s 3 </w:t>
      </w:r>
      <w:r w:rsidR="00764FD2" w:rsidRPr="00234CBE">
        <w:rPr>
          <w:rFonts w:ascii="Garamond" w:eastAsia="Times New Roman" w:hAnsi="Garamond"/>
          <w:i/>
          <w:sz w:val="24"/>
          <w:szCs w:val="24"/>
          <w:lang w:val="sq-AL"/>
        </w:rPr>
        <w:t xml:space="preserve">dhe shtuar </w:t>
      </w:r>
      <w:r w:rsidR="006B0277" w:rsidRPr="00234CBE">
        <w:rPr>
          <w:rFonts w:ascii="Garamond" w:eastAsia="Times New Roman" w:hAnsi="Garamond"/>
          <w:i/>
          <w:sz w:val="24"/>
          <w:szCs w:val="24"/>
          <w:lang w:val="sq-AL"/>
        </w:rPr>
        <w:t>pika 6/1</w:t>
      </w:r>
      <w:r w:rsidR="00764FD2" w:rsidRPr="00234CBE">
        <w:rPr>
          <w:rFonts w:ascii="Garamond" w:eastAsia="Times New Roman" w:hAnsi="Garamond"/>
          <w:i/>
          <w:sz w:val="24"/>
          <w:szCs w:val="24"/>
          <w:lang w:val="sq-AL"/>
        </w:rPr>
        <w:t xml:space="preserve"> me ligjin nr. 118/2020, datë 5.10.2020)</w:t>
      </w:r>
    </w:p>
    <w:p w:rsidR="00FD5E88" w:rsidRPr="00234CBE" w:rsidRDefault="00FD5E88" w:rsidP="00FD5E88">
      <w:pPr>
        <w:widowControl w:val="0"/>
        <w:spacing w:after="0" w:line="240" w:lineRule="auto"/>
        <w:ind w:firstLine="720"/>
        <w:rPr>
          <w:rFonts w:ascii="Garamond" w:eastAsia="Times New Roman" w:hAnsi="Garamond"/>
          <w:sz w:val="24"/>
          <w:szCs w:val="24"/>
        </w:rPr>
      </w:pPr>
    </w:p>
    <w:p w:rsidR="00FD5E88" w:rsidRPr="00234CBE" w:rsidRDefault="00FD5E88" w:rsidP="00FD5E88">
      <w:pPr>
        <w:widowControl w:val="0"/>
        <w:tabs>
          <w:tab w:val="num" w:pos="0"/>
          <w:tab w:val="left" w:pos="540"/>
          <w:tab w:val="left" w:pos="567"/>
        </w:tabs>
        <w:spacing w:after="0" w:line="240" w:lineRule="auto"/>
        <w:ind w:firstLine="0"/>
        <w:rPr>
          <w:rFonts w:ascii="Garamond" w:eastAsia="Times New Roman" w:hAnsi="Garamond"/>
          <w:sz w:val="24"/>
          <w:szCs w:val="24"/>
          <w:lang w:val="sq-AL"/>
        </w:rPr>
      </w:pPr>
      <w:r w:rsidRPr="00234CBE">
        <w:rPr>
          <w:rFonts w:ascii="Garamond" w:eastAsia="Times New Roman" w:hAnsi="Garamond"/>
          <w:sz w:val="24"/>
          <w:szCs w:val="24"/>
          <w:lang w:val="sq-AL"/>
        </w:rPr>
        <w:tab/>
        <w:t>1. Vlerësimi i votave fillon menjëherë pas kryerjes së numërimit të fletëve të votimit. Numëruesi i parë i Grupit të Numërimit hap në mënyrë të plotë çdo fletë votimi, bën vlerësimin e saj me zë të lartë, duke vepruar sipas kësaj radhe:</w:t>
      </w:r>
    </w:p>
    <w:p w:rsidR="00FD5E88" w:rsidRPr="00234CBE" w:rsidRDefault="00FD5E88" w:rsidP="00FD5E88">
      <w:pPr>
        <w:widowControl w:val="0"/>
        <w:tabs>
          <w:tab w:val="num" w:pos="0"/>
          <w:tab w:val="left" w:pos="567"/>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a) verifikon nëse fleta e votimit ka të njëjtën madhësi, formë dhe ngjyrë me fletën e votimit të miratuar nga KQZ-ja; në rast të kundërt e vlerëson votën të pavlefshme;</w:t>
      </w:r>
    </w:p>
    <w:p w:rsidR="00FD5E88" w:rsidRPr="00234CBE" w:rsidRDefault="00FD5E88" w:rsidP="00FD5E88">
      <w:pPr>
        <w:widowControl w:val="0"/>
        <w:tabs>
          <w:tab w:val="num" w:pos="0"/>
          <w:tab w:val="left" w:pos="567"/>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b) verifikon nëse në fletën e votimit është vula e KQV-së dhe vula e kryetarit të KQV-së; në rast të kundërt e vlerëson votën të pavlefshme;</w:t>
      </w:r>
    </w:p>
    <w:p w:rsidR="00FD5E88" w:rsidRPr="00234CBE" w:rsidRDefault="00FD5E88" w:rsidP="00FD5E88">
      <w:pPr>
        <w:widowControl w:val="0"/>
        <w:tabs>
          <w:tab w:val="num" w:pos="0"/>
          <w:tab w:val="left" w:pos="567"/>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c) verifikon nëse ekziston ndonjë nga shkaqet e tjera për deklarimin e votës së pavlefshme, të parashikuara në shkronjat “c” deri “ë” të nenit 117 të këtij Kodi; nëse ekziston një nga këto shkaqe, e vlerëson votën të pavlefshme.</w:t>
      </w:r>
    </w:p>
    <w:p w:rsidR="00FD5E88" w:rsidRPr="00234CBE" w:rsidRDefault="00FD5E88" w:rsidP="00FD5E88">
      <w:pPr>
        <w:widowControl w:val="0"/>
        <w:tabs>
          <w:tab w:val="num" w:pos="0"/>
          <w:tab w:val="left" w:pos="567"/>
          <w:tab w:val="left" w:pos="851"/>
          <w:tab w:val="left" w:pos="1134"/>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2. Numëruesi i parë i Grupit të Numërimit, në rast se nuk ekziston asnjë nga rrethanat e përcaktuara në pikën 1 të këtij neni, çmon dhe pastaj u propozon për vlerësim anëtarëve të tjerë se cilës partie politike apo kandidati i është hedhur vota. Numëruesi i parë është i detyruar t’ia tregojë fletët e votimit anëtarëve të grupit të numërimit, si dhe të mundësojë leximin e fletës nga ana e kamerës regjistruese të vendosur sipas pikës 4 të nenit 94 të këtij Kodi. </w:t>
      </w:r>
    </w:p>
    <w:p w:rsidR="00FD5E88" w:rsidRPr="00234CBE" w:rsidRDefault="00FD5E88" w:rsidP="00FD5E88">
      <w:pPr>
        <w:widowControl w:val="0"/>
        <w:tabs>
          <w:tab w:val="num" w:pos="0"/>
          <w:tab w:val="left" w:pos="567"/>
          <w:tab w:val="left" w:pos="1134"/>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Nëse anëtarët e Grupit të Numërimit dhe vëzhguesit e subjekteve zgjedhore në numërim janë dakord me vlerësimin e numëruesit të parë, fleta e votimit ndahet sipas vlerësimit dhe numëruesi i parë merr fletën tjetër të votimit. </w:t>
      </w:r>
    </w:p>
    <w:p w:rsidR="00FD5E88" w:rsidRPr="00234CBE" w:rsidRDefault="00FD5E88" w:rsidP="00FD5E88">
      <w:pPr>
        <w:widowControl w:val="0"/>
        <w:tabs>
          <w:tab w:val="num" w:pos="426"/>
          <w:tab w:val="left" w:pos="567"/>
          <w:tab w:val="left" w:pos="1134"/>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Nëse ndonjë anëtar i grupit të numërimit ose ndonjë prej vëzhguesve të subjekteve zgjedhore s’është dakord me vlerësimin e numëruesit të parë, ky i fundit e vendos fletën e votimit të kundërshtuar në një vend të veçantë për fletët e votimit të kontestuara dhe vijon me fletën tjetër të votimit.</w:t>
      </w:r>
    </w:p>
    <w:p w:rsidR="00FD5E88" w:rsidRPr="00234CBE" w:rsidRDefault="00FD5E88" w:rsidP="00FD5E88">
      <w:pPr>
        <w:widowControl w:val="0"/>
        <w:tabs>
          <w:tab w:val="num" w:pos="0"/>
          <w:tab w:val="left" w:pos="567"/>
        </w:tabs>
        <w:spacing w:after="0" w:line="240" w:lineRule="auto"/>
        <w:ind w:firstLine="567"/>
        <w:rPr>
          <w:rFonts w:ascii="Garamond" w:eastAsia="Times New Roman" w:hAnsi="Garamond"/>
          <w:sz w:val="24"/>
          <w:szCs w:val="24"/>
          <w:u w:val="single"/>
          <w:lang w:val="sq-AL"/>
        </w:rPr>
      </w:pPr>
      <w:r w:rsidRPr="00234CBE">
        <w:rPr>
          <w:rFonts w:ascii="Garamond" w:eastAsia="Times New Roman" w:hAnsi="Garamond"/>
          <w:sz w:val="24"/>
          <w:szCs w:val="24"/>
          <w:lang w:val="sq-AL"/>
        </w:rPr>
        <w:t>3. Fletët e votimit, sipas vlerësimit të përcaktuar në pikën 1 të këtij neni, ndahen mbi tryezën e punës në vende të caktuara dhe të veçanta në grupime të votave për çdo subjekt zgjedhor, në vota të pavlefshme dhe vota të kontestuara.</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4. Në përfundim të numërimit të fletëve të votimit për çdo kuti votimi, Grupi i Numërimit rivlerëson fletët e votimit të kontestuara, sipas paragrafit të tretë të pikës 2 të këtij neni. </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Në rast se edhe pas rivlerësimit ka fletë votimi të kontestuara, numëruesi i parë ose çdo anëtar </w:t>
      </w:r>
      <w:r w:rsidRPr="00234CBE">
        <w:rPr>
          <w:rFonts w:ascii="Garamond" w:eastAsia="Times New Roman" w:hAnsi="Garamond"/>
          <w:sz w:val="24"/>
          <w:szCs w:val="24"/>
          <w:lang w:val="sq-AL"/>
        </w:rPr>
        <w:lastRenderedPageBreak/>
        <w:t>thërret KZAZ-në për vlerësimin e votave të kontestuara të asaj kutie. KZAZ-ja bën vlerësimin në çast të secilës fletë votimi të kontestuar dhe merr vendim në lidhje më të. Rezultati i shpallur nga KZAZ-ja shënohet në librin e protokollit të KZAZ-së dhe përfshihet në tabelën përkatëse të rezultatit të qendrës së votimit që harton grupi i numërimit të votave.</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5. Për secilën fletë të kontestuar, në pjesën e prapme të saj numëruesi i parë i Grupit të Numërimit shënon qartë arsyet e kontestimit.</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Për votat e kontestuara mbahet një procesverbal i veçantë, sipas modelit të përcaktuar me vendim të KQZ-së, në të cilin pasqyrohet numri i përgjithshëm i fletëve të votimit të kontestuara për QV-në përkatëse. Në përfundim të nxjerrjes së rezultatit, sipas nenit 119 të këtij Kodi, fletët e votimit të kontestuara dhe procesverbali përkatës futen në zarfin e “FLETËVE TË VOTIMIT TË KONTESTUARA”. </w:t>
      </w:r>
    </w:p>
    <w:p w:rsidR="00FD5E88" w:rsidRPr="00234CBE" w:rsidRDefault="00FD5E88" w:rsidP="00FD5E88">
      <w:pPr>
        <w:widowControl w:val="0"/>
        <w:tabs>
          <w:tab w:val="left" w:pos="851"/>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6. Pas numërimit dhe vlerësimit të votave, sipas këtij neni, për çdo kuti me fletët e votimit, numëruesi i parë numëron votat për çdo subjekt zgjedhor, duke filluar sipas renditjes së subjekteve në fletën e votimit. Pas çdo numërimi, shifrën ia bën të ditur anëtarëve të Grupit të Numërimit dhe vëzhguesve të subjekteve zgjedhore. Nëse kërkohet nga ndonjë anëtar i Grupit të Numërimit, numëruesi i parë është i detyruar të rifillojë edhe një herë numërimin e votave për atë subjekt. </w:t>
      </w:r>
    </w:p>
    <w:p w:rsidR="00FD5E88" w:rsidRPr="00234CBE" w:rsidRDefault="00FD5E88" w:rsidP="00FD5E88">
      <w:pPr>
        <w:widowControl w:val="0"/>
        <w:tabs>
          <w:tab w:val="left" w:pos="72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Në rast se pas edhe këtij numërimi të dytë ka përsëri kundërshtime, numëruesi i parë i Grupit të Numërimit ose anëtari kundërshtues njofton KZAZ-në nëpërmjet ngritjes së dorës. Ngritja e dorës pezullon çdo veprim të mëtejshëm të Grupit të Numërimit deri në marrjen e vendimit nga KZAZ-ja. KZAZ-ja numëron në vend votat për subjektin zgjedhor, objekt kundërshtimi dhe urdhëron Grupin e Numërimit të shënojë shifrën e vendosur prej saj në tabelën e rezultateve për atë qendër votimi.</w:t>
      </w:r>
    </w:p>
    <w:p w:rsidR="00764FD2" w:rsidRPr="00234CBE" w:rsidRDefault="00764FD2" w:rsidP="00764FD2">
      <w:pPr>
        <w:spacing w:after="0" w:line="240" w:lineRule="auto"/>
        <w:ind w:firstLine="567"/>
        <w:rPr>
          <w:rFonts w:ascii="Garamond" w:eastAsia="Times New Roman" w:hAnsi="Garamond"/>
          <w:sz w:val="24"/>
          <w:szCs w:val="24"/>
          <w:lang w:val="sq-AL"/>
        </w:rPr>
      </w:pPr>
      <w:r w:rsidRPr="00234CBE">
        <w:rPr>
          <w:rFonts w:ascii="Garamond" w:hAnsi="Garamond"/>
          <w:sz w:val="24"/>
          <w:szCs w:val="24"/>
        </w:rPr>
        <w:t>6/1. Për zgjedhjet për Kuvendin, pas përfundimit të procedurave sipas pikës 6 të këtij neni, bëhet numërimi, sipas së njëjtës procedurë, i votave parapëlqyese për çdo kandidat të subjektit zgjedhor.</w:t>
      </w:r>
    </w:p>
    <w:p w:rsidR="00FD5E88" w:rsidRPr="00234CBE" w:rsidRDefault="00FD5E88" w:rsidP="00FD5E88">
      <w:pPr>
        <w:widowControl w:val="0"/>
        <w:tabs>
          <w:tab w:val="left" w:pos="72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7. Numëruesi i parë dhe sekretari i Grupit të Numërimit të Votave përgjigjen për zbatimin e detyrimeve që lindin nga kontestimi i fletës së votimit, sipas këtij neni. Shkelja e këtij detyrimi ndëshkohet me gjobë sipas nenit 171 të këtij Kodi.</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p>
    <w:p w:rsidR="00FD5E88" w:rsidRPr="00234CBE" w:rsidRDefault="00FD5E88" w:rsidP="00FD5E88">
      <w:pPr>
        <w:widowControl w:val="0"/>
        <w:tabs>
          <w:tab w:val="num" w:pos="0"/>
          <w:tab w:val="left" w:pos="567"/>
          <w:tab w:val="left" w:pos="1134"/>
        </w:tabs>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Neni 119</w:t>
      </w:r>
    </w:p>
    <w:p w:rsidR="00FD5E88" w:rsidRPr="00234CBE" w:rsidRDefault="00FD5E88" w:rsidP="00FD5E88">
      <w:pPr>
        <w:widowControl w:val="0"/>
        <w:tabs>
          <w:tab w:val="num" w:pos="0"/>
          <w:tab w:val="left" w:pos="567"/>
          <w:tab w:val="left" w:pos="1134"/>
        </w:tabs>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Nxjerrja e rezultatit të zgjedhjeve nga Grupi i Numërimit</w:t>
      </w:r>
    </w:p>
    <w:p w:rsidR="00FD5E88" w:rsidRPr="00234CBE"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me ligjin nr. 74/2012, datë 19.7.2012)</w:t>
      </w:r>
    </w:p>
    <w:p w:rsidR="00FD5E88" w:rsidRPr="00234CBE" w:rsidRDefault="00FD5E88" w:rsidP="00FD5E88">
      <w:pPr>
        <w:widowControl w:val="0"/>
        <w:spacing w:after="0" w:line="240" w:lineRule="auto"/>
        <w:ind w:firstLine="720"/>
        <w:rPr>
          <w:rFonts w:ascii="Garamond" w:eastAsia="Times New Roman" w:hAnsi="Garamond"/>
          <w:sz w:val="24"/>
          <w:szCs w:val="24"/>
        </w:rPr>
      </w:pP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1. Në përfundim të procedurës së përcaktuar në nenin 118 të këtij Kodi, numëruesi i parë, së bashku me anëtarët e tjerë të Grupit të Numërimit, plotëson tabelën e rezultateve për atë qendër votimi, sipas formularit tip të përcaktuar nga KQZ-ja.</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2. Tabela origjinale e rezultateve të votimit, sipas pikës 1 të këtij neni, duke përfshirë edhe kundërshtimet, nëse ka, të anëtarit të Grupit të Numërimit, i dorëzohet menjëherë dorazi KZAZ-së nga Grupi i Numërimit. Kopje e tabelës së rezultateve i jepet çdo anëtari të Grupit të Numërimit dhe vëzhguesve të subjekteve zgjedhore. Nëse ndonjë nga vëzhguesit e subjekteve zgjedhore ka kundërshtime në lidhje me rezultatet e pasqyruara në tabelë, ato shënohen menjëherë në librin e protokollit të KZAZ-së.</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Një kopje dërgohet menjëherë në rrugë elektronike në KQZ. KQZ-ja i publikon në faqen e internetit menjëherë rezultatet zyrtare për çdo qendër votimi sapo i merr ato zyrtarisht nga KZAZ-ja. Publikimi duhet të saktësojë se rezultati është paraprak.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3. Pas kryerjes së procedurave të përcaktuara në pikat 1 dhe 2 të këtij neni, fletët e votimit futen në zarfe të ndara, sipas subjekteve zgjedhore, me përjashtim të fletëve të votimit të kontestuara, kurse votat e pavlefshme në zarfin me shënimin “VOTA TË PAVLEFSHME”. Zarfet me fletët e votimit për subjektet zgjedhore, zarfi me fletët e votimit të pavlefshme, zarfi me fletët e votimit të </w:t>
      </w:r>
      <w:r w:rsidRPr="00234CBE">
        <w:rPr>
          <w:rFonts w:ascii="Garamond" w:eastAsia="Times New Roman" w:hAnsi="Garamond"/>
          <w:sz w:val="24"/>
          <w:szCs w:val="24"/>
        </w:rPr>
        <w:lastRenderedPageBreak/>
        <w:t xml:space="preserve">kontestuara dhe zarfi me Procesverbalin e Vulosjes futen në kutinë e votimit. Kutia mbyllet me vula me kode sigurie të reja. Numrat e kodeve shënohen në tabelën e rezultateve.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Një kopje e procesverbalit të vulosjes, së bashku me Procesverbalin e Mbylljes së Votimit, i dorëzohet sekretarit të KZAZ-së, i cili përgjigjet për administrimin e tyre.  Kutia mbyllet me vula me kode sigurie të reja. Një kopje e procesverbalit të vulosjes i jepet dhe vëzhguesve të subjekteve zgjedhore.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Pas kësaj, në rastet e zgjedhjeve vendore kutia rivendoset pranë tryezës së Grupit të Numërimit dhe merret kutia me fletët e votimit për këshillin. Grupi i Numërimit, për kutitë e votimit me fletët e votimit për partitë politike ose koalicionet zgjedhore, në rastin e zgjedhjeve vendore, kryen të njëjtat veprime të përcaktuara në nenet 116 deri në 119 të këtij Kodi.</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4. Grupi i Numërimit merr nga stiva e kutive të votimit kutitë me fletët e votimit të qendrës tjetër të votimit, vetëm pasi ka dërguar në vendin e caktuar brenda sallës së Vendit të Numërimit të Votave kutitë e përpunuara dhe i ka dorëzuar KZAZ-së tabelën e rezultateve përkatëse për qendrën e votimit të numëruar.</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5. Procesi i numërimit vazhdon në mënyrë të pandërprerë deri në numërimin e të gjitha kutive të pranuara të rregullta nga ana e KZAZ-së. Procesi i numërimit ndërpritet me vendim të KZAZ-së, vetëm për shkaqe që nuk varen nga administrata zgjedhore dhe që pengojnë procesin normal të numërimit. Shkaqet argumentohen në Librin e Protokollit të Mbledhjeve të KZAZ-së, përfshirë dhe vendimin për rifillimin e numërimit.</w:t>
      </w:r>
    </w:p>
    <w:p w:rsidR="00FD5E88" w:rsidRPr="00234CBE" w:rsidRDefault="00FD5E88" w:rsidP="00FD5E88">
      <w:pPr>
        <w:widowControl w:val="0"/>
        <w:spacing w:after="0" w:line="240" w:lineRule="auto"/>
        <w:ind w:firstLine="720"/>
        <w:rPr>
          <w:rFonts w:ascii="Garamond" w:eastAsia="Times New Roman" w:hAnsi="Garamond"/>
          <w:sz w:val="24"/>
          <w:szCs w:val="24"/>
        </w:rPr>
      </w:pPr>
    </w:p>
    <w:p w:rsidR="00FD5E88" w:rsidRPr="00234CBE" w:rsidRDefault="00FD5E88" w:rsidP="00FD5E88">
      <w:pPr>
        <w:widowControl w:val="0"/>
        <w:tabs>
          <w:tab w:val="num" w:pos="0"/>
          <w:tab w:val="left" w:pos="567"/>
          <w:tab w:val="left" w:pos="1134"/>
        </w:tabs>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t>Neni 120</w:t>
      </w:r>
    </w:p>
    <w:p w:rsidR="00FD5E88" w:rsidRPr="00234CBE" w:rsidRDefault="00FD5E88" w:rsidP="00FD5E88">
      <w:pPr>
        <w:widowControl w:val="0"/>
        <w:tabs>
          <w:tab w:val="num" w:pos="0"/>
          <w:tab w:val="left" w:pos="567"/>
          <w:tab w:val="left" w:pos="1134"/>
        </w:tabs>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Radha e numërimit për zgjedhjet e pushtetit vendor</w:t>
      </w:r>
    </w:p>
    <w:p w:rsidR="00FD5E88" w:rsidRPr="00234CBE"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i/>
          <w:sz w:val="24"/>
          <w:szCs w:val="24"/>
          <w:lang w:val="sq-AL"/>
        </w:rPr>
        <w:t xml:space="preserve">(Ndryshuar me ligjin nr. 74/2012, datë 19.7.2012; ndryshuar pika 1 dhe 2 </w:t>
      </w:r>
      <w:bookmarkStart w:id="12" w:name="_Hlk182908305"/>
      <w:r w:rsidRPr="00234CBE">
        <w:rPr>
          <w:rFonts w:ascii="Garamond" w:eastAsia="Times New Roman" w:hAnsi="Garamond"/>
          <w:i/>
          <w:sz w:val="24"/>
          <w:szCs w:val="24"/>
          <w:lang w:val="sq-AL"/>
        </w:rPr>
        <w:t>me ligjin nr. 31/2015, datë 2.4.2015)</w:t>
      </w:r>
    </w:p>
    <w:bookmarkEnd w:id="12"/>
    <w:p w:rsidR="00FD5E88" w:rsidRPr="00234CBE" w:rsidRDefault="00FD5E88" w:rsidP="00FD5E88">
      <w:pPr>
        <w:widowControl w:val="0"/>
        <w:spacing w:after="0" w:line="240" w:lineRule="auto"/>
        <w:ind w:firstLine="720"/>
        <w:rPr>
          <w:rFonts w:ascii="Garamond" w:eastAsia="Times New Roman" w:hAnsi="Garamond"/>
          <w:sz w:val="24"/>
          <w:szCs w:val="24"/>
        </w:rPr>
      </w:pP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1. Për zgjedhjet për organet e pushtetit vendor, KZAZ-ja i vendos kutitë e votimit të grupuara, sipas organit përkatës.</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2. Për çdo bashki, numërimi fillon me votat për kryetarin dhe më pas vijon me numërimin e votave për këshillin përkatës.</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3. Numërimi i votave për një organ nuk fillon pa mbaruar numërimi i të gjitha kutive të organit pararendës.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4. Në përfundim të numërimit të një kutie, plotësohet tabela e rezultatit të saj, sipas nenit 122 të këtij Kodi.  Tabela e rezultatit të qendrës së votimit përmban edhe një rubrikë për votat e për organet e tjera, por të hedhura gabim në atë kuti, e cila specifikon qartë numrin e fletëve të hedhura gabim në atë kuti, të ndara sipas organit për të cilin janë hedhur.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5. Grupi i numërimit, kur konstaton fletë të tilla i lë ato mënjanë të palosuara dhe pa bërë vlerësim. Në përfundim të numërimit të kutisë, këto fletë futen në zarfin me shënimin “VOTA TË HEDHURA GABIM”, të ndara në zarfe të veçanta, sipas llojit të organit për të cilin janë hedhur.  Në tabelën e rezultatit shënohet në rubrikën e veçantë numri i votave të hedhura gabim për secilin organ tjetër të gjendur në atë kuti. Kutia vijuese hapet vetëm pasi të kenë përfunduar procedurat dhe të jetë vulosur kutia paraardhëse.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6. Në përfundim të kutisë së fundit që numëron GNV-ja përkatëse, numëruesi i parë plotëson një procesverbal konstatimi, ku shënon numrin e fletëve të hedhura gabim për secilin organ, që gjenden në secilin zarf. Zarfet me votat e hedhura gabim mbyllen dhe i dorëzohen KZAZ-së bashkë me procesverbalin e konstatimit. Kjo e fundit hap zarfet, bën shënimet përkatëse në Librin e Protokollit të Mbledhjeve dhe hedh këto vota në kuti të posaçme, pa i hapur fletët e votimit. Këto kuti janë të njëjta me kutitë e votimit, si dhe hapen dhe mbyllen sipas procedurave të përcaktuara në këtë Kod për kutitë e votimit. KZAZ-ja disponon nga një kuti për votat e hedhura gabim për secilin organ </w:t>
      </w:r>
      <w:r w:rsidRPr="00234CBE">
        <w:rPr>
          <w:rFonts w:ascii="Garamond" w:eastAsia="Times New Roman" w:hAnsi="Garamond"/>
          <w:sz w:val="24"/>
          <w:szCs w:val="24"/>
        </w:rPr>
        <w:lastRenderedPageBreak/>
        <w:t>për të cilin votohet në territorin e saj.</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7. Në përfundim të numërimit të të gjitha kutive për një organ, KZAZ-ja plotëson Tabelën Përmbledhëse Provizore të Rezultateve të Zgjedhjeve të ZAZ-së, në të cilën pasqyrohet rezultati për organin për secilën qendër votimi. Kjo tabelë nuk përmban rezultatin e kutisë me vota për organin përkatës, por të hedhura në kutinë e gabuar, i cili përcaktohet sipas pikës 8 të këtij neni.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Rezultati i pasqyruar në Tabelën Përmbledhëse Provizore të Rezultateve të Zgjedhjeve të ZAZ-së nuk është përfundimtar. Tabela dhe çdo publikim i saj duhet të mbajë shënimin që ky rezultat nuk është përfundimtar.</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8. Në përfundim të numërimit të votave për të gjitha kutitë e ZAZ-së, KZAZ-ja cakton menjëherë një prej Grupeve të Numërimit të Votave për kryerjen e vlerësimit dhe numërimit të votave të hedhura në kutitë e gabuara për secilin organ, të administruara sipas këtij neni. Numërimi i këtyre votave bëhet sipas procedurave të neneve 116, 117 dhe 118 të këtij Kodi. Kutia me vota të hedhura gabim për një organ hapet në përfundim të numërimit të kutive për organin përkatës.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9. Rezultati i kutisë hidhet në një tabelë rezultatesh të veçantë për votat e hedhura gabim, e cila përcakton organin për të cilin janë hedhur ato vota. Tabela plotësohet dhe nënshkruhet sipas procedurave të parashikuara në nenin 119 të këtij Kodi.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10. Në përfundim të procedurës së përcaktuar në pikën 8 të këtij neni, KZAZ-ja plotëson Tabelën Përmbledhëse të Rezultateve të Zgjedhjeve të ZAZ-së, e cila plotësohet duke pasqyruar rezultatin e çdo kutie të numëruar dhe atë për kutinë e votave të hedhura gabim, të plotësuar sipas pikës 9 të këtij neni.</w:t>
      </w:r>
    </w:p>
    <w:p w:rsidR="00FD5E88" w:rsidRPr="00234CBE" w:rsidRDefault="00FD5E88" w:rsidP="00FD5E88">
      <w:pPr>
        <w:widowControl w:val="0"/>
        <w:tabs>
          <w:tab w:val="num" w:pos="0"/>
          <w:tab w:val="left" w:pos="567"/>
          <w:tab w:val="left" w:pos="1134"/>
        </w:tabs>
        <w:spacing w:after="0" w:line="240" w:lineRule="auto"/>
        <w:ind w:firstLine="0"/>
        <w:jc w:val="left"/>
        <w:rPr>
          <w:rFonts w:ascii="Garamond" w:eastAsia="Times New Roman" w:hAnsi="Garamond"/>
          <w:b/>
          <w:sz w:val="24"/>
          <w:szCs w:val="24"/>
          <w:lang w:val="sq-AL"/>
        </w:rPr>
      </w:pPr>
    </w:p>
    <w:p w:rsidR="00FD5E88" w:rsidRPr="00234CBE" w:rsidRDefault="00FD5E88" w:rsidP="00FD5E88">
      <w:pPr>
        <w:widowControl w:val="0"/>
        <w:tabs>
          <w:tab w:val="left" w:pos="567"/>
          <w:tab w:val="left" w:pos="1134"/>
        </w:tabs>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Neni 121</w:t>
      </w:r>
    </w:p>
    <w:p w:rsidR="00FD5E88" w:rsidRPr="00234CBE" w:rsidRDefault="00FD5E88" w:rsidP="00FD5E88">
      <w:pPr>
        <w:widowControl w:val="0"/>
        <w:tabs>
          <w:tab w:val="left" w:pos="567"/>
          <w:tab w:val="left" w:pos="1134"/>
        </w:tabs>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Personat e pranishëm gjatë procesit të numërimit të votave</w:t>
      </w:r>
    </w:p>
    <w:p w:rsidR="00FD5E88" w:rsidRPr="00234CBE" w:rsidRDefault="00FD5E88" w:rsidP="00FD5E88">
      <w:pPr>
        <w:widowControl w:val="0"/>
        <w:tabs>
          <w:tab w:val="left" w:pos="567"/>
          <w:tab w:val="left" w:pos="1134"/>
        </w:tabs>
        <w:spacing w:after="0" w:line="240" w:lineRule="auto"/>
        <w:ind w:firstLine="567"/>
        <w:rPr>
          <w:rFonts w:ascii="Garamond" w:eastAsia="Times New Roman" w:hAnsi="Garamond"/>
          <w:sz w:val="24"/>
          <w:szCs w:val="24"/>
          <w:lang w:val="sq-AL"/>
        </w:rPr>
      </w:pPr>
    </w:p>
    <w:p w:rsidR="00FD5E88" w:rsidRPr="00234CBE" w:rsidRDefault="00FD5E88" w:rsidP="00FD5E88">
      <w:pPr>
        <w:widowControl w:val="0"/>
        <w:tabs>
          <w:tab w:val="left" w:pos="567"/>
          <w:tab w:val="left" w:pos="1134"/>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1. Gjatë procesit të numërimit të votave, në Vendin e Numërimit të Votave janë të pranishëm vetëm anëtarët dhe sekretari i KZAZ-së, anëtarët e grupeve të numërimit, kandidatët, vëzhguesit e subjekteve zgjedhore, vëzhgues të tjerë të akredituar, përfaqësuesit e akredituar të medies, si dhe personeli teknik për mbarëvajtjen e sistemit të kamerave, i autorizuar nga KQZ-ja. </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2. KZAZ-ja merr masa dhe është përgjegjëse për moslejimin e personave të tjerë në Vendin e Numërimit të Votave, përveç atyre të parashikuar në pikën 1 të këtij neni. Në rast të pranisë së personave të tjerë, përveç atyre sipas pikës 1 të këtij neni, KZAZ-ja, me vendim, njofton menjëherë punonjësit e Policisë së Shtetit dhe rasti mbahet shënim në Librin e Protokollit të Mbledhjeve të KZAZ-së, duke përfshirë edhe orën e saktë të ardhjes dhe largimit të punonjësve të Policisë së Shtetit.</w:t>
      </w:r>
    </w:p>
    <w:p w:rsidR="00FD5E88" w:rsidRPr="00234CBE" w:rsidRDefault="00FD5E88" w:rsidP="00FD5E88">
      <w:pPr>
        <w:widowControl w:val="0"/>
        <w:tabs>
          <w:tab w:val="num" w:pos="0"/>
          <w:tab w:val="left" w:pos="567"/>
          <w:tab w:val="left" w:pos="1134"/>
        </w:tabs>
        <w:spacing w:after="0" w:line="240" w:lineRule="auto"/>
        <w:ind w:firstLine="0"/>
        <w:jc w:val="center"/>
        <w:rPr>
          <w:rFonts w:ascii="Garamond" w:eastAsia="Times New Roman" w:hAnsi="Garamond"/>
          <w:sz w:val="24"/>
          <w:szCs w:val="24"/>
          <w:lang w:val="sq-AL"/>
        </w:rPr>
      </w:pPr>
    </w:p>
    <w:p w:rsidR="00FD5E88" w:rsidRPr="00234CBE" w:rsidRDefault="00FD5E88" w:rsidP="00FD5E88">
      <w:pPr>
        <w:widowControl w:val="0"/>
        <w:tabs>
          <w:tab w:val="num" w:pos="0"/>
          <w:tab w:val="left" w:pos="567"/>
          <w:tab w:val="left" w:pos="1134"/>
        </w:tabs>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Neni 122</w:t>
      </w:r>
    </w:p>
    <w:p w:rsidR="00FD5E88" w:rsidRPr="00234CBE" w:rsidRDefault="00FD5E88" w:rsidP="00FD5E88">
      <w:pPr>
        <w:widowControl w:val="0"/>
        <w:tabs>
          <w:tab w:val="num" w:pos="0"/>
          <w:tab w:val="left" w:pos="567"/>
          <w:tab w:val="left" w:pos="1134"/>
        </w:tabs>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Nxjerrja e tabelës përmbledhëse të rezultatit</w:t>
      </w:r>
    </w:p>
    <w:p w:rsidR="00FD5E88" w:rsidRPr="00234CBE" w:rsidRDefault="00FD5E88" w:rsidP="00FD5E88">
      <w:pPr>
        <w:widowControl w:val="0"/>
        <w:tabs>
          <w:tab w:val="num" w:pos="0"/>
          <w:tab w:val="left" w:pos="567"/>
          <w:tab w:val="left" w:pos="1134"/>
        </w:tabs>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të zgjedhjeve nga KZAZ-ja</w:t>
      </w:r>
    </w:p>
    <w:p w:rsidR="00FD5E88" w:rsidRPr="00234CBE"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fjalë në pikën 1 me ligjin nr. 74/2012, datë 19.7.2012;</w:t>
      </w:r>
      <w:r w:rsidRPr="00234CBE">
        <w:rPr>
          <w:rFonts w:ascii="Garamond" w:eastAsia="Times New Roman" w:hAnsi="Garamond"/>
          <w:sz w:val="24"/>
          <w:szCs w:val="24"/>
          <w:lang w:val="sq-AL"/>
        </w:rPr>
        <w:t xml:space="preserve"> </w:t>
      </w:r>
      <w:bookmarkStart w:id="13" w:name="_Hlk182908464"/>
      <w:r w:rsidRPr="00234CBE">
        <w:rPr>
          <w:rFonts w:ascii="Garamond" w:eastAsia="Times New Roman" w:hAnsi="Garamond"/>
          <w:i/>
          <w:sz w:val="24"/>
          <w:szCs w:val="24"/>
          <w:lang w:val="sq-AL"/>
        </w:rPr>
        <w:t xml:space="preserve">ndryshuar pika 5 dhe 6 me ligjin nr. 31/2015, datë 2.4.2015) </w:t>
      </w:r>
    </w:p>
    <w:p w:rsidR="00FD5E88" w:rsidRPr="00234CBE" w:rsidRDefault="00FD5E88" w:rsidP="00FD5E88">
      <w:pPr>
        <w:widowControl w:val="0"/>
        <w:tabs>
          <w:tab w:val="num" w:pos="0"/>
          <w:tab w:val="left" w:pos="567"/>
          <w:tab w:val="left" w:pos="1134"/>
        </w:tabs>
        <w:spacing w:after="0" w:line="240" w:lineRule="auto"/>
        <w:ind w:firstLine="567"/>
        <w:rPr>
          <w:rFonts w:ascii="Garamond" w:eastAsia="Times New Roman" w:hAnsi="Garamond"/>
          <w:b/>
          <w:i/>
          <w:sz w:val="24"/>
          <w:szCs w:val="24"/>
          <w:lang w:val="sq-AL"/>
        </w:rPr>
      </w:pPr>
    </w:p>
    <w:bookmarkEnd w:id="13"/>
    <w:p w:rsidR="00FD5E88" w:rsidRPr="00234CBE" w:rsidRDefault="00FD5E88" w:rsidP="00FD5E88">
      <w:pPr>
        <w:widowControl w:val="0"/>
        <w:tabs>
          <w:tab w:val="num" w:pos="0"/>
          <w:tab w:val="left" w:pos="567"/>
          <w:tab w:val="left" w:pos="851"/>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1. Tabela përmbledhëse e rezultatit të zgjedhjeve për zonën e administrimit zgjedhor nxirret nga KZAZ-ja jo më vonë se ora 22</w:t>
      </w:r>
      <w:r w:rsidRPr="00234CBE">
        <w:rPr>
          <w:rFonts w:ascii="Garamond" w:eastAsia="Times New Roman" w:hAnsi="Garamond"/>
          <w:sz w:val="24"/>
          <w:szCs w:val="24"/>
          <w:vertAlign w:val="superscript"/>
          <w:lang w:val="sq-AL"/>
        </w:rPr>
        <w:t>00</w:t>
      </w:r>
      <w:r w:rsidRPr="00234CBE">
        <w:rPr>
          <w:rFonts w:ascii="Garamond" w:eastAsia="Times New Roman" w:hAnsi="Garamond"/>
          <w:sz w:val="24"/>
          <w:szCs w:val="24"/>
          <w:lang w:val="sq-AL"/>
        </w:rPr>
        <w:t xml:space="preserve"> e ditës së nesërme të votimit.</w:t>
      </w:r>
    </w:p>
    <w:p w:rsidR="00FD5E88" w:rsidRPr="00234CBE" w:rsidRDefault="00FD5E88" w:rsidP="00FD5E88">
      <w:pPr>
        <w:widowControl w:val="0"/>
        <w:tabs>
          <w:tab w:val="num" w:pos="0"/>
          <w:tab w:val="left" w:pos="567"/>
          <w:tab w:val="left" w:pos="851"/>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2.</w:t>
      </w:r>
      <w:r w:rsidRPr="00234CBE">
        <w:rPr>
          <w:rFonts w:ascii="Garamond" w:eastAsia="Times New Roman" w:hAnsi="Garamond"/>
          <w:sz w:val="24"/>
          <w:szCs w:val="24"/>
          <w:lang w:val="sq-AL"/>
        </w:rPr>
        <w:tab/>
        <w:t>Menjëherë pas përfundimit të numërimit, sipas procedurave të përcaktuara në nenet 116 deri në 119 të këtij Kodi, KZAZ-ja plotëson Tabelën Përmbledhëse të Rezultateve të Zgjedhjeve për zonën që administron, në të cilën pasqyrohen rezultatet e çdo subjekti për çdo qendër votimi, sipas origjinaleve të tabelave të rezultateve për çdo qendër votimi të plotësuar nga grupet e numërimit.</w:t>
      </w:r>
    </w:p>
    <w:p w:rsidR="00FD5E88" w:rsidRPr="00234CBE" w:rsidRDefault="00FD5E88" w:rsidP="00FD5E88">
      <w:pPr>
        <w:widowControl w:val="0"/>
        <w:tabs>
          <w:tab w:val="num" w:pos="0"/>
          <w:tab w:val="left" w:pos="567"/>
          <w:tab w:val="left" w:pos="851"/>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3. Tabela Përmbledhëse e Rezultateve të Zgjedhjeve të ZAZ-së miratohet me vendim të KZAZ-së. Në rast të kundërt veprohet në përputhje me nenin 35 pika 5 të këtij Kodi. Një kopje e Tabelës </w:t>
      </w:r>
      <w:r w:rsidRPr="00234CBE">
        <w:rPr>
          <w:rFonts w:ascii="Garamond" w:eastAsia="Times New Roman" w:hAnsi="Garamond"/>
          <w:sz w:val="24"/>
          <w:szCs w:val="24"/>
          <w:lang w:val="sq-AL"/>
        </w:rPr>
        <w:lastRenderedPageBreak/>
        <w:t xml:space="preserve">Përmbledhëse të Rezultateve dhe tabelave të rezultateve për çdo qendër votimi, dërgohet menjëherë në KQZ, përfshirë edhe rrugët elektronike të komunikimit. </w:t>
      </w:r>
    </w:p>
    <w:p w:rsidR="00FD5E88" w:rsidRPr="00234CBE" w:rsidRDefault="00FD5E88" w:rsidP="00FD5E88">
      <w:pPr>
        <w:widowControl w:val="0"/>
        <w:tabs>
          <w:tab w:val="num" w:pos="0"/>
          <w:tab w:val="left" w:pos="567"/>
          <w:tab w:val="left" w:pos="1134"/>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4. Kopje të Tabelës Përmbledhëse të Rezultateve të Zgjedhjeve të ZAZ-së, tabelave të rezultateve të qendrave të votimit dhe kopje të Procesverbalit të Konstatimit u jepen anëtarëve të KZAZ-së dhe vëzhguesve të subjekteve zgjedhore, ndërsa origjinalet e tyre, vulat dhe çdo material tjetër zgjedhor dorëzohen në KQZ.</w:t>
      </w:r>
    </w:p>
    <w:p w:rsidR="00FD5E88" w:rsidRPr="00234CBE" w:rsidRDefault="00FD5E88" w:rsidP="00FD5E88">
      <w:pPr>
        <w:widowControl w:val="0"/>
        <w:tabs>
          <w:tab w:val="left" w:pos="567"/>
          <w:tab w:val="left" w:pos="1134"/>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5. Në rast të zgjedhjeve vendore, KZAZ-ja miraton me vendim Tabelën Përmbledhëse të Rezultateve të bashkisë. Në rastet kur territori i bashkisë nuk mbulohet nga një KZAZ e vetme, çdo KZAZ miraton me vendim Tabelën Përmbledhëse të Rezultateve për atë pjesë të territorit të bashkisë. Në çdo rast KZAZ-ja zbaton të njëjtat kritere dhe procedura të përshkruara në këtë nen. Vendimi ankimohet sipas procedurave të përcaktuara në pjesën X të këtij Kodi.</w:t>
      </w:r>
    </w:p>
    <w:p w:rsidR="00FD5E88" w:rsidRPr="00234CBE" w:rsidRDefault="00FD5E88" w:rsidP="00FD5E88">
      <w:pPr>
        <w:widowControl w:val="0"/>
        <w:tabs>
          <w:tab w:val="left" w:pos="567"/>
          <w:tab w:val="left" w:pos="1134"/>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6. Kopja origjinale e Tabelës Përmbledhëse të Rezultateve të KZAZ-së dhe Tabelat e Rezultateve për çdo qendër votimi i dërgohen KQZ-së për të nxjerrë rezultatin, sipas nenit 123 të këtij Kodi.</w:t>
      </w:r>
    </w:p>
    <w:p w:rsidR="00FD5E88" w:rsidRPr="00234CBE" w:rsidRDefault="00FD5E88" w:rsidP="00FD5E88">
      <w:pPr>
        <w:widowControl w:val="0"/>
        <w:tabs>
          <w:tab w:val="left" w:pos="567"/>
          <w:tab w:val="left" w:pos="1134"/>
        </w:tabs>
        <w:spacing w:after="0" w:line="240" w:lineRule="auto"/>
        <w:ind w:firstLine="0"/>
        <w:jc w:val="left"/>
        <w:rPr>
          <w:rFonts w:ascii="Garamond" w:eastAsia="Times New Roman" w:hAnsi="Garamond"/>
          <w:sz w:val="24"/>
          <w:szCs w:val="24"/>
          <w:lang w:val="sq-AL"/>
        </w:rPr>
      </w:pPr>
    </w:p>
    <w:p w:rsidR="00FD5E88" w:rsidRPr="00234CBE" w:rsidRDefault="00FD5E88" w:rsidP="00FD5E88">
      <w:pPr>
        <w:keepNext/>
        <w:widowControl w:val="0"/>
        <w:spacing w:after="0" w:line="240" w:lineRule="auto"/>
        <w:ind w:firstLine="0"/>
        <w:jc w:val="center"/>
        <w:rPr>
          <w:rFonts w:ascii="Garamond" w:eastAsia="Times New Roman" w:hAnsi="Garamond"/>
          <w:sz w:val="24"/>
          <w:szCs w:val="24"/>
          <w:lang w:val="en-GB"/>
        </w:rPr>
      </w:pPr>
      <w:r w:rsidRPr="00234CBE">
        <w:rPr>
          <w:rFonts w:ascii="Garamond" w:eastAsia="Times New Roman" w:hAnsi="Garamond"/>
          <w:sz w:val="24"/>
          <w:szCs w:val="24"/>
          <w:lang w:val="en-GB"/>
        </w:rPr>
        <w:t>Neni 123</w:t>
      </w:r>
    </w:p>
    <w:p w:rsidR="00FD5E88" w:rsidRPr="00234CBE"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234CBE">
        <w:rPr>
          <w:rFonts w:ascii="Garamond" w:eastAsia="Times New Roman" w:hAnsi="Garamond"/>
          <w:b/>
          <w:sz w:val="24"/>
          <w:szCs w:val="24"/>
          <w:lang w:val="en-GB"/>
        </w:rPr>
        <w:t>Nxjerrja e rezultateve nga KQZ-ja</w:t>
      </w:r>
    </w:p>
    <w:p w:rsidR="00274C22" w:rsidRPr="00234CBE" w:rsidRDefault="00FD5E88" w:rsidP="00274C22">
      <w:pPr>
        <w:widowControl w:val="0"/>
        <w:spacing w:after="0" w:line="240" w:lineRule="auto"/>
        <w:ind w:firstLine="0"/>
        <w:contextualSpacing/>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me ligjin nr. 74/2012, datë 19.7.2012</w:t>
      </w:r>
      <w:r w:rsidR="00274C22" w:rsidRPr="00234CBE">
        <w:rPr>
          <w:rFonts w:ascii="Garamond" w:eastAsia="Times New Roman" w:hAnsi="Garamond"/>
          <w:i/>
          <w:sz w:val="24"/>
          <w:szCs w:val="24"/>
          <w:lang w:val="sq-AL"/>
        </w:rPr>
        <w:t>; ndryshuar pikat 4 dhe 5 me ligjin nr. 101/2020, datë 23.7.2020)</w:t>
      </w:r>
    </w:p>
    <w:p w:rsidR="00274C22" w:rsidRPr="00234CBE" w:rsidRDefault="00274C22" w:rsidP="00274C22">
      <w:pPr>
        <w:widowControl w:val="0"/>
        <w:tabs>
          <w:tab w:val="left" w:pos="0"/>
        </w:tabs>
        <w:spacing w:after="0" w:line="240" w:lineRule="auto"/>
        <w:ind w:firstLine="567"/>
        <w:rPr>
          <w:rFonts w:ascii="Garamond" w:eastAsia="Times New Roman" w:hAnsi="Garamond"/>
          <w:b/>
          <w:sz w:val="24"/>
          <w:szCs w:val="24"/>
          <w:lang w:val="sq-AL"/>
        </w:rPr>
      </w:pP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1. KQZ-ja verifikon dhe nxjerr rezultatet e votimit për zonën zgjedhore për Kuvendin apo për njësinë e qeverisjes vendore, territori i së cilës është i ndarë në dy apo më shumë ZAZ, në bazë të tabelave të rezultateve të nxjerra nga çdo KZAZ e zonës zgjedhore përkatëse. Për këtë, KQZ-ja plotëson Tabelën Përmbledhëse të Rezultatit të Zonës Zgjedhore dhe e miraton atë me vendim jo më vonë se 48 orë nga mbërritja e të gjitha tabelave të zonës zgjedhore.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2. Përpara plotësimit të Tabelës Përmbledhëse të Rezultatit për Zonën Zgjedhore, sipas pikës 1 të këtij neni, KQZ-ja kontrollon kryesisht ose me kërkesë të palëve përpara marrjes së vendimit, sipas këtij neni, nëse tabelat e rezultateve të ZAZ-ve të zonës përkatëse përfshijnë të gjitha tabelat e qendrave të votimit të asaj zone. Kur KQZ-ja konstaton se tabela e rezultateve të një ZAZ-je nuk përfshin tabelat e të gjitha qendrave të votimit të asaj ZAZ-je, kutitë e së cilës janë pranuar të rregullta, urdhëron KZAZ-në që të plotësojë menjëherë tabelën dhe ta ridërgojë në KQZ brenda 24 orëve. Në rast mosplotësimi brenda këtij afati, tabela plotësohet nga KQZ-ja. Në rast se votat e një kutie të pranuar si të rregullt nuk janë numëruar, KQZ-ja urdhëron numërimin fillestar të votave të panumëruara të qendrës së votimit që nuk është përfshirë në tabelën e rezultateve. Afati i përcaktuar në pikën 1 të këtij neni fillon pas plotësimit të secilës tabelë rezultati ZAZ-je, sipas kësaj pike.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Në çdo rast Tabela Përmbledhëse e Rezultatit për Zonën Zgjedhore, sipas këtij neni, nuk mund të miratohet nga KQZ-ja, pa numëruar të gjitha kutitë e pranuara të rregullta, sipas këtij Kodi, në të kundërt vendimi i miratimit të Tabelës Përmbledhëse të Rezultatit të Zonës Zgjedhore, sipas këtij neni, është i pavlefshëm.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3. Kur gjatë hartimit të tabelës, sipas pikës 1 të këtij neni, KQZ-ja, kryesisht ose me kërkesë të palëve, vëren mospërputhje të shifrave të votave për subjektet të tabelës së rezultatit të ZAZ-së me tabelat e rezultateve të qendrave të votimit, merr vendim për miratimin e Tabelës Përmbledhëse të Rezultatit të Zonës Zgjedhore me shifrat e korrigjuara, duke u bazuar në origjinalet e tabelave të qendrave të votimit. Një kopje e vendimit për miratimin e Tabelës Përmbledhëse të Rezultatit të Zonës Zgjedhore u jepet të gjitha subjekteve zgjedhore që kanë marrë pjesë në zgjedhjet e zonës zgjedhore përkatëse. </w:t>
      </w:r>
    </w:p>
    <w:p w:rsidR="00274C22" w:rsidRPr="00234CBE" w:rsidRDefault="00274C22" w:rsidP="00274C22">
      <w:pPr>
        <w:widowControl w:val="0"/>
        <w:spacing w:after="0" w:line="240" w:lineRule="auto"/>
        <w:rPr>
          <w:rFonts w:ascii="Garamond" w:hAnsi="Garamond"/>
          <w:bCs/>
          <w:sz w:val="24"/>
          <w:szCs w:val="24"/>
        </w:rPr>
      </w:pPr>
      <w:r w:rsidRPr="00234CBE">
        <w:rPr>
          <w:rFonts w:ascii="Garamond" w:hAnsi="Garamond"/>
          <w:bCs/>
          <w:sz w:val="24"/>
          <w:szCs w:val="24"/>
        </w:rPr>
        <w:t>4. Vendimi i KQZ-së për miratimin e Tabelës Përmbledhëse të Rezultatit të Zonës Zgjedhore, sipas këtij neni, mund të ankimohet po në KAS, sipas procedurave të parashikuara në pjesën X të këtij Kodi.</w:t>
      </w:r>
    </w:p>
    <w:p w:rsidR="00FD5E88" w:rsidRPr="00234CBE" w:rsidRDefault="00274C22" w:rsidP="00274C22">
      <w:pPr>
        <w:widowControl w:val="0"/>
        <w:spacing w:after="0" w:line="240" w:lineRule="auto"/>
        <w:rPr>
          <w:rFonts w:ascii="Garamond" w:eastAsia="Times New Roman" w:hAnsi="Garamond"/>
          <w:bCs/>
          <w:sz w:val="24"/>
          <w:szCs w:val="24"/>
          <w:lang w:val="sq-AL"/>
        </w:rPr>
      </w:pPr>
      <w:r w:rsidRPr="00234CBE">
        <w:rPr>
          <w:rFonts w:ascii="Garamond" w:hAnsi="Garamond"/>
          <w:bCs/>
          <w:sz w:val="24"/>
          <w:szCs w:val="24"/>
        </w:rPr>
        <w:lastRenderedPageBreak/>
        <w:t>5. Vendimi i KZAZ-së për miratimin e Tabelës Përmbledhëse të Rezultatit të Zgjedhjeve të ZAZ-së, çdo vendim i KZAZ-së, i marrë gjatë procedurës së marrjes në dorëzim të materialeve dhe dokumentacionit zgjedhor nga KQV-të, si dhe gjatë numërimit dhe nxjerrjes së rezultatit të votimit, janë vendime të ndërmjetme dhe ankimohen në KAS së bashku me ankimin kundër vendimit të KQZ-së për miratimin e Tabelës Përmbledhëse të Rezultatit të Zonës Zgjedhore, të marrë sipas pikës 1 të këtij neni.</w:t>
      </w:r>
    </w:p>
    <w:p w:rsidR="00FD5E88" w:rsidRPr="00234CBE" w:rsidRDefault="00FD5E88" w:rsidP="00FD5E88">
      <w:pPr>
        <w:widowControl w:val="0"/>
        <w:tabs>
          <w:tab w:val="num" w:pos="180"/>
        </w:tabs>
        <w:spacing w:after="0" w:line="240" w:lineRule="auto"/>
        <w:ind w:firstLine="0"/>
        <w:contextualSpacing/>
        <w:jc w:val="left"/>
        <w:rPr>
          <w:rFonts w:ascii="Garamond" w:eastAsia="Times New Roman" w:hAnsi="Garamond"/>
          <w:bCs/>
          <w:sz w:val="24"/>
          <w:szCs w:val="24"/>
          <w:lang w:val="sq-AL"/>
        </w:rPr>
      </w:pPr>
    </w:p>
    <w:p w:rsidR="00FD5E88" w:rsidRPr="00234CBE" w:rsidRDefault="00FD5E88" w:rsidP="00FD5E88">
      <w:pPr>
        <w:widowControl w:val="0"/>
        <w:spacing w:after="0" w:line="240" w:lineRule="auto"/>
        <w:ind w:firstLine="0"/>
        <w:jc w:val="center"/>
        <w:outlineLvl w:val="0"/>
        <w:rPr>
          <w:rFonts w:ascii="Garamond" w:eastAsia="MS Mincho" w:hAnsi="Garamond"/>
          <w:kern w:val="32"/>
          <w:sz w:val="24"/>
          <w:szCs w:val="24"/>
          <w:lang w:val="sq-AL"/>
        </w:rPr>
      </w:pPr>
      <w:r w:rsidRPr="00234CBE">
        <w:rPr>
          <w:rFonts w:ascii="Garamond" w:eastAsia="MS Mincho" w:hAnsi="Garamond"/>
          <w:kern w:val="32"/>
          <w:sz w:val="24"/>
          <w:szCs w:val="24"/>
          <w:lang w:val="sq-AL"/>
        </w:rPr>
        <w:t>PJESA X</w:t>
      </w:r>
    </w:p>
    <w:p w:rsidR="00FD5E88" w:rsidRPr="00234CBE" w:rsidRDefault="00FD5E88" w:rsidP="00FD5E88">
      <w:pPr>
        <w:widowControl w:val="0"/>
        <w:spacing w:after="0" w:line="240" w:lineRule="auto"/>
        <w:ind w:firstLine="0"/>
        <w:jc w:val="center"/>
        <w:outlineLvl w:val="0"/>
        <w:rPr>
          <w:rFonts w:ascii="Garamond" w:eastAsia="MS Mincho" w:hAnsi="Garamond"/>
          <w:bCs/>
          <w:kern w:val="32"/>
          <w:sz w:val="24"/>
          <w:szCs w:val="24"/>
          <w:lang w:val="sq-AL"/>
        </w:rPr>
      </w:pPr>
      <w:r w:rsidRPr="00234CBE">
        <w:rPr>
          <w:rFonts w:ascii="Garamond" w:eastAsia="MS Mincho" w:hAnsi="Garamond"/>
          <w:bCs/>
          <w:kern w:val="32"/>
          <w:sz w:val="24"/>
          <w:szCs w:val="24"/>
          <w:lang w:val="sq-AL"/>
        </w:rPr>
        <w:t>ANKIMI NË RRUGË ADMINISTRATIVE I VENDIMEVE</w:t>
      </w:r>
    </w:p>
    <w:p w:rsidR="00FD5E88" w:rsidRPr="00234CBE" w:rsidRDefault="00FD5E88" w:rsidP="00FD5E88">
      <w:pPr>
        <w:widowControl w:val="0"/>
        <w:spacing w:after="0" w:line="240" w:lineRule="auto"/>
        <w:ind w:firstLine="0"/>
        <w:jc w:val="center"/>
        <w:outlineLvl w:val="0"/>
        <w:rPr>
          <w:rFonts w:ascii="Garamond" w:eastAsia="MS Mincho" w:hAnsi="Garamond"/>
          <w:bCs/>
          <w:kern w:val="32"/>
          <w:sz w:val="24"/>
          <w:szCs w:val="24"/>
          <w:lang w:val="sq-AL"/>
        </w:rPr>
      </w:pPr>
      <w:r w:rsidRPr="00234CBE">
        <w:rPr>
          <w:rFonts w:ascii="Garamond" w:eastAsia="MS Mincho" w:hAnsi="Garamond"/>
          <w:bCs/>
          <w:kern w:val="32"/>
          <w:sz w:val="24"/>
          <w:szCs w:val="24"/>
          <w:lang w:val="sq-AL"/>
        </w:rPr>
        <w:t>TË KOMISIONEVE ZGJEDHORE</w:t>
      </w:r>
    </w:p>
    <w:p w:rsidR="00FA76C2" w:rsidRPr="00234CBE" w:rsidRDefault="00FA76C2" w:rsidP="00FA76C2">
      <w:pPr>
        <w:widowControl w:val="0"/>
        <w:spacing w:after="0" w:line="240" w:lineRule="auto"/>
        <w:jc w:val="center"/>
        <w:rPr>
          <w:rFonts w:ascii="Garamond" w:hAnsi="Garamond"/>
          <w:bCs/>
          <w:sz w:val="24"/>
          <w:szCs w:val="24"/>
        </w:rPr>
      </w:pPr>
    </w:p>
    <w:p w:rsidR="00FA76C2" w:rsidRPr="00234CBE" w:rsidRDefault="00FA76C2" w:rsidP="00FA76C2">
      <w:pPr>
        <w:widowControl w:val="0"/>
        <w:spacing w:after="0" w:line="240" w:lineRule="auto"/>
        <w:jc w:val="center"/>
        <w:rPr>
          <w:rFonts w:ascii="Garamond" w:hAnsi="Garamond"/>
          <w:bCs/>
          <w:sz w:val="24"/>
          <w:szCs w:val="24"/>
        </w:rPr>
      </w:pPr>
      <w:r w:rsidRPr="00234CBE">
        <w:rPr>
          <w:rFonts w:ascii="Garamond" w:hAnsi="Garamond"/>
          <w:bCs/>
          <w:sz w:val="24"/>
          <w:szCs w:val="24"/>
        </w:rPr>
        <w:t>Neni 123/1</w:t>
      </w:r>
    </w:p>
    <w:p w:rsidR="00FA76C2" w:rsidRPr="00234CBE" w:rsidRDefault="00FA76C2" w:rsidP="00FA76C2">
      <w:pPr>
        <w:widowControl w:val="0"/>
        <w:spacing w:after="0" w:line="240" w:lineRule="auto"/>
        <w:jc w:val="center"/>
        <w:rPr>
          <w:rFonts w:ascii="Garamond" w:hAnsi="Garamond"/>
          <w:b/>
          <w:bCs/>
          <w:sz w:val="24"/>
          <w:szCs w:val="24"/>
        </w:rPr>
      </w:pPr>
      <w:r w:rsidRPr="00234CBE">
        <w:rPr>
          <w:rFonts w:ascii="Garamond" w:hAnsi="Garamond"/>
          <w:b/>
          <w:bCs/>
          <w:sz w:val="24"/>
          <w:szCs w:val="24"/>
        </w:rPr>
        <w:t>E drejta për të vënë në lëvizje KQZ-në</w:t>
      </w:r>
    </w:p>
    <w:p w:rsidR="00FA76C2" w:rsidRPr="00234CBE" w:rsidRDefault="00FA76C2" w:rsidP="00FA76C2">
      <w:pPr>
        <w:widowControl w:val="0"/>
        <w:spacing w:after="0" w:line="240" w:lineRule="auto"/>
        <w:ind w:firstLine="0"/>
        <w:contextualSpacing/>
        <w:jc w:val="center"/>
        <w:rPr>
          <w:rFonts w:ascii="Garamond" w:eastAsia="Times New Roman" w:hAnsi="Garamond"/>
          <w:i/>
          <w:sz w:val="24"/>
          <w:szCs w:val="24"/>
          <w:lang w:val="sq-AL"/>
        </w:rPr>
      </w:pPr>
      <w:r w:rsidRPr="00234CBE">
        <w:rPr>
          <w:rFonts w:ascii="Garamond" w:eastAsia="Times New Roman" w:hAnsi="Garamond"/>
          <w:i/>
          <w:sz w:val="24"/>
          <w:szCs w:val="24"/>
          <w:lang w:val="sq-AL"/>
        </w:rPr>
        <w:t>(Shtuar me ligjin nr. 101/2020, datë 23.7.2020)</w:t>
      </w:r>
    </w:p>
    <w:p w:rsidR="00FA76C2" w:rsidRPr="00234CBE" w:rsidRDefault="00FA76C2" w:rsidP="00FA76C2">
      <w:pPr>
        <w:widowControl w:val="0"/>
        <w:spacing w:after="0" w:line="240" w:lineRule="auto"/>
        <w:rPr>
          <w:rFonts w:ascii="Garamond" w:hAnsi="Garamond"/>
          <w:bCs/>
          <w:sz w:val="24"/>
          <w:szCs w:val="24"/>
        </w:rPr>
      </w:pPr>
    </w:p>
    <w:p w:rsidR="00FA76C2" w:rsidRPr="00234CBE" w:rsidRDefault="00FA76C2" w:rsidP="00FA76C2">
      <w:pPr>
        <w:widowControl w:val="0"/>
        <w:spacing w:after="0" w:line="240" w:lineRule="auto"/>
        <w:rPr>
          <w:rFonts w:ascii="Garamond" w:hAnsi="Garamond"/>
          <w:bCs/>
          <w:sz w:val="24"/>
          <w:szCs w:val="24"/>
        </w:rPr>
      </w:pPr>
      <w:r w:rsidRPr="00234CBE">
        <w:rPr>
          <w:rFonts w:ascii="Garamond" w:hAnsi="Garamond"/>
          <w:bCs/>
          <w:sz w:val="24"/>
          <w:szCs w:val="24"/>
        </w:rPr>
        <w:t>1. KQZ-ja vihet në lëvizje kryesisht, me kërkesë të subjekteve zgjedhore, në zbatim të të drejtave që u njeh ky ligj, si dhe me kërkesë të palëve të treta, në mbrojtje të interesave të tyre të ligjshme dhe për çështje që bëjnë pjesë në rrethin e kompetencave të KQZ-së.</w:t>
      </w:r>
    </w:p>
    <w:p w:rsidR="00FA76C2" w:rsidRPr="00234CBE" w:rsidRDefault="00FA76C2" w:rsidP="00FA76C2">
      <w:pPr>
        <w:widowControl w:val="0"/>
        <w:spacing w:after="0" w:line="240" w:lineRule="auto"/>
        <w:rPr>
          <w:rFonts w:ascii="Garamond" w:hAnsi="Garamond"/>
          <w:bCs/>
          <w:sz w:val="24"/>
          <w:szCs w:val="24"/>
        </w:rPr>
      </w:pPr>
      <w:r w:rsidRPr="00234CBE">
        <w:rPr>
          <w:rFonts w:ascii="Garamond" w:hAnsi="Garamond"/>
          <w:bCs/>
          <w:sz w:val="24"/>
          <w:szCs w:val="24"/>
        </w:rPr>
        <w:t>2. Kërkesat ose ankesat e subjekteve zgjedhore trajtohen sipas procedurës së përcaktuar nga ky ligj dhe nga aktet nënligjore të dala në zbatim të tij. Kërkesat, ankesat, informacionet, propozimet apo denoncimet e palëve të treta trajtohen sipas procedurës së përcaktuar në Kodin e Procedurave Administrative dhe sipas afateve që përcakton KQZ-ja me akt nënligjor.</w:t>
      </w:r>
    </w:p>
    <w:p w:rsidR="00FA76C2" w:rsidRPr="00234CBE" w:rsidRDefault="00FA76C2" w:rsidP="00FA76C2">
      <w:pPr>
        <w:widowControl w:val="0"/>
        <w:spacing w:after="0" w:line="240" w:lineRule="auto"/>
        <w:rPr>
          <w:rFonts w:ascii="Garamond" w:hAnsi="Garamond"/>
          <w:bCs/>
          <w:sz w:val="24"/>
          <w:szCs w:val="24"/>
        </w:rPr>
      </w:pPr>
      <w:r w:rsidRPr="00234CBE">
        <w:rPr>
          <w:rFonts w:ascii="Garamond" w:hAnsi="Garamond"/>
          <w:bCs/>
          <w:sz w:val="24"/>
          <w:szCs w:val="24"/>
        </w:rPr>
        <w:t>3. Kur kërkesat, ankesat, informacionet, propozimet apo denoncimet e palëve të treta kanë lidhje me hetime administrative që kryhen në bazë të këtij ligji për veprimtarinë në zgjedhje të subjekteve zgjedhore, atëherë ato bëhen pjesë e hetimit administrativ ndaj subjektit zgjedhor.</w:t>
      </w:r>
    </w:p>
    <w:p w:rsidR="00FA76C2" w:rsidRPr="00234CBE" w:rsidRDefault="00FA76C2" w:rsidP="00FA76C2">
      <w:pPr>
        <w:widowControl w:val="0"/>
        <w:spacing w:after="0" w:line="240" w:lineRule="auto"/>
        <w:rPr>
          <w:rFonts w:ascii="Garamond" w:hAnsi="Garamond"/>
          <w:bCs/>
          <w:sz w:val="24"/>
          <w:szCs w:val="24"/>
        </w:rPr>
      </w:pPr>
    </w:p>
    <w:p w:rsidR="00FA76C2" w:rsidRPr="00234CBE" w:rsidRDefault="00FA76C2" w:rsidP="00FA76C2">
      <w:pPr>
        <w:widowControl w:val="0"/>
        <w:spacing w:after="0" w:line="240" w:lineRule="auto"/>
        <w:jc w:val="center"/>
        <w:rPr>
          <w:rFonts w:ascii="Garamond" w:hAnsi="Garamond"/>
          <w:bCs/>
          <w:sz w:val="24"/>
          <w:szCs w:val="24"/>
        </w:rPr>
      </w:pPr>
      <w:r w:rsidRPr="00234CBE">
        <w:rPr>
          <w:rFonts w:ascii="Garamond" w:hAnsi="Garamond"/>
          <w:bCs/>
          <w:sz w:val="24"/>
          <w:szCs w:val="24"/>
        </w:rPr>
        <w:t>Neni 123/2</w:t>
      </w:r>
    </w:p>
    <w:p w:rsidR="00FA76C2" w:rsidRPr="00234CBE" w:rsidRDefault="00FA76C2" w:rsidP="00FA76C2">
      <w:pPr>
        <w:widowControl w:val="0"/>
        <w:spacing w:after="0" w:line="240" w:lineRule="auto"/>
        <w:jc w:val="center"/>
        <w:rPr>
          <w:rFonts w:ascii="Garamond" w:hAnsi="Garamond"/>
          <w:b/>
          <w:bCs/>
          <w:sz w:val="24"/>
          <w:szCs w:val="24"/>
        </w:rPr>
      </w:pPr>
      <w:r w:rsidRPr="00234CBE">
        <w:rPr>
          <w:rFonts w:ascii="Garamond" w:hAnsi="Garamond"/>
          <w:b/>
          <w:bCs/>
          <w:sz w:val="24"/>
          <w:szCs w:val="24"/>
        </w:rPr>
        <w:t>Kompetenca për hetimin administrativ</w:t>
      </w:r>
    </w:p>
    <w:p w:rsidR="00FA76C2" w:rsidRPr="00234CBE" w:rsidRDefault="00FA76C2" w:rsidP="00FA76C2">
      <w:pPr>
        <w:widowControl w:val="0"/>
        <w:spacing w:after="0" w:line="240" w:lineRule="auto"/>
        <w:ind w:firstLine="0"/>
        <w:contextualSpacing/>
        <w:jc w:val="center"/>
        <w:rPr>
          <w:rFonts w:ascii="Garamond" w:eastAsia="Times New Roman" w:hAnsi="Garamond"/>
          <w:i/>
          <w:sz w:val="24"/>
          <w:szCs w:val="24"/>
          <w:lang w:val="sq-AL"/>
        </w:rPr>
      </w:pPr>
      <w:r w:rsidRPr="00234CBE">
        <w:rPr>
          <w:rFonts w:ascii="Garamond" w:eastAsia="Times New Roman" w:hAnsi="Garamond"/>
          <w:i/>
          <w:sz w:val="24"/>
          <w:szCs w:val="24"/>
          <w:lang w:val="sq-AL"/>
        </w:rPr>
        <w:t>(Shtuar me ligjin nr. 101/2020, datë 23.7.2020)</w:t>
      </w:r>
    </w:p>
    <w:p w:rsidR="00FA76C2" w:rsidRPr="00234CBE" w:rsidRDefault="00FA76C2" w:rsidP="00FA76C2">
      <w:pPr>
        <w:widowControl w:val="0"/>
        <w:spacing w:after="0" w:line="240" w:lineRule="auto"/>
        <w:jc w:val="center"/>
        <w:rPr>
          <w:rFonts w:ascii="Garamond" w:hAnsi="Garamond"/>
          <w:bCs/>
          <w:sz w:val="24"/>
          <w:szCs w:val="24"/>
        </w:rPr>
      </w:pPr>
    </w:p>
    <w:p w:rsidR="00FA76C2" w:rsidRPr="00234CBE" w:rsidRDefault="00FA76C2" w:rsidP="00FA76C2">
      <w:pPr>
        <w:widowControl w:val="0"/>
        <w:spacing w:after="0" w:line="240" w:lineRule="auto"/>
        <w:rPr>
          <w:rFonts w:ascii="Garamond" w:hAnsi="Garamond"/>
          <w:bCs/>
          <w:sz w:val="24"/>
          <w:szCs w:val="24"/>
        </w:rPr>
      </w:pPr>
      <w:r w:rsidRPr="00234CBE">
        <w:rPr>
          <w:rFonts w:ascii="Garamond" w:hAnsi="Garamond"/>
          <w:bCs/>
          <w:sz w:val="24"/>
          <w:szCs w:val="24"/>
        </w:rPr>
        <w:t>1. Si rregull, hetimi administrativ kryhet nga administrata e KQZ-së, përveç rasteve kur për hetimin e çështjeve të veçanta legjislacioni zgjedhor kërkon emërimin e ekspertëve jashtë administratës.</w:t>
      </w:r>
    </w:p>
    <w:p w:rsidR="00FA76C2" w:rsidRPr="00234CBE" w:rsidRDefault="00FA76C2" w:rsidP="00FA76C2">
      <w:pPr>
        <w:widowControl w:val="0"/>
        <w:spacing w:after="0" w:line="240" w:lineRule="auto"/>
        <w:rPr>
          <w:rFonts w:ascii="Garamond" w:hAnsi="Garamond"/>
          <w:bCs/>
          <w:sz w:val="24"/>
          <w:szCs w:val="24"/>
        </w:rPr>
      </w:pPr>
      <w:r w:rsidRPr="00234CBE">
        <w:rPr>
          <w:rFonts w:ascii="Garamond" w:hAnsi="Garamond"/>
          <w:bCs/>
          <w:sz w:val="24"/>
          <w:szCs w:val="24"/>
        </w:rPr>
        <w:t>2. Hetimi administrativ i kryer nga ekspertët e jashtëm merr vlerë juridike vetëm pasi miratohet nga KQZ-ja, sipas rregullave procedurale në fuqi.</w:t>
      </w:r>
    </w:p>
    <w:p w:rsidR="00FA76C2" w:rsidRPr="00234CBE" w:rsidRDefault="00FA76C2" w:rsidP="00FA76C2">
      <w:pPr>
        <w:widowControl w:val="0"/>
        <w:spacing w:after="0" w:line="240" w:lineRule="auto"/>
        <w:rPr>
          <w:rFonts w:ascii="Garamond" w:hAnsi="Garamond"/>
          <w:bCs/>
          <w:sz w:val="24"/>
          <w:szCs w:val="24"/>
        </w:rPr>
      </w:pPr>
    </w:p>
    <w:p w:rsidR="00FA76C2" w:rsidRPr="00234CBE" w:rsidRDefault="00FA76C2" w:rsidP="00FA76C2">
      <w:pPr>
        <w:widowControl w:val="0"/>
        <w:spacing w:after="0" w:line="240" w:lineRule="auto"/>
        <w:jc w:val="center"/>
        <w:rPr>
          <w:rFonts w:ascii="Garamond" w:hAnsi="Garamond"/>
          <w:bCs/>
          <w:sz w:val="24"/>
          <w:szCs w:val="24"/>
        </w:rPr>
      </w:pPr>
      <w:r w:rsidRPr="00234CBE">
        <w:rPr>
          <w:rFonts w:ascii="Garamond" w:hAnsi="Garamond"/>
          <w:bCs/>
          <w:sz w:val="24"/>
          <w:szCs w:val="24"/>
        </w:rPr>
        <w:t>Neni 123/3</w:t>
      </w:r>
    </w:p>
    <w:p w:rsidR="00FA76C2" w:rsidRPr="00234CBE" w:rsidRDefault="00FA76C2" w:rsidP="00FA76C2">
      <w:pPr>
        <w:widowControl w:val="0"/>
        <w:spacing w:after="0" w:line="240" w:lineRule="auto"/>
        <w:jc w:val="center"/>
        <w:rPr>
          <w:rFonts w:ascii="Garamond" w:hAnsi="Garamond"/>
          <w:b/>
          <w:bCs/>
          <w:sz w:val="24"/>
          <w:szCs w:val="24"/>
        </w:rPr>
      </w:pPr>
      <w:r w:rsidRPr="00234CBE">
        <w:rPr>
          <w:rFonts w:ascii="Garamond" w:hAnsi="Garamond"/>
          <w:b/>
          <w:bCs/>
          <w:sz w:val="24"/>
          <w:szCs w:val="24"/>
        </w:rPr>
        <w:t>Pjesëmarrja e publikut në denoncimin e fakteve</w:t>
      </w:r>
    </w:p>
    <w:p w:rsidR="00FA76C2" w:rsidRPr="00234CBE" w:rsidRDefault="00FA76C2" w:rsidP="00FA76C2">
      <w:pPr>
        <w:widowControl w:val="0"/>
        <w:spacing w:after="0" w:line="240" w:lineRule="auto"/>
        <w:ind w:firstLine="0"/>
        <w:contextualSpacing/>
        <w:jc w:val="center"/>
        <w:rPr>
          <w:rFonts w:ascii="Garamond" w:eastAsia="Times New Roman" w:hAnsi="Garamond"/>
          <w:i/>
          <w:sz w:val="24"/>
          <w:szCs w:val="24"/>
          <w:lang w:val="sq-AL"/>
        </w:rPr>
      </w:pPr>
      <w:r w:rsidRPr="00234CBE">
        <w:rPr>
          <w:rFonts w:ascii="Garamond" w:eastAsia="Times New Roman" w:hAnsi="Garamond"/>
          <w:i/>
          <w:sz w:val="24"/>
          <w:szCs w:val="24"/>
          <w:lang w:val="sq-AL"/>
        </w:rPr>
        <w:t>(Shtuar me ligjin nr. 101/2020, datë 23.7.2020)</w:t>
      </w:r>
    </w:p>
    <w:p w:rsidR="00FA76C2" w:rsidRPr="00234CBE" w:rsidRDefault="00FA76C2" w:rsidP="00FA76C2">
      <w:pPr>
        <w:widowControl w:val="0"/>
        <w:spacing w:after="0" w:line="240" w:lineRule="auto"/>
        <w:rPr>
          <w:rFonts w:ascii="Garamond" w:hAnsi="Garamond"/>
          <w:bCs/>
          <w:sz w:val="24"/>
          <w:szCs w:val="24"/>
        </w:rPr>
      </w:pPr>
    </w:p>
    <w:p w:rsidR="00FA76C2" w:rsidRPr="00234CBE" w:rsidRDefault="00FA76C2" w:rsidP="00FA76C2">
      <w:pPr>
        <w:widowControl w:val="0"/>
        <w:spacing w:after="0" w:line="240" w:lineRule="auto"/>
        <w:rPr>
          <w:rFonts w:ascii="Garamond" w:hAnsi="Garamond"/>
          <w:bCs/>
          <w:sz w:val="24"/>
          <w:szCs w:val="24"/>
        </w:rPr>
      </w:pPr>
      <w:r w:rsidRPr="00234CBE">
        <w:rPr>
          <w:rFonts w:ascii="Garamond" w:hAnsi="Garamond"/>
          <w:bCs/>
          <w:sz w:val="24"/>
          <w:szCs w:val="24"/>
        </w:rPr>
        <w:t>1. Çdo person që vjen në dijeni të fakteve ose rrethanave, që mund të përbëjnë shkelje të përcaktimeve ligjore me natyrë administrative ose penale në fushën e zgjedhjeve, ka të drejtë të informojë drejtpërdrejt KQZ-në.</w:t>
      </w:r>
    </w:p>
    <w:p w:rsidR="00FA76C2" w:rsidRPr="00234CBE" w:rsidRDefault="00FA76C2" w:rsidP="00FA76C2">
      <w:pPr>
        <w:widowControl w:val="0"/>
        <w:spacing w:after="0" w:line="240" w:lineRule="auto"/>
        <w:rPr>
          <w:rFonts w:ascii="Garamond" w:hAnsi="Garamond"/>
          <w:bCs/>
          <w:sz w:val="24"/>
          <w:szCs w:val="24"/>
        </w:rPr>
      </w:pPr>
      <w:r w:rsidRPr="00234CBE">
        <w:rPr>
          <w:rFonts w:ascii="Garamond" w:hAnsi="Garamond"/>
          <w:bCs/>
          <w:sz w:val="24"/>
          <w:szCs w:val="24"/>
        </w:rPr>
        <w:t>2. Të drejtat dhe interesat e personave që denoncojnë sipas pikës 1 të këtij neni mbrohen automatikisht në mënyrë të besueshme, të efektshme dhe të përshtatshme sipas standardeve të parashikuara në legjislacionin në fuqi për sinjalizimin dhe mbrojtjen e sinjalizuesve.</w:t>
      </w:r>
    </w:p>
    <w:p w:rsidR="00FA76C2" w:rsidRPr="00234CBE" w:rsidRDefault="00FA76C2" w:rsidP="00FA76C2">
      <w:pPr>
        <w:widowControl w:val="0"/>
        <w:spacing w:after="0" w:line="240" w:lineRule="auto"/>
        <w:rPr>
          <w:rFonts w:ascii="Garamond" w:hAnsi="Garamond"/>
          <w:bCs/>
          <w:sz w:val="24"/>
          <w:szCs w:val="24"/>
        </w:rPr>
      </w:pPr>
      <w:r w:rsidRPr="00234CBE">
        <w:rPr>
          <w:rFonts w:ascii="Garamond" w:hAnsi="Garamond"/>
          <w:bCs/>
          <w:sz w:val="24"/>
          <w:szCs w:val="24"/>
        </w:rPr>
        <w:t>3. KQZ-ja miraton modelin e denoncimit, me qëllim lehtësimin e paraqitjes së informacionit nga publiku.</w:t>
      </w:r>
    </w:p>
    <w:p w:rsidR="00FA76C2" w:rsidRPr="00234CBE" w:rsidRDefault="00FA76C2" w:rsidP="00FA76C2">
      <w:pPr>
        <w:widowControl w:val="0"/>
        <w:spacing w:after="0" w:line="240" w:lineRule="auto"/>
        <w:rPr>
          <w:rFonts w:ascii="Garamond" w:hAnsi="Garamond"/>
          <w:bCs/>
          <w:sz w:val="24"/>
          <w:szCs w:val="24"/>
        </w:rPr>
      </w:pPr>
    </w:p>
    <w:p w:rsidR="00FD5E88" w:rsidRPr="00234CBE" w:rsidRDefault="00FD5E88" w:rsidP="00FD5E88">
      <w:pPr>
        <w:keepNext/>
        <w:widowControl w:val="0"/>
        <w:spacing w:after="0" w:line="240" w:lineRule="auto"/>
        <w:ind w:firstLine="0"/>
        <w:jc w:val="center"/>
        <w:rPr>
          <w:rFonts w:ascii="Garamond" w:eastAsia="Times New Roman" w:hAnsi="Garamond"/>
          <w:sz w:val="24"/>
          <w:szCs w:val="24"/>
          <w:lang w:val="en-GB"/>
        </w:rPr>
      </w:pPr>
      <w:r w:rsidRPr="00234CBE">
        <w:rPr>
          <w:rFonts w:ascii="Garamond" w:eastAsia="Times New Roman" w:hAnsi="Garamond"/>
          <w:sz w:val="24"/>
          <w:szCs w:val="24"/>
          <w:lang w:val="en-GB"/>
        </w:rPr>
        <w:lastRenderedPageBreak/>
        <w:t>Neni 124</w:t>
      </w:r>
    </w:p>
    <w:p w:rsidR="00FD5E88" w:rsidRPr="00234CBE"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234CBE">
        <w:rPr>
          <w:rFonts w:ascii="Garamond" w:eastAsia="Times New Roman" w:hAnsi="Garamond"/>
          <w:b/>
          <w:sz w:val="24"/>
          <w:szCs w:val="24"/>
          <w:lang w:val="en-GB"/>
        </w:rPr>
        <w:t>E drejta e ankimit</w:t>
      </w:r>
    </w:p>
    <w:p w:rsidR="00B00C10" w:rsidRPr="00234CBE" w:rsidRDefault="00FD5E88" w:rsidP="00B00C10">
      <w:pPr>
        <w:jc w:val="center"/>
        <w:rPr>
          <w:rFonts w:ascii="Garamond" w:eastAsia="Times New Roman" w:hAnsi="Garamond"/>
          <w:i/>
          <w:sz w:val="24"/>
          <w:szCs w:val="24"/>
          <w:lang w:val="sq-AL"/>
        </w:rPr>
      </w:pPr>
      <w:bookmarkStart w:id="14" w:name="_Hlk182830439"/>
      <w:r w:rsidRPr="00234CBE">
        <w:rPr>
          <w:rFonts w:ascii="Garamond" w:eastAsia="Times New Roman" w:hAnsi="Garamond"/>
          <w:i/>
          <w:sz w:val="24"/>
          <w:szCs w:val="24"/>
          <w:lang w:val="sq-AL"/>
        </w:rPr>
        <w:t>(Ndryshuar me ligjin nr. 74/2012, datë 19.7.2012</w:t>
      </w:r>
      <w:r w:rsidR="00B00C10" w:rsidRPr="00234CBE">
        <w:rPr>
          <w:rFonts w:ascii="Garamond" w:eastAsia="Times New Roman" w:hAnsi="Garamond"/>
          <w:i/>
          <w:sz w:val="24"/>
          <w:szCs w:val="24"/>
          <w:lang w:val="sq-AL"/>
        </w:rPr>
        <w:t>; shtuar fjali n</w:t>
      </w:r>
      <w:r w:rsidR="000D0A72" w:rsidRPr="00234CBE">
        <w:rPr>
          <w:rFonts w:ascii="Garamond" w:eastAsia="Times New Roman" w:hAnsi="Garamond"/>
          <w:i/>
          <w:sz w:val="24"/>
          <w:szCs w:val="24"/>
          <w:lang w:val="sq-AL"/>
        </w:rPr>
        <w:t>ë</w:t>
      </w:r>
      <w:r w:rsidR="00B00C10" w:rsidRPr="00234CBE">
        <w:rPr>
          <w:rFonts w:ascii="Garamond" w:eastAsia="Times New Roman" w:hAnsi="Garamond"/>
          <w:i/>
          <w:sz w:val="24"/>
          <w:szCs w:val="24"/>
          <w:lang w:val="sq-AL"/>
        </w:rPr>
        <w:t xml:space="preserve"> </w:t>
      </w:r>
      <w:r w:rsidR="005F01E5" w:rsidRPr="00234CBE">
        <w:rPr>
          <w:rFonts w:ascii="Garamond" w:eastAsia="Times New Roman" w:hAnsi="Garamond"/>
          <w:i/>
          <w:sz w:val="24"/>
          <w:szCs w:val="24"/>
          <w:lang w:val="sq-AL"/>
        </w:rPr>
        <w:t>fund t</w:t>
      </w:r>
      <w:r w:rsidR="000D0A72" w:rsidRPr="00234CBE">
        <w:rPr>
          <w:rFonts w:ascii="Garamond" w:eastAsia="Times New Roman" w:hAnsi="Garamond"/>
          <w:i/>
          <w:sz w:val="24"/>
          <w:szCs w:val="24"/>
          <w:lang w:val="sq-AL"/>
        </w:rPr>
        <w:t>ë</w:t>
      </w:r>
      <w:r w:rsidR="005F01E5" w:rsidRPr="00234CBE">
        <w:rPr>
          <w:rFonts w:ascii="Garamond" w:eastAsia="Times New Roman" w:hAnsi="Garamond"/>
          <w:i/>
          <w:sz w:val="24"/>
          <w:szCs w:val="24"/>
          <w:lang w:val="sq-AL"/>
        </w:rPr>
        <w:t xml:space="preserve"> pik</w:t>
      </w:r>
      <w:r w:rsidR="000D0A72" w:rsidRPr="00234CBE">
        <w:rPr>
          <w:rFonts w:ascii="Garamond" w:eastAsia="Times New Roman" w:hAnsi="Garamond"/>
          <w:i/>
          <w:sz w:val="24"/>
          <w:szCs w:val="24"/>
          <w:lang w:val="sq-AL"/>
        </w:rPr>
        <w:t>ë</w:t>
      </w:r>
      <w:r w:rsidR="005F01E5" w:rsidRPr="00234CBE">
        <w:rPr>
          <w:rFonts w:ascii="Garamond" w:eastAsia="Times New Roman" w:hAnsi="Garamond"/>
          <w:i/>
          <w:sz w:val="24"/>
          <w:szCs w:val="24"/>
          <w:lang w:val="sq-AL"/>
        </w:rPr>
        <w:t>s 1</w:t>
      </w:r>
      <w:r w:rsidR="00B00C10" w:rsidRPr="00234CBE">
        <w:rPr>
          <w:rFonts w:ascii="Garamond" w:eastAsia="Times New Roman" w:hAnsi="Garamond"/>
          <w:i/>
          <w:sz w:val="24"/>
          <w:szCs w:val="24"/>
          <w:lang w:val="sq-AL"/>
        </w:rPr>
        <w:t>me ligjin nr. 81/2024, datë 26.7.2024)</w:t>
      </w:r>
    </w:p>
    <w:p w:rsidR="00FD5E88" w:rsidRPr="00234CBE" w:rsidRDefault="00B00C10" w:rsidP="00B00C10">
      <w:pPr>
        <w:widowControl w:val="0"/>
        <w:tabs>
          <w:tab w:val="left" w:pos="8550"/>
        </w:tabs>
        <w:spacing w:after="0" w:line="240" w:lineRule="auto"/>
        <w:ind w:firstLine="0"/>
        <w:rPr>
          <w:rFonts w:ascii="Garamond" w:eastAsia="Times New Roman" w:hAnsi="Garamond"/>
          <w:sz w:val="24"/>
          <w:szCs w:val="24"/>
        </w:rPr>
      </w:pPr>
      <w:r w:rsidRPr="00234CBE">
        <w:rPr>
          <w:rFonts w:ascii="Garamond" w:eastAsia="Times New Roman" w:hAnsi="Garamond"/>
          <w:i/>
          <w:sz w:val="24"/>
          <w:szCs w:val="24"/>
          <w:lang w:val="sq-AL"/>
        </w:rPr>
        <w:t xml:space="preserve"> </w:t>
      </w:r>
      <w:bookmarkEnd w:id="14"/>
      <w:r w:rsidR="00FD5E88" w:rsidRPr="00234CBE">
        <w:rPr>
          <w:rFonts w:ascii="Garamond" w:eastAsia="Times New Roman" w:hAnsi="Garamond"/>
          <w:sz w:val="24"/>
          <w:szCs w:val="24"/>
        </w:rPr>
        <w:t xml:space="preserve">1. Çdo parti politike, pjesëtare ose jo e një koalicioni, dhe kandidati i propozuar nga zgjedhësit kanë të drejtë të ankohen në KQZ kundër vendimeve të KZAZ-së, që cenojnë interesat e tyre të ligjshëm, brenda 3 ditëve nga data e shpalljes së vendimit. </w:t>
      </w:r>
      <w:r w:rsidRPr="00234CBE">
        <w:rPr>
          <w:rFonts w:ascii="Garamond" w:hAnsi="Garamond"/>
          <w:sz w:val="24"/>
          <w:szCs w:val="24"/>
        </w:rPr>
        <w:t>Kundër vendimit të Komisionerit Shtetëror të Zgjedhjeve për miratimin e përmbajtjes së fletës së votimit sipas nenit 98 të këtij Kodi mund të bëhet ankim në KAS brenda 24 orëve nga shpallja e vendimit. KAS shqyrton dhe vendos për ankimin e paraqitur brenda 48 orëve nga depozitimi i tij.</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2. Kundër vendimit të KZAZ-së për shpalljen e rezultatit për zgjedhjet e organeve të njësive të qeverisjes vendore nën juridiksonin e saj, të marrë sipas nenit 122 të këtij Kodi, mund të paraqitet ankim në KQZ jo më vonë se 5 ditë nga shpallja e vendimit për miratimin e Tabelës Përmbledhëse të Rezultatit të Zonës Zgjedhore. Ankimi ndaj vendimit mund të përmbajë ndryshimin e Tabelës Përmbledhëse të Rezultatit të Zonës Zgjedhore ose/dhe pavlefshmërinë e rezultatit në një apo disa qendra votimi, sipas nenit 160 të këtij Kodi.</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3. Kundër vendimit të KQZ-së për miratimin e Tabelës Përmbledhëse të Rezultatit të Zonës Zgjedhore, të marrë sipas nenit 123 të këtij Kodi, mund të paraqitet ankim po në KQZ jo më vonë se 5 ditë nga shpallja e këtij vendimi. Ankimi ndaj vendimit mund të përmbajë ndryshimin e Tabelës Përmbledhëse të Rezultatit të Zonës Zgjedhore ose/dhe pavlefshmërinë e rezultatit në një apo disa qendra votimi, sipas nenit 160 të këtij Kodi.</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4. Në çdo rast ankimi për pavlefshmëri, sipas nenit 160, dhe ankimi për ndryshimin e tabelës së rezultatit paraqitet në të njëjtën kërkesë ankimore, sipas pikave 2 dhe 3 të këtij neni. Në kërkesë përcaktohen qendrat e votimit, për të cilat kërkohet ndryshimi i rezultatit apo pavlefshmëria.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5. Të drejtën e ankimit, sipas pikës 1 të këtij neni, e kanë edhe individët ose partitë politike, të cilëve u është refuzuar kërkesa për regjistrim si subjekt zgjedhor, si dhe subjektet e përmendura në nenin 6 të këtij Kodi, kundër refuzimit të kërkesave për akreditim të vëzhguesve, në rastet kur akreditimi i vëzhguesve u delegohet KZAZ-ve. Vendimet e KQZ-së për regjistrimin apo refuzimin për t’u regjistruar si subjekt zgjedhor, të marra në zbatim të pjesës IV të këtij Kodi, ankimohen sipas kreut I të pjesës XI të këtij Kodi në Kolegjin Zgjedhor.</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6. Në shqyrtimin e kërkesave ankimore të paraqitura, KQZ-ja shqyrton të gjithë problematikën e tyre, përfshirë edhe pavlefshmërinë e zgjedhjeve në qendra të caktuara votimi, pa u kufizuar në objektin e kërkimit të kërkesës ankimore të paraqitur nga subjekti zgjedhor.</w:t>
      </w:r>
    </w:p>
    <w:p w:rsidR="00FD5E88" w:rsidRPr="00234CBE" w:rsidRDefault="00FD5E88" w:rsidP="00FD5E88">
      <w:pPr>
        <w:widowControl w:val="0"/>
        <w:spacing w:after="0"/>
        <w:ind w:firstLine="0"/>
        <w:jc w:val="center"/>
        <w:rPr>
          <w:rFonts w:ascii="Garamond" w:eastAsia="Times New Roman" w:hAnsi="Garamond"/>
          <w:bCs/>
          <w:sz w:val="24"/>
          <w:szCs w:val="24"/>
          <w:lang w:val="sq-AL"/>
        </w:rPr>
      </w:pPr>
    </w:p>
    <w:p w:rsidR="00FA76C2" w:rsidRPr="00234CBE" w:rsidRDefault="00FA76C2" w:rsidP="00FA76C2">
      <w:pPr>
        <w:widowControl w:val="0"/>
        <w:spacing w:after="0" w:line="240" w:lineRule="auto"/>
        <w:jc w:val="center"/>
        <w:rPr>
          <w:rFonts w:ascii="Garamond" w:hAnsi="Garamond"/>
          <w:bCs/>
          <w:sz w:val="24"/>
          <w:szCs w:val="24"/>
        </w:rPr>
      </w:pPr>
      <w:r w:rsidRPr="00234CBE">
        <w:rPr>
          <w:rFonts w:ascii="Garamond" w:hAnsi="Garamond"/>
          <w:bCs/>
          <w:sz w:val="24"/>
          <w:szCs w:val="24"/>
        </w:rPr>
        <w:t>Neni 124/1</w:t>
      </w:r>
    </w:p>
    <w:p w:rsidR="00FA76C2" w:rsidRPr="00234CBE" w:rsidRDefault="00FA76C2" w:rsidP="00FA76C2">
      <w:pPr>
        <w:widowControl w:val="0"/>
        <w:spacing w:after="0" w:line="240" w:lineRule="auto"/>
        <w:jc w:val="center"/>
        <w:rPr>
          <w:rFonts w:ascii="Garamond" w:hAnsi="Garamond"/>
          <w:b/>
          <w:bCs/>
          <w:sz w:val="24"/>
          <w:szCs w:val="24"/>
        </w:rPr>
      </w:pPr>
      <w:r w:rsidRPr="00234CBE">
        <w:rPr>
          <w:rFonts w:ascii="Garamond" w:hAnsi="Garamond"/>
          <w:b/>
          <w:bCs/>
          <w:sz w:val="24"/>
          <w:szCs w:val="24"/>
        </w:rPr>
        <w:t>Ankimi administrativ i palëve të treta</w:t>
      </w:r>
    </w:p>
    <w:p w:rsidR="00FA76C2" w:rsidRPr="00234CBE" w:rsidRDefault="00FA76C2" w:rsidP="00FA76C2">
      <w:pPr>
        <w:widowControl w:val="0"/>
        <w:spacing w:after="0" w:line="240" w:lineRule="auto"/>
        <w:ind w:firstLine="0"/>
        <w:contextualSpacing/>
        <w:jc w:val="center"/>
        <w:rPr>
          <w:rFonts w:ascii="Garamond" w:eastAsia="Times New Roman" w:hAnsi="Garamond"/>
          <w:i/>
          <w:sz w:val="24"/>
          <w:szCs w:val="24"/>
          <w:lang w:val="sq-AL"/>
        </w:rPr>
      </w:pPr>
      <w:bookmarkStart w:id="15" w:name="_Hlk182919703"/>
      <w:r w:rsidRPr="00234CBE">
        <w:rPr>
          <w:rFonts w:ascii="Garamond" w:eastAsia="Times New Roman" w:hAnsi="Garamond"/>
          <w:i/>
          <w:sz w:val="24"/>
          <w:szCs w:val="24"/>
          <w:lang w:val="sq-AL"/>
        </w:rPr>
        <w:t>(Shtuar me ligjin nr. 101/2020, datë 23.7.2020)</w:t>
      </w:r>
    </w:p>
    <w:bookmarkEnd w:id="15"/>
    <w:p w:rsidR="00FA76C2" w:rsidRPr="00234CBE" w:rsidRDefault="00FA76C2" w:rsidP="00FA76C2">
      <w:pPr>
        <w:widowControl w:val="0"/>
        <w:spacing w:after="0" w:line="240" w:lineRule="auto"/>
        <w:rPr>
          <w:rFonts w:ascii="Garamond" w:hAnsi="Garamond"/>
          <w:bCs/>
          <w:sz w:val="24"/>
          <w:szCs w:val="24"/>
        </w:rPr>
      </w:pPr>
    </w:p>
    <w:p w:rsidR="00FA76C2" w:rsidRPr="00234CBE" w:rsidRDefault="00FA76C2" w:rsidP="00FA76C2">
      <w:pPr>
        <w:widowControl w:val="0"/>
        <w:spacing w:after="0" w:line="240" w:lineRule="auto"/>
        <w:rPr>
          <w:rFonts w:ascii="Garamond" w:hAnsi="Garamond"/>
          <w:bCs/>
          <w:sz w:val="24"/>
          <w:szCs w:val="24"/>
        </w:rPr>
      </w:pPr>
      <w:r w:rsidRPr="00234CBE">
        <w:rPr>
          <w:rFonts w:ascii="Garamond" w:hAnsi="Garamond"/>
          <w:bCs/>
          <w:sz w:val="24"/>
          <w:szCs w:val="24"/>
        </w:rPr>
        <w:t>1. Organizatat joqeveritare shqiptare dhe të huaja, si dhe organizatat ndërkombëtare të specializuara ose të angazhuara në mirëqeverisjen dhe demokratizimin, përfaqësuesit e shteteve të huaja dhe të medias, kanë të drejtë të ankohen në KAS kundër vendimeve që refuzojnë regjistrimin e vëzhguesve brenda 3 ditëve nga data e shpalljes së vendimit.</w:t>
      </w:r>
    </w:p>
    <w:p w:rsidR="00FA76C2" w:rsidRPr="00234CBE" w:rsidRDefault="00FA76C2" w:rsidP="00FA76C2">
      <w:pPr>
        <w:widowControl w:val="0"/>
        <w:spacing w:after="0" w:line="240" w:lineRule="auto"/>
        <w:rPr>
          <w:rFonts w:ascii="Garamond" w:hAnsi="Garamond"/>
          <w:bCs/>
          <w:sz w:val="24"/>
          <w:szCs w:val="24"/>
        </w:rPr>
      </w:pPr>
      <w:r w:rsidRPr="00234CBE">
        <w:rPr>
          <w:rFonts w:ascii="Garamond" w:hAnsi="Garamond"/>
          <w:bCs/>
          <w:sz w:val="24"/>
          <w:szCs w:val="24"/>
        </w:rPr>
        <w:t xml:space="preserve">2. Kundër akteve të Komisionerit lejohet ankim në rrugë administrative në KAS nga palët që demonstrojnë një interes të ligjshëm për çështjen objekt i ankimit. Në periudhën nga dalja e dekretit të Presidentit të Republikës për zhvillimin e zgjedhjeve deri në shpalljen e rezultatit përfundimtar, ankimi paraqitet brenda 3 ditëve nga marrja e vendimit. Për periudhën tjetër, ankimi paraqitet brenda </w:t>
      </w:r>
      <w:r w:rsidRPr="00234CBE">
        <w:rPr>
          <w:rFonts w:ascii="Garamond" w:hAnsi="Garamond"/>
          <w:bCs/>
          <w:sz w:val="24"/>
          <w:szCs w:val="24"/>
        </w:rPr>
        <w:lastRenderedPageBreak/>
        <w:t>30 ditëve nga dalja e vendimit.</w:t>
      </w:r>
    </w:p>
    <w:p w:rsidR="00FA76C2" w:rsidRPr="00234CBE" w:rsidRDefault="00FA76C2" w:rsidP="00FA76C2">
      <w:pPr>
        <w:widowControl w:val="0"/>
        <w:spacing w:after="0" w:line="240" w:lineRule="auto"/>
        <w:rPr>
          <w:rFonts w:ascii="Garamond" w:hAnsi="Garamond"/>
          <w:bCs/>
          <w:sz w:val="24"/>
          <w:szCs w:val="24"/>
        </w:rPr>
      </w:pPr>
    </w:p>
    <w:p w:rsidR="00FD5E88" w:rsidRPr="00234CBE" w:rsidRDefault="00FD5E88" w:rsidP="00FD5E88">
      <w:pPr>
        <w:widowControl w:val="0"/>
        <w:spacing w:after="0"/>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t>Neni 125</w:t>
      </w:r>
    </w:p>
    <w:p w:rsidR="00FD5E88" w:rsidRPr="00234CBE" w:rsidRDefault="00FD5E88" w:rsidP="00FD5E88">
      <w:pPr>
        <w:widowControl w:val="0"/>
        <w:spacing w:after="0"/>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Llogaritja e afateve</w:t>
      </w:r>
    </w:p>
    <w:p w:rsidR="00FD5E88" w:rsidRPr="00234CBE"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fjalia e parë e pikës 1 me ligjin nr. 74/2012, datë 19.7.2012)</w:t>
      </w:r>
    </w:p>
    <w:p w:rsidR="00FD5E88" w:rsidRPr="00234CBE" w:rsidRDefault="00FD5E88" w:rsidP="00FD5E88">
      <w:pPr>
        <w:widowControl w:val="0"/>
        <w:spacing w:after="0"/>
        <w:ind w:firstLine="567"/>
        <w:rPr>
          <w:rFonts w:ascii="Garamond" w:eastAsia="Times New Roman" w:hAnsi="Garamond"/>
          <w:b/>
          <w:sz w:val="24"/>
          <w:szCs w:val="24"/>
          <w:lang w:val="sq-AL"/>
        </w:rPr>
      </w:pPr>
    </w:p>
    <w:p w:rsidR="00FD5E88" w:rsidRPr="00234CBE" w:rsidRDefault="00FD5E88" w:rsidP="00FD5E88">
      <w:pPr>
        <w:widowControl w:val="0"/>
        <w:spacing w:after="0"/>
        <w:ind w:firstLine="567"/>
        <w:rPr>
          <w:rFonts w:ascii="Garamond" w:eastAsia="Times New Roman" w:hAnsi="Garamond"/>
          <w:sz w:val="24"/>
          <w:szCs w:val="24"/>
          <w:lang w:val="sq-AL"/>
        </w:rPr>
      </w:pPr>
      <w:r w:rsidRPr="00234CBE">
        <w:rPr>
          <w:rFonts w:ascii="Garamond" w:eastAsia="Times New Roman" w:hAnsi="Garamond"/>
          <w:sz w:val="24"/>
          <w:szCs w:val="24"/>
          <w:lang w:val="sq-AL"/>
        </w:rPr>
        <w:t>1. Afatet që në pjesën X dhe XI  të këtij Kodi  janë përcaktuar me orë llogariten duke përjashtuar orën në të cilën lind e drejta e ankimit ose detyrimi administrativ. Në të gjitha rastet kur afatet në këtë Kod llogariten me orë, organi administrativ i ngarkuar nga ky Kod është i detyruar të shënojë në aktin administrativ orën e shpalljes së aktit. Në rast të kundërt, afati llogaritet duke filluar nga ora 8</w:t>
      </w:r>
      <w:r w:rsidRPr="00234CBE">
        <w:rPr>
          <w:rFonts w:ascii="Garamond" w:eastAsia="Times New Roman" w:hAnsi="Garamond"/>
          <w:sz w:val="24"/>
          <w:szCs w:val="24"/>
          <w:vertAlign w:val="superscript"/>
          <w:lang w:val="sq-AL"/>
        </w:rPr>
        <w:t>00</w:t>
      </w:r>
      <w:r w:rsidRPr="00234CBE">
        <w:rPr>
          <w:rFonts w:ascii="Garamond" w:eastAsia="Times New Roman" w:hAnsi="Garamond"/>
          <w:sz w:val="24"/>
          <w:szCs w:val="24"/>
          <w:lang w:val="sq-AL"/>
        </w:rPr>
        <w:t xml:space="preserve"> e ditës pasardhëse.</w:t>
      </w:r>
    </w:p>
    <w:p w:rsidR="00FD5E88" w:rsidRPr="00234CBE" w:rsidRDefault="00FD5E88" w:rsidP="00FD5E88">
      <w:pPr>
        <w:widowControl w:val="0"/>
        <w:spacing w:after="0"/>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2. Afatet që në këtë pjesë janë përcaktuar me ditë llogariten duke përjashtuar ditën në të cilën lind e drejta e ankimit ose detyrimi administrativ. </w:t>
      </w:r>
    </w:p>
    <w:p w:rsidR="00FD5E88" w:rsidRPr="00234CBE" w:rsidRDefault="00FD5E88" w:rsidP="00FD5E88">
      <w:pPr>
        <w:widowControl w:val="0"/>
        <w:spacing w:after="0"/>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3. Në rast se plotësimi i afateve, sipas pikës 2 të këtij neni, bie jashtë orarit zyrtar të punës, të përcaktuar në vendimin e KQZ-së, atëherë ecja e afatit pezullohet në orën e mbarimit të orarit zyrtar dhe rifillon në orën e fillimit të orarit zyrtar në ditën pasardhëse. </w:t>
      </w:r>
    </w:p>
    <w:p w:rsidR="00FD5E88" w:rsidRPr="00234CBE" w:rsidRDefault="00FD5E88" w:rsidP="00FD5E88">
      <w:pPr>
        <w:widowControl w:val="0"/>
        <w:spacing w:after="0"/>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4. Në rast se plotësimi i afateve bie në ditët e pushimeve ose festave zyrtare, afati fillon në ditën më të parë pasardhëse të punës. </w:t>
      </w:r>
    </w:p>
    <w:p w:rsidR="00FD5E88" w:rsidRPr="00234CBE" w:rsidRDefault="00FD5E88" w:rsidP="00FD5E88">
      <w:pPr>
        <w:widowControl w:val="0"/>
        <w:spacing w:after="0"/>
        <w:ind w:firstLine="567"/>
        <w:rPr>
          <w:rFonts w:ascii="Garamond" w:eastAsia="Times New Roman" w:hAnsi="Garamond"/>
          <w:sz w:val="24"/>
          <w:szCs w:val="24"/>
          <w:lang w:val="sq-AL"/>
        </w:rPr>
      </w:pPr>
      <w:r w:rsidRPr="00234CBE">
        <w:rPr>
          <w:rFonts w:ascii="Garamond" w:eastAsia="Times New Roman" w:hAnsi="Garamond"/>
          <w:sz w:val="24"/>
          <w:szCs w:val="24"/>
          <w:lang w:val="sq-AL"/>
        </w:rPr>
        <w:t>5. Për afatet e ankimit, sipas kësaj pjese, nuk mund të ketë rivendosje në afat.</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6. Për efekt të këtij neni, në rast se nga KQZ-ja nuk është përcaktuar ndryshe me vendim, orar zyrtar i punës llogaritet koha nga ora 8</w:t>
      </w:r>
      <w:r w:rsidRPr="00234CBE">
        <w:rPr>
          <w:rFonts w:ascii="Garamond" w:eastAsia="Times New Roman" w:hAnsi="Garamond"/>
          <w:sz w:val="24"/>
          <w:szCs w:val="24"/>
          <w:vertAlign w:val="superscript"/>
          <w:lang w:val="sq-AL"/>
        </w:rPr>
        <w:t>00</w:t>
      </w:r>
      <w:r w:rsidRPr="00234CBE">
        <w:rPr>
          <w:rFonts w:ascii="Garamond" w:eastAsia="Times New Roman" w:hAnsi="Garamond"/>
          <w:sz w:val="24"/>
          <w:szCs w:val="24"/>
          <w:lang w:val="sq-AL"/>
        </w:rPr>
        <w:t xml:space="preserve"> deri në orën 16</w:t>
      </w:r>
      <w:r w:rsidRPr="00234CBE">
        <w:rPr>
          <w:rFonts w:ascii="Garamond" w:eastAsia="Times New Roman" w:hAnsi="Garamond"/>
          <w:sz w:val="24"/>
          <w:szCs w:val="24"/>
          <w:vertAlign w:val="superscript"/>
          <w:lang w:val="sq-AL"/>
        </w:rPr>
        <w:t>00</w:t>
      </w:r>
      <w:r w:rsidRPr="00234CBE">
        <w:rPr>
          <w:rFonts w:ascii="Garamond" w:eastAsia="Times New Roman" w:hAnsi="Garamond"/>
          <w:sz w:val="24"/>
          <w:szCs w:val="24"/>
          <w:lang w:val="sq-AL"/>
        </w:rPr>
        <w:t xml:space="preserve"> dhe ditë pushimi janë dita e shtunë dhe dita e diel.</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Neni 126</w:t>
      </w:r>
    </w:p>
    <w:p w:rsidR="00FD5E88" w:rsidRPr="00234CBE" w:rsidRDefault="00FD5E88" w:rsidP="00FD5E88">
      <w:pPr>
        <w:widowControl w:val="0"/>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Forma dhe përmbajtja e ankimit kundër</w:t>
      </w:r>
      <w:r w:rsidRPr="00234CBE">
        <w:rPr>
          <w:rFonts w:ascii="Garamond" w:eastAsia="Times New Roman" w:hAnsi="Garamond"/>
          <w:b/>
          <w:bCs/>
          <w:sz w:val="24"/>
          <w:szCs w:val="24"/>
          <w:lang w:val="sq-AL"/>
        </w:rPr>
        <w:t xml:space="preserve"> </w:t>
      </w:r>
      <w:r w:rsidRPr="00234CBE">
        <w:rPr>
          <w:rFonts w:ascii="Garamond" w:eastAsia="Times New Roman" w:hAnsi="Garamond"/>
          <w:b/>
          <w:sz w:val="24"/>
          <w:szCs w:val="24"/>
          <w:lang w:val="sq-AL"/>
        </w:rPr>
        <w:t xml:space="preserve">vendimeve të KZAZ-së </w:t>
      </w:r>
    </w:p>
    <w:p w:rsidR="00FD5E88" w:rsidRPr="00234CBE" w:rsidRDefault="00FD5E88" w:rsidP="00FD5E88">
      <w:pPr>
        <w:widowControl w:val="0"/>
        <w:spacing w:after="0" w:line="240" w:lineRule="auto"/>
        <w:ind w:firstLine="0"/>
        <w:jc w:val="center"/>
        <w:rPr>
          <w:rFonts w:ascii="Garamond" w:eastAsia="Times New Roman" w:hAnsi="Garamond"/>
          <w:b/>
          <w:bCs/>
          <w:sz w:val="24"/>
          <w:szCs w:val="24"/>
          <w:lang w:val="sq-AL"/>
        </w:rPr>
      </w:pPr>
      <w:r w:rsidRPr="00234CBE">
        <w:rPr>
          <w:rFonts w:ascii="Garamond" w:eastAsia="Times New Roman" w:hAnsi="Garamond"/>
          <w:b/>
          <w:sz w:val="24"/>
          <w:szCs w:val="24"/>
          <w:lang w:val="sq-AL"/>
        </w:rPr>
        <w:t>dhe vendimit të KQZ-së për shpalljen e rezultatit të zgjedhjeve</w:t>
      </w:r>
    </w:p>
    <w:p w:rsidR="00FD5E88" w:rsidRPr="00234CBE" w:rsidRDefault="00FD5E88" w:rsidP="00FD5E88">
      <w:pPr>
        <w:widowControl w:val="0"/>
        <w:spacing w:after="0" w:line="240" w:lineRule="auto"/>
        <w:ind w:firstLine="567"/>
        <w:rPr>
          <w:rFonts w:ascii="Garamond" w:eastAsia="Times New Roman" w:hAnsi="Garamond"/>
          <w:b/>
          <w:sz w:val="24"/>
          <w:szCs w:val="24"/>
          <w:lang w:val="sq-AL" w:eastAsia="en-GB"/>
        </w:rPr>
      </w:pPr>
    </w:p>
    <w:p w:rsidR="00FD5E88" w:rsidRPr="00234CBE" w:rsidRDefault="00FD5E88" w:rsidP="00FD5E88">
      <w:pPr>
        <w:widowControl w:val="0"/>
        <w:spacing w:after="0" w:line="240" w:lineRule="auto"/>
        <w:ind w:firstLine="567"/>
        <w:outlineLvl w:val="1"/>
        <w:rPr>
          <w:rFonts w:ascii="Garamond" w:eastAsia="Times New Roman" w:hAnsi="Garamond"/>
          <w:sz w:val="24"/>
          <w:szCs w:val="24"/>
          <w:lang w:val="sv-SE" w:eastAsia="en-GB"/>
        </w:rPr>
      </w:pPr>
      <w:r w:rsidRPr="00234CBE">
        <w:rPr>
          <w:rFonts w:ascii="Garamond" w:eastAsia="Times New Roman" w:hAnsi="Garamond"/>
          <w:sz w:val="24"/>
          <w:szCs w:val="24"/>
          <w:lang w:val="sv-SE"/>
        </w:rPr>
        <w:t>1. Ankimi zgjedhor kundër vendimeve të KZAZ-së ose vendimit të KQZ-së, sipas nenit 123 të këtij Kodi, paraqitet në formën e kërkesës ankimore dhe duhet të përmbajë elementet e mëposhtme:</w:t>
      </w:r>
    </w:p>
    <w:p w:rsidR="00FD5E88" w:rsidRPr="00234CBE" w:rsidRDefault="00FD5E88" w:rsidP="00FD5E88">
      <w:pPr>
        <w:widowControl w:val="0"/>
        <w:tabs>
          <w:tab w:val="left" w:pos="567"/>
        </w:tabs>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 xml:space="preserve">a) emrin e plotë të subjektit zgjedhor ankues dhe adresën e tij; </w:t>
      </w:r>
    </w:p>
    <w:p w:rsidR="00FD5E88" w:rsidRPr="00234CBE" w:rsidRDefault="00FD5E88" w:rsidP="00FD5E88">
      <w:pPr>
        <w:widowControl w:val="0"/>
        <w:tabs>
          <w:tab w:val="left" w:pos="567"/>
        </w:tabs>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 xml:space="preserve">b) referimin te vendimi që ankimohet; </w:t>
      </w:r>
    </w:p>
    <w:p w:rsidR="00FD5E88" w:rsidRPr="00234CBE" w:rsidRDefault="00FD5E88" w:rsidP="00FD5E88">
      <w:pPr>
        <w:widowControl w:val="0"/>
        <w:tabs>
          <w:tab w:val="left" w:pos="567"/>
        </w:tabs>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 xml:space="preserve">c) bazën ligjore; </w:t>
      </w:r>
    </w:p>
    <w:p w:rsidR="00FD5E88" w:rsidRPr="00234CBE" w:rsidRDefault="00FD5E88" w:rsidP="00FD5E88">
      <w:pPr>
        <w:widowControl w:val="0"/>
        <w:tabs>
          <w:tab w:val="left" w:pos="0"/>
          <w:tab w:val="left" w:pos="567"/>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ç) përshkrimin e shkurtër të shkeljes së pretenduar; </w:t>
      </w:r>
    </w:p>
    <w:p w:rsidR="00FD5E88" w:rsidRPr="00234CBE" w:rsidRDefault="00FD5E88" w:rsidP="00FD5E88">
      <w:pPr>
        <w:widowControl w:val="0"/>
        <w:tabs>
          <w:tab w:val="left" w:pos="0"/>
          <w:tab w:val="left" w:pos="567"/>
        </w:tabs>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d) përshkrimin e fakteve, argumenteve dhe dispozitave ligjore, tek të cilat ai mbështet ankimin;</w:t>
      </w:r>
    </w:p>
    <w:p w:rsidR="00FD5E88" w:rsidRPr="00234CBE" w:rsidRDefault="00FD5E88" w:rsidP="00FD5E88">
      <w:pPr>
        <w:widowControl w:val="0"/>
        <w:tabs>
          <w:tab w:val="left" w:pos="0"/>
          <w:tab w:val="left" w:pos="567"/>
        </w:tabs>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dh) tregimin e provave, të cilat kërkon të marrë gjatë procesit të shqyrtimit të ankimit, si dhe burimin e tyre; dhe</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e) datën dhe firmën e ankuesit.</w:t>
      </w: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Kërkesa për shpalljen e pavlefshmërisë së zgjedhjeve përmban, për aq sa është e mundur, elementet e parashikuara në këtë pikë.</w:t>
      </w:r>
    </w:p>
    <w:p w:rsidR="00FD5E88" w:rsidRPr="00234CBE" w:rsidRDefault="00FD5E88" w:rsidP="00FD5E88">
      <w:pPr>
        <w:widowControl w:val="0"/>
        <w:spacing w:after="0" w:line="240" w:lineRule="auto"/>
        <w:ind w:firstLine="567"/>
        <w:outlineLvl w:val="0"/>
        <w:rPr>
          <w:rFonts w:ascii="Garamond" w:eastAsia="MS Mincho" w:hAnsi="Garamond"/>
          <w:kern w:val="32"/>
          <w:sz w:val="24"/>
          <w:szCs w:val="24"/>
          <w:lang w:val="sq-AL"/>
        </w:rPr>
      </w:pPr>
      <w:r w:rsidRPr="00234CBE">
        <w:rPr>
          <w:rFonts w:ascii="Garamond" w:eastAsia="MS Mincho" w:hAnsi="Garamond"/>
          <w:kern w:val="32"/>
          <w:sz w:val="24"/>
          <w:szCs w:val="24"/>
          <w:lang w:val="sq-AL"/>
        </w:rPr>
        <w:t>2. Subjekti zgjedhor ankues duhet të depozitojë, së bashku me ankimin, edhe vendimin e plotë, ndaj të cilit ushtron ankimin, me përjashtim të rastit kur KZAZ-ja nuk merr vendim.</w:t>
      </w:r>
    </w:p>
    <w:p w:rsidR="00FD5E88" w:rsidRPr="00234CBE" w:rsidRDefault="00FD5E88" w:rsidP="00FD5E88">
      <w:pPr>
        <w:widowControl w:val="0"/>
        <w:spacing w:after="0" w:line="240" w:lineRule="auto"/>
        <w:ind w:firstLine="567"/>
        <w:jc w:val="left"/>
        <w:rPr>
          <w:rFonts w:ascii="Garamond" w:eastAsia="Times New Roman" w:hAnsi="Garamond"/>
          <w:b/>
          <w:bCs/>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Neni 127</w:t>
      </w:r>
    </w:p>
    <w:p w:rsidR="00FD5E88" w:rsidRPr="00234CBE" w:rsidRDefault="00FD5E88" w:rsidP="00FD5E88">
      <w:pPr>
        <w:widowControl w:val="0"/>
        <w:spacing w:after="0" w:line="240" w:lineRule="auto"/>
        <w:ind w:firstLine="0"/>
        <w:jc w:val="center"/>
        <w:rPr>
          <w:rFonts w:ascii="Garamond" w:eastAsia="Times New Roman" w:hAnsi="Garamond"/>
          <w:b/>
          <w:sz w:val="24"/>
          <w:szCs w:val="24"/>
          <w:lang w:val="sq-AL" w:eastAsia="en-GB"/>
        </w:rPr>
      </w:pPr>
      <w:r w:rsidRPr="00234CBE">
        <w:rPr>
          <w:rFonts w:ascii="Garamond" w:eastAsia="Times New Roman" w:hAnsi="Garamond"/>
          <w:b/>
          <w:sz w:val="24"/>
          <w:szCs w:val="24"/>
          <w:lang w:val="sq-AL"/>
        </w:rPr>
        <w:t>Regjistrimi i kërkesave ankimore nga KQZ-ja</w:t>
      </w:r>
    </w:p>
    <w:p w:rsidR="00FD5E88" w:rsidRPr="00234CBE"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me ligjin nr. 74/2012, datë 19.7.2012)</w:t>
      </w:r>
    </w:p>
    <w:p w:rsidR="00FD5E88" w:rsidRPr="00234CBE" w:rsidRDefault="00FD5E88" w:rsidP="00FD5E88">
      <w:pPr>
        <w:widowControl w:val="0"/>
        <w:spacing w:after="0" w:line="240" w:lineRule="auto"/>
        <w:ind w:firstLine="720"/>
        <w:rPr>
          <w:rFonts w:ascii="Garamond" w:eastAsia="Times New Roman" w:hAnsi="Garamond"/>
          <w:sz w:val="24"/>
          <w:szCs w:val="24"/>
        </w:rPr>
      </w:pP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1. Kërkesat ankimore depozitohen në selinë e KQZ-së. KQZ-ja krijon dhe mban një regjistër të posaçëm për regjistrimin e kërkesave ankimore. Regjistri i Ankimeve Zgjedhore është i vlefshëm vetëm për zgjedhjet në proces.</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2. Regjistri i Ankimeve Zgjedhore përmban:</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a) numrin rendor të kërkesës ankimore;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b) datën dhe orën e paraqitjes së ankimit;</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c) subjektin ankimues;</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ç) objektin e ankimit;</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d) numrin dhe llojin e dokumenteve që i bashkëngjiten kërkesës ankimore.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3. Pas bërjes së shënimeve në regjistër, subjekti që ankohet merr nga KQZ-ja një vërtetim, i cili provon dorëzimin dhe marrjen e kërkesës ankimore.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4. KQZ-ja nuk mund të refuzojë për asnjë shkak regjistrimin e kërkesave ankimore.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5. Regjistri i Ankimeve Zgjedhore është vetëm për zgjedhjet e radhës. Hapja e Regjistrit të Ankimeve Zgjedhore për zgjedhjet e radhës bëhet jo më vonë se 24 orë nga shpallja e rezultatit përfundimtar të zgjedhjeve pararendëse. Në këtë regjistër shënohen edhe kërkesat ankimore për zgjedhjet e pjesshme që zhvillohen midis dy zgjedhjeve të përgjithshme.</w:t>
      </w:r>
    </w:p>
    <w:p w:rsidR="00FD5E88" w:rsidRPr="00234CBE" w:rsidRDefault="00FD5E88" w:rsidP="00FD5E88">
      <w:pPr>
        <w:widowControl w:val="0"/>
        <w:spacing w:after="0" w:line="240" w:lineRule="auto"/>
        <w:ind w:firstLine="567"/>
        <w:jc w:val="center"/>
        <w:rPr>
          <w:rFonts w:ascii="Garamond" w:eastAsia="Times New Roman" w:hAnsi="Garamond"/>
          <w:b/>
          <w:bCs/>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Neni 128</w:t>
      </w:r>
    </w:p>
    <w:p w:rsidR="00FD5E88" w:rsidRPr="00234CBE" w:rsidRDefault="00FD5E88" w:rsidP="00FD5E88">
      <w:pPr>
        <w:widowControl w:val="0"/>
        <w:spacing w:after="0" w:line="240" w:lineRule="auto"/>
        <w:ind w:firstLine="0"/>
        <w:jc w:val="center"/>
        <w:outlineLvl w:val="1"/>
        <w:rPr>
          <w:rFonts w:ascii="Garamond" w:eastAsia="Times New Roman" w:hAnsi="Garamond"/>
          <w:b/>
          <w:sz w:val="24"/>
          <w:szCs w:val="24"/>
          <w:lang w:val="sv-SE"/>
        </w:rPr>
      </w:pPr>
      <w:r w:rsidRPr="00234CBE">
        <w:rPr>
          <w:rFonts w:ascii="Garamond" w:eastAsia="Times New Roman" w:hAnsi="Garamond"/>
          <w:b/>
          <w:sz w:val="24"/>
          <w:szCs w:val="24"/>
          <w:lang w:val="sv-SE"/>
        </w:rPr>
        <w:t>Regjistri i ankimeve zgjedhore</w:t>
      </w:r>
    </w:p>
    <w:p w:rsidR="00FD5E88" w:rsidRPr="00234CBE" w:rsidRDefault="00FD5E88" w:rsidP="00FD5E88">
      <w:pPr>
        <w:widowControl w:val="0"/>
        <w:spacing w:after="0" w:line="240" w:lineRule="auto"/>
        <w:ind w:firstLine="567"/>
        <w:jc w:val="center"/>
        <w:rPr>
          <w:rFonts w:ascii="Garamond" w:eastAsia="Times New Roman" w:hAnsi="Garamond"/>
          <w:i/>
          <w:sz w:val="24"/>
          <w:szCs w:val="24"/>
          <w:lang w:val="sq-AL"/>
        </w:rPr>
      </w:pPr>
      <w:r w:rsidRPr="00234CBE">
        <w:rPr>
          <w:rFonts w:ascii="Garamond" w:eastAsia="Times New Roman" w:hAnsi="Garamond"/>
          <w:i/>
          <w:sz w:val="24"/>
          <w:szCs w:val="24"/>
          <w:lang w:val="sq-AL"/>
        </w:rPr>
        <w:t>(Shfuqizuar me ligjin nr. 74/2012, datë 19.7.2012)</w:t>
      </w: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Neni 129</w:t>
      </w:r>
    </w:p>
    <w:p w:rsidR="00FD5E88" w:rsidRPr="00234CBE" w:rsidRDefault="00FD5E88" w:rsidP="00FD5E88">
      <w:pPr>
        <w:widowControl w:val="0"/>
        <w:spacing w:after="0" w:line="240" w:lineRule="auto"/>
        <w:ind w:firstLine="0"/>
        <w:jc w:val="center"/>
        <w:rPr>
          <w:rFonts w:ascii="Garamond" w:eastAsia="Times New Roman" w:hAnsi="Garamond"/>
          <w:b/>
          <w:bCs/>
          <w:sz w:val="24"/>
          <w:szCs w:val="24"/>
          <w:lang w:val="sq-AL"/>
        </w:rPr>
      </w:pPr>
      <w:r w:rsidRPr="00234CBE">
        <w:rPr>
          <w:rFonts w:ascii="Garamond" w:eastAsia="Times New Roman" w:hAnsi="Garamond"/>
          <w:b/>
          <w:bCs/>
          <w:sz w:val="24"/>
          <w:szCs w:val="24"/>
          <w:lang w:val="sq-AL"/>
        </w:rPr>
        <w:t>Verifikimi i plotësimit të formës dhe</w:t>
      </w:r>
      <w:r w:rsidRPr="00234CBE">
        <w:rPr>
          <w:rFonts w:ascii="Garamond" w:eastAsia="Times New Roman" w:hAnsi="Garamond"/>
          <w:sz w:val="24"/>
          <w:szCs w:val="24"/>
          <w:lang w:val="sq-AL"/>
        </w:rPr>
        <w:t xml:space="preserve"> </w:t>
      </w:r>
      <w:r w:rsidRPr="00234CBE">
        <w:rPr>
          <w:rFonts w:ascii="Garamond" w:eastAsia="Times New Roman" w:hAnsi="Garamond"/>
          <w:b/>
          <w:bCs/>
          <w:sz w:val="24"/>
          <w:szCs w:val="24"/>
          <w:lang w:val="sq-AL"/>
        </w:rPr>
        <w:t>përmbajtjes</w:t>
      </w:r>
    </w:p>
    <w:p w:rsidR="00FD5E88" w:rsidRPr="00234CBE" w:rsidRDefault="00FD5E88" w:rsidP="00FD5E88">
      <w:pPr>
        <w:widowControl w:val="0"/>
        <w:spacing w:after="0" w:line="240" w:lineRule="auto"/>
        <w:ind w:firstLine="0"/>
        <w:jc w:val="center"/>
        <w:rPr>
          <w:rFonts w:ascii="Garamond" w:eastAsia="Times New Roman" w:hAnsi="Garamond"/>
          <w:b/>
          <w:bCs/>
          <w:sz w:val="24"/>
          <w:szCs w:val="24"/>
          <w:lang w:val="sq-AL"/>
        </w:rPr>
      </w:pPr>
      <w:r w:rsidRPr="00234CBE">
        <w:rPr>
          <w:rFonts w:ascii="Garamond" w:eastAsia="Times New Roman" w:hAnsi="Garamond"/>
          <w:b/>
          <w:bCs/>
          <w:sz w:val="24"/>
          <w:szCs w:val="24"/>
          <w:lang w:val="sq-AL"/>
        </w:rPr>
        <w:t>së kërkesës ankimore</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1. Për çdo kërkesë ankimore të regjistruar KQZ-ja cakton me short si relator njërin nga anëtarët e saj. Relatori bën verifikimin e ekzistencës së elementeve të formës, sipas nenit 126 të këtij Kodi dhe të elementeve të përcaktuara në nenin 130 të këtij Kodi. Rezultati i verifikimit relatohet në mbledhjen e KQZ-së jo më vonë se 24 orë nga çasti i regjistrimit të kërkesës ankimore.</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2. Rregullat për hedhjen e shortit për caktimin e relatorit, sipas pikës 1 të këtij neni, caktohen me vendim të KQZ-së.</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3. KQZ-ja bën verifikimin paraprak të kërkesës ankimore dhe vendos:</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a) kalimin e kërkesës për shqyrtim;</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b) mospranimin e kërkesës për shkak të mungesës së elementeve të përcaktuara në</w:t>
      </w:r>
    </w:p>
    <w:p w:rsidR="00FD5E88" w:rsidRPr="00234CBE" w:rsidRDefault="00FD5E88" w:rsidP="00FD5E88">
      <w:pPr>
        <w:widowControl w:val="0"/>
        <w:spacing w:after="0" w:line="240" w:lineRule="auto"/>
        <w:ind w:firstLine="0"/>
        <w:rPr>
          <w:rFonts w:ascii="Garamond" w:eastAsia="Times New Roman" w:hAnsi="Garamond"/>
          <w:sz w:val="24"/>
          <w:szCs w:val="24"/>
          <w:lang w:val="sq-AL"/>
        </w:rPr>
      </w:pPr>
      <w:r w:rsidRPr="00234CBE">
        <w:rPr>
          <w:rFonts w:ascii="Garamond" w:eastAsia="Times New Roman" w:hAnsi="Garamond"/>
          <w:sz w:val="24"/>
          <w:szCs w:val="24"/>
          <w:lang w:val="sq-AL"/>
        </w:rPr>
        <w:t>nenin 130 të këtij Kodi; ose</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c) kthimin e kërkesës për plotësim të elementeve të formës, të përcaktuara në nenin 126 të këtij Kodi.</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4. Në rastin e parashikuar në shkronjën “c” të pikës 3 të këtij neni, ankuesi bën plotësimin e kërkesës dhe e ridepoziton atë brenda 24 orëve nga çasti i shpalljes së këtij vendimi. Kërkesa ankimore mund të kthehet për plotësim vetëm një herë. Verifikimi i dytë i kërkesës ankimore kryhet brenda 24 orëve nga ridepozitimi i saj.</w:t>
      </w:r>
    </w:p>
    <w:p w:rsidR="00FD5E88" w:rsidRPr="00234CBE" w:rsidRDefault="00FD5E88" w:rsidP="00FD5E88">
      <w:pPr>
        <w:widowControl w:val="0"/>
        <w:spacing w:after="0" w:line="240" w:lineRule="auto"/>
        <w:ind w:firstLine="567"/>
        <w:jc w:val="center"/>
        <w:rPr>
          <w:rFonts w:ascii="Garamond" w:eastAsia="Times New Roman" w:hAnsi="Garamond"/>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Neni 130</w:t>
      </w:r>
    </w:p>
    <w:p w:rsidR="00FD5E88" w:rsidRPr="00234CBE" w:rsidRDefault="00FD5E88" w:rsidP="00FD5E88">
      <w:pPr>
        <w:widowControl w:val="0"/>
        <w:spacing w:after="0" w:line="240" w:lineRule="auto"/>
        <w:ind w:firstLine="0"/>
        <w:jc w:val="center"/>
        <w:rPr>
          <w:rFonts w:ascii="Garamond" w:eastAsia="Times New Roman" w:hAnsi="Garamond"/>
          <w:b/>
          <w:bCs/>
          <w:sz w:val="24"/>
          <w:szCs w:val="24"/>
          <w:lang w:val="sq-AL"/>
        </w:rPr>
      </w:pPr>
      <w:r w:rsidRPr="00234CBE">
        <w:rPr>
          <w:rFonts w:ascii="Garamond" w:eastAsia="Times New Roman" w:hAnsi="Garamond"/>
          <w:b/>
          <w:bCs/>
          <w:sz w:val="24"/>
          <w:szCs w:val="24"/>
          <w:lang w:val="sq-AL"/>
        </w:rPr>
        <w:t>Objekti i verifikimit paraprak</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KQZ-ja merr vendim për pranimin ose mospranimin e kërkesës ankimore, pasi verifikon elementet e mëposhtme:</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lastRenderedPageBreak/>
        <w:t>a) kompetencën e KQZ-së për shqyrtimin e ankimit;</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b) legjitimimin e ankuesit; dhe</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c) respektimin e afateve ligjore për ankimin.</w:t>
      </w: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Neni 131</w:t>
      </w:r>
    </w:p>
    <w:p w:rsidR="00FD5E88" w:rsidRPr="00234CBE" w:rsidRDefault="00FD5E88" w:rsidP="00FD5E88">
      <w:pPr>
        <w:widowControl w:val="0"/>
        <w:spacing w:after="0" w:line="240" w:lineRule="auto"/>
        <w:ind w:firstLine="0"/>
        <w:jc w:val="center"/>
        <w:rPr>
          <w:rFonts w:ascii="Garamond" w:eastAsia="Times New Roman" w:hAnsi="Garamond"/>
          <w:b/>
          <w:bCs/>
          <w:sz w:val="24"/>
          <w:szCs w:val="24"/>
          <w:lang w:val="sq-AL"/>
        </w:rPr>
      </w:pPr>
      <w:r w:rsidRPr="00234CBE">
        <w:rPr>
          <w:rFonts w:ascii="Garamond" w:eastAsia="Times New Roman" w:hAnsi="Garamond"/>
          <w:b/>
          <w:bCs/>
          <w:sz w:val="24"/>
          <w:szCs w:val="24"/>
          <w:lang w:val="sq-AL"/>
        </w:rPr>
        <w:t>Përmbajtja e vendimit të pranimit për shqyrtim të kërkesës ankimore</w:t>
      </w:r>
    </w:p>
    <w:p w:rsidR="00FD5E88" w:rsidRPr="00234CBE" w:rsidRDefault="00FD5E88" w:rsidP="00FD5E88">
      <w:pPr>
        <w:widowControl w:val="0"/>
        <w:spacing w:after="0" w:line="240" w:lineRule="auto"/>
        <w:ind w:firstLine="567"/>
        <w:jc w:val="center"/>
        <w:rPr>
          <w:rFonts w:ascii="Garamond" w:eastAsia="Times New Roman" w:hAnsi="Garamond"/>
          <w:sz w:val="24"/>
          <w:szCs w:val="24"/>
          <w:lang w:val="sq-AL"/>
        </w:rPr>
      </w:pP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1. Në vendimin e pranimit për shqyrtim të kërkesës ankimore, KQZ-ja duhet të përcaktojë datën dhe orën për shqyrtimin e çështjes në seancë publike. Vendimi afishohet për publikun në hyrjen e selisë së KQZ-së jo më vonë se dy orë pas marrjes së tij.</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2. Seanca e shqyrtimit zhvillohet jo më parë se 24 orë dhe jo më vonë se 48 orë nga data e shpalljes së vendimit të pranimit.</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Neni 132</w:t>
      </w:r>
    </w:p>
    <w:p w:rsidR="00FD5E88" w:rsidRPr="00234CBE" w:rsidRDefault="00FD5E88" w:rsidP="00FD5E88">
      <w:pPr>
        <w:widowControl w:val="0"/>
        <w:spacing w:after="0" w:line="240" w:lineRule="auto"/>
        <w:ind w:firstLine="0"/>
        <w:jc w:val="center"/>
        <w:rPr>
          <w:rFonts w:ascii="Garamond" w:eastAsia="Times New Roman" w:hAnsi="Garamond"/>
          <w:b/>
          <w:bCs/>
          <w:sz w:val="24"/>
          <w:szCs w:val="24"/>
          <w:lang w:val="sq-AL"/>
        </w:rPr>
      </w:pPr>
      <w:r w:rsidRPr="00234CBE">
        <w:rPr>
          <w:rFonts w:ascii="Garamond" w:eastAsia="Times New Roman" w:hAnsi="Garamond"/>
          <w:b/>
          <w:bCs/>
          <w:sz w:val="24"/>
          <w:szCs w:val="24"/>
          <w:lang w:val="sq-AL"/>
        </w:rPr>
        <w:t>Bashkimi i kërkesave ankimore</w:t>
      </w:r>
    </w:p>
    <w:p w:rsidR="00FD5E88" w:rsidRPr="00234CBE" w:rsidRDefault="00FD5E88" w:rsidP="00FD5E88">
      <w:pPr>
        <w:widowControl w:val="0"/>
        <w:spacing w:after="0" w:line="240" w:lineRule="auto"/>
        <w:ind w:firstLine="567"/>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me ligjin nr. 74/2012, datë 19.7.2012)</w:t>
      </w: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1. Shqyrtimi i kërkesave ankimore ndaj rezultatit të një zone zgjedhore, sipas nenit 124, fillon vetëm pas kalimit të afatit të përcaktuar në pikat 2 dhe 3 të nenit 124 të këtij Kodi. KQZ-ja, përpara ose gjatë shqyrtimit të një kërkese ankimore, vendos shqyrtimin bashkërisht të saj me një ose më shumë kërkesa të tjera ankimore, të paraqitura nga subjekte të ndryshme kundër të njëjtit vendim të KZAZ-së, sipas nenit 122 apo, sipas rastit, të KQZ-së, sipas nenit 123 për rezultatin dhe/ose pavlefshmërinë e votimit.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2. Kur për të njëjtën zonë zgjedhore janë paraqitur në KQZ disa kërkesa ankimore dhe kur të paktën njëra prej tyre ka në objekt pavlefshmërinë e zgjedhjeve në një apo më shumë qendra votimi, sipas nenit 160 të këtij Kodi, KQZ-ja merr në shqyrtim fillimisht pretendimin për pavlefshmërinë e zgjedhjeve në ato qendra votimi. Vendimi i KQZ-së për pavlefshmërinë e një apo më shumë qendrave votimi, sipas nenit 160, është vendim i ndërmjetëm dhe mund të ankohet në Kolegjin Zgjedhor bashkë me vendimin e KQZ-së që zgjidh ankimin e paraqitur sipas nenit 124 të këtij Kodi.</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3. Vendimi i KQZ-së për bashkimin e kërkesave ankimore është i formës së prerë.</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4. Vendimi i KQZ-së për bashkimin e kërkesave ankimore shpallet për publikun në hyrjen e selisë së KQZ-së jo më vonë se dy orë pas marrjes së tij.</w:t>
      </w:r>
    </w:p>
    <w:p w:rsidR="00FD5E88" w:rsidRPr="00234CBE" w:rsidRDefault="00FD5E88" w:rsidP="00FD5E88">
      <w:pPr>
        <w:widowControl w:val="0"/>
        <w:tabs>
          <w:tab w:val="center" w:pos="4680"/>
          <w:tab w:val="right" w:pos="9360"/>
        </w:tabs>
        <w:spacing w:after="0" w:line="240" w:lineRule="auto"/>
        <w:ind w:firstLine="0"/>
        <w:jc w:val="center"/>
        <w:rPr>
          <w:rFonts w:ascii="Garamond" w:eastAsia="Times New Roman" w:hAnsi="Garamond"/>
          <w:bCs/>
          <w:sz w:val="24"/>
          <w:szCs w:val="24"/>
          <w:lang w:val="sq-AL"/>
        </w:rPr>
      </w:pPr>
    </w:p>
    <w:p w:rsidR="00FD5E88" w:rsidRPr="00234CBE" w:rsidRDefault="00FD5E88" w:rsidP="00FD5E88">
      <w:pPr>
        <w:widowControl w:val="0"/>
        <w:tabs>
          <w:tab w:val="center" w:pos="4680"/>
          <w:tab w:val="right" w:pos="9360"/>
        </w:tabs>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t>Neni 133</w:t>
      </w:r>
    </w:p>
    <w:p w:rsidR="00FD5E88" w:rsidRPr="00234CBE" w:rsidRDefault="00FD5E88" w:rsidP="00FD5E88">
      <w:pPr>
        <w:widowControl w:val="0"/>
        <w:spacing w:after="0" w:line="240" w:lineRule="auto"/>
        <w:ind w:firstLine="0"/>
        <w:jc w:val="center"/>
        <w:rPr>
          <w:rFonts w:ascii="Garamond" w:eastAsia="Times New Roman" w:hAnsi="Garamond"/>
          <w:b/>
          <w:sz w:val="24"/>
          <w:szCs w:val="24"/>
          <w:lang w:val="sq-AL" w:eastAsia="en-GB"/>
        </w:rPr>
      </w:pPr>
      <w:r w:rsidRPr="00234CBE">
        <w:rPr>
          <w:rFonts w:ascii="Garamond" w:eastAsia="Times New Roman" w:hAnsi="Garamond"/>
          <w:b/>
          <w:sz w:val="24"/>
          <w:szCs w:val="24"/>
          <w:lang w:val="sq-AL"/>
        </w:rPr>
        <w:t>Palët në shqyrtimin administrativ</w:t>
      </w: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1. Në shqyrtimin e ankimit nga KQZ-ja kanë të drejtë të marrin pjesë, duke paraqitur kërkesa, duke ngritur pretendime dhe duke bërë prapësime të pretendimeve të ngritura, si dhe duke paraqitur prova vetëm:</w:t>
      </w: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a) ankuesi;</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b) pala e interesuar. Palë e interesuar është çdo subjekt zgjedhor, të drejtat dhe interesat e ligjshëm të të cilit, qofshin këta individualë ose të përbashkët, preken ose kanë të ngjarë të preken nga vendimi që mund të jepet në përfundim të procedurës administrative. </w:t>
      </w: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2. Pala e interesuar depoziton kërkesën e saj për të marrë pjesë në shqyrtimin e një ankimi, jo më vonë se ora e caktuar për zhvillimin e seancës. Depozitimi jashtë këtij afati passjell mospranimin e kërkesës.</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3. Pranimi i palës së interesuar në procedurën administrative bëhet me vendim të KQZ-së në fillim të seancës përkatëse dhe pas verifikimit të pjesëmarrjes së palëve të tjera.</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lastRenderedPageBreak/>
        <w:t xml:space="preserve">4. Palët kanë të drejtë të përfaqësohen gjatë procedurës administrative nga përfaqësues të autorizuar prej tyre ose me deklarim në seancë. Subjektet zgjedhore të përfaqësuara në KQZ, si rregull, përfaqësohen nga përfaqësuesit e akredituar të tyre në KQZ. </w:t>
      </w:r>
    </w:p>
    <w:p w:rsidR="00FD5E88" w:rsidRPr="00234CBE" w:rsidRDefault="00FD5E88" w:rsidP="00FD5E88">
      <w:pPr>
        <w:widowControl w:val="0"/>
        <w:spacing w:after="0" w:line="240" w:lineRule="auto"/>
        <w:ind w:firstLine="567"/>
        <w:jc w:val="center"/>
        <w:rPr>
          <w:rFonts w:ascii="Garamond" w:eastAsia="Times New Roman" w:hAnsi="Garamond"/>
          <w:b/>
          <w:bCs/>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Neni 134</w:t>
      </w:r>
    </w:p>
    <w:p w:rsidR="00FD5E88" w:rsidRPr="00234CBE" w:rsidRDefault="00FD5E88" w:rsidP="00FD5E88">
      <w:pPr>
        <w:widowControl w:val="0"/>
        <w:spacing w:after="0" w:line="240" w:lineRule="auto"/>
        <w:ind w:firstLine="0"/>
        <w:jc w:val="center"/>
        <w:rPr>
          <w:rFonts w:ascii="Garamond" w:eastAsia="Times New Roman" w:hAnsi="Garamond"/>
          <w:b/>
          <w:bCs/>
          <w:sz w:val="24"/>
          <w:szCs w:val="24"/>
          <w:lang w:val="sq-AL" w:eastAsia="en-GB"/>
        </w:rPr>
      </w:pPr>
      <w:r w:rsidRPr="00234CBE">
        <w:rPr>
          <w:rFonts w:ascii="Garamond" w:eastAsia="Times New Roman" w:hAnsi="Garamond"/>
          <w:b/>
          <w:bCs/>
          <w:sz w:val="24"/>
          <w:szCs w:val="24"/>
          <w:lang w:val="sq-AL"/>
        </w:rPr>
        <w:t>Shqyrtimi administrativ</w:t>
      </w:r>
    </w:p>
    <w:p w:rsidR="00FD5E88" w:rsidRPr="00234CBE" w:rsidRDefault="00FD5E88" w:rsidP="00FD5E88">
      <w:pPr>
        <w:widowControl w:val="0"/>
        <w:spacing w:after="0" w:line="240" w:lineRule="auto"/>
        <w:ind w:firstLine="567"/>
        <w:jc w:val="center"/>
        <w:rPr>
          <w:rFonts w:ascii="Garamond" w:eastAsia="Times New Roman" w:hAnsi="Garamond"/>
          <w:b/>
          <w:sz w:val="24"/>
          <w:szCs w:val="24"/>
          <w:lang w:val="sq-AL" w:eastAsia="en-GB"/>
        </w:rPr>
      </w:pP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 xml:space="preserve">1. Shqyrtimi administrativ për kërkesën ankimore zgjedhore zhvillohet nga KQZ-ja në seancë plenare. </w:t>
      </w: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2. Kryetari i KQZ-së drejton seancën plenare.</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3. Afatet për kryerjen e veprimeve hetimore administrative caktohen nga KQZ-ja në konsultim me palët. </w:t>
      </w: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 xml:space="preserve">4. Shqyrtimi i kërkesës ankimore përpara KQZ-së bëhet verbalisht, por palët mund të parashtrojnë me shkrim shpjegimet dhe pretendimet e tyre rreth çështjes. </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5. Gjatë shqyrtimit të kërkesës ankimore mbahet procesverbal nga një punonjës i caktuar nga KQZ-ja dhe, për sa është e mundur, seanca plenare regjistrohet me zë dhe/ose me figurë. Në procesverbal shënohen në mënyrë të përmbledhur shpjegimet e palëve dhe pasqyrohen në mënyrë të plotë provat që merren, si dhe urdhrat e vendimet e ndërmjetme të KQZ-së.</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t>Neni 135</w:t>
      </w:r>
    </w:p>
    <w:p w:rsidR="00FD5E88" w:rsidRPr="00234CBE" w:rsidRDefault="00FD5E88" w:rsidP="00FD5E88">
      <w:pPr>
        <w:widowControl w:val="0"/>
        <w:tabs>
          <w:tab w:val="left" w:pos="5820"/>
        </w:tabs>
        <w:spacing w:after="0" w:line="240" w:lineRule="auto"/>
        <w:ind w:firstLine="0"/>
        <w:jc w:val="center"/>
        <w:rPr>
          <w:rFonts w:ascii="Garamond" w:eastAsia="Times New Roman" w:hAnsi="Garamond"/>
          <w:b/>
          <w:sz w:val="24"/>
          <w:szCs w:val="24"/>
          <w:lang w:val="sq-AL" w:eastAsia="en-GB"/>
        </w:rPr>
      </w:pPr>
      <w:r w:rsidRPr="00234CBE">
        <w:rPr>
          <w:rFonts w:ascii="Garamond" w:eastAsia="Times New Roman" w:hAnsi="Garamond"/>
          <w:b/>
          <w:sz w:val="24"/>
          <w:szCs w:val="24"/>
          <w:lang w:val="sq-AL"/>
        </w:rPr>
        <w:t>Çelja e seancës për shqyrtimin e kërkesës ankimore</w:t>
      </w: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1. Në ditën dhe në orën e caktuar palët njoftojnë sekretarinë e ngritur posaçërisht nga KQZ-ja për praninë e tyre.</w:t>
      </w: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2. Përpara fillimit të seancës, administrata e KQZ-së thërret palët ose përfaqësuesit e tyre dhe i fton të zënë vendet e caktuara.</w:t>
      </w: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3. Pasi deklarohet çelja e seancës së shqyrtimit, verifikohet legjitimimi procedural i palëve, sipas nenit 133 këtij Kodi.</w:t>
      </w: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 xml:space="preserve">4. Në qoftë se në ditën dhe në orën e caktuar njëra ose disa prej palëve nuk paraqiten, seanca zhvillohet pavarësisht pjesëmarrjes së tyre. </w:t>
      </w: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5. Përpara se palët të paraqesin pretendimet e tyre, KQZ-ja:</w:t>
      </w: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a) pranon ose refuzon deklarimet individuale të anëtarëve të KQZ-së për ekzistencën e konfliktit të interesit, sipas nenit 17 pika 3 të këtij Kodi;</w:t>
      </w: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b) vendos lidhur me kërkesat e palëve për përjashtimin e anëtarëve të KQZ-së për ekzistencën e konfliktit të interesit, në përputhje me nenin 17 pika 4 të këtij Kodi;</w:t>
      </w: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 xml:space="preserve">c) vendos lidhur me kërkesat e palëve apo të relatorit për mosshqyrtimin e çështjes për mungesë kompetence të KQZ-së ose kalim të afatit për ankim. </w:t>
      </w:r>
    </w:p>
    <w:p w:rsidR="00FD5E88" w:rsidRPr="00234CBE" w:rsidRDefault="00FD5E88" w:rsidP="00FD5E88">
      <w:pPr>
        <w:widowControl w:val="0"/>
        <w:spacing w:after="0" w:line="240" w:lineRule="auto"/>
        <w:ind w:firstLine="567"/>
        <w:outlineLvl w:val="2"/>
        <w:rPr>
          <w:rFonts w:ascii="Garamond" w:eastAsia="Times New Roman" w:hAnsi="Garamond"/>
          <w:bCs/>
          <w:sz w:val="24"/>
          <w:szCs w:val="24"/>
          <w:lang w:val="en-GB"/>
        </w:rPr>
      </w:pPr>
      <w:r w:rsidRPr="00234CBE">
        <w:rPr>
          <w:rFonts w:ascii="Garamond" w:eastAsia="Times New Roman" w:hAnsi="Garamond"/>
          <w:bCs/>
          <w:sz w:val="24"/>
          <w:szCs w:val="24"/>
          <w:lang w:val="en-GB"/>
        </w:rPr>
        <w:t xml:space="preserve">6. Pasi merr vendim për kërkesat paraprake të palëve dhe në rast se ato nuk sjellin pushimin e shqyrtimit administrativ, KQZ-ja shqyrton dhe zgjidh çështjen në themel, pa ndërprerë seancën. Seanca ndërpritet vetëm kur është e nevojshme marrja e provave nga të tretë. </w:t>
      </w:r>
    </w:p>
    <w:p w:rsidR="00FD5E88" w:rsidRPr="00234CBE" w:rsidRDefault="00FD5E88" w:rsidP="00FD5E88">
      <w:pPr>
        <w:widowControl w:val="0"/>
        <w:spacing w:after="0" w:line="240" w:lineRule="auto"/>
        <w:ind w:firstLine="567"/>
        <w:jc w:val="left"/>
        <w:rPr>
          <w:rFonts w:ascii="Garamond" w:eastAsia="Times New Roman" w:hAnsi="Garamond"/>
          <w:b/>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t>Neni 136</w:t>
      </w:r>
    </w:p>
    <w:p w:rsidR="00FD5E88" w:rsidRPr="00234CBE" w:rsidRDefault="00FD5E88" w:rsidP="00FD5E88">
      <w:pPr>
        <w:widowControl w:val="0"/>
        <w:spacing w:after="0" w:line="240" w:lineRule="auto"/>
        <w:ind w:firstLine="0"/>
        <w:jc w:val="center"/>
        <w:rPr>
          <w:rFonts w:ascii="Garamond" w:eastAsia="Times New Roman" w:hAnsi="Garamond"/>
          <w:b/>
          <w:i/>
          <w:sz w:val="24"/>
          <w:szCs w:val="24"/>
          <w:lang w:val="sq-AL" w:eastAsia="en-GB"/>
        </w:rPr>
      </w:pPr>
      <w:r w:rsidRPr="00234CBE">
        <w:rPr>
          <w:rFonts w:ascii="Garamond" w:eastAsia="Times New Roman" w:hAnsi="Garamond"/>
          <w:b/>
          <w:sz w:val="24"/>
          <w:szCs w:val="24"/>
          <w:lang w:val="sq-AL"/>
        </w:rPr>
        <w:t>Paraqitja e pretendimeve dhe kërkimi i provave</w:t>
      </w:r>
    </w:p>
    <w:p w:rsidR="00FD5E88" w:rsidRPr="00234CBE" w:rsidRDefault="00FD5E88" w:rsidP="00FD5E88">
      <w:pPr>
        <w:widowControl w:val="0"/>
        <w:spacing w:after="0" w:line="240" w:lineRule="auto"/>
        <w:ind w:firstLine="567"/>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pika 3 me ligjin nr. 74/2012, datë 19.7.2012)</w:t>
      </w: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eastAsia="en-GB"/>
        </w:rPr>
      </w:pP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1. Në përfundim të veprimeve të përcaktuara në nenin 135 të këtij Kodi, KQZ-ja fton palët të paraqesin pretendimet e tyre dhe:</w:t>
      </w:r>
    </w:p>
    <w:p w:rsidR="00FD5E88" w:rsidRPr="00234CBE" w:rsidRDefault="00FD5E88" w:rsidP="00FD5E88">
      <w:pPr>
        <w:widowControl w:val="0"/>
        <w:tabs>
          <w:tab w:val="left" w:pos="180"/>
          <w:tab w:val="left" w:pos="360"/>
          <w:tab w:val="num" w:pos="54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a) të japin shpjegime rreth kërkesave të parashtruara në ankim;</w:t>
      </w:r>
    </w:p>
    <w:p w:rsidR="00FD5E88" w:rsidRPr="00234CBE" w:rsidRDefault="00FD5E88" w:rsidP="00FD5E88">
      <w:pPr>
        <w:widowControl w:val="0"/>
        <w:tabs>
          <w:tab w:val="left" w:pos="180"/>
          <w:tab w:val="left" w:pos="36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lastRenderedPageBreak/>
        <w:t>b) të tregojnë faktet dhe provat, mbi të cilat mbështesin pretendimet e tyre. Llojet e provave përcaktohen në Kodin e Procedurës Civile; dhe</w:t>
      </w:r>
    </w:p>
    <w:p w:rsidR="00FD5E88" w:rsidRPr="00234CBE" w:rsidRDefault="00FD5E88" w:rsidP="00FD5E88">
      <w:pPr>
        <w:widowControl w:val="0"/>
        <w:tabs>
          <w:tab w:val="left" w:pos="180"/>
          <w:tab w:val="left" w:pos="360"/>
          <w:tab w:val="num" w:pos="2700"/>
        </w:tabs>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 xml:space="preserve">c) të kërkojnë marrjen e provave për të vërtetuar faktet, në rast se nuk ka qenë e mundur që këto prova të siguroheshin paraprakisht prej tyre, duke paraqitur njëkohësisht edhe arsyet përse nuk ka qenë i mundur sigurimi i tyre. </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2. Pas paraqitjes së pretendimeve të palëve, KQZ-ja, me kërkesë të secilës prej tyre ose kryesisht, mund të vendosë marrjen e provave të tjera kur çmon se marrja e tyre është në dobi të gjykimit.</w:t>
      </w:r>
    </w:p>
    <w:p w:rsidR="00FD5E88" w:rsidRPr="00234CBE" w:rsidRDefault="00FD5E88" w:rsidP="00FD5E88">
      <w:pPr>
        <w:widowControl w:val="0"/>
        <w:spacing w:after="0" w:line="240" w:lineRule="auto"/>
        <w:ind w:firstLine="567"/>
        <w:rPr>
          <w:rFonts w:ascii="Garamond" w:eastAsia="Times New Roman" w:hAnsi="Garamond"/>
          <w:sz w:val="24"/>
          <w:szCs w:val="24"/>
        </w:rPr>
      </w:pPr>
      <w:r w:rsidRPr="00234CBE">
        <w:rPr>
          <w:rFonts w:ascii="Garamond" w:eastAsia="Times New Roman" w:hAnsi="Garamond"/>
          <w:sz w:val="24"/>
          <w:szCs w:val="24"/>
        </w:rPr>
        <w:t>3. Kërkesa për marrjen e provave, sipas shkronjës “c” të pikës 1 të këtij neni, kur mbështetet nga dy anëtarë të KQZ-së dhe kur këto prova administrohen vetëm nga KQZ-ja, pranohet menjëherë pa iu nënshtruar debatit ose votimit në KQZ. KQZ-ja është e detyruar të procedojë menjëherë me marrjen dhe shqyrtimin e provave të kërkuara.</w:t>
      </w: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 xml:space="preserve">4. KQZ-ja mund të refuzojë kërkesën e ankuesit apo të palës së interesuar për marrjen e provave, sipas shkronjës “c” të pikës 1 dhe pikës 2 të këtij neni, vetëm nëse vlerëson se prova nuk shërben për të vërtetuar faktet e pretenduara. Arsyetimi i KQZ-së për refuzimin e marrjes së provës jepet i detajuar në vendimin përfundimtar. KQZ-ja nuk mund të refuzojë kërkesën për prova, të bërë sipas pikës 3 të këtij neni. </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5. Paraqitja e pretendimeve të palëve fillon me ankuesin dhe vijon me palët e interesuara, sipas radhës së caktuar nga Kryetari i KQZ-së. Kjo radhë ruhet gjatë gjithë procedimit.</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6. Pavarësisht nga përcaktimet e bëra në këtë nen, kur KQZ-ja çmon se një fakt, rrethanë ose ngjarje ka ndodhur, ajo merret si provë, pavarësisht nëse nuk është pasqyruar në ndonjë dokument zgjedhor.</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p>
    <w:p w:rsidR="00FD5E88" w:rsidRPr="00234CBE" w:rsidRDefault="00FD5E88" w:rsidP="00FD5E88">
      <w:pPr>
        <w:widowControl w:val="0"/>
        <w:autoSpaceDE w:val="0"/>
        <w:autoSpaceDN w:val="0"/>
        <w:adjustRightInd w:val="0"/>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t>Neni 137</w:t>
      </w:r>
    </w:p>
    <w:p w:rsidR="00FD5E88" w:rsidRPr="00234CBE" w:rsidRDefault="00FD5E88" w:rsidP="00FD5E88">
      <w:pPr>
        <w:widowControl w:val="0"/>
        <w:autoSpaceDE w:val="0"/>
        <w:autoSpaceDN w:val="0"/>
        <w:adjustRightInd w:val="0"/>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Detyrimi i organeve të tjera për të vënë në dispozicion prova</w:t>
      </w:r>
    </w:p>
    <w:p w:rsidR="00FD5E88" w:rsidRPr="00234CBE" w:rsidRDefault="00FD5E88" w:rsidP="00FD5E88">
      <w:pPr>
        <w:widowControl w:val="0"/>
        <w:autoSpaceDE w:val="0"/>
        <w:autoSpaceDN w:val="0"/>
        <w:adjustRightInd w:val="0"/>
        <w:spacing w:after="0" w:line="240" w:lineRule="auto"/>
        <w:ind w:firstLine="567"/>
        <w:rPr>
          <w:rFonts w:ascii="Garamond" w:eastAsia="Times New Roman" w:hAnsi="Garamond"/>
          <w:sz w:val="24"/>
          <w:szCs w:val="24"/>
          <w:lang w:val="sq-AL"/>
        </w:rPr>
      </w:pPr>
    </w:p>
    <w:p w:rsidR="00FD5E88" w:rsidRPr="00234CBE" w:rsidRDefault="00FD5E88" w:rsidP="00FD5E88">
      <w:pPr>
        <w:widowControl w:val="0"/>
        <w:autoSpaceDE w:val="0"/>
        <w:autoSpaceDN w:val="0"/>
        <w:adjustRightInd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1. KQZ-ja u kërkon organeve të administratës publike të vënë në dispozicion informacione, dokumente ose çdo provë tjetër që kërkohet ose çmohet e nevojshme për hetimin administrativ.</w:t>
      </w:r>
    </w:p>
    <w:p w:rsidR="00FD5E88" w:rsidRPr="00234CBE" w:rsidRDefault="00FD5E88" w:rsidP="00FD5E88">
      <w:pPr>
        <w:widowControl w:val="0"/>
        <w:autoSpaceDE w:val="0"/>
        <w:autoSpaceDN w:val="0"/>
        <w:adjustRightInd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2. Organet e administratës publike janë të detyruara të vënë në dispozicion provat, sipas pikës 1 të këtij neni, me marrjen e kërkesës së KQZ-së dhe brenda afatit të përcaktuar në të. </w:t>
      </w:r>
    </w:p>
    <w:p w:rsidR="00FD5E88" w:rsidRPr="00234CBE" w:rsidRDefault="00FD5E88" w:rsidP="00FD5E88">
      <w:pPr>
        <w:widowControl w:val="0"/>
        <w:spacing w:after="0" w:line="240" w:lineRule="auto"/>
        <w:ind w:firstLine="567"/>
        <w:outlineLvl w:val="0"/>
        <w:rPr>
          <w:rFonts w:ascii="Garamond" w:eastAsia="MS Mincho" w:hAnsi="Garamond"/>
          <w:kern w:val="32"/>
          <w:sz w:val="24"/>
          <w:szCs w:val="24"/>
          <w:lang w:val="sq-AL"/>
        </w:rPr>
      </w:pPr>
      <w:r w:rsidRPr="00234CBE">
        <w:rPr>
          <w:rFonts w:ascii="Garamond" w:eastAsia="MS Mincho" w:hAnsi="Garamond"/>
          <w:kern w:val="32"/>
          <w:sz w:val="24"/>
          <w:szCs w:val="24"/>
          <w:lang w:val="sq-AL"/>
        </w:rPr>
        <w:t>3. Në qoftë se organi i administratës publike, pa shkaqe të ligjshme, refuzon plotësimin e kërkesës ose nuk e plotëson atë në afat, KQZ-ja, në përputhje me nenin 172 të këtij Kodi, gjobit ose, sipas rastit, kallëzon për ndjekje penale personat përgjegjës të përcaktuar në nenin 4 të këtij Kodi.</w:t>
      </w:r>
    </w:p>
    <w:p w:rsidR="00FD5E88" w:rsidRPr="00234CBE" w:rsidRDefault="00FD5E88" w:rsidP="00FD5E88">
      <w:pPr>
        <w:widowControl w:val="0"/>
        <w:spacing w:after="0" w:line="240" w:lineRule="auto"/>
        <w:ind w:firstLine="567"/>
        <w:jc w:val="left"/>
        <w:rPr>
          <w:rFonts w:ascii="Garamond" w:eastAsia="Times New Roman" w:hAnsi="Garamond"/>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t>Neni 138</w:t>
      </w:r>
    </w:p>
    <w:p w:rsidR="00FD5E88" w:rsidRPr="00234CBE" w:rsidRDefault="00FD5E88" w:rsidP="00FD5E88">
      <w:pPr>
        <w:widowControl w:val="0"/>
        <w:spacing w:after="0" w:line="240" w:lineRule="auto"/>
        <w:ind w:firstLine="0"/>
        <w:jc w:val="center"/>
        <w:rPr>
          <w:rFonts w:ascii="Garamond" w:eastAsia="Times New Roman" w:hAnsi="Garamond"/>
          <w:b/>
          <w:sz w:val="24"/>
          <w:szCs w:val="24"/>
          <w:lang w:val="sq-AL" w:eastAsia="en-GB"/>
        </w:rPr>
      </w:pPr>
      <w:r w:rsidRPr="00234CBE">
        <w:rPr>
          <w:rFonts w:ascii="Garamond" w:eastAsia="Times New Roman" w:hAnsi="Garamond"/>
          <w:b/>
          <w:sz w:val="24"/>
          <w:szCs w:val="24"/>
          <w:lang w:val="sq-AL"/>
        </w:rPr>
        <w:t>Këqyrja e materialit zgjedhor</w:t>
      </w:r>
    </w:p>
    <w:p w:rsidR="00FA76C2" w:rsidRPr="00234CBE" w:rsidRDefault="00FD5E88" w:rsidP="00FA76C2">
      <w:pPr>
        <w:widowControl w:val="0"/>
        <w:spacing w:after="0" w:line="240" w:lineRule="auto"/>
        <w:ind w:firstLine="0"/>
        <w:contextualSpacing/>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me ligjin nr. 74/2012, datë 19.7.2012</w:t>
      </w:r>
      <w:r w:rsidR="00FA76C2" w:rsidRPr="00234CBE">
        <w:rPr>
          <w:rFonts w:ascii="Garamond" w:eastAsia="Times New Roman" w:hAnsi="Garamond"/>
          <w:i/>
          <w:sz w:val="24"/>
          <w:szCs w:val="24"/>
          <w:lang w:val="sq-AL"/>
        </w:rPr>
        <w:t xml:space="preserve">; </w:t>
      </w:r>
      <w:r w:rsidR="00642D64" w:rsidRPr="00234CBE">
        <w:rPr>
          <w:rFonts w:ascii="Garamond" w:eastAsia="Times New Roman" w:hAnsi="Garamond"/>
          <w:i/>
          <w:sz w:val="24"/>
          <w:szCs w:val="24"/>
          <w:lang w:val="sq-AL"/>
        </w:rPr>
        <w:t xml:space="preserve">ndryshuar </w:t>
      </w:r>
      <w:r w:rsidR="00FA76C2" w:rsidRPr="00234CBE">
        <w:rPr>
          <w:rFonts w:ascii="Garamond" w:eastAsia="Times New Roman" w:hAnsi="Garamond"/>
          <w:i/>
          <w:sz w:val="24"/>
          <w:szCs w:val="24"/>
          <w:lang w:val="sq-AL"/>
        </w:rPr>
        <w:t>fjali</w:t>
      </w:r>
      <w:r w:rsidR="00642D64" w:rsidRPr="00234CBE">
        <w:rPr>
          <w:rFonts w:ascii="Garamond" w:eastAsia="Times New Roman" w:hAnsi="Garamond"/>
          <w:i/>
          <w:sz w:val="24"/>
          <w:szCs w:val="24"/>
          <w:lang w:val="sq-AL"/>
        </w:rPr>
        <w:t>a e fundit e</w:t>
      </w:r>
      <w:r w:rsidR="00FA76C2" w:rsidRPr="00234CBE">
        <w:rPr>
          <w:rFonts w:ascii="Garamond" w:eastAsia="Times New Roman" w:hAnsi="Garamond"/>
          <w:i/>
          <w:sz w:val="24"/>
          <w:szCs w:val="24"/>
          <w:lang w:val="sq-AL"/>
        </w:rPr>
        <w:t xml:space="preserve"> pik</w:t>
      </w:r>
      <w:r w:rsidR="000D0A72" w:rsidRPr="00234CBE">
        <w:rPr>
          <w:rFonts w:ascii="Garamond" w:eastAsia="Times New Roman" w:hAnsi="Garamond"/>
          <w:i/>
          <w:sz w:val="24"/>
          <w:szCs w:val="24"/>
          <w:lang w:val="sq-AL"/>
        </w:rPr>
        <w:t>ë</w:t>
      </w:r>
      <w:r w:rsidR="00642D64" w:rsidRPr="00234CBE">
        <w:rPr>
          <w:rFonts w:ascii="Garamond" w:eastAsia="Times New Roman" w:hAnsi="Garamond"/>
          <w:i/>
          <w:sz w:val="24"/>
          <w:szCs w:val="24"/>
          <w:lang w:val="sq-AL"/>
        </w:rPr>
        <w:t>s</w:t>
      </w:r>
      <w:r w:rsidR="00FA76C2" w:rsidRPr="00234CBE">
        <w:rPr>
          <w:rFonts w:ascii="Garamond" w:eastAsia="Times New Roman" w:hAnsi="Garamond"/>
          <w:i/>
          <w:sz w:val="24"/>
          <w:szCs w:val="24"/>
          <w:lang w:val="sq-AL"/>
        </w:rPr>
        <w:t xml:space="preserve"> 3 me ligjin nr. 101/2020, datë 23.7.2020)</w:t>
      </w:r>
    </w:p>
    <w:p w:rsidR="00FD5E88" w:rsidRPr="00234CBE" w:rsidRDefault="00FA76C2" w:rsidP="00FA76C2">
      <w:pPr>
        <w:widowControl w:val="0"/>
        <w:spacing w:after="0" w:line="240" w:lineRule="auto"/>
        <w:ind w:firstLine="567"/>
        <w:jc w:val="center"/>
        <w:rPr>
          <w:rFonts w:ascii="Garamond" w:eastAsia="Times New Roman" w:hAnsi="Garamond"/>
          <w:sz w:val="24"/>
          <w:szCs w:val="24"/>
        </w:rPr>
      </w:pPr>
      <w:r w:rsidRPr="00234CBE">
        <w:rPr>
          <w:rFonts w:ascii="Garamond" w:eastAsia="Times New Roman" w:hAnsi="Garamond"/>
          <w:i/>
          <w:sz w:val="24"/>
          <w:szCs w:val="24"/>
          <w:lang w:val="sq-AL"/>
        </w:rPr>
        <w:t xml:space="preserve">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1. Për nevojat e hetimit administrativ, KQZ-ja, kur ka pranuar kërkesën e palëve apo sipas parashikimeve të nenit 136 pika 3 të këtij Kodi, këqyr dokumentacionin dhe materialin zgjedhor që ndodhet në kutinë e materialeve të votimit dhe/ose kutitë e votimit dhe fletët e votimit, si dhe çdo dokumentacion apo material tjetër zgjedhor. Kur materiali zgjedhor ndodhet brenda kutive me vula sigurie, hapja dhe rimbyllja e tyre bëhet sipas procedurave që parashikon ky Kod për hapjen dhe mbylljen e kutive, duke treguar dhe shënuar kodet me të cilat kutitë përkatëse janë mbyllur nga KZAZ-ja, si dhe numrat me të cilat ato mbyllen rishtazi.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2. Këqyrja e materialit zgjedhor bëhet në prani të palëve dhe publikut. Pas këqyrjes së materialit dhe/ose dokumentacionit zgjedhor, palët kanë të drejtë të paraqesin vlerësimet dhe pretendimet e tyre. Provat e gjetura paraqiten në procesverbalin e mbledhjes së KQZ-së.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lastRenderedPageBreak/>
        <w:t>3. KQZ-ja, me kërkesë të palëve ose kryesisht, kur çmon se për dhënien e vendimit është i nevojshëm rinumërimi dhe/ose rivlerësimi i votave të caktuara, kryen, në praninë e palëve, rinumërimin dhe/ose rivlerësimin e votave dhe pasqyron përfundimin në procesverbalin e mbledhjes së KQZ-së dhe vendimin përkatës të saj. Vota të caktuara janë votat e identifikuara ose të kontestuara, sipas procedurave të neneve 116 dhe 118 të këtij Kodi, për të cilat është kontestuar vlerësimi ose numri i tyre gjatë procesit të numërimit, si dhe votat e tabelës së rezultatit të kundërshtuar, sipas pikës 2 të nenit 119 të këtij Kodi.</w:t>
      </w:r>
      <w:r w:rsidR="00FA76C2" w:rsidRPr="00234CBE">
        <w:rPr>
          <w:rFonts w:ascii="Garamond" w:hAnsi="Garamond"/>
          <w:bCs/>
          <w:sz w:val="24"/>
          <w:szCs w:val="24"/>
        </w:rPr>
        <w:t xml:space="preserve"> Secili anëtar ka të drejtë të kërkojë dhe KQZ-ja është e detyruar të kryejë rinumërimin dhe/ose rivlerësimin e votave të caktuara në kuadër të kësaj procedure.</w:t>
      </w:r>
      <w:r w:rsidRPr="00234CBE">
        <w:rPr>
          <w:rFonts w:ascii="Garamond" w:eastAsia="Times New Roman" w:hAnsi="Garamond"/>
          <w:sz w:val="24"/>
          <w:szCs w:val="24"/>
        </w:rPr>
        <w:t xml:space="preserve">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4. Kur objekt i ankimit janë kutitë e votimit, të konstatuara si “KUTI TË PARREGULLTA” nga KZAZ-ja, sipas nenit 115 të këtij Kodi, KQZ-ja është e detyruar të kryejë hetim administrativ gjatë shqyrtimit të ankesës për atë zonë zgjedhore, sipas nenit 124 të këtij Kodi. Hetimi nuk kufizohet vetëm në këqyrjen nga jashtë të kutisë, duke vlerësuar në tërësi faktet dhe rrethanat që kanë çuar në konstatimin e kutisë si “KUTI E PARREGULLT”, por edhe nëse këto parregullsi kanë ndikuar në materialin zgjedhor. Nëse KQZ-ja, kryesisht ose me kërkesë të subjektit zgjedhor, shprehet me vendim se janë kuti të rregullta, KQZ-ja kryen numërimin fillestar të votave në këto kuti.</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Votimi në qendrat e votimit, kutia/kutitë e të cilave janë konstatuar si “KUTI TË PARREGULLTA”, sipas nenit 115 të këtij Kodi dhe për të cilat nuk është bërë ankim, sipas nenit 124, konsiderohet i pavlefshëm.</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5. Vendimet e KQZ-së, sipas pikave 3 dhe 4 të këtij neni, mund të ankimohen së bashku me vendimin e KQZ-së.</w:t>
      </w: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Neni 139</w:t>
      </w:r>
    </w:p>
    <w:p w:rsidR="00FD5E88" w:rsidRPr="00234CBE" w:rsidRDefault="00FD5E88" w:rsidP="00FD5E88">
      <w:pPr>
        <w:widowControl w:val="0"/>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Faktet e njohura botërisht dhe ekspertimet</w:t>
      </w:r>
    </w:p>
    <w:p w:rsidR="00FD5E88" w:rsidRPr="00234CBE" w:rsidRDefault="00FD5E88" w:rsidP="00FD5E88">
      <w:pPr>
        <w:widowControl w:val="0"/>
        <w:autoSpaceDE w:val="0"/>
        <w:autoSpaceDN w:val="0"/>
        <w:adjustRightInd w:val="0"/>
        <w:spacing w:after="0" w:line="240" w:lineRule="auto"/>
        <w:ind w:firstLine="567"/>
        <w:rPr>
          <w:rFonts w:ascii="Garamond" w:eastAsia="Times New Roman" w:hAnsi="Garamond"/>
          <w:sz w:val="24"/>
          <w:szCs w:val="24"/>
          <w:lang w:val="sq-AL"/>
        </w:rPr>
      </w:pPr>
    </w:p>
    <w:p w:rsidR="00FD5E88" w:rsidRPr="00234CBE" w:rsidRDefault="00FD5E88" w:rsidP="00FD5E88">
      <w:pPr>
        <w:widowControl w:val="0"/>
        <w:autoSpaceDE w:val="0"/>
        <w:autoSpaceDN w:val="0"/>
        <w:adjustRightInd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1. Për faktet, të cilat janë të njohura botërisht, si dhe për ato fakte, të cilat janë të ditura për KQZ-në, për shkak të funksioneve të saj, nuk nevojitet verifikim. Gjatë hetimit administrativ të çështjes, KQZ-ja konfirmon në seancë njohjen dhe marrjen parasysh të tyre në shqyrtimin e çështjes.</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2. Kur për konstatimin ose sqarimin e fakteve, që kanë lidhje me shqyrtimin e kërkesave ankimore, kërkohen njohuri të posaçme në fusha të shkencës ose teknikës, KQZ-ja mund të thërrasë një ose më shumë ekspertë.</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p>
    <w:p w:rsidR="00FD5E88" w:rsidRPr="00234CBE" w:rsidRDefault="00FD5E88" w:rsidP="00FD5E88">
      <w:pPr>
        <w:widowControl w:val="0"/>
        <w:autoSpaceDE w:val="0"/>
        <w:autoSpaceDN w:val="0"/>
        <w:adjustRightInd w:val="0"/>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t>Neni 140</w:t>
      </w:r>
    </w:p>
    <w:p w:rsidR="00FD5E88" w:rsidRPr="00234CBE" w:rsidRDefault="00FD5E88" w:rsidP="00FD5E88">
      <w:pPr>
        <w:widowControl w:val="0"/>
        <w:autoSpaceDE w:val="0"/>
        <w:autoSpaceDN w:val="0"/>
        <w:adjustRightInd w:val="0"/>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Prapësimet mbi provat</w:t>
      </w:r>
    </w:p>
    <w:p w:rsidR="00FD5E88" w:rsidRPr="00234CBE" w:rsidRDefault="00FD5E88" w:rsidP="00FD5E88">
      <w:pPr>
        <w:widowControl w:val="0"/>
        <w:autoSpaceDE w:val="0"/>
        <w:autoSpaceDN w:val="0"/>
        <w:adjustRightInd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ab/>
      </w:r>
      <w:r w:rsidRPr="00234CBE">
        <w:rPr>
          <w:rFonts w:ascii="Garamond" w:eastAsia="Times New Roman" w:hAnsi="Garamond"/>
          <w:sz w:val="24"/>
          <w:szCs w:val="24"/>
          <w:lang w:val="sq-AL"/>
        </w:rPr>
        <w:tab/>
      </w:r>
      <w:r w:rsidRPr="00234CBE">
        <w:rPr>
          <w:rFonts w:ascii="Garamond" w:eastAsia="Times New Roman" w:hAnsi="Garamond"/>
          <w:sz w:val="24"/>
          <w:szCs w:val="24"/>
          <w:lang w:val="sq-AL"/>
        </w:rPr>
        <w:tab/>
      </w:r>
      <w:r w:rsidRPr="00234CBE">
        <w:rPr>
          <w:rFonts w:ascii="Garamond" w:eastAsia="Times New Roman" w:hAnsi="Garamond"/>
          <w:sz w:val="24"/>
          <w:szCs w:val="24"/>
          <w:lang w:val="sq-AL"/>
        </w:rPr>
        <w:tab/>
      </w:r>
    </w:p>
    <w:p w:rsidR="00FD5E88" w:rsidRPr="00234CBE" w:rsidRDefault="00FD5E88" w:rsidP="00FD5E88">
      <w:pPr>
        <w:widowControl w:val="0"/>
        <w:autoSpaceDE w:val="0"/>
        <w:autoSpaceDN w:val="0"/>
        <w:adjustRightInd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1. Palët në shqyrtimin administrativ kanë të drejtë të paraqesin prapësimet e tyre për të kundërshtuar:</w:t>
      </w:r>
    </w:p>
    <w:p w:rsidR="00FD5E88" w:rsidRPr="00234CBE" w:rsidRDefault="00FD5E88" w:rsidP="00FD5E88">
      <w:pPr>
        <w:widowControl w:val="0"/>
        <w:tabs>
          <w:tab w:val="left" w:pos="540"/>
        </w:tabs>
        <w:autoSpaceDE w:val="0"/>
        <w:autoSpaceDN w:val="0"/>
        <w:adjustRightInd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a) mënyrën e marrjes së provave të paraqitura nga palët e tjera;</w:t>
      </w:r>
    </w:p>
    <w:p w:rsidR="00FD5E88" w:rsidRPr="00234CBE" w:rsidRDefault="00FD5E88" w:rsidP="00FD5E88">
      <w:pPr>
        <w:widowControl w:val="0"/>
        <w:tabs>
          <w:tab w:val="left" w:pos="709"/>
        </w:tabs>
        <w:autoSpaceDE w:val="0"/>
        <w:autoSpaceDN w:val="0"/>
        <w:adjustRightInd w:val="0"/>
        <w:spacing w:after="0" w:line="240" w:lineRule="auto"/>
        <w:ind w:firstLine="567"/>
        <w:rPr>
          <w:rFonts w:ascii="Garamond" w:eastAsia="Times New Roman" w:hAnsi="Garamond"/>
          <w:i/>
          <w:sz w:val="24"/>
          <w:szCs w:val="24"/>
          <w:lang w:val="sq-AL"/>
        </w:rPr>
      </w:pPr>
      <w:r w:rsidRPr="00234CBE">
        <w:rPr>
          <w:rFonts w:ascii="Garamond" w:eastAsia="Times New Roman" w:hAnsi="Garamond"/>
          <w:sz w:val="24"/>
          <w:szCs w:val="24"/>
          <w:lang w:val="sq-AL"/>
        </w:rPr>
        <w:t>b) faktet që tregojnë këto prova; ose</w:t>
      </w:r>
    </w:p>
    <w:p w:rsidR="00FD5E88" w:rsidRPr="00234CBE" w:rsidRDefault="00FD5E88" w:rsidP="00FD5E88">
      <w:pPr>
        <w:widowControl w:val="0"/>
        <w:tabs>
          <w:tab w:val="left" w:pos="709"/>
        </w:tabs>
        <w:autoSpaceDE w:val="0"/>
        <w:autoSpaceDN w:val="0"/>
        <w:adjustRightInd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c) vërtetësinë dhe besueshmërinë e fakteve që tregojnë këto prova.</w:t>
      </w:r>
    </w:p>
    <w:p w:rsidR="00FD5E88" w:rsidRPr="00234CBE" w:rsidRDefault="00FD5E88" w:rsidP="00FD5E88">
      <w:pPr>
        <w:widowControl w:val="0"/>
        <w:tabs>
          <w:tab w:val="num" w:pos="0"/>
          <w:tab w:val="left" w:pos="993"/>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2. Në mbështetje të këtyre prapësimeve, palët kanë të drejtë të paraqesin edhe prova të tjera, përveç atyre të kërkuara, sipas nenit 136 të këtij Kodi. </w:t>
      </w:r>
    </w:p>
    <w:p w:rsidR="00FD5E88" w:rsidRPr="00234CBE" w:rsidRDefault="00FD5E88" w:rsidP="00FD5E88">
      <w:pPr>
        <w:widowControl w:val="0"/>
        <w:tabs>
          <w:tab w:val="num" w:pos="0"/>
          <w:tab w:val="left" w:pos="993"/>
        </w:tabs>
        <w:spacing w:after="0" w:line="240" w:lineRule="auto"/>
        <w:ind w:firstLine="567"/>
        <w:rPr>
          <w:rFonts w:ascii="Garamond" w:eastAsia="Times New Roman" w:hAnsi="Garamond"/>
          <w:sz w:val="24"/>
          <w:szCs w:val="24"/>
          <w:lang w:val="sq-AL"/>
        </w:rPr>
      </w:pPr>
    </w:p>
    <w:p w:rsidR="00FD5E88" w:rsidRPr="00234CBE" w:rsidRDefault="00FD5E88" w:rsidP="00FD5E88">
      <w:pPr>
        <w:widowControl w:val="0"/>
        <w:autoSpaceDE w:val="0"/>
        <w:autoSpaceDN w:val="0"/>
        <w:adjustRightInd w:val="0"/>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t>Neni 141</w:t>
      </w:r>
    </w:p>
    <w:p w:rsidR="00FD5E88" w:rsidRPr="00234CBE" w:rsidRDefault="00FD5E88" w:rsidP="00FD5E88">
      <w:pPr>
        <w:widowControl w:val="0"/>
        <w:autoSpaceDE w:val="0"/>
        <w:autoSpaceDN w:val="0"/>
        <w:adjustRightInd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b/>
          <w:sz w:val="24"/>
          <w:szCs w:val="24"/>
          <w:lang w:val="sq-AL"/>
        </w:rPr>
        <w:t>Mbyllja e hetimit administrativ</w:t>
      </w:r>
    </w:p>
    <w:p w:rsidR="00FD5E88" w:rsidRPr="00234CBE" w:rsidRDefault="00FD5E88" w:rsidP="00FD5E88">
      <w:pPr>
        <w:widowControl w:val="0"/>
        <w:spacing w:after="0" w:line="240" w:lineRule="auto"/>
        <w:ind w:firstLine="567"/>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me ligjin nr. 74/2012, datë 19.7.2012)</w:t>
      </w:r>
    </w:p>
    <w:p w:rsidR="00FD5E88" w:rsidRPr="00234CBE" w:rsidRDefault="00FD5E88" w:rsidP="00FD5E88">
      <w:pPr>
        <w:widowControl w:val="0"/>
        <w:spacing w:after="0" w:line="240" w:lineRule="auto"/>
        <w:ind w:firstLine="720"/>
        <w:rPr>
          <w:rFonts w:ascii="Garamond" w:eastAsia="Times New Roman" w:hAnsi="Garamond"/>
          <w:sz w:val="24"/>
          <w:szCs w:val="24"/>
        </w:rPr>
      </w:pP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1. Kur gjatë hetimit administrativ kanë dalë fakte apo prova të reja, për të cilat ankuesi nuk mund të kishte dijeni përpara se të paraqitej ankimi, objekti i ankimit mund të shtohet apo ndryshohet </w:t>
      </w:r>
      <w:r w:rsidRPr="00234CBE">
        <w:rPr>
          <w:rFonts w:ascii="Garamond" w:eastAsia="Times New Roman" w:hAnsi="Garamond"/>
          <w:sz w:val="24"/>
          <w:szCs w:val="24"/>
        </w:rPr>
        <w:lastRenderedPageBreak/>
        <w:t xml:space="preserve">përpara se KQZ-ja t’i japë fund hetimit administrativ, sipas pikës 2 të këtij neni. Kërkesa mund të përfshijë ndryshimin e tabelës së rezultatit ose pavlefshmërinë e zgjedhjeve në qendra votimi të caktuara. KQZ-ja është e detyruar të marrë në shqyrtim pretendimin e ri dhe të rihapë hetimin administrativ.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2. Pas përfundimit të hetimit administrativ, KQZ-ja pyet palët nëse kanë kërkesa ose prova të tjera në dobi të shqyrtimit të çështjes dhe në rast se ato nuk pranohen, KQZ-ja i jep fund hetimit administrativ dhe i fton palët të parashtrojnë pretendimet përfundimtare.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3. KQZ-ja vendos, rast pas rasti, nëse palët do t’i parashtrojnë pretendimet përfundimtare me shkrim ose me gojë.</w:t>
      </w:r>
    </w:p>
    <w:p w:rsidR="00FD5E88" w:rsidRPr="00234CBE" w:rsidRDefault="00FD5E88" w:rsidP="00FD5E88">
      <w:pPr>
        <w:widowControl w:val="0"/>
        <w:autoSpaceDE w:val="0"/>
        <w:autoSpaceDN w:val="0"/>
        <w:adjustRightInd w:val="0"/>
        <w:spacing w:after="0" w:line="240" w:lineRule="auto"/>
        <w:ind w:firstLine="0"/>
        <w:jc w:val="center"/>
        <w:rPr>
          <w:rFonts w:ascii="Garamond" w:eastAsia="Times New Roman" w:hAnsi="Garamond"/>
          <w:bCs/>
          <w:sz w:val="24"/>
          <w:szCs w:val="24"/>
          <w:lang w:val="sq-AL"/>
        </w:rPr>
      </w:pPr>
    </w:p>
    <w:p w:rsidR="00FD5E88" w:rsidRPr="00234CBE" w:rsidRDefault="00FD5E88" w:rsidP="00FD5E88">
      <w:pPr>
        <w:widowControl w:val="0"/>
        <w:autoSpaceDE w:val="0"/>
        <w:autoSpaceDN w:val="0"/>
        <w:adjustRightInd w:val="0"/>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t>Neni 142</w:t>
      </w:r>
    </w:p>
    <w:p w:rsidR="00FD5E88" w:rsidRPr="00234CBE" w:rsidRDefault="00FD5E88" w:rsidP="00FD5E88">
      <w:pPr>
        <w:widowControl w:val="0"/>
        <w:autoSpaceDE w:val="0"/>
        <w:autoSpaceDN w:val="0"/>
        <w:adjustRightInd w:val="0"/>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Tërheqja e pretendimeve ose heqja dorë prej tyre</w:t>
      </w:r>
    </w:p>
    <w:p w:rsidR="00FD5E88" w:rsidRPr="00234CBE" w:rsidRDefault="00FD5E88" w:rsidP="00FD5E88">
      <w:pPr>
        <w:widowControl w:val="0"/>
        <w:spacing w:after="0" w:line="240" w:lineRule="auto"/>
        <w:ind w:firstLine="567"/>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me ligjin nr. 74/2012, datë 19.7.2012)</w:t>
      </w:r>
    </w:p>
    <w:p w:rsidR="00FD5E88" w:rsidRPr="00234CBE" w:rsidRDefault="00FD5E88" w:rsidP="00FD5E88">
      <w:pPr>
        <w:widowControl w:val="0"/>
        <w:autoSpaceDE w:val="0"/>
        <w:autoSpaceDN w:val="0"/>
        <w:adjustRightInd w:val="0"/>
        <w:spacing w:after="0" w:line="240" w:lineRule="auto"/>
        <w:ind w:firstLine="0"/>
        <w:jc w:val="center"/>
        <w:rPr>
          <w:rFonts w:ascii="Garamond" w:eastAsia="Times New Roman" w:hAnsi="Garamond"/>
          <w:sz w:val="24"/>
          <w:szCs w:val="24"/>
          <w:lang w:val="sq-AL"/>
        </w:rPr>
      </w:pP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Ankuesi ka të drejtë të heqë dorë tërësisht apo pjesërisht nga objekti i ankimit në çdo fazë të shqyrtimit të tij. Në këtë rast KQZ-ja vendos pushimin e çështjes në tërësi ose për pjesën që është hequr dorë. Pas kësaj ankuesi nuk mund të paraqesë përsëri ankimin, për të cilin është vendosur pushimi i çështjes.</w:t>
      </w:r>
    </w:p>
    <w:p w:rsidR="00FD5E88" w:rsidRPr="00234CBE" w:rsidRDefault="00FD5E88" w:rsidP="00FD5E88">
      <w:pPr>
        <w:widowControl w:val="0"/>
        <w:autoSpaceDE w:val="0"/>
        <w:autoSpaceDN w:val="0"/>
        <w:adjustRightInd w:val="0"/>
        <w:spacing w:after="0" w:line="240" w:lineRule="auto"/>
        <w:ind w:firstLine="567"/>
        <w:jc w:val="center"/>
        <w:rPr>
          <w:rFonts w:ascii="Garamond" w:eastAsia="Times New Roman" w:hAnsi="Garamond"/>
          <w:sz w:val="24"/>
          <w:szCs w:val="24"/>
          <w:lang w:val="sq-AL"/>
        </w:rPr>
      </w:pPr>
    </w:p>
    <w:p w:rsidR="00FD5E88" w:rsidRPr="00234CBE" w:rsidRDefault="00FD5E88" w:rsidP="00FD5E88">
      <w:pPr>
        <w:widowControl w:val="0"/>
        <w:autoSpaceDE w:val="0"/>
        <w:autoSpaceDN w:val="0"/>
        <w:adjustRightInd w:val="0"/>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t>Neni 143</w:t>
      </w:r>
    </w:p>
    <w:p w:rsidR="00FD5E88" w:rsidRPr="00234CBE" w:rsidRDefault="00FD5E88" w:rsidP="00FD5E88">
      <w:pPr>
        <w:widowControl w:val="0"/>
        <w:autoSpaceDE w:val="0"/>
        <w:autoSpaceDN w:val="0"/>
        <w:adjustRightInd w:val="0"/>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Lloji i vendimeve që merr KQZ-ja pas shqyrtimit të ankimeve dhe afatet</w:t>
      </w:r>
    </w:p>
    <w:p w:rsidR="00FD5E88" w:rsidRPr="00234CBE" w:rsidRDefault="00FD5E88" w:rsidP="00FD5E88">
      <w:pPr>
        <w:widowControl w:val="0"/>
        <w:spacing w:after="0" w:line="240" w:lineRule="auto"/>
        <w:ind w:firstLine="567"/>
        <w:jc w:val="center"/>
        <w:rPr>
          <w:rFonts w:ascii="Garamond" w:eastAsia="Times New Roman" w:hAnsi="Garamond"/>
          <w:i/>
          <w:sz w:val="24"/>
          <w:szCs w:val="24"/>
          <w:lang w:val="sq-AL"/>
        </w:rPr>
      </w:pPr>
      <w:r w:rsidRPr="00234CBE">
        <w:rPr>
          <w:rFonts w:ascii="Garamond" w:eastAsia="Times New Roman" w:hAnsi="Garamond"/>
          <w:i/>
          <w:sz w:val="24"/>
          <w:szCs w:val="24"/>
          <w:lang w:val="sq-AL"/>
        </w:rPr>
        <w:t>(Shtuar fjalë në shkronjën “d” të pikës 1</w:t>
      </w:r>
      <w:r w:rsidR="00E12FF9" w:rsidRPr="00234CBE">
        <w:rPr>
          <w:rFonts w:ascii="Garamond" w:eastAsia="Times New Roman" w:hAnsi="Garamond"/>
          <w:i/>
          <w:sz w:val="24"/>
          <w:szCs w:val="24"/>
          <w:lang w:val="sq-AL"/>
        </w:rPr>
        <w:t xml:space="preserve"> </w:t>
      </w:r>
      <w:r w:rsidRPr="00234CBE">
        <w:rPr>
          <w:rFonts w:ascii="Garamond" w:eastAsia="Times New Roman" w:hAnsi="Garamond"/>
          <w:i/>
          <w:sz w:val="24"/>
          <w:szCs w:val="24"/>
          <w:lang w:val="sq-AL"/>
        </w:rPr>
        <w:t>me ligjin nr. 74/2012, datë 19.7.2012)</w:t>
      </w:r>
    </w:p>
    <w:p w:rsidR="00FD5E88" w:rsidRPr="00234CBE" w:rsidRDefault="00FD5E88" w:rsidP="00FD5E88">
      <w:pPr>
        <w:widowControl w:val="0"/>
        <w:spacing w:after="0" w:line="240" w:lineRule="auto"/>
        <w:ind w:firstLine="0"/>
        <w:jc w:val="center"/>
        <w:rPr>
          <w:rFonts w:ascii="Garamond" w:eastAsia="Times New Roman" w:hAnsi="Garamond"/>
          <w:b/>
          <w:sz w:val="24"/>
          <w:szCs w:val="24"/>
          <w:lang w:val="sq-AL" w:eastAsia="en-GB"/>
        </w:rPr>
      </w:pPr>
    </w:p>
    <w:p w:rsidR="00FD5E88" w:rsidRPr="00234CBE" w:rsidRDefault="00FD5E88" w:rsidP="00FD5E88">
      <w:pPr>
        <w:widowControl w:val="0"/>
        <w:spacing w:after="0" w:line="240" w:lineRule="auto"/>
        <w:ind w:firstLine="567"/>
        <w:jc w:val="left"/>
        <w:rPr>
          <w:rFonts w:ascii="Garamond" w:eastAsia="Times New Roman" w:hAnsi="Garamond"/>
          <w:sz w:val="24"/>
          <w:szCs w:val="24"/>
          <w:lang w:val="sq-AL"/>
        </w:rPr>
      </w:pPr>
      <w:r w:rsidRPr="00234CBE">
        <w:rPr>
          <w:rFonts w:ascii="Garamond" w:eastAsia="Times New Roman" w:hAnsi="Garamond"/>
          <w:sz w:val="24"/>
          <w:szCs w:val="24"/>
          <w:lang w:val="sq-AL"/>
        </w:rPr>
        <w:t>1. Në përfundim të shqyrtimit të ankimit KQZ-ja vendos sipas rastit:</w:t>
      </w:r>
    </w:p>
    <w:p w:rsidR="00FD5E88" w:rsidRPr="00234CBE" w:rsidRDefault="00FD5E88" w:rsidP="00FD5E88">
      <w:pPr>
        <w:widowControl w:val="0"/>
        <w:spacing w:after="0" w:line="240" w:lineRule="auto"/>
        <w:ind w:firstLine="567"/>
        <w:jc w:val="left"/>
        <w:rPr>
          <w:rFonts w:ascii="Garamond" w:eastAsia="Times New Roman" w:hAnsi="Garamond"/>
          <w:sz w:val="24"/>
          <w:szCs w:val="24"/>
          <w:lang w:val="sq-AL"/>
        </w:rPr>
      </w:pPr>
      <w:r w:rsidRPr="00234CBE">
        <w:rPr>
          <w:rFonts w:ascii="Garamond" w:eastAsia="Times New Roman" w:hAnsi="Garamond"/>
          <w:sz w:val="24"/>
          <w:szCs w:val="24"/>
          <w:lang w:val="sq-AL"/>
        </w:rPr>
        <w:t>a) pushimin e shqyrtimit;</w:t>
      </w:r>
    </w:p>
    <w:p w:rsidR="00FD5E88" w:rsidRPr="00234CBE" w:rsidRDefault="00FD5E88" w:rsidP="00FD5E88">
      <w:pPr>
        <w:widowControl w:val="0"/>
        <w:spacing w:after="0" w:line="240" w:lineRule="auto"/>
        <w:ind w:firstLine="567"/>
        <w:jc w:val="left"/>
        <w:rPr>
          <w:rFonts w:ascii="Garamond" w:eastAsia="Times New Roman" w:hAnsi="Garamond"/>
          <w:sz w:val="24"/>
          <w:szCs w:val="24"/>
          <w:lang w:val="sq-AL"/>
        </w:rPr>
      </w:pPr>
      <w:r w:rsidRPr="00234CBE">
        <w:rPr>
          <w:rFonts w:ascii="Garamond" w:eastAsia="Times New Roman" w:hAnsi="Garamond"/>
          <w:sz w:val="24"/>
          <w:szCs w:val="24"/>
          <w:lang w:val="sq-AL"/>
        </w:rPr>
        <w:t>b) lënien në fuqi të vendimit të KZAZ-së;</w:t>
      </w:r>
    </w:p>
    <w:p w:rsidR="00FD5E88" w:rsidRPr="00234CBE" w:rsidRDefault="00FD5E88" w:rsidP="00FD5E88">
      <w:pPr>
        <w:widowControl w:val="0"/>
        <w:spacing w:after="0" w:line="240" w:lineRule="auto"/>
        <w:ind w:firstLine="567"/>
        <w:jc w:val="left"/>
        <w:rPr>
          <w:rFonts w:ascii="Garamond" w:eastAsia="Times New Roman" w:hAnsi="Garamond"/>
          <w:sz w:val="24"/>
          <w:szCs w:val="24"/>
          <w:lang w:val="sq-AL"/>
        </w:rPr>
      </w:pPr>
      <w:r w:rsidRPr="00234CBE">
        <w:rPr>
          <w:rFonts w:ascii="Garamond" w:eastAsia="Times New Roman" w:hAnsi="Garamond"/>
          <w:sz w:val="24"/>
          <w:szCs w:val="24"/>
          <w:lang w:val="sq-AL"/>
        </w:rPr>
        <w:t>c) ndryshimin e vendimit të KZAZ-së;</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ç) shpalljen e zgjedhjeve të pavlefshme në një ose disa qendra votimi të zonës zgjedhore ose në të gjithë njësinë zgjedhore;</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d) lënien në fuqi ose ndryshimin e vendimit për miratimin e tabelës përmbledhëse të rezultatit të zgjedhjeve, sipas nenit 122 ose nenit 123 të këtij Kodi.</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2. KQZ-ja merr vendim, sipas njërit nga rastet e parashikuara në pikën 1 të këtij neni, pavarësisht nga ajo çfarë ankuesi ka kërkuar në ankimin e tij.</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3. KQZ-ja merr vendim përfundimtar, në lidhje me ankimin ndaj vendimit për miratimin e tabelës së rezultateve të zgjedhjeve, jo më vonë se 10 ditë nga data kur është regjistruar ankimi përkatës. Në çdo rast tjetër, KQZ-ja merr vendim jo më vonë se dy ditë nga paraqitja e ankimit.</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4. Në rastin e bashkimit të kërkesave ankimore, afatet llogariten nga data e regjistrimit të kërkesës së fundit ankimore.</w:t>
      </w:r>
    </w:p>
    <w:p w:rsidR="00FD5E88" w:rsidRPr="00234CBE" w:rsidRDefault="00FD5E88" w:rsidP="00FD5E88">
      <w:pPr>
        <w:widowControl w:val="0"/>
        <w:autoSpaceDE w:val="0"/>
        <w:autoSpaceDN w:val="0"/>
        <w:adjustRightInd w:val="0"/>
        <w:spacing w:after="0" w:line="240" w:lineRule="auto"/>
        <w:ind w:firstLine="567"/>
        <w:jc w:val="center"/>
        <w:rPr>
          <w:rFonts w:ascii="Garamond" w:eastAsia="Times New Roman" w:hAnsi="Garamond"/>
          <w:b/>
          <w:sz w:val="24"/>
          <w:szCs w:val="24"/>
          <w:lang w:val="sq-AL"/>
        </w:rPr>
      </w:pPr>
    </w:p>
    <w:p w:rsidR="00FD5E88" w:rsidRPr="00234CBE" w:rsidRDefault="00FD5E88" w:rsidP="00FD5E88">
      <w:pPr>
        <w:widowControl w:val="0"/>
        <w:autoSpaceDE w:val="0"/>
        <w:autoSpaceDN w:val="0"/>
        <w:adjustRightInd w:val="0"/>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t>Neni 144</w:t>
      </w:r>
    </w:p>
    <w:p w:rsidR="00FD5E88" w:rsidRPr="00234CBE" w:rsidRDefault="00FD5E88" w:rsidP="00FD5E88">
      <w:pPr>
        <w:widowControl w:val="0"/>
        <w:autoSpaceDE w:val="0"/>
        <w:autoSpaceDN w:val="0"/>
        <w:adjustRightInd w:val="0"/>
        <w:spacing w:after="0" w:line="240" w:lineRule="auto"/>
        <w:ind w:firstLine="0"/>
        <w:jc w:val="center"/>
        <w:rPr>
          <w:rFonts w:ascii="Garamond" w:eastAsia="Times New Roman" w:hAnsi="Garamond"/>
          <w:b/>
          <w:sz w:val="24"/>
          <w:szCs w:val="24"/>
          <w:lang w:val="sq-AL" w:eastAsia="en-GB"/>
        </w:rPr>
      </w:pPr>
      <w:r w:rsidRPr="00234CBE">
        <w:rPr>
          <w:rFonts w:ascii="Garamond" w:eastAsia="Times New Roman" w:hAnsi="Garamond"/>
          <w:b/>
          <w:sz w:val="24"/>
          <w:szCs w:val="24"/>
          <w:lang w:val="sq-AL"/>
        </w:rPr>
        <w:t>Përmbajtja e vendimeve të KQZ-së</w:t>
      </w: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1. Vendimi i KQZ-së është gjithmonë i formës së shkruar.</w:t>
      </w: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2. Vendimet e KQZ-së për ankimet zgjedhore përmbajnë:</w:t>
      </w: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a) palët pjesëmarrëse në shqyrtimin administrativ;</w:t>
      </w: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b) kërkimet e secilës palë;</w:t>
      </w:r>
    </w:p>
    <w:p w:rsidR="00FD5E88" w:rsidRPr="00234CBE" w:rsidRDefault="00FD5E88" w:rsidP="00FD5E88">
      <w:pPr>
        <w:widowControl w:val="0"/>
        <w:tabs>
          <w:tab w:val="left" w:pos="720"/>
        </w:tabs>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c) tregimin e çdo prove të marrë në shqyrtim;</w:t>
      </w:r>
    </w:p>
    <w:p w:rsidR="00FD5E88" w:rsidRPr="00234CBE" w:rsidRDefault="00FD5E88" w:rsidP="00FD5E88">
      <w:pPr>
        <w:widowControl w:val="0"/>
        <w:tabs>
          <w:tab w:val="left" w:pos="540"/>
        </w:tabs>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ç) shpjegimin e rrethanave dhe fakteve që kanë rezultuar nga këto prova;</w:t>
      </w:r>
    </w:p>
    <w:p w:rsidR="00FD5E88" w:rsidRPr="00234CBE" w:rsidRDefault="00FD5E88" w:rsidP="00FD5E88">
      <w:pPr>
        <w:widowControl w:val="0"/>
        <w:tabs>
          <w:tab w:val="num" w:pos="0"/>
          <w:tab w:val="left" w:pos="540"/>
        </w:tabs>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lastRenderedPageBreak/>
        <w:t xml:space="preserve">d) analizën ligjore të çështjes; dhe </w:t>
      </w:r>
    </w:p>
    <w:p w:rsidR="00FD5E88" w:rsidRPr="00234CBE" w:rsidRDefault="00FD5E88" w:rsidP="00FD5E88">
      <w:pPr>
        <w:widowControl w:val="0"/>
        <w:tabs>
          <w:tab w:val="left" w:pos="993"/>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dh) pjesën urdhëruese.</w:t>
      </w:r>
    </w:p>
    <w:p w:rsidR="00FD5E88" w:rsidRPr="00234CBE" w:rsidRDefault="00FD5E88" w:rsidP="00FD5E88">
      <w:pPr>
        <w:widowControl w:val="0"/>
        <w:tabs>
          <w:tab w:val="left" w:pos="630"/>
        </w:tabs>
        <w:spacing w:after="0"/>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ab/>
        <w:t>3. Vendimi i KQZ-së përmban numrin, datën, përkatësisht orën e shpalljes së tij, si dhe nënshkrimet e anëtarëve të KQZ-së, së bashku me deklarimin e votës.</w:t>
      </w:r>
    </w:p>
    <w:p w:rsidR="00FD5E88" w:rsidRPr="00234CBE" w:rsidRDefault="00FD5E88" w:rsidP="00FD5E88">
      <w:pPr>
        <w:widowControl w:val="0"/>
        <w:tabs>
          <w:tab w:val="num" w:pos="0"/>
          <w:tab w:val="left" w:pos="630"/>
          <w:tab w:val="left" w:pos="851"/>
        </w:tabs>
        <w:spacing w:after="0"/>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ab/>
        <w:t>4. Vendimi shoqërohet me mendimin e pakicës ose mendimin alternativ të nënshkruar nga anëtarët që e mbështesin atë.</w:t>
      </w:r>
    </w:p>
    <w:p w:rsidR="00FD5E88" w:rsidRPr="00234CBE" w:rsidRDefault="00FD5E88" w:rsidP="00FD5E88">
      <w:pPr>
        <w:widowControl w:val="0"/>
        <w:tabs>
          <w:tab w:val="num" w:pos="0"/>
          <w:tab w:val="left" w:pos="630"/>
        </w:tabs>
        <w:spacing w:after="0"/>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ab/>
        <w:t>5. Vendimi përmban edhe sqarimin për të drejtën e palëve për ta ankimuar në rrugë gjyqësore dhe afatet e ankimit.</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6. KQZ-ja në asnjë rast nuk nxjerr vendime që nuk përmbajnë të gjitha elementet e përmendura në këtë nen.</w:t>
      </w:r>
    </w:p>
    <w:p w:rsidR="00FD5E88" w:rsidRPr="00234CBE" w:rsidRDefault="00FD5E88" w:rsidP="00FD5E88">
      <w:pPr>
        <w:widowControl w:val="0"/>
        <w:spacing w:after="0" w:line="240" w:lineRule="auto"/>
        <w:ind w:firstLine="567"/>
        <w:jc w:val="center"/>
        <w:outlineLvl w:val="0"/>
        <w:rPr>
          <w:rFonts w:ascii="Garamond" w:eastAsia="MS Mincho" w:hAnsi="Garamond"/>
          <w:kern w:val="32"/>
          <w:sz w:val="24"/>
          <w:szCs w:val="24"/>
          <w:lang w:val="sq-AL"/>
        </w:rPr>
      </w:pPr>
    </w:p>
    <w:p w:rsidR="00FD5E88" w:rsidRPr="00234CBE" w:rsidRDefault="00FD5E88" w:rsidP="00FD5E88">
      <w:pPr>
        <w:widowControl w:val="0"/>
        <w:spacing w:after="0" w:line="240" w:lineRule="auto"/>
        <w:ind w:firstLine="0"/>
        <w:jc w:val="center"/>
        <w:outlineLvl w:val="0"/>
        <w:rPr>
          <w:rFonts w:ascii="Garamond" w:eastAsia="MS Mincho" w:hAnsi="Garamond"/>
          <w:kern w:val="32"/>
          <w:sz w:val="24"/>
          <w:szCs w:val="24"/>
          <w:lang w:val="sq-AL"/>
        </w:rPr>
      </w:pPr>
      <w:r w:rsidRPr="00234CBE">
        <w:rPr>
          <w:rFonts w:ascii="Garamond" w:eastAsia="MS Mincho" w:hAnsi="Garamond"/>
          <w:kern w:val="32"/>
          <w:sz w:val="24"/>
          <w:szCs w:val="24"/>
          <w:lang w:val="sq-AL"/>
        </w:rPr>
        <w:t>PJESA XI</w:t>
      </w:r>
    </w:p>
    <w:p w:rsidR="00FD5E88" w:rsidRPr="00234CBE" w:rsidRDefault="00FD5E88" w:rsidP="00FD5E88">
      <w:pPr>
        <w:widowControl w:val="0"/>
        <w:spacing w:after="0" w:line="240" w:lineRule="auto"/>
        <w:ind w:firstLine="0"/>
        <w:jc w:val="center"/>
        <w:outlineLvl w:val="0"/>
        <w:rPr>
          <w:rFonts w:ascii="Garamond" w:eastAsia="MS Mincho" w:hAnsi="Garamond"/>
          <w:kern w:val="32"/>
          <w:sz w:val="24"/>
          <w:szCs w:val="24"/>
          <w:lang w:val="sq-AL"/>
        </w:rPr>
      </w:pPr>
      <w:r w:rsidRPr="00234CBE">
        <w:rPr>
          <w:rFonts w:ascii="Garamond" w:eastAsia="MS Mincho" w:hAnsi="Garamond"/>
          <w:kern w:val="32"/>
          <w:sz w:val="24"/>
          <w:szCs w:val="24"/>
          <w:lang w:val="sq-AL"/>
        </w:rPr>
        <w:t>ANKIMI NË RRUGË GJYQËSORE I VENDIMEVE TË KQZ-SË DHE PAVLEFSHMËRIA E ZGJEDHJEVE</w:t>
      </w:r>
    </w:p>
    <w:p w:rsidR="00FD5E88" w:rsidRPr="00234CBE" w:rsidRDefault="00FD5E88" w:rsidP="00FD5E88">
      <w:pPr>
        <w:widowControl w:val="0"/>
        <w:spacing w:after="0" w:line="240" w:lineRule="auto"/>
        <w:ind w:firstLine="0"/>
        <w:jc w:val="left"/>
        <w:rPr>
          <w:rFonts w:ascii="Garamond" w:eastAsia="Times New Roman" w:hAnsi="Garamond"/>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KREU I</w:t>
      </w: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ANKIMI NË RRUGË GJYQËSORE I VENDIMEVE TË KQZ-SË</w:t>
      </w: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p>
    <w:p w:rsidR="00FD5E88" w:rsidRPr="00234CBE" w:rsidRDefault="00FD5E88" w:rsidP="00FD5E88">
      <w:pPr>
        <w:widowControl w:val="0"/>
        <w:spacing w:after="0" w:line="240" w:lineRule="auto"/>
        <w:ind w:firstLine="0"/>
        <w:jc w:val="center"/>
        <w:outlineLvl w:val="7"/>
        <w:rPr>
          <w:rFonts w:ascii="Garamond" w:eastAsia="Times New Roman" w:hAnsi="Garamond"/>
          <w:bCs/>
          <w:sz w:val="24"/>
          <w:szCs w:val="24"/>
          <w:lang w:val="sq-AL" w:eastAsia="en-GB"/>
        </w:rPr>
      </w:pPr>
      <w:r w:rsidRPr="00234CBE">
        <w:rPr>
          <w:rFonts w:ascii="Garamond" w:eastAsia="Times New Roman" w:hAnsi="Garamond"/>
          <w:bCs/>
          <w:sz w:val="24"/>
          <w:szCs w:val="24"/>
          <w:lang w:val="sq-AL" w:eastAsia="en-GB"/>
        </w:rPr>
        <w:t>Neni 145</w:t>
      </w:r>
    </w:p>
    <w:p w:rsidR="00FD5E88" w:rsidRPr="00234CBE" w:rsidRDefault="00FD5E88" w:rsidP="00FD5E88">
      <w:pPr>
        <w:widowControl w:val="0"/>
        <w:spacing w:after="0" w:line="240" w:lineRule="auto"/>
        <w:ind w:firstLine="0"/>
        <w:jc w:val="center"/>
        <w:rPr>
          <w:rFonts w:ascii="Garamond" w:eastAsia="Times New Roman" w:hAnsi="Garamond"/>
          <w:b/>
          <w:sz w:val="24"/>
          <w:szCs w:val="24"/>
          <w:lang w:val="sq-AL" w:eastAsia="en-GB"/>
        </w:rPr>
      </w:pPr>
      <w:r w:rsidRPr="00234CBE">
        <w:rPr>
          <w:rFonts w:ascii="Garamond" w:eastAsia="Times New Roman" w:hAnsi="Garamond"/>
          <w:b/>
          <w:sz w:val="24"/>
          <w:szCs w:val="24"/>
          <w:lang w:val="sq-AL"/>
        </w:rPr>
        <w:t>E drejta e ankimit në gjykatë</w:t>
      </w:r>
    </w:p>
    <w:p w:rsidR="00FD5E88" w:rsidRPr="00234CBE" w:rsidRDefault="00FD5E88" w:rsidP="00FD5E88">
      <w:pPr>
        <w:widowControl w:val="0"/>
        <w:spacing w:after="0" w:line="240" w:lineRule="auto"/>
        <w:ind w:firstLine="0"/>
        <w:jc w:val="left"/>
        <w:rPr>
          <w:rFonts w:ascii="Garamond" w:eastAsia="Times New Roman" w:hAnsi="Garamond"/>
          <w:sz w:val="24"/>
          <w:szCs w:val="24"/>
          <w:lang w:val="sq-AL" w:eastAsia="en-GB"/>
        </w:rPr>
      </w:pPr>
    </w:p>
    <w:p w:rsidR="00FD5E88" w:rsidRPr="00234CBE" w:rsidRDefault="00FD5E88" w:rsidP="00FD5E88">
      <w:pPr>
        <w:widowControl w:val="0"/>
        <w:spacing w:after="0"/>
        <w:ind w:firstLine="567"/>
        <w:rPr>
          <w:rFonts w:ascii="Garamond" w:eastAsia="Times New Roman" w:hAnsi="Garamond"/>
          <w:sz w:val="24"/>
          <w:szCs w:val="24"/>
          <w:lang w:val="sq-AL"/>
        </w:rPr>
      </w:pPr>
      <w:r w:rsidRPr="00234CBE">
        <w:rPr>
          <w:rFonts w:ascii="Garamond" w:eastAsia="Times New Roman" w:hAnsi="Garamond"/>
          <w:sz w:val="24"/>
          <w:szCs w:val="24"/>
          <w:lang w:val="sq-AL"/>
        </w:rPr>
        <w:t>1. Subjektet zgjedhore kanë të drejtë të bëjnë ankim në Kolegjin Zgjedhor të Gjykatës së Apelit, Tiranë kundër vendimeve të KQZ-së, kur ato cenojnë interesat e tyre të ligjshëm brenda afatit të përcaktuar në nenin 152 të këtij Kodi. Të drejtën e ankimit, sipas këtij neni, e kanë edhe individët ose partitë politike, të cilëve u është refuzuar kërkesa për regjistrim si subjekt zgjedhor.</w:t>
      </w:r>
    </w:p>
    <w:p w:rsidR="00FD5E88" w:rsidRPr="00234CBE" w:rsidRDefault="00FD5E88" w:rsidP="00FD5E88">
      <w:pPr>
        <w:widowControl w:val="0"/>
        <w:spacing w:after="0"/>
        <w:ind w:firstLine="567"/>
        <w:rPr>
          <w:rFonts w:ascii="Garamond" w:eastAsia="Times New Roman" w:hAnsi="Garamond"/>
          <w:sz w:val="24"/>
          <w:szCs w:val="24"/>
          <w:lang w:val="sq-AL"/>
        </w:rPr>
      </w:pPr>
      <w:r w:rsidRPr="00234CBE">
        <w:rPr>
          <w:rFonts w:ascii="Garamond" w:eastAsia="Times New Roman" w:hAnsi="Garamond"/>
          <w:sz w:val="24"/>
          <w:szCs w:val="24"/>
          <w:lang w:val="sq-AL"/>
        </w:rPr>
        <w:t>2. Subjektet zgjedhore kanë të drejtë të bëjnë ankim në Kolegjin Zgjedhor për mosmarrje të vendimit brenda afatit ligjor nga KQZ-ja. Në këtë rast Kolegji Zgjedhor nuk e gjykon çështjen në themel dhe, kur pranon kërkesën, vendos detyrimin e KQZ-së për të marrë vendim. Përjashtim nga ky rregull bëjnë vendimet e KQZ-së për rrëzimin e kërkesës ankimore në lidhje me vendimet të marra në përputhje me shkronjat “a”, “b” “c” dhe “ç” të nenit 24 të këtij Kodi.</w:t>
      </w:r>
    </w:p>
    <w:p w:rsidR="00FD5E88" w:rsidRPr="00234CBE" w:rsidRDefault="00FD5E88" w:rsidP="00642D64">
      <w:pPr>
        <w:widowControl w:val="0"/>
        <w:spacing w:after="0"/>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 3. Të drejtën e ankimit, sipas këtij neni, e kanë edhe subjektet e përmendura në nenin 6 të këtij Kodi, të cilëve u është refuzuar kërkesa për akreditimin e vëzhguesve. Në rastet kur akreditimi i vëzhguesve u delegohet KZAZ-ve, atëherë e drejta e ankimit, sipas kësaj pike, fillon me ankimin administrativ, në përputhje me nenin 124 të këtij Kodi.</w:t>
      </w:r>
    </w:p>
    <w:p w:rsidR="00FD5E88" w:rsidRPr="00234CBE" w:rsidRDefault="00FD5E88" w:rsidP="00FD5E88">
      <w:pPr>
        <w:widowControl w:val="0"/>
        <w:spacing w:after="0" w:line="240" w:lineRule="auto"/>
        <w:ind w:firstLine="567"/>
        <w:jc w:val="center"/>
        <w:outlineLvl w:val="0"/>
        <w:rPr>
          <w:rFonts w:ascii="Garamond" w:eastAsia="MS Mincho" w:hAnsi="Garamond"/>
          <w:b/>
          <w:bCs/>
          <w:kern w:val="32"/>
          <w:sz w:val="24"/>
          <w:szCs w:val="24"/>
          <w:lang w:val="sq-AL"/>
        </w:rPr>
      </w:pPr>
    </w:p>
    <w:p w:rsidR="00FD5E88" w:rsidRPr="00234CBE" w:rsidRDefault="00FD5E88" w:rsidP="00FD5E88">
      <w:pPr>
        <w:widowControl w:val="0"/>
        <w:spacing w:after="0" w:line="240" w:lineRule="auto"/>
        <w:ind w:firstLine="0"/>
        <w:jc w:val="center"/>
        <w:outlineLvl w:val="0"/>
        <w:rPr>
          <w:rFonts w:ascii="Garamond" w:eastAsia="MS Mincho" w:hAnsi="Garamond"/>
          <w:kern w:val="32"/>
          <w:sz w:val="24"/>
          <w:szCs w:val="24"/>
          <w:lang w:val="sq-AL"/>
        </w:rPr>
      </w:pPr>
      <w:r w:rsidRPr="00234CBE">
        <w:rPr>
          <w:rFonts w:ascii="Garamond" w:eastAsia="MS Mincho" w:hAnsi="Garamond"/>
          <w:kern w:val="32"/>
          <w:sz w:val="24"/>
          <w:szCs w:val="24"/>
          <w:lang w:val="sq-AL"/>
        </w:rPr>
        <w:t>Neni 146</w:t>
      </w:r>
    </w:p>
    <w:p w:rsidR="00FD5E88" w:rsidRPr="00234CBE" w:rsidRDefault="00FD5E88" w:rsidP="00FD5E88">
      <w:pPr>
        <w:widowControl w:val="0"/>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Kolegji Zgjedhor Gjy</w:t>
      </w:r>
      <w:r w:rsidR="00105E67" w:rsidRPr="00234CBE">
        <w:rPr>
          <w:rFonts w:ascii="Garamond" w:eastAsia="Times New Roman" w:hAnsi="Garamond"/>
          <w:b/>
          <w:sz w:val="24"/>
          <w:szCs w:val="24"/>
          <w:lang w:val="sq-AL"/>
        </w:rPr>
        <w:t>qësor</w:t>
      </w:r>
    </w:p>
    <w:p w:rsidR="00FA76C2" w:rsidRPr="00234CBE" w:rsidRDefault="00FD5E88" w:rsidP="00FA76C2">
      <w:pPr>
        <w:widowControl w:val="0"/>
        <w:spacing w:after="0" w:line="240" w:lineRule="auto"/>
        <w:ind w:firstLine="0"/>
        <w:contextualSpacing/>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pika 3 me ligjin nr. 74/2012, datë 19.7.2012</w:t>
      </w:r>
      <w:r w:rsidR="00FA76C2" w:rsidRPr="00234CBE">
        <w:rPr>
          <w:rFonts w:ascii="Garamond" w:eastAsia="Times New Roman" w:hAnsi="Garamond"/>
          <w:i/>
          <w:sz w:val="24"/>
          <w:szCs w:val="24"/>
          <w:lang w:val="sq-AL"/>
        </w:rPr>
        <w:t>; ndryshuar me ligjin nr. 101/2020, datë 23.7.2020)</w:t>
      </w:r>
    </w:p>
    <w:p w:rsidR="00FD5E88" w:rsidRPr="00234CBE" w:rsidRDefault="00FA76C2" w:rsidP="00FA76C2">
      <w:pPr>
        <w:widowControl w:val="0"/>
        <w:spacing w:after="0" w:line="240" w:lineRule="auto"/>
        <w:ind w:firstLine="567"/>
        <w:jc w:val="center"/>
        <w:rPr>
          <w:rFonts w:ascii="Garamond" w:eastAsia="Times New Roman" w:hAnsi="Garamond"/>
          <w:sz w:val="24"/>
          <w:szCs w:val="24"/>
        </w:rPr>
      </w:pPr>
      <w:r w:rsidRPr="00234CBE">
        <w:rPr>
          <w:rFonts w:ascii="Garamond" w:eastAsia="Times New Roman" w:hAnsi="Garamond"/>
          <w:i/>
          <w:sz w:val="24"/>
          <w:szCs w:val="24"/>
          <w:lang w:val="sq-AL"/>
        </w:rPr>
        <w:t xml:space="preserve"> </w:t>
      </w:r>
    </w:p>
    <w:p w:rsidR="00FA76C2" w:rsidRPr="00234CBE" w:rsidRDefault="00FA76C2" w:rsidP="00FA76C2">
      <w:pPr>
        <w:widowControl w:val="0"/>
        <w:spacing w:after="0" w:line="240" w:lineRule="auto"/>
        <w:rPr>
          <w:rFonts w:ascii="Garamond" w:hAnsi="Garamond"/>
          <w:bCs/>
          <w:sz w:val="24"/>
          <w:szCs w:val="24"/>
        </w:rPr>
      </w:pPr>
      <w:r w:rsidRPr="00234CBE">
        <w:rPr>
          <w:rFonts w:ascii="Garamond" w:hAnsi="Garamond"/>
          <w:bCs/>
          <w:sz w:val="24"/>
          <w:szCs w:val="24"/>
        </w:rPr>
        <w:t>1. Kolegji Zgjedhor Gjyqësor përbëhet nga tetë gjyqtarë të përzgjedhur me short nga Këshilli i Lartë Gjyqësor, nga radhët e gjyqtarëve që kanë kaluar me sukses, me vendim të formës së prerë, procesin e rivlerësimit kalimtar të gjyqtarëve, sipas ligjit nr. 84/2016, nga gjykatat e shkallës së parë, gjykatat e apelit, gjykatat administrative të shkallës së parë dhe Gjykata Administrative e Apelit Tiranë. Përjashtohen nga shorti gjyqtarët e Gjykatës kundër Krimit të Organizuar dhe Korrupsionit.</w:t>
      </w:r>
    </w:p>
    <w:p w:rsidR="00FA76C2" w:rsidRPr="00234CBE" w:rsidRDefault="00FA76C2" w:rsidP="00FA76C2">
      <w:pPr>
        <w:widowControl w:val="0"/>
        <w:spacing w:after="0" w:line="240" w:lineRule="auto"/>
        <w:rPr>
          <w:rFonts w:ascii="Garamond" w:hAnsi="Garamond"/>
          <w:bCs/>
          <w:sz w:val="24"/>
          <w:szCs w:val="24"/>
        </w:rPr>
      </w:pPr>
      <w:r w:rsidRPr="00234CBE">
        <w:rPr>
          <w:rFonts w:ascii="Garamond" w:hAnsi="Garamond"/>
          <w:bCs/>
          <w:sz w:val="24"/>
          <w:szCs w:val="24"/>
        </w:rPr>
        <w:t xml:space="preserve">2. Shorti për përzgjedhjen e gjyqtarëve të Kolegjit Zgjedhor Gjyqësor hidhet jo më vonë se 48 orë </w:t>
      </w:r>
      <w:r w:rsidRPr="00234CBE">
        <w:rPr>
          <w:rFonts w:ascii="Garamond" w:hAnsi="Garamond"/>
          <w:bCs/>
          <w:sz w:val="24"/>
          <w:szCs w:val="24"/>
        </w:rPr>
        <w:lastRenderedPageBreak/>
        <w:t>nga data e përcaktimit të datës së zgjedhjeve me të afërta, sipas këtij ligji. Shorti hidhet në praninë e publikut, përfaqësuesve të KQZ-së, partive politike, organizatave jofitimprurëse me veprimtari në fushën e zgjedhjeve dhe të drejtësisë.</w:t>
      </w:r>
    </w:p>
    <w:p w:rsidR="00FA76C2" w:rsidRPr="00234CBE" w:rsidRDefault="00FA76C2" w:rsidP="00FA76C2">
      <w:pPr>
        <w:widowControl w:val="0"/>
        <w:spacing w:after="0" w:line="240" w:lineRule="auto"/>
        <w:rPr>
          <w:rFonts w:ascii="Garamond" w:hAnsi="Garamond"/>
          <w:bCs/>
          <w:sz w:val="24"/>
          <w:szCs w:val="24"/>
        </w:rPr>
      </w:pPr>
      <w:r w:rsidRPr="00234CBE">
        <w:rPr>
          <w:rFonts w:ascii="Garamond" w:hAnsi="Garamond"/>
          <w:bCs/>
          <w:sz w:val="24"/>
          <w:szCs w:val="24"/>
        </w:rPr>
        <w:t>3. Këshilli i Lartë Gjyqësor, brenda 24 orësh nga hedhja e shortit, miraton me vendim zgjedhjen e gjyqtarëve si anëtarë të Kolegjit Zgjedhor Gjyqësor. Anëtarët e Kolegjit Zgjedhor Gjyqësor delegohen në këtë detyrë me mandat 4-vjeçar. Përtëritja bëhet duke zbatuar procedurat dhe afatet e këtij ligji për përzgjedhjen, delegimin, betimin dhe konstituimin e Kolegjit Zgjedhor Gjyqësor.</w:t>
      </w:r>
    </w:p>
    <w:p w:rsidR="00FA76C2" w:rsidRPr="00234CBE" w:rsidRDefault="00FA76C2" w:rsidP="00FA76C2">
      <w:pPr>
        <w:widowControl w:val="0"/>
        <w:spacing w:after="0" w:line="240" w:lineRule="auto"/>
        <w:rPr>
          <w:rFonts w:ascii="Garamond" w:hAnsi="Garamond"/>
          <w:bCs/>
          <w:sz w:val="24"/>
          <w:szCs w:val="24"/>
        </w:rPr>
      </w:pPr>
      <w:r w:rsidRPr="00234CBE">
        <w:rPr>
          <w:rFonts w:ascii="Garamond" w:hAnsi="Garamond"/>
          <w:bCs/>
          <w:sz w:val="24"/>
          <w:szCs w:val="24"/>
        </w:rPr>
        <w:t>4. Brenda 3 ditësh nga delegimi në detyrë, gjyqtarët e Kolegjit Zgjedhor Gjyqësor bëjnë betimin në një ceremoni publike, në prani të Këshillit të Lartë Gjyqësor. Betimi ka këtë përmbajtje: “Betohem solemnisht se do të respektoj, do të mbroj dhe do t’i bindem Kushtetutës dhe ligjeve të Republikës së Shqipërisë, se do të respektoj të drejtat dhe liritë e qytetarëve dhe do të përmbush detyrat e mia. Betohem se do të kryej detyrën time me të gjitha mundësitë e mia dhe në mënyrë të paanshme, të drejtë dhe pa favorizuar ndonjë person, parti politike apo subjekt zgjedhor”.</w:t>
      </w:r>
    </w:p>
    <w:p w:rsidR="00FA76C2" w:rsidRPr="00234CBE" w:rsidRDefault="00FA76C2" w:rsidP="00FA76C2">
      <w:pPr>
        <w:widowControl w:val="0"/>
        <w:spacing w:after="0" w:line="240" w:lineRule="auto"/>
        <w:rPr>
          <w:rFonts w:ascii="Garamond" w:hAnsi="Garamond"/>
          <w:bCs/>
          <w:sz w:val="24"/>
          <w:szCs w:val="24"/>
        </w:rPr>
      </w:pPr>
      <w:r w:rsidRPr="00234CBE">
        <w:rPr>
          <w:rFonts w:ascii="Garamond" w:hAnsi="Garamond"/>
          <w:bCs/>
          <w:sz w:val="24"/>
          <w:szCs w:val="24"/>
        </w:rPr>
        <w:t>5. Konstituimi i Kolegjit bëhet menjëherë pas betimit dhe thirret në detyrë nga Kryetari i Këshillit të Lartë Gjyqësor.</w:t>
      </w:r>
    </w:p>
    <w:p w:rsidR="00FA76C2" w:rsidRPr="00234CBE" w:rsidRDefault="00FA76C2" w:rsidP="00FA76C2">
      <w:pPr>
        <w:widowControl w:val="0"/>
        <w:spacing w:after="0" w:line="240" w:lineRule="auto"/>
        <w:rPr>
          <w:rFonts w:ascii="Garamond" w:hAnsi="Garamond"/>
          <w:bCs/>
          <w:sz w:val="24"/>
          <w:szCs w:val="24"/>
        </w:rPr>
      </w:pPr>
      <w:r w:rsidRPr="00234CBE">
        <w:rPr>
          <w:rFonts w:ascii="Garamond" w:hAnsi="Garamond"/>
          <w:bCs/>
          <w:sz w:val="24"/>
          <w:szCs w:val="24"/>
        </w:rPr>
        <w:t>6. Në rast se krijohen vakanca në përbërjen e Kolegjit Zgjedhor Gjyqësor, vakanca plotësohet sipas përcaktimeve të bëra në këtë ligj vetëm nga gjyqtarët që kanë kaluar me sukses procesin e rivlerësimit kalimtar të gjyqtarëve, sipas ligjit nr. 84/2016, deri në datën e krijimit të vakancës.</w:t>
      </w:r>
    </w:p>
    <w:p w:rsidR="00FA76C2" w:rsidRPr="00234CBE" w:rsidRDefault="00FA76C2" w:rsidP="00FA76C2">
      <w:pPr>
        <w:widowControl w:val="0"/>
        <w:spacing w:after="0" w:line="240" w:lineRule="auto"/>
        <w:rPr>
          <w:rFonts w:ascii="Garamond" w:hAnsi="Garamond"/>
          <w:bCs/>
          <w:sz w:val="24"/>
          <w:szCs w:val="24"/>
        </w:rPr>
      </w:pPr>
      <w:r w:rsidRPr="00234CBE">
        <w:rPr>
          <w:rFonts w:ascii="Garamond" w:hAnsi="Garamond"/>
          <w:bCs/>
          <w:sz w:val="24"/>
          <w:szCs w:val="24"/>
        </w:rPr>
        <w:t>7. Gjykata Administrative e Apelit Tiranë vë në dispozicion të Kolegjit Zgjedhor Gjyqësor mjedise të mjaftueshme pune, pajisje dhe personel, në mënyrë që të sigurojë kryerjen në kohë dhe në mënyrë profesionale të detyrave të veta. Vendimet e Kolegjit botohen në faqen e internetit të Gjykatës Administrative të Apelit.</w:t>
      </w:r>
    </w:p>
    <w:p w:rsidR="00FA76C2" w:rsidRPr="00234CBE" w:rsidRDefault="00FA76C2" w:rsidP="00FA76C2">
      <w:pPr>
        <w:widowControl w:val="0"/>
        <w:spacing w:after="0" w:line="240" w:lineRule="auto"/>
        <w:rPr>
          <w:rFonts w:ascii="Garamond" w:hAnsi="Garamond"/>
          <w:bCs/>
          <w:sz w:val="24"/>
          <w:szCs w:val="24"/>
        </w:rPr>
      </w:pPr>
      <w:r w:rsidRPr="00234CBE">
        <w:rPr>
          <w:rFonts w:ascii="Garamond" w:hAnsi="Garamond"/>
          <w:bCs/>
          <w:sz w:val="24"/>
          <w:szCs w:val="24"/>
        </w:rPr>
        <w:t>8. Me kërkesë të kryetarit të Gjykatës Administrative të Apelit Tiranë, Kolegji rithirret në detyrë sa herë që pranë kësaj gjykate depozitohen ankime ndaj vendimeve të KQZ-së, sipas përcaktimeve të bëra në nenin 145 të këtij ligji.</w:t>
      </w:r>
    </w:p>
    <w:p w:rsidR="00FD5E88" w:rsidRPr="00234CBE" w:rsidRDefault="00FD5E88" w:rsidP="00FD5E88">
      <w:pPr>
        <w:widowControl w:val="0"/>
        <w:spacing w:after="0" w:line="240" w:lineRule="auto"/>
        <w:ind w:firstLine="567"/>
        <w:jc w:val="center"/>
        <w:rPr>
          <w:rFonts w:ascii="Garamond" w:eastAsia="Times New Roman" w:hAnsi="Garamond"/>
          <w:sz w:val="24"/>
          <w:szCs w:val="24"/>
          <w:lang w:val="sq-AL"/>
        </w:rPr>
      </w:pPr>
    </w:p>
    <w:p w:rsidR="00FD5E88" w:rsidRPr="00234CBE" w:rsidRDefault="00FD5E88" w:rsidP="00FD5E88">
      <w:pPr>
        <w:widowControl w:val="0"/>
        <w:spacing w:after="0" w:line="240" w:lineRule="auto"/>
        <w:ind w:firstLine="0"/>
        <w:jc w:val="center"/>
        <w:outlineLvl w:val="0"/>
        <w:rPr>
          <w:rFonts w:ascii="Garamond" w:eastAsia="MS Mincho" w:hAnsi="Garamond"/>
          <w:kern w:val="32"/>
          <w:sz w:val="24"/>
          <w:szCs w:val="24"/>
          <w:lang w:val="sq-AL"/>
        </w:rPr>
      </w:pPr>
      <w:r w:rsidRPr="00234CBE">
        <w:rPr>
          <w:rFonts w:ascii="Garamond" w:eastAsia="MS Mincho" w:hAnsi="Garamond"/>
          <w:kern w:val="32"/>
          <w:sz w:val="24"/>
          <w:szCs w:val="24"/>
          <w:lang w:val="sq-AL"/>
        </w:rPr>
        <w:t>Neni 147</w:t>
      </w:r>
    </w:p>
    <w:p w:rsidR="00FD5E88" w:rsidRPr="00234CBE" w:rsidRDefault="00FD5E88" w:rsidP="00FD5E88">
      <w:pPr>
        <w:widowControl w:val="0"/>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Kohëzgjatja dhe mbledhjet e Kolegjit Zgjedhor</w:t>
      </w:r>
    </w:p>
    <w:p w:rsidR="00824631" w:rsidRPr="00234CBE" w:rsidRDefault="00824631" w:rsidP="00824631">
      <w:pPr>
        <w:spacing w:after="0"/>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me ligjin nr. 118/2020, datë 5.10.2020)</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p>
    <w:p w:rsidR="00824631" w:rsidRPr="00234CBE" w:rsidRDefault="00824631" w:rsidP="00824631">
      <w:pPr>
        <w:spacing w:after="0" w:line="240" w:lineRule="auto"/>
        <w:rPr>
          <w:rFonts w:ascii="Garamond" w:hAnsi="Garamond"/>
          <w:sz w:val="24"/>
          <w:szCs w:val="24"/>
        </w:rPr>
      </w:pPr>
      <w:r w:rsidRPr="00234CBE">
        <w:rPr>
          <w:rFonts w:ascii="Garamond" w:hAnsi="Garamond"/>
          <w:sz w:val="24"/>
          <w:szCs w:val="24"/>
        </w:rPr>
        <w:t xml:space="preserve">1. Kolegji Zgjedhor Gjyqësor funksionon për të gjitha llojet e zgjedhjeve dhe referendumeve gjatë mandatit 4-vjeçar të qëndrimit në detyrë. </w:t>
      </w:r>
    </w:p>
    <w:p w:rsidR="00824631" w:rsidRPr="00234CBE" w:rsidRDefault="00824631" w:rsidP="00824631">
      <w:pPr>
        <w:spacing w:after="0" w:line="240" w:lineRule="auto"/>
        <w:rPr>
          <w:rFonts w:ascii="Garamond" w:hAnsi="Garamond"/>
          <w:sz w:val="24"/>
          <w:szCs w:val="24"/>
        </w:rPr>
      </w:pPr>
      <w:r w:rsidRPr="00234CBE">
        <w:rPr>
          <w:rFonts w:ascii="Garamond" w:hAnsi="Garamond"/>
          <w:sz w:val="24"/>
          <w:szCs w:val="24"/>
        </w:rPr>
        <w:t xml:space="preserve">2. Kolegji Zgjedhor Gjyqësor thirret në detyrë nga Kryetari i Këshillit të Lartë Gjyqësor jo më vonë se 50 ditë përpara zgjedhjeve. Kolegji qëndron i mbledhur deri në përfundim të gjykimit të ankimeve ose të kalimit të afateve të ankimit për procesin zgjedhor përkatës. </w:t>
      </w:r>
    </w:p>
    <w:p w:rsidR="00824631" w:rsidRPr="00234CBE" w:rsidRDefault="00824631" w:rsidP="00824631">
      <w:pPr>
        <w:spacing w:after="0" w:line="240" w:lineRule="auto"/>
        <w:rPr>
          <w:rFonts w:ascii="Garamond" w:hAnsi="Garamond"/>
          <w:sz w:val="24"/>
          <w:szCs w:val="24"/>
        </w:rPr>
      </w:pPr>
      <w:r w:rsidRPr="00234CBE">
        <w:rPr>
          <w:rFonts w:ascii="Garamond" w:hAnsi="Garamond"/>
          <w:sz w:val="24"/>
          <w:szCs w:val="24"/>
        </w:rPr>
        <w:t>3. Kolegji rithirret në detyrë nga Kryetari i Këshillit të Lartë Gjyqësor jo më vonë se 48 orë pas dekretimit të zgjedhjeve të pjesshme ose për referendumet. Kolegji qëndron i mbledhur deri në përfundim të gjykimit të ankimeve ose të kalimit të afateve të ankimit për këto zgjedhje ose për referendumin.</w:t>
      </w:r>
    </w:p>
    <w:p w:rsidR="00824631" w:rsidRPr="00234CBE" w:rsidRDefault="00824631" w:rsidP="00824631">
      <w:pPr>
        <w:spacing w:after="0" w:line="240" w:lineRule="auto"/>
        <w:rPr>
          <w:rFonts w:ascii="Garamond" w:hAnsi="Garamond"/>
          <w:sz w:val="24"/>
          <w:szCs w:val="24"/>
        </w:rPr>
      </w:pPr>
    </w:p>
    <w:p w:rsidR="00FD5E88" w:rsidRPr="00234CBE" w:rsidRDefault="00FD5E88" w:rsidP="00FD5E88">
      <w:pPr>
        <w:widowControl w:val="0"/>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t>Neni 148</w:t>
      </w:r>
    </w:p>
    <w:p w:rsidR="00FD5E88" w:rsidRPr="00234CBE" w:rsidRDefault="00FD5E88" w:rsidP="00FD5E88">
      <w:pPr>
        <w:widowControl w:val="0"/>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Kriteret për mospërfshirjen e gjyqtarëve në short</w:t>
      </w:r>
    </w:p>
    <w:p w:rsidR="00FD5E88" w:rsidRPr="00234CBE" w:rsidRDefault="00FD5E88" w:rsidP="00FD5E88">
      <w:pPr>
        <w:widowControl w:val="0"/>
        <w:spacing w:after="0" w:line="240" w:lineRule="auto"/>
        <w:ind w:firstLine="567"/>
        <w:jc w:val="center"/>
        <w:rPr>
          <w:rFonts w:ascii="Garamond" w:eastAsia="Times New Roman" w:hAnsi="Garamond"/>
          <w:i/>
          <w:sz w:val="24"/>
          <w:szCs w:val="24"/>
          <w:lang w:val="sq-AL"/>
        </w:rPr>
      </w:pPr>
      <w:r w:rsidRPr="00234CBE">
        <w:rPr>
          <w:rFonts w:ascii="Garamond" w:eastAsia="Times New Roman" w:hAnsi="Garamond"/>
          <w:i/>
          <w:sz w:val="24"/>
          <w:szCs w:val="24"/>
          <w:lang w:val="sq-AL"/>
        </w:rPr>
        <w:t>(Shtuar pika 2 me ligjin nr. 74/2012, datë 19.7.2012)</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p>
    <w:p w:rsidR="00FD5E88" w:rsidRPr="00234CBE" w:rsidRDefault="00FD5E88" w:rsidP="00FD5E88">
      <w:pPr>
        <w:widowControl w:val="0"/>
        <w:tabs>
          <w:tab w:val="left" w:pos="567"/>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1. Nuk përfshihen në shortin e hedhur, sipas nenit 146 të këtij Kodi, gjyqtarët, ndaj të cilëve:</w:t>
      </w:r>
    </w:p>
    <w:p w:rsidR="00FD5E88" w:rsidRPr="00234CBE" w:rsidRDefault="00FD5E88" w:rsidP="00FD5E88">
      <w:pPr>
        <w:widowControl w:val="0"/>
        <w:tabs>
          <w:tab w:val="left" w:pos="54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a) është vendosur fillimi i çështjes penale;</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b) është në fuqi një masë disiplinore;</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lastRenderedPageBreak/>
        <w:t>c) është filluar procedim disiplinor.</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2. Përveç rasteve të parashikuara në pikën 1 të këtij neni, nuk përfshihen në shortin e hedhur gjyqtarët në detyrë të Kolegjit Zgjedhor.</w:t>
      </w:r>
    </w:p>
    <w:p w:rsidR="00FD5E88" w:rsidRPr="00234CBE" w:rsidRDefault="00FD5E88" w:rsidP="00FD5E88">
      <w:pPr>
        <w:widowControl w:val="0"/>
        <w:spacing w:after="0" w:line="240" w:lineRule="auto"/>
        <w:ind w:firstLine="0"/>
        <w:jc w:val="left"/>
        <w:rPr>
          <w:rFonts w:ascii="Garamond" w:eastAsia="Times New Roman" w:hAnsi="Garamond"/>
          <w:bCs/>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t>Neni 149</w:t>
      </w:r>
    </w:p>
    <w:p w:rsidR="00C856D5" w:rsidRPr="00234CBE" w:rsidRDefault="00C856D5" w:rsidP="00C856D5">
      <w:pPr>
        <w:widowControl w:val="0"/>
        <w:spacing w:after="0" w:line="240" w:lineRule="auto"/>
        <w:jc w:val="center"/>
        <w:rPr>
          <w:rFonts w:ascii="Garamond" w:hAnsi="Garamond"/>
          <w:b/>
          <w:bCs/>
          <w:sz w:val="24"/>
          <w:szCs w:val="24"/>
        </w:rPr>
      </w:pPr>
      <w:r w:rsidRPr="00234CBE">
        <w:rPr>
          <w:rFonts w:ascii="Garamond" w:hAnsi="Garamond"/>
          <w:b/>
          <w:bCs/>
          <w:sz w:val="24"/>
          <w:szCs w:val="24"/>
        </w:rPr>
        <w:t>Mbrojtja e posaçme për gjyqtarët e Kolegjit</w:t>
      </w:r>
    </w:p>
    <w:p w:rsidR="008437D9" w:rsidRPr="00234CBE" w:rsidRDefault="00C856D5" w:rsidP="008437D9">
      <w:pPr>
        <w:spacing w:after="0"/>
        <w:jc w:val="center"/>
        <w:rPr>
          <w:rFonts w:ascii="Garamond" w:eastAsia="Times New Roman" w:hAnsi="Garamond"/>
          <w:i/>
          <w:sz w:val="24"/>
          <w:szCs w:val="24"/>
          <w:lang w:val="sq-AL"/>
        </w:rPr>
      </w:pPr>
      <w:r w:rsidRPr="00234CBE">
        <w:rPr>
          <w:rFonts w:ascii="Garamond" w:eastAsia="Times New Roman" w:hAnsi="Garamond"/>
          <w:i/>
          <w:sz w:val="24"/>
          <w:szCs w:val="24"/>
          <w:lang w:val="sq-AL"/>
        </w:rPr>
        <w:t xml:space="preserve"> (Ndryshuar me ligjin nr. 101/2020, datë 23.7.2020</w:t>
      </w:r>
      <w:r w:rsidR="008437D9" w:rsidRPr="00234CBE">
        <w:rPr>
          <w:rFonts w:ascii="Garamond" w:eastAsia="Times New Roman" w:hAnsi="Garamond"/>
          <w:i/>
          <w:sz w:val="24"/>
          <w:szCs w:val="24"/>
          <w:lang w:val="sq-AL"/>
        </w:rPr>
        <w:t>; hequr togfjal</w:t>
      </w:r>
      <w:r w:rsidR="000D0A72" w:rsidRPr="00234CBE">
        <w:rPr>
          <w:rFonts w:ascii="Garamond" w:eastAsia="Times New Roman" w:hAnsi="Garamond"/>
          <w:i/>
          <w:sz w:val="24"/>
          <w:szCs w:val="24"/>
          <w:lang w:val="sq-AL"/>
        </w:rPr>
        <w:t>ë</w:t>
      </w:r>
      <w:r w:rsidR="008437D9" w:rsidRPr="00234CBE">
        <w:rPr>
          <w:rFonts w:ascii="Garamond" w:eastAsia="Times New Roman" w:hAnsi="Garamond"/>
          <w:i/>
          <w:sz w:val="24"/>
          <w:szCs w:val="24"/>
          <w:lang w:val="sq-AL"/>
        </w:rPr>
        <w:t>sh n</w:t>
      </w:r>
      <w:r w:rsidR="000D0A72" w:rsidRPr="00234CBE">
        <w:rPr>
          <w:rFonts w:ascii="Garamond" w:eastAsia="Times New Roman" w:hAnsi="Garamond"/>
          <w:i/>
          <w:sz w:val="24"/>
          <w:szCs w:val="24"/>
          <w:lang w:val="sq-AL"/>
        </w:rPr>
        <w:t>ë</w:t>
      </w:r>
      <w:r w:rsidR="008437D9" w:rsidRPr="00234CBE">
        <w:rPr>
          <w:rFonts w:ascii="Garamond" w:eastAsia="Times New Roman" w:hAnsi="Garamond"/>
          <w:i/>
          <w:sz w:val="24"/>
          <w:szCs w:val="24"/>
          <w:lang w:val="sq-AL"/>
        </w:rPr>
        <w:t xml:space="preserve"> shkronj</w:t>
      </w:r>
      <w:r w:rsidR="000D0A72" w:rsidRPr="00234CBE">
        <w:rPr>
          <w:rFonts w:ascii="Garamond" w:eastAsia="Times New Roman" w:hAnsi="Garamond"/>
          <w:i/>
          <w:sz w:val="24"/>
          <w:szCs w:val="24"/>
          <w:lang w:val="sq-AL"/>
        </w:rPr>
        <w:t>ë</w:t>
      </w:r>
      <w:r w:rsidR="008437D9" w:rsidRPr="00234CBE">
        <w:rPr>
          <w:rFonts w:ascii="Garamond" w:eastAsia="Times New Roman" w:hAnsi="Garamond"/>
          <w:i/>
          <w:sz w:val="24"/>
          <w:szCs w:val="24"/>
          <w:lang w:val="sq-AL"/>
        </w:rPr>
        <w:t>n “b” t</w:t>
      </w:r>
      <w:r w:rsidR="000D0A72" w:rsidRPr="00234CBE">
        <w:rPr>
          <w:rFonts w:ascii="Garamond" w:eastAsia="Times New Roman" w:hAnsi="Garamond"/>
          <w:i/>
          <w:sz w:val="24"/>
          <w:szCs w:val="24"/>
          <w:lang w:val="sq-AL"/>
        </w:rPr>
        <w:t>ë</w:t>
      </w:r>
      <w:r w:rsidR="008437D9" w:rsidRPr="00234CBE">
        <w:rPr>
          <w:rFonts w:ascii="Garamond" w:eastAsia="Times New Roman" w:hAnsi="Garamond"/>
          <w:i/>
          <w:sz w:val="24"/>
          <w:szCs w:val="24"/>
          <w:lang w:val="sq-AL"/>
        </w:rPr>
        <w:t xml:space="preserve"> pik</w:t>
      </w:r>
      <w:r w:rsidR="000D0A72" w:rsidRPr="00234CBE">
        <w:rPr>
          <w:rFonts w:ascii="Garamond" w:eastAsia="Times New Roman" w:hAnsi="Garamond"/>
          <w:i/>
          <w:sz w:val="24"/>
          <w:szCs w:val="24"/>
          <w:lang w:val="sq-AL"/>
        </w:rPr>
        <w:t>ë</w:t>
      </w:r>
      <w:r w:rsidR="008437D9" w:rsidRPr="00234CBE">
        <w:rPr>
          <w:rFonts w:ascii="Garamond" w:eastAsia="Times New Roman" w:hAnsi="Garamond"/>
          <w:i/>
          <w:sz w:val="24"/>
          <w:szCs w:val="24"/>
          <w:lang w:val="sq-AL"/>
        </w:rPr>
        <w:t>s 1me ligjin nr. 118/2020, datë 5.10.2020)</w:t>
      </w:r>
    </w:p>
    <w:p w:rsidR="00C856D5" w:rsidRPr="00234CBE" w:rsidRDefault="00C856D5" w:rsidP="00C856D5">
      <w:pPr>
        <w:widowControl w:val="0"/>
        <w:spacing w:after="0" w:line="240" w:lineRule="auto"/>
        <w:rPr>
          <w:rFonts w:ascii="Garamond" w:hAnsi="Garamond"/>
          <w:bCs/>
          <w:sz w:val="24"/>
          <w:szCs w:val="24"/>
        </w:rPr>
      </w:pPr>
    </w:p>
    <w:p w:rsidR="00C856D5" w:rsidRPr="00234CBE" w:rsidRDefault="00C856D5" w:rsidP="00C856D5">
      <w:pPr>
        <w:widowControl w:val="0"/>
        <w:spacing w:after="0" w:line="240" w:lineRule="auto"/>
        <w:rPr>
          <w:rFonts w:ascii="Garamond" w:hAnsi="Garamond"/>
          <w:bCs/>
          <w:sz w:val="24"/>
          <w:szCs w:val="24"/>
        </w:rPr>
      </w:pPr>
      <w:r w:rsidRPr="00234CBE">
        <w:rPr>
          <w:rFonts w:ascii="Garamond" w:hAnsi="Garamond"/>
          <w:bCs/>
          <w:sz w:val="24"/>
          <w:szCs w:val="24"/>
        </w:rPr>
        <w:t>1. Gjyqtari gjatë ushtrimit të detyrës në Kolegjin Zgjedhor Gjyqësor nuk mund:</w:t>
      </w:r>
    </w:p>
    <w:p w:rsidR="00C856D5" w:rsidRPr="00234CBE" w:rsidRDefault="00C856D5" w:rsidP="00C856D5">
      <w:pPr>
        <w:widowControl w:val="0"/>
        <w:spacing w:after="0" w:line="240" w:lineRule="auto"/>
        <w:rPr>
          <w:rFonts w:ascii="Garamond" w:hAnsi="Garamond"/>
          <w:bCs/>
          <w:sz w:val="24"/>
          <w:szCs w:val="24"/>
        </w:rPr>
      </w:pPr>
      <w:r w:rsidRPr="00234CBE">
        <w:rPr>
          <w:rFonts w:ascii="Garamond" w:hAnsi="Garamond"/>
          <w:bCs/>
          <w:sz w:val="24"/>
          <w:szCs w:val="24"/>
        </w:rPr>
        <w:t>a) t’i nënshtrohet hetimit apo procedimit disiplinor gjatë gjithë periudhës për të cilën është krijuar Kolegji;</w:t>
      </w:r>
    </w:p>
    <w:p w:rsidR="00C856D5" w:rsidRPr="00234CBE" w:rsidRDefault="00C856D5" w:rsidP="00C856D5">
      <w:pPr>
        <w:widowControl w:val="0"/>
        <w:spacing w:after="0" w:line="240" w:lineRule="auto"/>
        <w:rPr>
          <w:rFonts w:ascii="Garamond" w:hAnsi="Garamond"/>
          <w:bCs/>
          <w:sz w:val="24"/>
          <w:szCs w:val="24"/>
        </w:rPr>
      </w:pPr>
      <w:r w:rsidRPr="00234CBE">
        <w:rPr>
          <w:rFonts w:ascii="Garamond" w:hAnsi="Garamond"/>
          <w:bCs/>
          <w:sz w:val="24"/>
          <w:szCs w:val="24"/>
        </w:rPr>
        <w:t>b) të lëvizet nga detyra në mënyrë të përkohshme apo të përhershme për shkaqe disiplinore, organizimi gjyqësor;</w:t>
      </w:r>
    </w:p>
    <w:p w:rsidR="00C856D5" w:rsidRPr="00234CBE" w:rsidRDefault="00C856D5" w:rsidP="00C856D5">
      <w:pPr>
        <w:widowControl w:val="0"/>
        <w:spacing w:after="0" w:line="240" w:lineRule="auto"/>
        <w:rPr>
          <w:rFonts w:ascii="Garamond" w:hAnsi="Garamond"/>
          <w:bCs/>
          <w:sz w:val="24"/>
          <w:szCs w:val="24"/>
        </w:rPr>
      </w:pPr>
      <w:r w:rsidRPr="00234CBE">
        <w:rPr>
          <w:rFonts w:ascii="Garamond" w:hAnsi="Garamond"/>
          <w:bCs/>
          <w:sz w:val="24"/>
          <w:szCs w:val="24"/>
        </w:rPr>
        <w:t>c) të vlerësohet “i pamjaftueshëm” për aftësitë profesionale të gjyqtarit dhe etikën/ angazhimin ndaj vlerave profesionale të gjyqtarit.</w:t>
      </w:r>
    </w:p>
    <w:p w:rsidR="00C856D5" w:rsidRPr="00234CBE" w:rsidRDefault="00C856D5" w:rsidP="00C856D5">
      <w:pPr>
        <w:widowControl w:val="0"/>
        <w:spacing w:after="0" w:line="240" w:lineRule="auto"/>
        <w:rPr>
          <w:rFonts w:ascii="Garamond" w:hAnsi="Garamond"/>
          <w:bCs/>
          <w:sz w:val="24"/>
          <w:szCs w:val="24"/>
        </w:rPr>
      </w:pPr>
      <w:r w:rsidRPr="00234CBE">
        <w:rPr>
          <w:rFonts w:ascii="Garamond" w:hAnsi="Garamond"/>
          <w:bCs/>
          <w:sz w:val="24"/>
          <w:szCs w:val="24"/>
        </w:rPr>
        <w:t>2. Me kërkesë të motivuar të gjyqtarit, Këshilli i Lartë Gjyqësor, pasi merr edhe mendimin e kryetarit të gjykatës, ku gjyqtari ushtron funksionin, vendos lehtësimin e ngarkesës së punës së tij.</w:t>
      </w:r>
    </w:p>
    <w:p w:rsidR="00C856D5" w:rsidRPr="00234CBE" w:rsidRDefault="00C856D5" w:rsidP="00C856D5">
      <w:pPr>
        <w:widowControl w:val="0"/>
        <w:spacing w:after="0" w:line="240" w:lineRule="auto"/>
        <w:rPr>
          <w:rFonts w:ascii="Garamond" w:hAnsi="Garamond"/>
          <w:bCs/>
          <w:sz w:val="24"/>
          <w:szCs w:val="24"/>
        </w:rPr>
      </w:pPr>
      <w:r w:rsidRPr="00234CBE">
        <w:rPr>
          <w:rFonts w:ascii="Garamond" w:hAnsi="Garamond"/>
          <w:bCs/>
          <w:sz w:val="24"/>
          <w:szCs w:val="24"/>
        </w:rPr>
        <w:t>3. Pas përfundimit të delegimit në Kolegjin Zgjedhor Gjyqësor, ushtrimi i detyrës në këtë Kolegj konsiderohet vlerë e shtuar në përvojë për qëllime të ngritjes në detyrë.</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p>
    <w:p w:rsidR="00FD5E88" w:rsidRPr="00234CBE" w:rsidRDefault="00FD5E88" w:rsidP="00FD5E88">
      <w:pPr>
        <w:widowControl w:val="0"/>
        <w:spacing w:after="0" w:line="240" w:lineRule="auto"/>
        <w:ind w:firstLine="0"/>
        <w:jc w:val="center"/>
        <w:outlineLvl w:val="0"/>
        <w:rPr>
          <w:rFonts w:ascii="Garamond" w:eastAsia="MS Mincho" w:hAnsi="Garamond"/>
          <w:kern w:val="32"/>
          <w:sz w:val="24"/>
          <w:szCs w:val="24"/>
          <w:lang w:val="sq-AL"/>
        </w:rPr>
      </w:pPr>
      <w:r w:rsidRPr="00234CBE">
        <w:rPr>
          <w:rFonts w:ascii="Garamond" w:eastAsia="MS Mincho" w:hAnsi="Garamond"/>
          <w:kern w:val="32"/>
          <w:sz w:val="24"/>
          <w:szCs w:val="24"/>
          <w:lang w:val="sq-AL"/>
        </w:rPr>
        <w:t>Neni 150</w:t>
      </w:r>
    </w:p>
    <w:p w:rsidR="00FD5E88" w:rsidRPr="00234CBE" w:rsidRDefault="00FD5E88" w:rsidP="00FD5E88">
      <w:pPr>
        <w:widowControl w:val="0"/>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Pavlefshmëria e delegimit</w:t>
      </w:r>
    </w:p>
    <w:p w:rsidR="00FD5E88" w:rsidRPr="00234CBE" w:rsidRDefault="00FD5E88" w:rsidP="00FD5E88">
      <w:pPr>
        <w:widowControl w:val="0"/>
        <w:spacing w:after="0" w:line="240" w:lineRule="auto"/>
        <w:ind w:firstLine="567"/>
        <w:jc w:val="center"/>
        <w:rPr>
          <w:rFonts w:ascii="Garamond" w:eastAsia="Times New Roman" w:hAnsi="Garamond"/>
          <w:sz w:val="24"/>
          <w:szCs w:val="24"/>
          <w:lang w:val="sq-AL"/>
        </w:rPr>
      </w:pP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1. Delegimi i gjyqtarëve në Kolegjin Zgjedhor është i pavlefshëm në rast se pjesëmarrja e tyre në short është bërë në kundërshtim me kushtet e parashikuara në nenin 146 të këtij Kodi.</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2. Pavlefshmëria e delegimit është shkak për përjashtimin e gjyqtarit nga gjykimi i mosmarrëveshjeve zgjedhore.</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t>Neni 151</w:t>
      </w:r>
    </w:p>
    <w:p w:rsidR="00FD5E88" w:rsidRPr="00234CBE" w:rsidRDefault="00FD5E88" w:rsidP="00FD5E88">
      <w:pPr>
        <w:widowControl w:val="0"/>
        <w:spacing w:after="0" w:line="240" w:lineRule="auto"/>
        <w:ind w:firstLine="0"/>
        <w:jc w:val="center"/>
        <w:outlineLvl w:val="7"/>
        <w:rPr>
          <w:rFonts w:ascii="Garamond" w:eastAsia="Times New Roman" w:hAnsi="Garamond"/>
          <w:b/>
          <w:bCs/>
          <w:sz w:val="24"/>
          <w:szCs w:val="24"/>
          <w:lang w:val="sq-AL" w:eastAsia="en-GB"/>
        </w:rPr>
      </w:pPr>
      <w:r w:rsidRPr="00234CBE">
        <w:rPr>
          <w:rFonts w:ascii="Garamond" w:eastAsia="Times New Roman" w:hAnsi="Garamond"/>
          <w:b/>
          <w:bCs/>
          <w:sz w:val="24"/>
          <w:szCs w:val="24"/>
          <w:lang w:val="sq-AL"/>
        </w:rPr>
        <w:t>Përjashtimi i gjyqtarit nga gjykimi i çështjes</w:t>
      </w:r>
    </w:p>
    <w:p w:rsidR="00FD5E88" w:rsidRPr="00234CBE" w:rsidRDefault="00FD5E88" w:rsidP="00FD5E88">
      <w:pPr>
        <w:widowControl w:val="0"/>
        <w:spacing w:after="0" w:line="240" w:lineRule="auto"/>
        <w:ind w:firstLine="567"/>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pika 4 me ligjin nr. 74/2012, datë 19.7.2012)</w:t>
      </w:r>
    </w:p>
    <w:p w:rsidR="00FD5E88" w:rsidRPr="00234CBE" w:rsidRDefault="00FD5E88" w:rsidP="00FD5E88">
      <w:pPr>
        <w:widowControl w:val="0"/>
        <w:spacing w:after="0" w:line="240" w:lineRule="auto"/>
        <w:ind w:firstLine="567"/>
        <w:jc w:val="center"/>
        <w:rPr>
          <w:rFonts w:ascii="Garamond" w:eastAsia="Times New Roman" w:hAnsi="Garamond"/>
          <w:b/>
          <w:bCs/>
          <w:sz w:val="24"/>
          <w:szCs w:val="24"/>
          <w:lang w:val="sq-AL" w:eastAsia="en-GB"/>
        </w:rPr>
      </w:pP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 xml:space="preserve"> 1. Palët në gjykimin përpara Kolegjit Zgjedhor kanë të drejtë të kërkojnë përjashtimin nga gjykimi i çështjes të ndonjërit prej gjyqtarëve të Kolegjit Zgjedhor.</w:t>
      </w: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 xml:space="preserve">2. Përjashtimi bëhet nëse rezulton se gjyqtari ka ndonjë interes për çështjen, ka qenë më parë punëdhënës, punëmarrës, këshilltar, përfaqësues ose avokat i ndonjërës prej palëve, ka lidhje gjinie ose marrëdhënie krushqie të afërt me ndonjë nga palët, ose rezulton se ai nuk mund ta kryejë detyrën në mënyrë të paanshme, të drejtë dhe pa favorizuar asnjë prej palëve. </w:t>
      </w: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 xml:space="preserve">3. Përjashtimi i gjyqtarit nga gjykimi i çështjes bëhet nga Kolegji Zgjedhor. Të gjithë gjyqtarët e Kolegjit Zgjedhor vendosin së bashku për vlefshmërinë e kundërshtimit ndaj ndonjërit prej gjyqtarëve. </w:t>
      </w:r>
    </w:p>
    <w:p w:rsidR="00FD5E88" w:rsidRPr="00234CBE" w:rsidRDefault="00FD5E88" w:rsidP="00FD5E88">
      <w:pPr>
        <w:widowControl w:val="0"/>
        <w:spacing w:after="0" w:line="240" w:lineRule="auto"/>
        <w:ind w:firstLine="567"/>
        <w:rPr>
          <w:rFonts w:ascii="Garamond" w:eastAsia="Times New Roman" w:hAnsi="Garamond"/>
          <w:sz w:val="24"/>
          <w:szCs w:val="24"/>
        </w:rPr>
      </w:pPr>
      <w:r w:rsidRPr="00234CBE">
        <w:rPr>
          <w:rFonts w:ascii="Garamond" w:eastAsia="Times New Roman" w:hAnsi="Garamond"/>
          <w:sz w:val="24"/>
          <w:szCs w:val="24"/>
        </w:rPr>
        <w:t>4. Kërkesën për përjashtim paditësi apo pala e interesuar duhet ta depozitojë në sekretarinë e gjykatës pasi është bërë i ditur emri i gjyqtarëve që shqyrtojnë çështjen.</w:t>
      </w: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5. Kërkesa për përjashtim përmban arsyen specifike pse nuk është e përshtatshme që një gjyqtar i caktuar i Kolegjit Zgjedhor të gjykojë kërkesëpadinë.</w:t>
      </w:r>
    </w:p>
    <w:p w:rsidR="00FD5E88" w:rsidRPr="00234CBE" w:rsidRDefault="00FD5E88" w:rsidP="00FD5E88">
      <w:pPr>
        <w:widowControl w:val="0"/>
        <w:spacing w:after="0" w:line="240" w:lineRule="auto"/>
        <w:ind w:firstLine="567"/>
        <w:outlineLvl w:val="6"/>
        <w:rPr>
          <w:rFonts w:ascii="Garamond" w:eastAsia="Times New Roman" w:hAnsi="Garamond"/>
          <w:sz w:val="24"/>
          <w:szCs w:val="24"/>
          <w:lang w:val="sq-AL"/>
        </w:rPr>
      </w:pPr>
      <w:r w:rsidRPr="00234CBE">
        <w:rPr>
          <w:rFonts w:ascii="Garamond" w:eastAsia="Times New Roman" w:hAnsi="Garamond"/>
          <w:sz w:val="24"/>
          <w:szCs w:val="24"/>
          <w:lang w:val="sq-AL"/>
        </w:rPr>
        <w:t>6. Kërkesat për përjashtim të gjyqtarit, të paraqitura jashtë afateve dhe procedurave të këtij neni, nuk merren në shqyrtim.</w:t>
      </w:r>
    </w:p>
    <w:p w:rsidR="00FD5E88" w:rsidRPr="00234CBE" w:rsidRDefault="00FD5E88" w:rsidP="00FD5E88">
      <w:pPr>
        <w:widowControl w:val="0"/>
        <w:spacing w:after="0" w:line="240" w:lineRule="auto"/>
        <w:ind w:firstLine="0"/>
        <w:jc w:val="center"/>
        <w:outlineLvl w:val="6"/>
        <w:rPr>
          <w:rFonts w:ascii="Garamond" w:eastAsia="Times New Roman" w:hAnsi="Garamond"/>
          <w:bCs/>
          <w:sz w:val="24"/>
          <w:szCs w:val="24"/>
          <w:lang w:val="sq-AL"/>
        </w:rPr>
      </w:pPr>
      <w:r w:rsidRPr="00234CBE">
        <w:rPr>
          <w:rFonts w:ascii="Garamond" w:eastAsia="Times New Roman" w:hAnsi="Garamond"/>
          <w:bCs/>
          <w:sz w:val="24"/>
          <w:szCs w:val="24"/>
          <w:lang w:val="sq-AL"/>
        </w:rPr>
        <w:lastRenderedPageBreak/>
        <w:t>Neni 152</w:t>
      </w:r>
    </w:p>
    <w:p w:rsidR="00FD5E88" w:rsidRPr="00234CBE" w:rsidRDefault="00FD5E88" w:rsidP="00FD5E88">
      <w:pPr>
        <w:widowControl w:val="0"/>
        <w:spacing w:after="0" w:line="240" w:lineRule="auto"/>
        <w:ind w:firstLine="0"/>
        <w:jc w:val="center"/>
        <w:rPr>
          <w:rFonts w:ascii="Garamond" w:eastAsia="Times New Roman" w:hAnsi="Garamond"/>
          <w:b/>
          <w:sz w:val="24"/>
          <w:szCs w:val="24"/>
          <w:lang w:val="sq-AL" w:eastAsia="en-GB"/>
        </w:rPr>
      </w:pPr>
      <w:r w:rsidRPr="00234CBE">
        <w:rPr>
          <w:rFonts w:ascii="Garamond" w:eastAsia="Times New Roman" w:hAnsi="Garamond"/>
          <w:b/>
          <w:sz w:val="24"/>
          <w:szCs w:val="24"/>
          <w:lang w:val="sq-AL"/>
        </w:rPr>
        <w:t>Afati i ankimit në gjykatë</w:t>
      </w:r>
    </w:p>
    <w:p w:rsidR="00DD124E" w:rsidRPr="00234CBE" w:rsidRDefault="00DD124E" w:rsidP="00DD124E">
      <w:pPr>
        <w:jc w:val="center"/>
        <w:rPr>
          <w:rFonts w:ascii="Garamond" w:eastAsia="Times New Roman" w:hAnsi="Garamond"/>
          <w:i/>
          <w:sz w:val="24"/>
          <w:szCs w:val="24"/>
          <w:lang w:val="sq-AL"/>
        </w:rPr>
      </w:pPr>
      <w:r w:rsidRPr="00234CBE">
        <w:rPr>
          <w:rFonts w:ascii="Garamond" w:eastAsia="Times New Roman" w:hAnsi="Garamond"/>
          <w:i/>
          <w:sz w:val="24"/>
          <w:szCs w:val="24"/>
          <w:lang w:val="sq-AL"/>
        </w:rPr>
        <w:t>(</w:t>
      </w:r>
      <w:r w:rsidR="00D45A7A" w:rsidRPr="00234CBE">
        <w:rPr>
          <w:rFonts w:ascii="Garamond" w:eastAsia="Times New Roman" w:hAnsi="Garamond"/>
          <w:i/>
          <w:sz w:val="24"/>
          <w:szCs w:val="24"/>
          <w:lang w:val="sq-AL"/>
        </w:rPr>
        <w:t>S</w:t>
      </w:r>
      <w:r w:rsidRPr="00234CBE">
        <w:rPr>
          <w:rFonts w:ascii="Garamond" w:eastAsia="Times New Roman" w:hAnsi="Garamond"/>
          <w:i/>
          <w:sz w:val="24"/>
          <w:szCs w:val="24"/>
          <w:lang w:val="sq-AL"/>
        </w:rPr>
        <w:t xml:space="preserve">htuar </w:t>
      </w:r>
      <w:r w:rsidR="00E12B9F" w:rsidRPr="00234CBE">
        <w:rPr>
          <w:rFonts w:ascii="Garamond" w:eastAsia="Times New Roman" w:hAnsi="Garamond"/>
          <w:i/>
          <w:sz w:val="24"/>
          <w:szCs w:val="24"/>
          <w:lang w:val="sq-AL"/>
        </w:rPr>
        <w:t>pika 3</w:t>
      </w:r>
      <w:r w:rsidRPr="00234CBE">
        <w:rPr>
          <w:rFonts w:ascii="Garamond" w:eastAsia="Times New Roman" w:hAnsi="Garamond"/>
          <w:i/>
          <w:sz w:val="24"/>
          <w:szCs w:val="24"/>
          <w:lang w:val="sq-AL"/>
        </w:rPr>
        <w:t xml:space="preserve"> me ligjin nr. 81/2024, datë 26.7.2024)</w:t>
      </w: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1. Ankimet, sipas këtij Kodi, paraqiten në Gjykatën e Apelit, Tiranë, e cila ia kalon ato Kolegjit Zgjedhor.</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2. Ankimi për të gjitha vendimet që KQZ-ja merr në periudhën, e cila fillon 48 orë pas dekretimit të zgjedhjeve të pjesshme ose të përgjithshme deri në përfundim të shqyrtimit administrativ të ankimeve zgjedhore ose të kalimit të afateve të ankimit për zgjedhje, bëhet brenda 5 ditëve nga shpallja e tyre. Për vendimet që KQZ-ja merr jashtë kësaj periudhe, afati i ankimit në Kolegjin Zgjedhor është 30 ditë.</w:t>
      </w:r>
    </w:p>
    <w:p w:rsidR="00DD124E" w:rsidRPr="00234CBE" w:rsidRDefault="00DD124E" w:rsidP="00FD5E88">
      <w:pPr>
        <w:widowControl w:val="0"/>
        <w:spacing w:after="0" w:line="240" w:lineRule="auto"/>
        <w:ind w:firstLine="567"/>
        <w:rPr>
          <w:rFonts w:ascii="Garamond" w:eastAsia="Times New Roman" w:hAnsi="Garamond"/>
          <w:sz w:val="24"/>
          <w:szCs w:val="24"/>
          <w:lang w:val="sq-AL"/>
        </w:rPr>
      </w:pPr>
      <w:r w:rsidRPr="00234CBE">
        <w:rPr>
          <w:rFonts w:ascii="Garamond" w:hAnsi="Garamond"/>
          <w:sz w:val="24"/>
          <w:szCs w:val="24"/>
        </w:rPr>
        <w:t>3. Kundër vendimit të KAS-it për përmbajtjen e fletës së votimit sipas nenit 124 të këtij Kodi mund të bëhet ankim në Kolegjin Zgjedhor brenda 48 orëve nga shpallja e vendimit. Kolegji Zgjedhor shqyrton dhe vendos për kërkesëpadinë e paraqitur brenda 3 ditëve nga depozitimi i saj.</w:t>
      </w:r>
    </w:p>
    <w:p w:rsidR="00FD5E88" w:rsidRPr="00234CBE" w:rsidRDefault="00FD5E88" w:rsidP="00FD5E88">
      <w:pPr>
        <w:widowControl w:val="0"/>
        <w:spacing w:after="0" w:line="240" w:lineRule="auto"/>
        <w:ind w:firstLine="0"/>
        <w:jc w:val="center"/>
        <w:outlineLvl w:val="7"/>
        <w:rPr>
          <w:rFonts w:ascii="Garamond" w:eastAsia="Times New Roman" w:hAnsi="Garamond"/>
          <w:bCs/>
          <w:iCs/>
          <w:sz w:val="24"/>
          <w:szCs w:val="24"/>
          <w:lang w:val="sq-AL"/>
        </w:rPr>
      </w:pPr>
    </w:p>
    <w:p w:rsidR="00FD5E88" w:rsidRPr="00234CBE" w:rsidRDefault="00FD5E88" w:rsidP="00FD5E88">
      <w:pPr>
        <w:widowControl w:val="0"/>
        <w:spacing w:after="0" w:line="240" w:lineRule="auto"/>
        <w:ind w:firstLine="0"/>
        <w:jc w:val="center"/>
        <w:outlineLvl w:val="7"/>
        <w:rPr>
          <w:rFonts w:ascii="Garamond" w:eastAsia="Times New Roman" w:hAnsi="Garamond"/>
          <w:bCs/>
          <w:iCs/>
          <w:sz w:val="24"/>
          <w:szCs w:val="24"/>
          <w:lang w:val="sq-AL"/>
        </w:rPr>
      </w:pPr>
      <w:r w:rsidRPr="00234CBE">
        <w:rPr>
          <w:rFonts w:ascii="Garamond" w:eastAsia="Times New Roman" w:hAnsi="Garamond"/>
          <w:bCs/>
          <w:iCs/>
          <w:sz w:val="24"/>
          <w:szCs w:val="24"/>
          <w:lang w:val="sq-AL"/>
        </w:rPr>
        <w:t>Neni 153</w:t>
      </w:r>
    </w:p>
    <w:p w:rsidR="00FD5E88" w:rsidRPr="00234CBE" w:rsidRDefault="00FD5E88" w:rsidP="00FD5E88">
      <w:pPr>
        <w:widowControl w:val="0"/>
        <w:spacing w:after="0" w:line="240" w:lineRule="auto"/>
        <w:ind w:firstLine="0"/>
        <w:jc w:val="center"/>
        <w:rPr>
          <w:rFonts w:ascii="Garamond" w:eastAsia="Times New Roman" w:hAnsi="Garamond"/>
          <w:b/>
          <w:sz w:val="24"/>
          <w:szCs w:val="24"/>
          <w:lang w:val="sq-AL" w:eastAsia="en-GB"/>
        </w:rPr>
      </w:pPr>
      <w:r w:rsidRPr="00234CBE">
        <w:rPr>
          <w:rFonts w:ascii="Garamond" w:eastAsia="Times New Roman" w:hAnsi="Garamond"/>
          <w:b/>
          <w:sz w:val="24"/>
          <w:szCs w:val="24"/>
          <w:lang w:val="sq-AL"/>
        </w:rPr>
        <w:t>Forma dhe përmbajtja e ankimit</w:t>
      </w: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1. Ankimi paraqitet në formën e kërkesëpadisë dhe duhet të përmbajë:</w:t>
      </w: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a) të dhënat për identitetin e paditësit;</w:t>
      </w: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b) tregimin e palës së paditur;</w:t>
      </w: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c) tregimin e palëve të interesuara. Palë të interesuara janë palët pjesëmarrëse në shqyrtimin administrativ pranë KQZ-së;</w:t>
      </w: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ç) objektin e kërkimit;</w:t>
      </w: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 xml:space="preserve">d) bazën ligjore; </w:t>
      </w: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 xml:space="preserve">dh) përshkrimin e shkeljes së pretenduar dhe pikat e vendimit të KQZ-së, të cilat ankuesi kundërshton; dhe </w:t>
      </w: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 xml:space="preserve">e) faktet, argumentet dhe dispozitat ligjore ku mbështetet ankimi. </w:t>
      </w: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2. Kërkesëpadia depozitohet në aq kopje sa është numri i palëve në proces, si dhe shoqërohet me kopjen e vendimit të KQZ-së dhe, sipas rastit, me kërkesën për përjashtimin e gjyqtarit.</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3. Kërkesëpadia regjistrohet me paraqitjen e saj.</w:t>
      </w:r>
    </w:p>
    <w:p w:rsidR="00FD5E88" w:rsidRPr="00234CBE" w:rsidRDefault="00FD5E88" w:rsidP="00FD5E88">
      <w:pPr>
        <w:widowControl w:val="0"/>
        <w:autoSpaceDE w:val="0"/>
        <w:autoSpaceDN w:val="0"/>
        <w:adjustRightInd w:val="0"/>
        <w:spacing w:after="0" w:line="240" w:lineRule="auto"/>
        <w:ind w:firstLine="567"/>
        <w:jc w:val="center"/>
        <w:rPr>
          <w:rFonts w:ascii="Garamond" w:eastAsia="Times New Roman" w:hAnsi="Garamond"/>
          <w:bCs/>
          <w:sz w:val="24"/>
          <w:szCs w:val="24"/>
          <w:lang w:val="sq-AL"/>
        </w:rPr>
      </w:pPr>
    </w:p>
    <w:p w:rsidR="00FD5E88" w:rsidRPr="00234CBE" w:rsidRDefault="00FD5E88" w:rsidP="00FD5E88">
      <w:pPr>
        <w:widowControl w:val="0"/>
        <w:autoSpaceDE w:val="0"/>
        <w:autoSpaceDN w:val="0"/>
        <w:adjustRightInd w:val="0"/>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t>Neni 154</w:t>
      </w:r>
    </w:p>
    <w:p w:rsidR="00FD5E88" w:rsidRPr="00234CBE" w:rsidRDefault="00FD5E88" w:rsidP="00FD5E88">
      <w:pPr>
        <w:widowControl w:val="0"/>
        <w:autoSpaceDE w:val="0"/>
        <w:autoSpaceDN w:val="0"/>
        <w:adjustRightInd w:val="0"/>
        <w:spacing w:after="0" w:line="240" w:lineRule="auto"/>
        <w:ind w:firstLine="0"/>
        <w:jc w:val="center"/>
        <w:rPr>
          <w:rFonts w:ascii="Garamond" w:eastAsia="Times New Roman" w:hAnsi="Garamond"/>
          <w:b/>
          <w:sz w:val="24"/>
          <w:szCs w:val="24"/>
          <w:lang w:val="sq-AL" w:eastAsia="en-GB"/>
        </w:rPr>
      </w:pPr>
      <w:r w:rsidRPr="00234CBE">
        <w:rPr>
          <w:rFonts w:ascii="Garamond" w:eastAsia="Times New Roman" w:hAnsi="Garamond"/>
          <w:b/>
          <w:sz w:val="24"/>
          <w:szCs w:val="24"/>
          <w:lang w:val="sq-AL"/>
        </w:rPr>
        <w:t>Veprimet paraprake lidhur me kërkesëpadinë</w:t>
      </w:r>
    </w:p>
    <w:p w:rsidR="00FD5E88" w:rsidRPr="00234CBE" w:rsidRDefault="00FD5E88" w:rsidP="00FD5E88">
      <w:pPr>
        <w:widowControl w:val="0"/>
        <w:autoSpaceDE w:val="0"/>
        <w:autoSpaceDN w:val="0"/>
        <w:adjustRightInd w:val="0"/>
        <w:spacing w:after="0" w:line="240" w:lineRule="auto"/>
        <w:ind w:firstLine="567"/>
        <w:jc w:val="center"/>
        <w:rPr>
          <w:rFonts w:ascii="Garamond" w:eastAsia="Times New Roman" w:hAnsi="Garamond"/>
          <w:sz w:val="24"/>
          <w:szCs w:val="24"/>
          <w:lang w:val="sq-AL" w:eastAsia="en-GB"/>
        </w:rPr>
      </w:pP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 xml:space="preserve">1. Pas regjistrimit të kërkesëpadisë, Kryetari i Gjykatës së Apelit, Tiranë i kalon Kolegjit Zgjedhor çështjen për shqyrtim. </w:t>
      </w: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2. Kolegji Zgjedhor njihet me kërkesëpadinë jo më vonë se 24 orë nga dërgimi i saj, sipas pikës 1 të këtij neni dhe:</w:t>
      </w: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a) merr vendim për kërkesën e paditësit për përjashtimin e gjyqtarit;</w:t>
      </w: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b) hedh shortin për përbërjen e trupit gjykues dhe relatorin e çështjes; dhe</w:t>
      </w: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c) cakton datën dhe orën e fillimit të shqyrtimit gjyqësor.</w:t>
      </w: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3. Relatori, menjëherë pas caktimit, kryen veprimet paraprake të mëposhtme:</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a) njofton palët për datën dhe orën e gjykimit të çështjes dhe përbërjen e trupit gjykues; </w:t>
      </w: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b) sipas rastit, i kërkon paditësit plotësimin e kërkesëpadisë, jo më vonë se 24 orë para datës së caktuar për shqyrtim gjyqësor;</w:t>
      </w:r>
    </w:p>
    <w:p w:rsidR="00FD5E88" w:rsidRPr="00234CBE" w:rsidRDefault="00FD5E88" w:rsidP="00FD5E88">
      <w:pPr>
        <w:widowControl w:val="0"/>
        <w:spacing w:after="0"/>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 xml:space="preserve">c) u dërgon palëve të interesuara kopje të kërkesëpadisë dhe i informon ato për të drejtën ligjore </w:t>
      </w:r>
      <w:r w:rsidRPr="00234CBE">
        <w:rPr>
          <w:rFonts w:ascii="Garamond" w:eastAsia="Times New Roman" w:hAnsi="Garamond"/>
          <w:sz w:val="24"/>
          <w:szCs w:val="24"/>
          <w:lang w:val="sq-AL"/>
        </w:rPr>
        <w:lastRenderedPageBreak/>
        <w:t>për të kërkuar përjashtimin e gjyqtarit të trupit gjykues, sipas nenit 151 të këtij Kodi. Palët e interesuara, kërkesën për përjashtimin e gjyqtarit duhet ta paraqesin brenda 48 orëve nga marrja e njoftimit, sipas shkronjës “a” të kësaj pike. Kërkesat, sipas kësaj shkronje, shqyrtohen nga Kolegji Zgjedhor brenda 24 orëve nga depozitimi i kërkesës;</w:t>
      </w:r>
    </w:p>
    <w:p w:rsidR="00FD5E88" w:rsidRPr="00234CBE" w:rsidRDefault="00FD5E88" w:rsidP="00FD5E88">
      <w:pPr>
        <w:widowControl w:val="0"/>
        <w:spacing w:after="0" w:line="240" w:lineRule="auto"/>
        <w:ind w:firstLine="567"/>
        <w:outlineLvl w:val="0"/>
        <w:rPr>
          <w:rFonts w:ascii="Garamond" w:eastAsia="MS Mincho" w:hAnsi="Garamond"/>
          <w:bCs/>
          <w:kern w:val="32"/>
          <w:sz w:val="24"/>
          <w:szCs w:val="24"/>
          <w:lang w:val="sq-AL"/>
        </w:rPr>
      </w:pPr>
      <w:r w:rsidRPr="00234CBE">
        <w:rPr>
          <w:rFonts w:ascii="Garamond" w:eastAsia="MS Mincho" w:hAnsi="Garamond"/>
          <w:bCs/>
          <w:kern w:val="32"/>
          <w:sz w:val="24"/>
          <w:szCs w:val="24"/>
          <w:lang w:val="sq-AL"/>
        </w:rPr>
        <w:t>ç) në rast se KQZ-ja nuk ka lëshuar vendimin, sipas nenit 144 të këtij Kodi, i kërkon asaj të depozitojë vendimin në gjykatë jo më vonë se 24 orë para datës së caktuar për shqyrtimin gjyqësor.</w:t>
      </w:r>
    </w:p>
    <w:p w:rsidR="00FD5E88" w:rsidRPr="00234CBE" w:rsidRDefault="00FD5E88" w:rsidP="00FD5E88">
      <w:pPr>
        <w:widowControl w:val="0"/>
        <w:spacing w:after="0" w:line="240" w:lineRule="auto"/>
        <w:ind w:firstLine="0"/>
        <w:jc w:val="center"/>
        <w:outlineLvl w:val="6"/>
        <w:rPr>
          <w:rFonts w:ascii="Garamond" w:eastAsia="Times New Roman" w:hAnsi="Garamond"/>
          <w:bCs/>
          <w:sz w:val="24"/>
          <w:szCs w:val="24"/>
          <w:lang w:val="sq-AL"/>
        </w:rPr>
      </w:pPr>
    </w:p>
    <w:p w:rsidR="00FD5E88" w:rsidRPr="00234CBE" w:rsidRDefault="00FD5E88" w:rsidP="00FD5E88">
      <w:pPr>
        <w:widowControl w:val="0"/>
        <w:spacing w:after="0" w:line="240" w:lineRule="auto"/>
        <w:ind w:firstLine="0"/>
        <w:jc w:val="center"/>
        <w:outlineLvl w:val="6"/>
        <w:rPr>
          <w:rFonts w:ascii="Garamond" w:eastAsia="Times New Roman" w:hAnsi="Garamond"/>
          <w:bCs/>
          <w:sz w:val="24"/>
          <w:szCs w:val="24"/>
          <w:lang w:val="sq-AL"/>
        </w:rPr>
      </w:pPr>
      <w:r w:rsidRPr="00234CBE">
        <w:rPr>
          <w:rFonts w:ascii="Garamond" w:eastAsia="Times New Roman" w:hAnsi="Garamond"/>
          <w:bCs/>
          <w:sz w:val="24"/>
          <w:szCs w:val="24"/>
          <w:lang w:val="sq-AL"/>
        </w:rPr>
        <w:t>Neni 155</w:t>
      </w:r>
    </w:p>
    <w:p w:rsidR="00FD5E88" w:rsidRPr="00234CBE" w:rsidRDefault="00FD5E88" w:rsidP="00FD5E88">
      <w:pPr>
        <w:widowControl w:val="0"/>
        <w:spacing w:after="0" w:line="240" w:lineRule="auto"/>
        <w:ind w:firstLine="0"/>
        <w:jc w:val="center"/>
        <w:outlineLvl w:val="7"/>
        <w:rPr>
          <w:rFonts w:ascii="Garamond" w:eastAsia="Times New Roman" w:hAnsi="Garamond"/>
          <w:b/>
          <w:bCs/>
          <w:sz w:val="24"/>
          <w:szCs w:val="24"/>
          <w:lang w:val="sq-AL" w:eastAsia="en-GB"/>
        </w:rPr>
      </w:pPr>
      <w:r w:rsidRPr="00234CBE">
        <w:rPr>
          <w:rFonts w:ascii="Garamond" w:eastAsia="Times New Roman" w:hAnsi="Garamond"/>
          <w:b/>
          <w:bCs/>
          <w:sz w:val="24"/>
          <w:szCs w:val="24"/>
          <w:lang w:val="sq-AL"/>
        </w:rPr>
        <w:t>Procedura e shqyrtimit të kërkesëpadisë</w:t>
      </w:r>
    </w:p>
    <w:p w:rsidR="00FD5E88" w:rsidRPr="00234CBE" w:rsidRDefault="00FD5E88" w:rsidP="00FD5E88">
      <w:pPr>
        <w:widowControl w:val="0"/>
        <w:spacing w:after="0" w:line="240" w:lineRule="auto"/>
        <w:ind w:firstLine="567"/>
        <w:jc w:val="center"/>
        <w:rPr>
          <w:rFonts w:ascii="Garamond" w:eastAsia="Times New Roman" w:hAnsi="Garamond"/>
          <w:b/>
          <w:sz w:val="24"/>
          <w:szCs w:val="24"/>
          <w:lang w:val="sq-AL" w:eastAsia="en-GB"/>
        </w:rPr>
      </w:pP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 xml:space="preserve">1. Në shqyrtimin gjyqësor të kërkesëpadive për të gjitha veprimet procedurale që nuk rregullohen nga ky Kod, Kolegji Zgjedhor zbaton dispozitat e Kodit të Procedurës Civile për gjykimin e çështjeve në shkallën e parë. </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2. Kolegji Zgjedhor gjykon me trup gjykues të përbërë nga 5 gjyqtarë. Relatori i çështjes kryeson trupin gjykues.</w:t>
      </w:r>
    </w:p>
    <w:p w:rsidR="00FD5E88" w:rsidRPr="00234CBE" w:rsidRDefault="00FD5E88" w:rsidP="00FD5E88">
      <w:pPr>
        <w:widowControl w:val="0"/>
        <w:autoSpaceDE w:val="0"/>
        <w:autoSpaceDN w:val="0"/>
        <w:adjustRightInd w:val="0"/>
        <w:spacing w:after="0" w:line="240" w:lineRule="auto"/>
        <w:ind w:firstLine="567"/>
        <w:jc w:val="center"/>
        <w:rPr>
          <w:rFonts w:ascii="Garamond" w:eastAsia="Times New Roman" w:hAnsi="Garamond"/>
          <w:b/>
          <w:sz w:val="24"/>
          <w:szCs w:val="24"/>
          <w:lang w:val="sq-AL"/>
        </w:rPr>
      </w:pPr>
    </w:p>
    <w:p w:rsidR="00FD5E88" w:rsidRPr="00234CBE" w:rsidRDefault="00FD5E88" w:rsidP="00FD5E88">
      <w:pPr>
        <w:widowControl w:val="0"/>
        <w:autoSpaceDE w:val="0"/>
        <w:autoSpaceDN w:val="0"/>
        <w:adjustRightInd w:val="0"/>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t>Neni 156</w:t>
      </w:r>
    </w:p>
    <w:p w:rsidR="00FD5E88" w:rsidRPr="00234CBE" w:rsidRDefault="00FD5E88" w:rsidP="00FD5E88">
      <w:pPr>
        <w:widowControl w:val="0"/>
        <w:autoSpaceDE w:val="0"/>
        <w:autoSpaceDN w:val="0"/>
        <w:adjustRightInd w:val="0"/>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Të drejtat e palëve në proces</w:t>
      </w:r>
    </w:p>
    <w:p w:rsidR="00FD5E88" w:rsidRPr="00234CBE" w:rsidRDefault="00FD5E88" w:rsidP="00FD5E88">
      <w:pPr>
        <w:widowControl w:val="0"/>
        <w:spacing w:after="0" w:line="240" w:lineRule="auto"/>
        <w:ind w:firstLine="567"/>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me ligjin nr. 74/2012, datë 19.7.2012)</w:t>
      </w:r>
    </w:p>
    <w:p w:rsidR="00FD5E88" w:rsidRPr="00234CBE" w:rsidRDefault="00FD5E88" w:rsidP="00FD5E88">
      <w:pPr>
        <w:widowControl w:val="0"/>
        <w:spacing w:after="0" w:line="240" w:lineRule="auto"/>
        <w:ind w:firstLine="567"/>
        <w:jc w:val="center"/>
        <w:rPr>
          <w:rFonts w:ascii="Garamond" w:eastAsia="Times New Roman" w:hAnsi="Garamond"/>
          <w:i/>
          <w:sz w:val="24"/>
          <w:szCs w:val="24"/>
          <w:lang w:val="sq-AL"/>
        </w:rPr>
      </w:pP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1. Palët në procesin e shqyrtimit gjyqësor të kërkesëpadisë kanë të gjitha të drejtat procedurale, që parashikohen në Kodin e Procedurës Civile, përveç rastit kur parashikohet ndryshe në këtë Kod.</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2. KQZ-ja sjell në gjykim të gjitha provat e administruara prej saj gjatë shqyrtimit administrativ, pavarësisht nga kërkesat e palëve për to, si dhe çdo provë tjetër që Kolegji Zgjedhor kërkon.</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3. Kur gjatë hetimit gjyqësor kanë dalë fakte apo prova të reja, për të cilat paditësi nuk mund të kishte dijeni përpara se të paraqitej kërkesëpadia, me kërkesë të paditësit objekti i padisë mund të shtohet apo ndryshohet përpara se Kolegji Zgjedhor t’i japë fund hetimit gjyqësor. Kërkesa mund të përfshijë ndryshimin e tabelës së rezultatit ose pavlefshmërinë e zgjedhjeve në qendër/qendra votimi.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4. Mungesa e njërës palë gjatë procesit nuk përbën pengesë për vazhdimin e gjykimit nga ana e Kolegjit Zgjedhor, përveç rastit kur kolegji vendos ndryshe.</w:t>
      </w: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p>
    <w:p w:rsidR="00FD5E88" w:rsidRPr="00234CBE" w:rsidRDefault="00FD5E88" w:rsidP="00FD5E88">
      <w:pPr>
        <w:widowControl w:val="0"/>
        <w:autoSpaceDE w:val="0"/>
        <w:autoSpaceDN w:val="0"/>
        <w:adjustRightInd w:val="0"/>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t>Neni 157</w:t>
      </w:r>
    </w:p>
    <w:p w:rsidR="00FD5E88" w:rsidRPr="00234CBE" w:rsidRDefault="00FD5E88" w:rsidP="00FD5E88">
      <w:pPr>
        <w:widowControl w:val="0"/>
        <w:spacing w:after="0" w:line="240" w:lineRule="auto"/>
        <w:ind w:firstLine="0"/>
        <w:jc w:val="center"/>
        <w:rPr>
          <w:rFonts w:ascii="Garamond" w:eastAsia="Times New Roman" w:hAnsi="Garamond"/>
          <w:b/>
          <w:sz w:val="24"/>
          <w:szCs w:val="24"/>
          <w:lang w:val="sq-AL" w:eastAsia="en-GB"/>
        </w:rPr>
      </w:pPr>
      <w:r w:rsidRPr="00234CBE">
        <w:rPr>
          <w:rFonts w:ascii="Garamond" w:eastAsia="Times New Roman" w:hAnsi="Garamond"/>
          <w:b/>
          <w:sz w:val="24"/>
          <w:szCs w:val="24"/>
          <w:lang w:val="sq-AL"/>
        </w:rPr>
        <w:t>Afati i gjykimit në Kolegjin Zgjedhor</w:t>
      </w:r>
    </w:p>
    <w:p w:rsidR="00FD5E88" w:rsidRPr="00234CBE" w:rsidRDefault="00FD5E88" w:rsidP="00FD5E88">
      <w:pPr>
        <w:widowControl w:val="0"/>
        <w:spacing w:after="0" w:line="240" w:lineRule="auto"/>
        <w:ind w:firstLine="567"/>
        <w:jc w:val="center"/>
        <w:rPr>
          <w:rFonts w:ascii="Garamond" w:eastAsia="Times New Roman" w:hAnsi="Garamond"/>
          <w:sz w:val="24"/>
          <w:szCs w:val="24"/>
          <w:lang w:val="sq-AL" w:eastAsia="en-GB"/>
        </w:rPr>
      </w:pP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1. Kolegji Zgjedhor gjykon dhe vendos për kërkesëpaditë brenda 10 ditëve nga depozitimi i kërkesëpadisë.</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2. Në rastet e parashikuara nga fjalia e fundit e pikës 2 të nenit 152 të këtij Kodi, Kolegji Zgjedhor vendos brenda 30 ditëve nga depozitimi i ankimit.</w:t>
      </w:r>
    </w:p>
    <w:p w:rsidR="00FD5E88" w:rsidRPr="00234CBE" w:rsidRDefault="00FD5E88" w:rsidP="00FD5E88">
      <w:pPr>
        <w:widowControl w:val="0"/>
        <w:spacing w:after="0" w:line="240" w:lineRule="auto"/>
        <w:ind w:firstLine="567"/>
        <w:jc w:val="left"/>
        <w:outlineLvl w:val="0"/>
        <w:rPr>
          <w:rFonts w:ascii="Garamond" w:eastAsia="MS Mincho" w:hAnsi="Garamond"/>
          <w:b/>
          <w:bCs/>
          <w:kern w:val="32"/>
          <w:sz w:val="24"/>
          <w:szCs w:val="24"/>
          <w:lang w:val="sq-AL"/>
        </w:rPr>
      </w:pPr>
    </w:p>
    <w:p w:rsidR="00FD5E88" w:rsidRPr="00234CBE" w:rsidRDefault="00FD5E88" w:rsidP="00FD5E88">
      <w:pPr>
        <w:widowControl w:val="0"/>
        <w:autoSpaceDE w:val="0"/>
        <w:autoSpaceDN w:val="0"/>
        <w:adjustRightInd w:val="0"/>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t>Neni 158</w:t>
      </w:r>
    </w:p>
    <w:p w:rsidR="00FD5E88" w:rsidRPr="00234CBE" w:rsidRDefault="00FD5E88" w:rsidP="00FD5E88">
      <w:pPr>
        <w:widowControl w:val="0"/>
        <w:autoSpaceDE w:val="0"/>
        <w:autoSpaceDN w:val="0"/>
        <w:adjustRightInd w:val="0"/>
        <w:spacing w:after="0" w:line="240" w:lineRule="auto"/>
        <w:ind w:firstLine="0"/>
        <w:jc w:val="center"/>
        <w:rPr>
          <w:rFonts w:ascii="Garamond" w:eastAsia="Times New Roman" w:hAnsi="Garamond"/>
          <w:b/>
          <w:sz w:val="24"/>
          <w:szCs w:val="24"/>
          <w:lang w:val="sq-AL" w:eastAsia="en-GB"/>
        </w:rPr>
      </w:pPr>
      <w:r w:rsidRPr="00234CBE">
        <w:rPr>
          <w:rFonts w:ascii="Garamond" w:eastAsia="Times New Roman" w:hAnsi="Garamond"/>
          <w:b/>
          <w:sz w:val="24"/>
          <w:szCs w:val="24"/>
          <w:lang w:val="sq-AL"/>
        </w:rPr>
        <w:t>Llojet e vendimeve të Kolegjit Zgjedhor</w:t>
      </w: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 xml:space="preserve">1. Në varësi nga çështjet në shqyrtim, Kolegji Zgjedhor vendos: </w:t>
      </w: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 xml:space="preserve">a) pushimin e gjykimit; </w:t>
      </w: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b) gjykimin e çështjes në themel; ose</w:t>
      </w: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c) detyrimin e KQZ-së për të marrë vendim.</w:t>
      </w: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 xml:space="preserve">2. Pushimi i gjykimit vendoset kur Kolegji Zgjedhor konstaton se ankimi është paraqitur jashtë </w:t>
      </w:r>
      <w:r w:rsidRPr="00234CBE">
        <w:rPr>
          <w:rFonts w:ascii="Garamond" w:eastAsia="Times New Roman" w:hAnsi="Garamond"/>
          <w:sz w:val="24"/>
          <w:szCs w:val="24"/>
          <w:lang w:val="sq-AL"/>
        </w:rPr>
        <w:lastRenderedPageBreak/>
        <w:t>afateve të përcaktuara në këtë Kod ose për mungesë kompetence. Kur Kolegji Zgjedhor vendos mungesën e kompetencës, ia dërgon çështjen organit kompetent.</w:t>
      </w: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 xml:space="preserve">3. Me gjykimin e çështjes në themel, Kolegji Zgjedhor vendos pranimin e plotë apo të pjesshëm të padisë ose rrëzimin e plotë apo të pjesshëm të saj. </w:t>
      </w: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 xml:space="preserve">4. Kolegji Zgjedhor vendos detyrimin e KQZ-së për të marrë vendim, në zbatim të pikës 2 të nenit 145 të këtij Kodi. Në këtë rast Kolegji Zgjedhor cakton afat të prerë për marrjen e vendimit jo më të gjatë se 10 ditë. </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5. Vendimi i Kolegjit Zgjedhor është i formës së prerë. Ndaj tij nuk bëhet ankim.</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6. Kolegji Zgjedhor është i detyruar të zbardhë vendimin jo më vonë se tre ditë nga data e dhënies së tij. </w:t>
      </w:r>
    </w:p>
    <w:p w:rsidR="00FD5E88" w:rsidRPr="00234CBE" w:rsidRDefault="00FD5E88" w:rsidP="00FD5E88">
      <w:pPr>
        <w:widowControl w:val="0"/>
        <w:spacing w:after="0" w:line="240" w:lineRule="auto"/>
        <w:ind w:firstLine="567"/>
        <w:jc w:val="left"/>
        <w:rPr>
          <w:rFonts w:ascii="Garamond" w:eastAsia="Times New Roman" w:hAnsi="Garamond"/>
          <w:sz w:val="24"/>
          <w:szCs w:val="24"/>
          <w:lang w:val="sq-AL"/>
        </w:rPr>
      </w:pPr>
    </w:p>
    <w:p w:rsidR="00FD5E88" w:rsidRPr="00234CBE" w:rsidRDefault="00FD5E88" w:rsidP="00FD5E88">
      <w:pPr>
        <w:widowControl w:val="0"/>
        <w:spacing w:after="0" w:line="240" w:lineRule="auto"/>
        <w:ind w:firstLine="0"/>
        <w:jc w:val="center"/>
        <w:outlineLvl w:val="6"/>
        <w:rPr>
          <w:rFonts w:ascii="Garamond" w:eastAsia="Times New Roman" w:hAnsi="Garamond"/>
          <w:bCs/>
          <w:sz w:val="24"/>
          <w:szCs w:val="24"/>
          <w:lang w:val="sq-AL"/>
        </w:rPr>
      </w:pPr>
      <w:r w:rsidRPr="00234CBE">
        <w:rPr>
          <w:rFonts w:ascii="Garamond" w:eastAsia="Times New Roman" w:hAnsi="Garamond"/>
          <w:bCs/>
          <w:sz w:val="24"/>
          <w:szCs w:val="24"/>
          <w:lang w:val="sq-AL"/>
        </w:rPr>
        <w:t>Neni 159</w:t>
      </w:r>
    </w:p>
    <w:p w:rsidR="00FD5E88" w:rsidRPr="00234CBE" w:rsidRDefault="00FD5E88" w:rsidP="00FD5E88">
      <w:pPr>
        <w:widowControl w:val="0"/>
        <w:tabs>
          <w:tab w:val="left" w:pos="4500"/>
        </w:tabs>
        <w:spacing w:after="0" w:line="240" w:lineRule="auto"/>
        <w:ind w:firstLine="0"/>
        <w:jc w:val="center"/>
        <w:rPr>
          <w:rFonts w:ascii="Garamond" w:eastAsia="Times New Roman" w:hAnsi="Garamond"/>
          <w:b/>
          <w:sz w:val="24"/>
          <w:szCs w:val="24"/>
          <w:lang w:val="sq-AL" w:eastAsia="en-GB"/>
        </w:rPr>
      </w:pPr>
      <w:r w:rsidRPr="00234CBE">
        <w:rPr>
          <w:rFonts w:ascii="Garamond" w:eastAsia="Times New Roman" w:hAnsi="Garamond"/>
          <w:b/>
          <w:sz w:val="24"/>
          <w:szCs w:val="24"/>
          <w:lang w:val="sq-AL"/>
        </w:rPr>
        <w:t>Përmbajtja e vendimeve të Kolegjit Zgjedhor</w:t>
      </w:r>
    </w:p>
    <w:p w:rsidR="00FD5E88" w:rsidRPr="00234CBE" w:rsidRDefault="00FD5E88" w:rsidP="00FD5E88">
      <w:pPr>
        <w:widowControl w:val="0"/>
        <w:tabs>
          <w:tab w:val="left" w:pos="4500"/>
        </w:tabs>
        <w:spacing w:after="0" w:line="240" w:lineRule="auto"/>
        <w:ind w:firstLine="567"/>
        <w:rPr>
          <w:rFonts w:ascii="Garamond" w:eastAsia="Times New Roman" w:hAnsi="Garamond"/>
          <w:sz w:val="24"/>
          <w:szCs w:val="24"/>
          <w:lang w:val="sq-AL" w:eastAsia="en-GB"/>
        </w:rPr>
      </w:pPr>
    </w:p>
    <w:p w:rsidR="00FD5E88" w:rsidRPr="00234CBE" w:rsidRDefault="00FD5E88" w:rsidP="00FD5E88">
      <w:pPr>
        <w:widowControl w:val="0"/>
        <w:tabs>
          <w:tab w:val="left" w:pos="4500"/>
        </w:tabs>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1. Vendimet e Kolegjit Zgjedhor përmbajnë hyrjen, pjesën përshkruese-arsyetuese dhe pjesën urdhëruese.</w:t>
      </w:r>
    </w:p>
    <w:p w:rsidR="00FD5E88" w:rsidRPr="00234CBE" w:rsidRDefault="00FD5E88" w:rsidP="00FD5E88">
      <w:pPr>
        <w:widowControl w:val="0"/>
        <w:tabs>
          <w:tab w:val="left" w:pos="4500"/>
        </w:tabs>
        <w:spacing w:after="0"/>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2. Në hyrjen e vendimit përmenden:</w:t>
      </w:r>
    </w:p>
    <w:p w:rsidR="00FD5E88" w:rsidRPr="00234CBE" w:rsidRDefault="00FD5E88" w:rsidP="00FD5E88">
      <w:pPr>
        <w:widowControl w:val="0"/>
        <w:tabs>
          <w:tab w:val="left" w:pos="540"/>
        </w:tabs>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a) gjykata, trupi gjykues dhe sekretari;</w:t>
      </w:r>
    </w:p>
    <w:p w:rsidR="00FD5E88" w:rsidRPr="00234CBE" w:rsidRDefault="00FD5E88" w:rsidP="00FD5E88">
      <w:pPr>
        <w:widowControl w:val="0"/>
        <w:tabs>
          <w:tab w:val="left" w:pos="540"/>
        </w:tabs>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b) koha dhe vendi i dhënies së vendimit;</w:t>
      </w:r>
    </w:p>
    <w:p w:rsidR="00FD5E88" w:rsidRPr="00234CBE" w:rsidRDefault="00FD5E88" w:rsidP="00FD5E88">
      <w:pPr>
        <w:widowControl w:val="0"/>
        <w:tabs>
          <w:tab w:val="left" w:pos="540"/>
        </w:tabs>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c) palët, duke u shënuar identiteti dhe cilësia e tyre si paditës, i paditur, palë e interesuar, si dhe përfaqësuesit e tyre;</w:t>
      </w:r>
    </w:p>
    <w:p w:rsidR="00FD5E88" w:rsidRPr="00234CBE" w:rsidRDefault="00FD5E88" w:rsidP="00FD5E88">
      <w:pPr>
        <w:widowControl w:val="0"/>
        <w:tabs>
          <w:tab w:val="left" w:pos="540"/>
        </w:tabs>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ç) objekti i padisë; dhe</w:t>
      </w:r>
    </w:p>
    <w:p w:rsidR="00FD5E88" w:rsidRPr="00234CBE" w:rsidRDefault="00FD5E88" w:rsidP="00FD5E88">
      <w:pPr>
        <w:widowControl w:val="0"/>
        <w:tabs>
          <w:tab w:val="left" w:pos="54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d) kërkimet përfundimtare të palëve.</w:t>
      </w:r>
    </w:p>
    <w:p w:rsidR="00FD5E88" w:rsidRPr="00234CBE" w:rsidRDefault="00FD5E88" w:rsidP="00FD5E88">
      <w:pPr>
        <w:widowControl w:val="0"/>
        <w:tabs>
          <w:tab w:val="left" w:pos="540"/>
        </w:tabs>
        <w:spacing w:after="0" w:line="240" w:lineRule="auto"/>
        <w:ind w:firstLine="0"/>
        <w:rPr>
          <w:rFonts w:ascii="Garamond" w:eastAsia="Times New Roman" w:hAnsi="Garamond"/>
          <w:sz w:val="24"/>
          <w:szCs w:val="24"/>
          <w:lang w:val="sq-AL" w:eastAsia="en-GB"/>
        </w:rPr>
      </w:pPr>
      <w:r w:rsidRPr="00234CBE">
        <w:rPr>
          <w:rFonts w:ascii="Garamond" w:eastAsia="Times New Roman" w:hAnsi="Garamond"/>
          <w:sz w:val="24"/>
          <w:szCs w:val="24"/>
          <w:lang w:val="sq-AL"/>
        </w:rPr>
        <w:tab/>
        <w:t xml:space="preserve"> 3. Në pjesën përshkruese-arsyetuese të vendimit përmenden:</w:t>
      </w:r>
    </w:p>
    <w:p w:rsidR="00FD5E88" w:rsidRPr="00234CBE" w:rsidRDefault="00FD5E88" w:rsidP="00FD5E88">
      <w:pPr>
        <w:widowControl w:val="0"/>
        <w:tabs>
          <w:tab w:val="left" w:pos="4500"/>
        </w:tabs>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a) rrethanat e çështjes, ashtu siç janë konstatuar gjatë gjykimit dhe përfundimet e nxjerra nga gjykata;</w:t>
      </w:r>
    </w:p>
    <w:p w:rsidR="00FD5E88" w:rsidRPr="00234CBE" w:rsidRDefault="00FD5E88" w:rsidP="00FD5E88">
      <w:pPr>
        <w:widowControl w:val="0"/>
        <w:tabs>
          <w:tab w:val="left" w:pos="4500"/>
        </w:tabs>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b) provat dhe arsyet, në të cilat mbështetet vendimi; dhe</w:t>
      </w:r>
    </w:p>
    <w:p w:rsidR="00FD5E88" w:rsidRPr="00234CBE" w:rsidRDefault="00FD5E88" w:rsidP="00FD5E88">
      <w:pPr>
        <w:widowControl w:val="0"/>
        <w:tabs>
          <w:tab w:val="left" w:pos="540"/>
        </w:tabs>
        <w:spacing w:after="0" w:line="240" w:lineRule="auto"/>
        <w:ind w:firstLine="0"/>
        <w:rPr>
          <w:rFonts w:ascii="Garamond" w:eastAsia="Times New Roman" w:hAnsi="Garamond"/>
          <w:sz w:val="24"/>
          <w:szCs w:val="24"/>
          <w:lang w:val="sq-AL"/>
        </w:rPr>
      </w:pPr>
      <w:r w:rsidRPr="00234CBE">
        <w:rPr>
          <w:rFonts w:ascii="Garamond" w:eastAsia="Times New Roman" w:hAnsi="Garamond"/>
          <w:sz w:val="24"/>
          <w:szCs w:val="24"/>
          <w:lang w:val="sq-AL"/>
        </w:rPr>
        <w:tab/>
        <w:t xml:space="preserve"> c) dispozitat ligjore, në të cilat bazohet vendimi.</w:t>
      </w:r>
    </w:p>
    <w:p w:rsidR="00FD5E88" w:rsidRPr="00234CBE" w:rsidRDefault="00FD5E88" w:rsidP="00FD5E88">
      <w:pPr>
        <w:widowControl w:val="0"/>
        <w:tabs>
          <w:tab w:val="left" w:pos="900"/>
        </w:tabs>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4. Në pjesën urdhëruese të vendimit, ndër të tjera, duhet të përmenden:</w:t>
      </w: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a) çfarë vendosi gjykata; dhe</w:t>
      </w: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b) sipas rastit, kujt i ngarkohen shpenzimet gjyqësore.</w:t>
      </w:r>
    </w:p>
    <w:p w:rsidR="00FD5E88" w:rsidRPr="00234CBE" w:rsidRDefault="00FD5E88" w:rsidP="00FD5E88">
      <w:pPr>
        <w:widowControl w:val="0"/>
        <w:tabs>
          <w:tab w:val="num" w:pos="0"/>
          <w:tab w:val="left" w:pos="540"/>
        </w:tabs>
        <w:spacing w:after="0"/>
        <w:ind w:firstLine="567"/>
        <w:rPr>
          <w:rFonts w:ascii="Garamond" w:eastAsia="Times New Roman" w:hAnsi="Garamond"/>
          <w:sz w:val="24"/>
          <w:szCs w:val="24"/>
          <w:lang w:val="sq-AL"/>
        </w:rPr>
      </w:pPr>
      <w:r w:rsidRPr="00234CBE">
        <w:rPr>
          <w:rFonts w:ascii="Garamond" w:eastAsia="Times New Roman" w:hAnsi="Garamond"/>
          <w:sz w:val="24"/>
          <w:szCs w:val="24"/>
          <w:lang w:val="sq-AL"/>
        </w:rPr>
        <w:t>5. Vendimi shoqërohet me mendimin e pakicës ose mendimin alternativ të nënshkruar nga gjyqtarët që e mbështesin atë.</w:t>
      </w:r>
    </w:p>
    <w:p w:rsidR="00FD5E88" w:rsidRPr="00234CBE" w:rsidRDefault="00FD5E88" w:rsidP="00FD5E88">
      <w:pPr>
        <w:widowControl w:val="0"/>
        <w:tabs>
          <w:tab w:val="num" w:pos="0"/>
          <w:tab w:val="left" w:pos="540"/>
        </w:tabs>
        <w:spacing w:after="0"/>
        <w:ind w:firstLine="567"/>
        <w:jc w:val="center"/>
        <w:rPr>
          <w:rFonts w:ascii="Garamond" w:eastAsia="Times New Roman" w:hAnsi="Garamond"/>
          <w:sz w:val="24"/>
          <w:szCs w:val="24"/>
          <w:lang w:val="sq-AL"/>
        </w:rPr>
      </w:pPr>
      <w:r w:rsidRPr="00234CBE">
        <w:rPr>
          <w:rFonts w:ascii="Garamond" w:eastAsia="Times New Roman" w:hAnsi="Garamond"/>
          <w:sz w:val="24"/>
          <w:szCs w:val="24"/>
          <w:lang w:val="sq-AL"/>
        </w:rPr>
        <w:t>KREU II</w:t>
      </w:r>
    </w:p>
    <w:p w:rsidR="00FD5E88" w:rsidRPr="00234CBE" w:rsidRDefault="00FD5E88" w:rsidP="00FD5E88">
      <w:pPr>
        <w:widowControl w:val="0"/>
        <w:tabs>
          <w:tab w:val="num" w:pos="0"/>
          <w:tab w:val="left" w:pos="540"/>
        </w:tabs>
        <w:spacing w:after="0"/>
        <w:ind w:firstLine="567"/>
        <w:jc w:val="center"/>
        <w:rPr>
          <w:rFonts w:ascii="Garamond" w:eastAsia="Times New Roman" w:hAnsi="Garamond"/>
          <w:sz w:val="24"/>
          <w:szCs w:val="24"/>
          <w:lang w:val="sq-AL"/>
        </w:rPr>
      </w:pPr>
      <w:r w:rsidRPr="00234CBE">
        <w:rPr>
          <w:rFonts w:ascii="Garamond" w:eastAsia="Times New Roman" w:hAnsi="Garamond"/>
          <w:sz w:val="24"/>
          <w:szCs w:val="24"/>
          <w:lang w:val="sq-AL"/>
        </w:rPr>
        <w:t>PAVLEFSHMËRIA DHE PËRSËRITJA E ZGJEDHJEVE</w:t>
      </w:r>
    </w:p>
    <w:p w:rsidR="00FD5E88" w:rsidRPr="00234CBE" w:rsidRDefault="00FD5E88" w:rsidP="00FD5E88">
      <w:pPr>
        <w:widowControl w:val="0"/>
        <w:autoSpaceDE w:val="0"/>
        <w:autoSpaceDN w:val="0"/>
        <w:adjustRightInd w:val="0"/>
        <w:spacing w:after="0" w:line="240" w:lineRule="auto"/>
        <w:ind w:firstLine="567"/>
        <w:jc w:val="center"/>
        <w:rPr>
          <w:rFonts w:ascii="Garamond" w:eastAsia="Times New Roman" w:hAnsi="Garamond"/>
          <w:b/>
          <w:sz w:val="24"/>
          <w:szCs w:val="24"/>
          <w:lang w:val="sq-AL"/>
        </w:rPr>
      </w:pPr>
      <w:r w:rsidRPr="00234CBE">
        <w:rPr>
          <w:rFonts w:ascii="Garamond" w:eastAsia="Times New Roman" w:hAnsi="Garamond"/>
          <w:sz w:val="24"/>
          <w:szCs w:val="24"/>
          <w:lang w:val="sq-AL"/>
        </w:rPr>
        <w:tab/>
      </w:r>
      <w:r w:rsidRPr="00234CBE">
        <w:rPr>
          <w:rFonts w:ascii="Garamond" w:eastAsia="Times New Roman" w:hAnsi="Garamond"/>
          <w:sz w:val="24"/>
          <w:szCs w:val="24"/>
          <w:lang w:val="sq-AL"/>
        </w:rPr>
        <w:tab/>
      </w:r>
      <w:r w:rsidRPr="00234CBE">
        <w:rPr>
          <w:rFonts w:ascii="Garamond" w:eastAsia="Times New Roman" w:hAnsi="Garamond"/>
          <w:sz w:val="24"/>
          <w:szCs w:val="24"/>
          <w:lang w:val="sq-AL"/>
        </w:rPr>
        <w:tab/>
      </w:r>
      <w:r w:rsidRPr="00234CBE">
        <w:rPr>
          <w:rFonts w:ascii="Garamond" w:eastAsia="Times New Roman" w:hAnsi="Garamond"/>
          <w:sz w:val="24"/>
          <w:szCs w:val="24"/>
          <w:lang w:val="sq-AL"/>
        </w:rPr>
        <w:tab/>
      </w:r>
      <w:r w:rsidRPr="00234CBE">
        <w:rPr>
          <w:rFonts w:ascii="Garamond" w:eastAsia="Times New Roman" w:hAnsi="Garamond"/>
          <w:sz w:val="24"/>
          <w:szCs w:val="24"/>
          <w:lang w:val="sq-AL"/>
        </w:rPr>
        <w:tab/>
      </w:r>
    </w:p>
    <w:p w:rsidR="00FD5E88" w:rsidRPr="00234CBE" w:rsidRDefault="00FD5E88" w:rsidP="00FD5E88">
      <w:pPr>
        <w:widowControl w:val="0"/>
        <w:autoSpaceDE w:val="0"/>
        <w:autoSpaceDN w:val="0"/>
        <w:adjustRightInd w:val="0"/>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t>Neni 160</w:t>
      </w:r>
    </w:p>
    <w:p w:rsidR="00FD5E88" w:rsidRPr="00234CBE" w:rsidRDefault="00FD5E88" w:rsidP="00FD5E88">
      <w:pPr>
        <w:widowControl w:val="0"/>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Pavlefshmëria e zgjedhjeve në qendrën e votimit</w:t>
      </w:r>
    </w:p>
    <w:p w:rsidR="00FD5E88" w:rsidRPr="00234CBE" w:rsidRDefault="00FD5E88" w:rsidP="00FD5E88">
      <w:pPr>
        <w:widowControl w:val="0"/>
        <w:spacing w:after="0" w:line="240" w:lineRule="auto"/>
        <w:ind w:firstLine="567"/>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pikat 1 dhe 2 me ligjin nr. 74/2012, datë 19.7.2012)</w:t>
      </w:r>
    </w:p>
    <w:p w:rsidR="00FD5E88" w:rsidRPr="00234CBE" w:rsidRDefault="00FD5E88" w:rsidP="00FD5E88">
      <w:pPr>
        <w:widowControl w:val="0"/>
        <w:spacing w:after="0" w:line="240" w:lineRule="auto"/>
        <w:ind w:firstLine="567"/>
        <w:jc w:val="center"/>
        <w:rPr>
          <w:rFonts w:ascii="Garamond" w:eastAsia="Times New Roman" w:hAnsi="Garamond"/>
          <w:b/>
          <w:sz w:val="24"/>
          <w:szCs w:val="24"/>
          <w:lang w:val="sq-AL" w:eastAsia="en-GB"/>
        </w:rPr>
      </w:pP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1. KQZ-ja, kryesisht ose me kërkesë të subjekteve zgjedhore, i shpall zgjedhjet të pavlefshme në një apo më shumë qendra votimi, në rast se: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 a) kanë ndodhur shkelje të ligjit, të cilat kanë cenuar rëndë procesin zgjedhor ose kur tërësia e shkeljeve të ligjit, sipas kësaj shkronje, të ndodhuara në ato qendra votimi mund të ketë cenuar procesin zgjedhor në një masë të tillë, që mund të ketë ndikuar në ndarjen e mandateve në zonën zgjedhore;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b) kanë ndodhur fatkeqësi natyrore në përmasa të tilla, që kanë penguar pjesëmarrjen e </w:t>
      </w:r>
      <w:r w:rsidRPr="00234CBE">
        <w:rPr>
          <w:rFonts w:ascii="Garamond" w:eastAsia="Times New Roman" w:hAnsi="Garamond"/>
          <w:sz w:val="24"/>
          <w:szCs w:val="24"/>
        </w:rPr>
        <w:lastRenderedPageBreak/>
        <w:t xml:space="preserve">zgjedhësve në votim; ose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c) votimi nuk ka filluar apo është pezulluar për më shumë se pesë orë.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2. Subjektet zgjedhore, në përputhje me rregullat dhe afatin e përcaktuar në nenin 124 të këtij Kodi, kanë të drejtë të kërkojnë në KQZ shpalljen e pavlefshmërisë së zgjedhjeve në qendra të caktuara votimi.</w:t>
      </w: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 xml:space="preserve">3. Kërkesa për shpalljen e pavlefshme të zgjedhjeve duhet të përmbajë shkaqet ligjore, përshkrimin e rasteve të shkeljeve dhe arsyetimin e detajuar për pasojën e tyre. </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4. Shqyrtimi i kërkesave bëhet sipas procedurave të përcaktuara në pjesën X të këtij Kodi. KQZ-ja, në marrjen e vendimit për pavlefshmërinë e zgjedhjeve, mund konsultohet me KZAZ-në përkatëse. Në arsyetimin e vendimit të KQZ-së duhet të përshkruhet shkaku ligjor, rastet e vërtetuara të shkeljeve dhe arsyetimi i detajuar për pasojën e tyre. </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Neni 161</w:t>
      </w:r>
    </w:p>
    <w:p w:rsidR="00FD5E88" w:rsidRPr="00234CBE" w:rsidRDefault="00FD5E88" w:rsidP="00FD5E88">
      <w:pPr>
        <w:widowControl w:val="0"/>
        <w:spacing w:after="0" w:line="240" w:lineRule="auto"/>
        <w:ind w:firstLine="0"/>
        <w:jc w:val="center"/>
        <w:rPr>
          <w:rFonts w:ascii="Garamond" w:eastAsia="Times New Roman" w:hAnsi="Garamond"/>
          <w:b/>
          <w:bCs/>
          <w:sz w:val="24"/>
          <w:szCs w:val="24"/>
          <w:lang w:val="sq-AL"/>
        </w:rPr>
      </w:pPr>
      <w:r w:rsidRPr="00234CBE">
        <w:rPr>
          <w:rFonts w:ascii="Garamond" w:eastAsia="Times New Roman" w:hAnsi="Garamond"/>
          <w:b/>
          <w:bCs/>
          <w:sz w:val="24"/>
          <w:szCs w:val="24"/>
          <w:lang w:val="sq-AL"/>
        </w:rPr>
        <w:t>Përsëritja e zgjedhjeve</w:t>
      </w:r>
    </w:p>
    <w:p w:rsidR="00FD5E88" w:rsidRPr="00234CBE" w:rsidRDefault="00FD5E88" w:rsidP="00FD5E88">
      <w:pPr>
        <w:widowControl w:val="0"/>
        <w:spacing w:after="0" w:line="240" w:lineRule="auto"/>
        <w:ind w:firstLine="567"/>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pikat 3 dhe 4 me ligjin nr. 74/2012, datë 19.7.2012)</w:t>
      </w:r>
    </w:p>
    <w:p w:rsidR="00FD5E88" w:rsidRPr="00234CBE" w:rsidRDefault="00FD5E88" w:rsidP="00FD5E88">
      <w:pPr>
        <w:widowControl w:val="0"/>
        <w:spacing w:after="0" w:line="240" w:lineRule="auto"/>
        <w:ind w:firstLine="0"/>
        <w:jc w:val="center"/>
        <w:rPr>
          <w:rFonts w:ascii="Garamond" w:eastAsia="Times New Roman" w:hAnsi="Garamond"/>
          <w:b/>
          <w:bCs/>
          <w:sz w:val="24"/>
          <w:szCs w:val="24"/>
          <w:lang w:val="sq-AL"/>
        </w:rPr>
      </w:pP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eastAsia="en-GB"/>
        </w:rPr>
        <w:t>1.</w:t>
      </w:r>
      <w:r w:rsidRPr="00234CBE">
        <w:rPr>
          <w:rFonts w:ascii="Garamond" w:eastAsia="Times New Roman" w:hAnsi="Garamond"/>
          <w:b/>
          <w:bCs/>
          <w:sz w:val="24"/>
          <w:szCs w:val="24"/>
          <w:lang w:val="sq-AL" w:eastAsia="en-GB"/>
        </w:rPr>
        <w:t xml:space="preserve"> </w:t>
      </w:r>
      <w:r w:rsidRPr="00234CBE">
        <w:rPr>
          <w:rFonts w:ascii="Garamond" w:eastAsia="Times New Roman" w:hAnsi="Garamond"/>
          <w:sz w:val="24"/>
          <w:szCs w:val="24"/>
          <w:lang w:val="sq-AL"/>
        </w:rPr>
        <w:t xml:space="preserve">Pas përfundimit të procesit të ankimit, jo më vonë se 3 ditë nga nxjerrja e rezultatit të zonës zgjedhore, KQZ-ja kryesisht ose me kërkesë të subjektit, shpall të pavlefshme dhe urdhëron përsëritjen e zgjedhjeve në të gjithë zonën zgjedhore, kur pavlefshmëria e shpallur në një ose disa qendra votimi, sipas nenit 160 të këtij Kodi, ndikon në ndarjen e mandateve në zonën zgjedhore ose në shkallë vendi. </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2. Do të konsiderohet ndikim në ndarjen e mandateve për zgjedhjet në Kuvend kur numri i zgjedhëse, që kanë votuar apo mund të kishin votuar në qendrën apo qendrat e votimit të shpallura të pavlefshme, është i barabartë ose më i madh se numri i zgjedhësve të nevojshëm për caktimin e një mandati në zonën zgjedhore përkatëse, mbi bazën e përllogaritjes së votave të vlefshme në zonën zgjedhore, të bërë sipas nenit 162 të këtij Kodi. Për zgjedhjet për kryetar të qeverisjes vendore ndikim në rezultat do të konsiderohet kur numri i zgjedhësve në qendrat e shpallura të pavlefshme është më i madh se diferenca midis dy kandidatëve që kanë marrë numrin më të madh të votave të vlefshme.</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 xml:space="preserve">3. Në rast pavlefshmërie për shkak të fatkeqësisë natyrore, sipas shkronjës “b”, apo të mosfillimit të votimit ose pezullimit më shumë se pesë orë të tij, sipas shkronjës “c” të pikës 1 të nenit 160, merret në konsideratë numri total i zgjedhësve të regjistruar në qendrën e votimit të shpallur të pavlefshme. </w:t>
      </w: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4. Në rast pavlefshmërie për shkelje të ligjit, sipas shkronjës “a” të pikës 1 të nenit 160, apo kur votimi është shpallur i pavlefshëm, sipas paragrafit të dytë të pikës 4 të nenit 138 të këtij Kodi dhe kur procesi i votimit ka përfunduar, sipas këtij Kodi, për përcaktimin e ndikimit merret në konsideratë numri i zgjedhësve që kanë votuar në qendrën e votimit të shpallur të pavlefshme.</w:t>
      </w:r>
    </w:p>
    <w:p w:rsidR="00FD5E88" w:rsidRPr="00234CBE" w:rsidRDefault="00FD5E88" w:rsidP="00FD5E88">
      <w:pPr>
        <w:widowControl w:val="0"/>
        <w:spacing w:after="0" w:line="240" w:lineRule="auto"/>
        <w:ind w:firstLine="567"/>
        <w:rPr>
          <w:rFonts w:ascii="Garamond" w:eastAsia="Times New Roman" w:hAnsi="Garamond"/>
          <w:sz w:val="24"/>
          <w:szCs w:val="24"/>
          <w:lang w:val="sq-AL" w:eastAsia="en-GB"/>
        </w:rPr>
      </w:pPr>
      <w:r w:rsidRPr="00234CBE">
        <w:rPr>
          <w:rFonts w:ascii="Garamond" w:eastAsia="Times New Roman" w:hAnsi="Garamond"/>
          <w:sz w:val="24"/>
          <w:szCs w:val="24"/>
          <w:lang w:val="sq-AL"/>
        </w:rPr>
        <w:t>5. Përsëritja e zgjedhjeve urdhërohet në të njëjtin vendim të KQZ-së, që i shpall ato të pavlefshme. Zgjedhjet për këshillat e qeverisjes vendore nuk përsëriten.</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6. Zgjedhjet e shpallura të pavlefshme dhe për të cilat KQZ-ja ka vendosur përsëritjen, sipas këtij neni, përsëriten në një ditë të vetme për të gjitha zonat zgjedhore ku është vendosur përsëritja e tyre. Vendimi për caktimin e datës për përsëritjen e zgjedhjeve merret nga KQZ-ja me përfundimin e procedurave ankimore, sipas kësaj pjese ose me kalimin e afateve ligjore të ankimit, të përcaktuara në këtë pjesë. Përsëritja e zgjedhjeve zhvillohet jo më vonë se 4 javë nga data e vendimit.</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7. Ankimi ndaj vendimit të KQZ-së për shpalljen ose jo të zgjedhjeve të pavlefshme bëhet në përputhje me afatet dhe procedurat e përcaktuara në këtë pjesë.</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t>PJESA XII</w:t>
      </w:r>
    </w:p>
    <w:p w:rsidR="00FD5E88" w:rsidRPr="00234CBE" w:rsidRDefault="00FD5E88" w:rsidP="00FD5E88">
      <w:pPr>
        <w:widowControl w:val="0"/>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t>NDARJA E MANDATEVE</w:t>
      </w: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lastRenderedPageBreak/>
        <w:t>KREU I</w:t>
      </w: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MANDATET PËR KUVENDIN</w:t>
      </w: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Neni 162</w:t>
      </w:r>
    </w:p>
    <w:p w:rsidR="00FD5E88" w:rsidRPr="00234CBE" w:rsidRDefault="00FD5E88" w:rsidP="00FD5E88">
      <w:pPr>
        <w:widowControl w:val="0"/>
        <w:spacing w:after="0" w:line="240" w:lineRule="auto"/>
        <w:ind w:firstLine="0"/>
        <w:jc w:val="center"/>
        <w:rPr>
          <w:rFonts w:ascii="Garamond" w:eastAsia="Times New Roman" w:hAnsi="Garamond"/>
          <w:b/>
          <w:bCs/>
          <w:sz w:val="24"/>
          <w:szCs w:val="24"/>
          <w:lang w:val="sq-AL"/>
        </w:rPr>
      </w:pPr>
      <w:r w:rsidRPr="00234CBE">
        <w:rPr>
          <w:rFonts w:ascii="Garamond" w:eastAsia="Times New Roman" w:hAnsi="Garamond"/>
          <w:b/>
          <w:bCs/>
          <w:sz w:val="24"/>
          <w:szCs w:val="24"/>
          <w:lang w:val="sq-AL"/>
        </w:rPr>
        <w:t>Përllogaritja e mandateve të subjekteve zgjedhore</w:t>
      </w:r>
      <w:r w:rsidR="00210A6C" w:rsidRPr="00234CBE">
        <w:rPr>
          <w:rStyle w:val="FootnoteReference"/>
          <w:rFonts w:ascii="Garamond" w:eastAsia="Times New Roman" w:hAnsi="Garamond"/>
          <w:b/>
          <w:bCs/>
          <w:sz w:val="24"/>
          <w:szCs w:val="24"/>
          <w:lang w:val="sq-AL"/>
        </w:rPr>
        <w:footnoteReference w:id="1"/>
      </w:r>
    </w:p>
    <w:p w:rsidR="002F1FFA" w:rsidRPr="00234CBE" w:rsidRDefault="002F1FFA" w:rsidP="002F1FFA">
      <w:pPr>
        <w:spacing w:after="0"/>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fjalia e dyt</w:t>
      </w:r>
      <w:r w:rsidR="000D0A72" w:rsidRPr="00234CBE">
        <w:rPr>
          <w:rFonts w:ascii="Garamond" w:eastAsia="Times New Roman" w:hAnsi="Garamond"/>
          <w:i/>
          <w:sz w:val="24"/>
          <w:szCs w:val="24"/>
          <w:lang w:val="sq-AL"/>
        </w:rPr>
        <w:t>ë</w:t>
      </w:r>
      <w:r w:rsidRPr="00234CBE">
        <w:rPr>
          <w:rFonts w:ascii="Garamond" w:eastAsia="Times New Roman" w:hAnsi="Garamond"/>
          <w:i/>
          <w:sz w:val="24"/>
          <w:szCs w:val="24"/>
          <w:lang w:val="sq-AL"/>
        </w:rPr>
        <w:t xml:space="preserve"> e pik</w:t>
      </w:r>
      <w:r w:rsidR="000D0A72" w:rsidRPr="00234CBE">
        <w:rPr>
          <w:rFonts w:ascii="Garamond" w:eastAsia="Times New Roman" w:hAnsi="Garamond"/>
          <w:i/>
          <w:sz w:val="24"/>
          <w:szCs w:val="24"/>
          <w:lang w:val="sq-AL"/>
        </w:rPr>
        <w:t>ë</w:t>
      </w:r>
      <w:r w:rsidRPr="00234CBE">
        <w:rPr>
          <w:rFonts w:ascii="Garamond" w:eastAsia="Times New Roman" w:hAnsi="Garamond"/>
          <w:i/>
          <w:sz w:val="24"/>
          <w:szCs w:val="24"/>
          <w:lang w:val="sq-AL"/>
        </w:rPr>
        <w:t xml:space="preserve">s </w:t>
      </w:r>
      <w:r w:rsidR="00A459B2" w:rsidRPr="00234CBE">
        <w:rPr>
          <w:rFonts w:ascii="Garamond" w:eastAsia="Times New Roman" w:hAnsi="Garamond"/>
          <w:i/>
          <w:sz w:val="24"/>
          <w:szCs w:val="24"/>
          <w:lang w:val="sq-AL"/>
        </w:rPr>
        <w:t>2</w:t>
      </w:r>
      <w:r w:rsidRPr="00234CBE">
        <w:rPr>
          <w:rFonts w:ascii="Garamond" w:eastAsia="Times New Roman" w:hAnsi="Garamond"/>
          <w:i/>
          <w:sz w:val="24"/>
          <w:szCs w:val="24"/>
          <w:lang w:val="sq-AL"/>
        </w:rPr>
        <w:t xml:space="preserve"> me ligjin nr. 118/2020, datë 5.10.2020</w:t>
      </w:r>
      <w:r w:rsidR="00A26388" w:rsidRPr="00234CBE">
        <w:rPr>
          <w:rFonts w:ascii="Garamond" w:eastAsia="Times New Roman" w:hAnsi="Garamond"/>
          <w:i/>
          <w:sz w:val="24"/>
          <w:szCs w:val="24"/>
          <w:lang w:val="sq-AL"/>
        </w:rPr>
        <w:t>;</w:t>
      </w:r>
      <w:r w:rsidR="00E43887" w:rsidRPr="00234CBE">
        <w:rPr>
          <w:rFonts w:ascii="Garamond" w:hAnsi="Garamond"/>
          <w:i/>
          <w:sz w:val="24"/>
          <w:szCs w:val="24"/>
          <w:lang w:val="sq-AL"/>
        </w:rPr>
        <w:t xml:space="preserve"> ndryshuar fjalia e dyt</w:t>
      </w:r>
      <w:r w:rsidR="000D0A72" w:rsidRPr="00234CBE">
        <w:rPr>
          <w:rFonts w:ascii="Garamond" w:hAnsi="Garamond"/>
          <w:i/>
          <w:sz w:val="24"/>
          <w:szCs w:val="24"/>
          <w:lang w:val="sq-AL"/>
        </w:rPr>
        <w:t>ë</w:t>
      </w:r>
      <w:r w:rsidR="00E43887" w:rsidRPr="00234CBE">
        <w:rPr>
          <w:rFonts w:ascii="Garamond" w:hAnsi="Garamond"/>
          <w:i/>
          <w:sz w:val="24"/>
          <w:szCs w:val="24"/>
          <w:lang w:val="sq-AL"/>
        </w:rPr>
        <w:t xml:space="preserve"> e pik</w:t>
      </w:r>
      <w:r w:rsidR="000D0A72" w:rsidRPr="00234CBE">
        <w:rPr>
          <w:rFonts w:ascii="Garamond" w:hAnsi="Garamond"/>
          <w:i/>
          <w:sz w:val="24"/>
          <w:szCs w:val="24"/>
          <w:lang w:val="sq-AL"/>
        </w:rPr>
        <w:t>ë</w:t>
      </w:r>
      <w:r w:rsidR="00E43887" w:rsidRPr="00234CBE">
        <w:rPr>
          <w:rFonts w:ascii="Garamond" w:hAnsi="Garamond"/>
          <w:i/>
          <w:sz w:val="24"/>
          <w:szCs w:val="24"/>
          <w:lang w:val="sq-AL"/>
        </w:rPr>
        <w:t>s 1 me ligjin nr. 81/2024, datë 26.7.2024</w:t>
      </w:r>
      <w:r w:rsidR="00C73A10" w:rsidRPr="00234CBE">
        <w:rPr>
          <w:rFonts w:ascii="Garamond" w:hAnsi="Garamond"/>
          <w:i/>
          <w:sz w:val="24"/>
          <w:szCs w:val="24"/>
          <w:lang w:val="sq-AL"/>
        </w:rPr>
        <w:t>)</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p>
    <w:p w:rsidR="002F1FFA"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1. Jo më vonë se 3 ditë nga përfundimi i procesit të ankimit kundër vendimit për miratimin e rezultateve të zonës zgjedhore apo pavlefshmërisë së zgjedhjeve, sipas këtij Kodi, KQZ-ja përllogarit shpërndarjen e mandateve për çdo zonë zgjedhore, mbi bazën e numrit të votave të vlefshme që subjektet kanë marrë në nivel zone zgjedhore.</w:t>
      </w:r>
      <w:r w:rsidR="00E43887" w:rsidRPr="00234CBE">
        <w:rPr>
          <w:rFonts w:ascii="Garamond" w:eastAsia="Times New Roman" w:hAnsi="Garamond"/>
          <w:sz w:val="24"/>
          <w:szCs w:val="24"/>
          <w:lang w:val="sq-AL"/>
        </w:rPr>
        <w:t xml:space="preserve"> </w:t>
      </w:r>
      <w:r w:rsidR="00E43887" w:rsidRPr="00234CBE">
        <w:rPr>
          <w:rFonts w:ascii="Garamond" w:hAnsi="Garamond"/>
          <w:sz w:val="24"/>
          <w:szCs w:val="24"/>
        </w:rPr>
        <w:t>Për zgjedhjet për Kuvendin përjashtohen nga shpërndarja e mandateve partitë politike ose koalicionet që kanë marrë më pak se 1 për qind të votave të vlefshme në shkallë vendi</w:t>
      </w:r>
      <w:r w:rsidR="00C74069" w:rsidRPr="00234CBE">
        <w:rPr>
          <w:rFonts w:ascii="Garamond" w:hAnsi="Garamond"/>
          <w:sz w:val="24"/>
          <w:szCs w:val="24"/>
        </w:rPr>
        <w:t>.</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2. Numri i votave të vlefshme në nivel zone zgjedhore të secilit subjekt pjesëtohet në mënyrë të vazhdueshme me numra natyrorë të njëpasnjëshëm, të quajtur pjesëtues, duke filluar me numrin 1 dhe duke përfunduar me numrin natyror që i korrespondon numrit të mandateve që shpërndahen në zonën zgjedhore përkatëse. Hapi nga njëri pjesëtues tek tjetri është 1. Në rast se herësi që përftohet nga pjesëtimi është një numër me mbetje dhjetore, si herës merret numri i plotë më i afërt.</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3. Kur subjekti zgjedhor është kandidat i propozuar nga zgjedhësit, votat e tij pjesëtohen vetëm me pjesëtuesin 1.</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4. Herësit e përftuar nga çdo pjesëtim, përfshirë edhe rezultatin e pikës 3 të këtij neni, renditen në listë nga herësi më i madh tek ai më i vogël, duke renditur përkrah tyre subjektin, të cilit i përket herësi përkatës. Në rast se herësi është një numër me mbetje dhjetore, si herës merret numri i plotë më i afërt. Renditja vazhdon derisa të renditen aq herës sa është numri i mandateve që shpërndahen në zonën zgjedhore përkatëse.</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5. Një subjekt zgjedhor përfiton një numër mandatesh të barabartë me numrin e herësve të përfshirë në listën e përcaktuar në pikën 4 të këtij neni. Në rast se për vendin e fundit në listën e përcaktuar në pikën 4 të këtij neni rezultojnë dy apo më shumë subjekte me të njëjtin herës, mandati i jepet atij subjekti që ka numrin me të madh të votave dhe nëse ato kanë numër të barabartë votash, atëherë përcaktohet me short midis atyre subjekteve. Shorti hidhet publikisht në KQZ, në prani të subjekteve të interesuara. </w:t>
      </w:r>
    </w:p>
    <w:p w:rsidR="00210A6C" w:rsidRPr="00234CBE" w:rsidRDefault="00210A6C" w:rsidP="00FD5E88">
      <w:pPr>
        <w:widowControl w:val="0"/>
        <w:spacing w:after="0" w:line="240" w:lineRule="auto"/>
        <w:ind w:firstLine="0"/>
        <w:jc w:val="center"/>
        <w:rPr>
          <w:rFonts w:ascii="Garamond" w:eastAsia="Times New Roman" w:hAnsi="Garamond"/>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Neni 163</w:t>
      </w:r>
    </w:p>
    <w:p w:rsidR="001F5035" w:rsidRPr="00234CBE" w:rsidRDefault="001F5035" w:rsidP="001F5035">
      <w:pPr>
        <w:spacing w:after="0" w:line="240" w:lineRule="auto"/>
        <w:jc w:val="center"/>
        <w:rPr>
          <w:rFonts w:ascii="Garamond" w:hAnsi="Garamond"/>
          <w:b/>
          <w:sz w:val="24"/>
          <w:szCs w:val="24"/>
        </w:rPr>
      </w:pPr>
      <w:r w:rsidRPr="00234CBE">
        <w:rPr>
          <w:rFonts w:ascii="Garamond" w:hAnsi="Garamond"/>
          <w:b/>
          <w:sz w:val="24"/>
          <w:szCs w:val="24"/>
        </w:rPr>
        <w:t>Shpërndarja e mandateve për kandidatët fitues të listës</w:t>
      </w:r>
    </w:p>
    <w:p w:rsidR="001F5035" w:rsidRPr="00234CBE" w:rsidRDefault="001F5035" w:rsidP="001F5035">
      <w:pPr>
        <w:spacing w:after="0"/>
        <w:jc w:val="center"/>
        <w:rPr>
          <w:rFonts w:ascii="Garamond" w:eastAsia="Times New Roman" w:hAnsi="Garamond"/>
          <w:i/>
          <w:sz w:val="24"/>
          <w:szCs w:val="24"/>
          <w:lang w:val="sq-AL"/>
        </w:rPr>
      </w:pPr>
      <w:r w:rsidRPr="00234CBE">
        <w:rPr>
          <w:rFonts w:ascii="Garamond" w:eastAsia="Times New Roman" w:hAnsi="Garamond"/>
          <w:i/>
          <w:sz w:val="24"/>
          <w:szCs w:val="24"/>
          <w:lang w:val="sq-AL"/>
        </w:rPr>
        <w:t xml:space="preserve"> </w:t>
      </w:r>
      <w:r w:rsidR="00FE7F59" w:rsidRPr="00234CBE">
        <w:rPr>
          <w:rFonts w:ascii="Garamond" w:eastAsia="Times New Roman" w:hAnsi="Garamond"/>
          <w:i/>
          <w:sz w:val="24"/>
          <w:szCs w:val="24"/>
          <w:lang w:val="sq-AL"/>
        </w:rPr>
        <w:t>(</w:t>
      </w:r>
      <w:r w:rsidR="00A07828" w:rsidRPr="00234CBE">
        <w:rPr>
          <w:rFonts w:ascii="Garamond" w:eastAsia="Times New Roman" w:hAnsi="Garamond"/>
          <w:i/>
          <w:sz w:val="24"/>
          <w:szCs w:val="24"/>
          <w:lang w:val="sq-AL"/>
        </w:rPr>
        <w:t>Shfuqizuar pika 6 dhe ndryshuar pika 7</w:t>
      </w:r>
      <w:r w:rsidR="00FE7F59" w:rsidRPr="00234CBE">
        <w:rPr>
          <w:rFonts w:ascii="Garamond" w:eastAsia="Times New Roman" w:hAnsi="Garamond"/>
          <w:i/>
          <w:sz w:val="24"/>
          <w:szCs w:val="24"/>
          <w:lang w:val="sq-AL"/>
        </w:rPr>
        <w:t xml:space="preserve"> me ligjin nr. 101/2020, datë 23.7.2020</w:t>
      </w:r>
      <w:r w:rsidR="008C3760" w:rsidRPr="00234CBE">
        <w:rPr>
          <w:rFonts w:ascii="Garamond" w:eastAsia="Times New Roman" w:hAnsi="Garamond"/>
          <w:i/>
          <w:sz w:val="24"/>
          <w:szCs w:val="24"/>
          <w:lang w:val="sq-AL"/>
        </w:rPr>
        <w:t>; ndryshuar me ligjin nr. 118/2020, datë 5.10.2020</w:t>
      </w:r>
      <w:r w:rsidR="0028780D" w:rsidRPr="00234CBE">
        <w:rPr>
          <w:rFonts w:ascii="Garamond" w:eastAsia="Times New Roman" w:hAnsi="Garamond"/>
          <w:i/>
          <w:sz w:val="24"/>
          <w:szCs w:val="24"/>
          <w:lang w:val="sq-AL"/>
        </w:rPr>
        <w:t>; shfuqizuar pika 3 me vendimin e Gjykat</w:t>
      </w:r>
      <w:r w:rsidR="000D0A72" w:rsidRPr="00234CBE">
        <w:rPr>
          <w:rFonts w:ascii="Garamond" w:eastAsia="Times New Roman" w:hAnsi="Garamond"/>
          <w:i/>
          <w:sz w:val="24"/>
          <w:szCs w:val="24"/>
          <w:lang w:val="sq-AL"/>
        </w:rPr>
        <w:t>ë</w:t>
      </w:r>
      <w:r w:rsidR="0028780D" w:rsidRPr="00234CBE">
        <w:rPr>
          <w:rFonts w:ascii="Garamond" w:eastAsia="Times New Roman" w:hAnsi="Garamond"/>
          <w:i/>
          <w:sz w:val="24"/>
          <w:szCs w:val="24"/>
          <w:lang w:val="sq-AL"/>
        </w:rPr>
        <w:t>s Kushtetuese nr. 28, datë 30.6.2021</w:t>
      </w:r>
      <w:r w:rsidRPr="00234CBE">
        <w:rPr>
          <w:rFonts w:ascii="Garamond" w:eastAsia="Times New Roman" w:hAnsi="Garamond"/>
          <w:i/>
          <w:sz w:val="24"/>
          <w:szCs w:val="24"/>
          <w:lang w:val="sq-AL"/>
        </w:rPr>
        <w:t>;</w:t>
      </w:r>
      <w:r w:rsidRPr="00234CBE">
        <w:rPr>
          <w:rFonts w:ascii="Garamond" w:hAnsi="Garamond"/>
          <w:i/>
          <w:sz w:val="24"/>
          <w:szCs w:val="24"/>
          <w:lang w:val="sq-AL"/>
        </w:rPr>
        <w:t xml:space="preserve"> ndryshuar me ligjin nr. 81/2024, datë 26.7.2024)</w:t>
      </w:r>
    </w:p>
    <w:p w:rsidR="001F5035" w:rsidRPr="00234CBE" w:rsidRDefault="001F5035" w:rsidP="001F5035">
      <w:pPr>
        <w:spacing w:after="0" w:line="240" w:lineRule="auto"/>
        <w:rPr>
          <w:rFonts w:ascii="Garamond" w:hAnsi="Garamond"/>
          <w:sz w:val="24"/>
          <w:szCs w:val="24"/>
        </w:rPr>
      </w:pPr>
    </w:p>
    <w:p w:rsidR="001F5035" w:rsidRPr="00234CBE" w:rsidRDefault="001F5035" w:rsidP="001F5035">
      <w:pPr>
        <w:spacing w:after="0" w:line="240" w:lineRule="auto"/>
        <w:rPr>
          <w:rFonts w:ascii="Garamond" w:hAnsi="Garamond"/>
          <w:sz w:val="24"/>
          <w:szCs w:val="24"/>
        </w:rPr>
      </w:pPr>
      <w:r w:rsidRPr="00234CBE">
        <w:rPr>
          <w:rFonts w:ascii="Garamond" w:hAnsi="Garamond"/>
          <w:sz w:val="24"/>
          <w:szCs w:val="24"/>
        </w:rPr>
        <w:t>1. Menjëherë pas përfundimit të llogaritjes së rezultatit, sipas nenit 162 të këtij Kodi, KQZ-ja përllogarit shpërndarjen e mandateve për kandidatët fitues për secilin subjekt zgjedhor.</w:t>
      </w:r>
    </w:p>
    <w:p w:rsidR="001F5035" w:rsidRPr="00234CBE" w:rsidRDefault="001F5035" w:rsidP="001F5035">
      <w:pPr>
        <w:spacing w:after="0" w:line="240" w:lineRule="auto"/>
        <w:rPr>
          <w:rFonts w:ascii="Garamond" w:hAnsi="Garamond"/>
          <w:sz w:val="24"/>
          <w:szCs w:val="24"/>
        </w:rPr>
      </w:pPr>
      <w:r w:rsidRPr="00234CBE">
        <w:rPr>
          <w:rFonts w:ascii="Garamond" w:hAnsi="Garamond"/>
          <w:sz w:val="24"/>
          <w:szCs w:val="24"/>
        </w:rPr>
        <w:lastRenderedPageBreak/>
        <w:t>2. Kandidatët e listës shumemërore që i nënshtrohen votimit parapëlqyes rirenditen në bazë të numrit më të lartë të votave parapëlqyese për secilin kandidat. Kur numri i votave është i barabartë, renditja përcaktohet me short. Rirenditja sipas kësaj pike përdoret në zbatimin e nenit 164 të këtij Kodi. Në rastet kur nga rirenditja nuk rezulton që duke filluar nga kreu i kësaj liste, një në çdo tre emra i përket gjinisë më pak të përfaqësuar, atëherë kandidati i tretë në këtë listë dhe në vijim një në çdo tre emra të saj i përket gjinisë më pak të përfaqësuar sipas numrit të votave që këto të fundit kanë marrë. Mbi bazën e këtij kriteri hartohet lista përfundimtare që i nënshtrohet votimit parapëlqyes e renditur, e cila përdoret për zbatimin e nenit 164 të këtij Kodi.</w:t>
      </w:r>
    </w:p>
    <w:p w:rsidR="001F5035" w:rsidRPr="00234CBE" w:rsidRDefault="001F5035" w:rsidP="001F5035">
      <w:pPr>
        <w:spacing w:after="0" w:line="240" w:lineRule="auto"/>
        <w:rPr>
          <w:rFonts w:ascii="Garamond" w:hAnsi="Garamond"/>
          <w:sz w:val="24"/>
          <w:szCs w:val="24"/>
        </w:rPr>
      </w:pPr>
      <w:r w:rsidRPr="00234CBE">
        <w:rPr>
          <w:rFonts w:ascii="Garamond" w:hAnsi="Garamond"/>
          <w:sz w:val="24"/>
          <w:szCs w:val="24"/>
        </w:rPr>
        <w:t xml:space="preserve">3. Mandatet për kandidatët fitues fillimisht shpërndahen sipas renditjes së listës shumemërore me renditje të fiksuar të subjektit zgjedhor dhe në përputhje me renditjen e kandidatëve në të dhe, në rast shterimi të saj, vijohet me kandidatët fitues të rirenditur të listës shumemërore që i nënshtrohen votimit parapëlqyes sipas pikës 2 të këtij neni. </w:t>
      </w:r>
    </w:p>
    <w:p w:rsidR="001F5035" w:rsidRPr="00234CBE" w:rsidRDefault="001F5035" w:rsidP="001F5035">
      <w:pPr>
        <w:spacing w:after="0" w:line="240" w:lineRule="auto"/>
        <w:rPr>
          <w:rFonts w:ascii="Garamond" w:hAnsi="Garamond"/>
          <w:sz w:val="24"/>
          <w:szCs w:val="24"/>
        </w:rPr>
      </w:pPr>
      <w:r w:rsidRPr="00234CBE">
        <w:rPr>
          <w:rFonts w:ascii="Garamond" w:hAnsi="Garamond"/>
          <w:sz w:val="24"/>
          <w:szCs w:val="24"/>
        </w:rPr>
        <w:t>4. Përllogaritja dhe shpërndarja e mandateve, sipas nenit 162 dhe këtij neni, për çdo zonë zgjedhore miratohet me vendim. Vendimi miratohet për çdo zonë zgjedhore më vete. Ndaj vendimit mund të bëhet ankim administrativ në KAS.</w:t>
      </w:r>
    </w:p>
    <w:p w:rsidR="001F5035" w:rsidRPr="00234CBE" w:rsidRDefault="001F5035" w:rsidP="008C3760">
      <w:pPr>
        <w:widowControl w:val="0"/>
        <w:spacing w:after="0" w:line="240" w:lineRule="auto"/>
        <w:ind w:firstLine="0"/>
        <w:jc w:val="center"/>
        <w:rPr>
          <w:rFonts w:ascii="Garamond" w:eastAsia="Times New Roman" w:hAnsi="Garamond"/>
          <w:bCs/>
          <w:sz w:val="24"/>
          <w:szCs w:val="24"/>
          <w:lang w:val="sq-AL"/>
        </w:rPr>
      </w:pPr>
    </w:p>
    <w:p w:rsidR="00FD5E88" w:rsidRPr="00234CBE" w:rsidRDefault="00FD5E88" w:rsidP="008C3760">
      <w:pPr>
        <w:widowControl w:val="0"/>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t>Neni 164</w:t>
      </w:r>
    </w:p>
    <w:p w:rsidR="00FD5E88" w:rsidRPr="00234CBE" w:rsidRDefault="00FD5E88" w:rsidP="00FD5E88">
      <w:pPr>
        <w:widowControl w:val="0"/>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Ndërprerja e mandatit dhe zëvendësimi i vakancës</w:t>
      </w:r>
    </w:p>
    <w:p w:rsidR="00C00103" w:rsidRPr="00234CBE" w:rsidRDefault="00FD5E88" w:rsidP="00C00103">
      <w:pPr>
        <w:spacing w:after="0"/>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me ligjin nr. 74/2012, datë 19.7.2012; shtuar togfjal</w:t>
      </w:r>
      <w:r w:rsidR="000D0A72" w:rsidRPr="00234CBE">
        <w:rPr>
          <w:rFonts w:ascii="Garamond" w:eastAsia="Times New Roman" w:hAnsi="Garamond"/>
          <w:i/>
          <w:sz w:val="24"/>
          <w:szCs w:val="24"/>
          <w:lang w:val="sq-AL"/>
        </w:rPr>
        <w:t>ë</w:t>
      </w:r>
      <w:r w:rsidRPr="00234CBE">
        <w:rPr>
          <w:rFonts w:ascii="Garamond" w:eastAsia="Times New Roman" w:hAnsi="Garamond"/>
          <w:i/>
          <w:sz w:val="24"/>
          <w:szCs w:val="24"/>
          <w:lang w:val="sq-AL"/>
        </w:rPr>
        <w:t>sh n</w:t>
      </w:r>
      <w:r w:rsidR="000D0A72" w:rsidRPr="00234CBE">
        <w:rPr>
          <w:rFonts w:ascii="Garamond" w:eastAsia="Times New Roman" w:hAnsi="Garamond"/>
          <w:i/>
          <w:sz w:val="24"/>
          <w:szCs w:val="24"/>
          <w:lang w:val="sq-AL"/>
        </w:rPr>
        <w:t>ë</w:t>
      </w:r>
      <w:r w:rsidRPr="00234CBE">
        <w:rPr>
          <w:rFonts w:ascii="Garamond" w:eastAsia="Times New Roman" w:hAnsi="Garamond"/>
          <w:i/>
          <w:sz w:val="24"/>
          <w:szCs w:val="24"/>
          <w:lang w:val="sq-AL"/>
        </w:rPr>
        <w:t xml:space="preserve"> pik</w:t>
      </w:r>
      <w:r w:rsidR="000D0A72" w:rsidRPr="00234CBE">
        <w:rPr>
          <w:rFonts w:ascii="Garamond" w:eastAsia="Times New Roman" w:hAnsi="Garamond"/>
          <w:i/>
          <w:sz w:val="24"/>
          <w:szCs w:val="24"/>
          <w:lang w:val="sq-AL"/>
        </w:rPr>
        <w:t>ë</w:t>
      </w:r>
      <w:r w:rsidRPr="00234CBE">
        <w:rPr>
          <w:rFonts w:ascii="Garamond" w:eastAsia="Times New Roman" w:hAnsi="Garamond"/>
          <w:i/>
          <w:sz w:val="24"/>
          <w:szCs w:val="24"/>
          <w:lang w:val="sq-AL"/>
        </w:rPr>
        <w:t>n 2 me ligjin nr. 31/2015, datë 2.4.2015</w:t>
      </w:r>
      <w:r w:rsidR="009E785F" w:rsidRPr="00234CBE">
        <w:rPr>
          <w:rFonts w:ascii="Garamond" w:eastAsia="Times New Roman" w:hAnsi="Garamond"/>
          <w:i/>
          <w:sz w:val="24"/>
          <w:szCs w:val="24"/>
          <w:lang w:val="sq-AL"/>
        </w:rPr>
        <w:t>; ndryshuar me ligjin nr. 101/2020, datë 23.7.2020</w:t>
      </w:r>
      <w:r w:rsidR="00C00103" w:rsidRPr="00234CBE">
        <w:rPr>
          <w:rFonts w:ascii="Garamond" w:eastAsia="Times New Roman" w:hAnsi="Garamond"/>
          <w:i/>
          <w:sz w:val="24"/>
          <w:szCs w:val="24"/>
          <w:lang w:val="sq-AL"/>
        </w:rPr>
        <w:t xml:space="preserve">; shfuqizuar pika </w:t>
      </w:r>
      <w:r w:rsidR="007F46E1" w:rsidRPr="00234CBE">
        <w:rPr>
          <w:rFonts w:ascii="Garamond" w:eastAsia="Times New Roman" w:hAnsi="Garamond"/>
          <w:i/>
          <w:sz w:val="24"/>
          <w:szCs w:val="24"/>
          <w:lang w:val="sq-AL"/>
        </w:rPr>
        <w:t>5</w:t>
      </w:r>
      <w:r w:rsidR="00C00103" w:rsidRPr="00234CBE">
        <w:rPr>
          <w:rFonts w:ascii="Garamond" w:eastAsia="Times New Roman" w:hAnsi="Garamond"/>
          <w:i/>
          <w:sz w:val="24"/>
          <w:szCs w:val="24"/>
          <w:lang w:val="sq-AL"/>
        </w:rPr>
        <w:t xml:space="preserve"> me ligjin nr. 118/2020, datë 5.10.2020)</w:t>
      </w:r>
    </w:p>
    <w:p w:rsidR="00FD5E88" w:rsidRPr="00234CBE"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p>
    <w:p w:rsidR="009E785F" w:rsidRPr="00234CBE" w:rsidRDefault="009E785F" w:rsidP="009E785F">
      <w:pPr>
        <w:widowControl w:val="0"/>
        <w:spacing w:after="0" w:line="240" w:lineRule="auto"/>
        <w:rPr>
          <w:rFonts w:ascii="Garamond" w:hAnsi="Garamond"/>
          <w:bCs/>
          <w:sz w:val="24"/>
          <w:szCs w:val="24"/>
        </w:rPr>
      </w:pPr>
      <w:r w:rsidRPr="00234CBE">
        <w:rPr>
          <w:rFonts w:ascii="Garamond" w:hAnsi="Garamond"/>
          <w:bCs/>
          <w:sz w:val="24"/>
          <w:szCs w:val="24"/>
        </w:rPr>
        <w:t>1. Mandati i deputetit, i fituar sipas neneve 162 dhe 163 të këtij ligji, ndërpritet vetëm për shkaqet e parashikuara në nenin 71 të Kushtetutës. Nuk përbëjnë shkak për ndërprerje të mandatit marrëveshjet apo deklaratat paraprake individuale apo kolektive për heqje dorë nga mandati. Në rastin e shkronjave “a” dhe “b” të pikës 2 të nenit 71 të Kushtetutës, deputeti deklaron në mënyrë publike përpara komisionit përkatës të Kuvendit refuzimin për të bërë betimin ose heqjen dorë nga mandati. Në këtë rast Kuvendi, jo më vonë se 30 ditë, njofton KQZ-në për krijimin e vakancës.</w:t>
      </w:r>
    </w:p>
    <w:p w:rsidR="009E785F" w:rsidRPr="00234CBE" w:rsidRDefault="009E785F" w:rsidP="009E785F">
      <w:pPr>
        <w:widowControl w:val="0"/>
        <w:spacing w:after="0" w:line="240" w:lineRule="auto"/>
        <w:rPr>
          <w:rFonts w:ascii="Garamond" w:hAnsi="Garamond"/>
          <w:bCs/>
          <w:sz w:val="24"/>
          <w:szCs w:val="24"/>
        </w:rPr>
      </w:pPr>
      <w:r w:rsidRPr="00234CBE">
        <w:rPr>
          <w:rFonts w:ascii="Garamond" w:hAnsi="Garamond"/>
          <w:bCs/>
          <w:sz w:val="24"/>
          <w:szCs w:val="24"/>
        </w:rPr>
        <w:t>2. Mandati i ndërprerë i deputetit ose i anëtarit të këshillit të bashkisë i kalon kandidatit vijues të listës së të njëjtës parti politike në zonën zgjedhore përkatëse, përveçse kur plotësimi i vakancës me kandidatin e radhës ul përfaqësimin e gjinisë së nënpërfaqësuar. Në këtë rast plotësimi i vakancës bëhet nga kandidati i parë në listë i gjinisë së nënpërfaqësuar pavarësisht renditjes në listë. Emrat e tjerë të asaj gjinie ngjiten në listë duke marrë renditjen e kandidatit paraardhës të së njëjtës gjini. Ky rregull nuk zbatohet kur emrat e gjinisë përkatëse kanë shteruar.</w:t>
      </w:r>
    </w:p>
    <w:p w:rsidR="009E785F" w:rsidRPr="00234CBE" w:rsidRDefault="009E785F" w:rsidP="009E785F">
      <w:pPr>
        <w:widowControl w:val="0"/>
        <w:spacing w:after="0" w:line="240" w:lineRule="auto"/>
        <w:rPr>
          <w:rFonts w:ascii="Garamond" w:hAnsi="Garamond"/>
          <w:bCs/>
          <w:sz w:val="24"/>
          <w:szCs w:val="24"/>
        </w:rPr>
      </w:pPr>
      <w:r w:rsidRPr="00234CBE">
        <w:rPr>
          <w:rFonts w:ascii="Garamond" w:hAnsi="Garamond"/>
          <w:bCs/>
          <w:sz w:val="24"/>
          <w:szCs w:val="24"/>
        </w:rPr>
        <w:t>3. KQZ-ja merr vendim për plotësimin e vakancës në Kuvend. Vendimi i njoftohet kandidatit dhe botohet në Fletoren Zyrtare. Nëse kandidati i radhës nuk paraqitet në Kuvend brenda 30 ditëve nga njoftimi, pa shkaqe të përligjura, mandati i kalon kandidatit vijues të listës, sipas procedurës së parashikuar në pikën 2 të këtij neni. E njëjta procedurë vazhdon deri në shterimin e listës së kandidatëve të së njëjtës parti politike.</w:t>
      </w:r>
    </w:p>
    <w:p w:rsidR="009E785F" w:rsidRPr="00234CBE" w:rsidRDefault="009E785F" w:rsidP="009E785F">
      <w:pPr>
        <w:widowControl w:val="0"/>
        <w:spacing w:after="0" w:line="240" w:lineRule="auto"/>
        <w:rPr>
          <w:rFonts w:ascii="Garamond" w:hAnsi="Garamond"/>
          <w:bCs/>
          <w:sz w:val="24"/>
          <w:szCs w:val="24"/>
        </w:rPr>
      </w:pPr>
      <w:r w:rsidRPr="00234CBE">
        <w:rPr>
          <w:rFonts w:ascii="Garamond" w:hAnsi="Garamond"/>
          <w:bCs/>
          <w:sz w:val="24"/>
          <w:szCs w:val="24"/>
        </w:rPr>
        <w:t>4. KQZ-ja merr vendim për plotësimin e vakancës në këshillin e bashkisë. Vendimi i njoftohet kandidatit. Nëse kandidati i radhës nuk paraqitet në këshill brenda 30 ditëve nga njoftimi, pa shkaqe të përligjura, mandati i kalon kandidatit vijues të listës, sipas procedurës së parashikuar në pikën 2 të këtij neni.</w:t>
      </w:r>
    </w:p>
    <w:p w:rsidR="009E785F" w:rsidRPr="00234CBE" w:rsidRDefault="009E785F" w:rsidP="009E785F">
      <w:pPr>
        <w:widowControl w:val="0"/>
        <w:spacing w:after="0" w:line="240" w:lineRule="auto"/>
        <w:rPr>
          <w:rFonts w:ascii="Garamond" w:hAnsi="Garamond"/>
          <w:bCs/>
          <w:sz w:val="24"/>
          <w:szCs w:val="24"/>
        </w:rPr>
      </w:pPr>
      <w:r w:rsidRPr="00234CBE">
        <w:rPr>
          <w:rFonts w:ascii="Garamond" w:hAnsi="Garamond"/>
          <w:bCs/>
          <w:sz w:val="24"/>
          <w:szCs w:val="24"/>
        </w:rPr>
        <w:t>5.</w:t>
      </w:r>
      <w:r w:rsidR="007F46E1" w:rsidRPr="00234CBE">
        <w:rPr>
          <w:rFonts w:ascii="Garamond" w:hAnsi="Garamond"/>
          <w:bCs/>
          <w:sz w:val="24"/>
          <w:szCs w:val="24"/>
        </w:rPr>
        <w:t xml:space="preserve"> Shfuqizuar</w:t>
      </w:r>
      <w:r w:rsidRPr="00234CBE">
        <w:rPr>
          <w:rFonts w:ascii="Garamond" w:hAnsi="Garamond"/>
          <w:bCs/>
          <w:sz w:val="24"/>
          <w:szCs w:val="24"/>
        </w:rPr>
        <w:t>.</w:t>
      </w:r>
    </w:p>
    <w:p w:rsidR="00FD5E88" w:rsidRPr="00234CBE" w:rsidRDefault="00FD5E88" w:rsidP="00FD5E88">
      <w:pPr>
        <w:widowControl w:val="0"/>
        <w:spacing w:after="0" w:line="240" w:lineRule="auto"/>
        <w:ind w:firstLine="720"/>
        <w:rPr>
          <w:rFonts w:ascii="Garamond" w:eastAsia="Times New Roman" w:hAnsi="Garamond"/>
          <w:sz w:val="24"/>
          <w:szCs w:val="24"/>
        </w:rPr>
      </w:pPr>
    </w:p>
    <w:p w:rsidR="00FD5E88" w:rsidRPr="00234CBE" w:rsidRDefault="00FD5E88" w:rsidP="00FD5E88">
      <w:pPr>
        <w:widowControl w:val="0"/>
        <w:tabs>
          <w:tab w:val="left" w:pos="0"/>
        </w:tabs>
        <w:spacing w:after="0" w:line="240" w:lineRule="auto"/>
        <w:ind w:firstLine="0"/>
        <w:jc w:val="center"/>
        <w:outlineLvl w:val="0"/>
        <w:rPr>
          <w:rFonts w:ascii="Garamond" w:eastAsia="MS Mincho" w:hAnsi="Garamond"/>
          <w:kern w:val="32"/>
          <w:sz w:val="24"/>
          <w:szCs w:val="24"/>
          <w:lang w:val="sq-AL"/>
        </w:rPr>
      </w:pPr>
      <w:r w:rsidRPr="00234CBE">
        <w:rPr>
          <w:rFonts w:ascii="Garamond" w:eastAsia="MS Mincho" w:hAnsi="Garamond"/>
          <w:kern w:val="32"/>
          <w:sz w:val="24"/>
          <w:szCs w:val="24"/>
          <w:lang w:val="sq-AL"/>
        </w:rPr>
        <w:t>KREU II</w:t>
      </w:r>
    </w:p>
    <w:p w:rsidR="00FD5E88" w:rsidRPr="00234CBE" w:rsidRDefault="00FD5E88" w:rsidP="00FD5E88">
      <w:pPr>
        <w:widowControl w:val="0"/>
        <w:tabs>
          <w:tab w:val="left" w:pos="0"/>
        </w:tabs>
        <w:spacing w:after="0" w:line="240" w:lineRule="auto"/>
        <w:ind w:firstLine="0"/>
        <w:jc w:val="center"/>
        <w:outlineLvl w:val="7"/>
        <w:rPr>
          <w:rFonts w:ascii="Garamond" w:eastAsia="Times New Roman" w:hAnsi="Garamond"/>
          <w:sz w:val="24"/>
          <w:szCs w:val="24"/>
          <w:lang w:val="sq-AL"/>
        </w:rPr>
      </w:pPr>
      <w:r w:rsidRPr="00234CBE">
        <w:rPr>
          <w:rFonts w:ascii="Garamond" w:eastAsia="Times New Roman" w:hAnsi="Garamond"/>
          <w:sz w:val="24"/>
          <w:szCs w:val="24"/>
          <w:lang w:val="sq-AL"/>
        </w:rPr>
        <w:t>SISTEMI I ZGJEDHJEVE PËR ORGANET E QEVERISJES VENDORE</w:t>
      </w:r>
    </w:p>
    <w:p w:rsidR="00FD5E88" w:rsidRPr="00234CBE" w:rsidRDefault="00FD5E88" w:rsidP="00FD5E88">
      <w:pPr>
        <w:widowControl w:val="0"/>
        <w:tabs>
          <w:tab w:val="left" w:pos="0"/>
        </w:tabs>
        <w:spacing w:after="0" w:line="240" w:lineRule="auto"/>
        <w:ind w:firstLine="0"/>
        <w:jc w:val="center"/>
        <w:rPr>
          <w:rFonts w:ascii="Garamond" w:eastAsia="Times New Roman" w:hAnsi="Garamond"/>
          <w:sz w:val="24"/>
          <w:szCs w:val="24"/>
          <w:lang w:val="sq-AL"/>
        </w:rPr>
      </w:pPr>
    </w:p>
    <w:p w:rsidR="00FD5E88" w:rsidRPr="00234CBE" w:rsidRDefault="00FD5E88" w:rsidP="00FD5E88">
      <w:pPr>
        <w:widowControl w:val="0"/>
        <w:tabs>
          <w:tab w:val="left" w:pos="0"/>
        </w:tabs>
        <w:spacing w:after="0" w:line="240" w:lineRule="auto"/>
        <w:ind w:firstLine="0"/>
        <w:jc w:val="center"/>
        <w:outlineLvl w:val="7"/>
        <w:rPr>
          <w:rFonts w:ascii="Garamond" w:eastAsia="Times New Roman" w:hAnsi="Garamond"/>
          <w:sz w:val="24"/>
          <w:szCs w:val="24"/>
          <w:lang w:val="sq-AL"/>
        </w:rPr>
      </w:pPr>
      <w:r w:rsidRPr="00234CBE">
        <w:rPr>
          <w:rFonts w:ascii="Garamond" w:eastAsia="Times New Roman" w:hAnsi="Garamond"/>
          <w:sz w:val="24"/>
          <w:szCs w:val="24"/>
          <w:lang w:val="sq-AL"/>
        </w:rPr>
        <w:t>Neni 165</w:t>
      </w:r>
    </w:p>
    <w:p w:rsidR="00FD5E88" w:rsidRPr="00234CBE" w:rsidRDefault="00FD5E88" w:rsidP="00FD5E88">
      <w:pPr>
        <w:widowControl w:val="0"/>
        <w:tabs>
          <w:tab w:val="left" w:pos="0"/>
        </w:tabs>
        <w:spacing w:after="0" w:line="240" w:lineRule="auto"/>
        <w:ind w:firstLine="0"/>
        <w:jc w:val="center"/>
        <w:outlineLvl w:val="7"/>
        <w:rPr>
          <w:rFonts w:ascii="Garamond" w:eastAsia="Times New Roman" w:hAnsi="Garamond"/>
          <w:b/>
          <w:bCs/>
          <w:sz w:val="24"/>
          <w:szCs w:val="24"/>
          <w:lang w:val="sq-AL"/>
        </w:rPr>
      </w:pPr>
      <w:r w:rsidRPr="00234CBE">
        <w:rPr>
          <w:rFonts w:ascii="Garamond" w:eastAsia="Times New Roman" w:hAnsi="Garamond"/>
          <w:b/>
          <w:bCs/>
          <w:sz w:val="24"/>
          <w:szCs w:val="24"/>
          <w:lang w:val="sq-AL"/>
        </w:rPr>
        <w:t>Sistemi i zgjedhjeve vendore</w:t>
      </w:r>
    </w:p>
    <w:p w:rsidR="00F50F67" w:rsidRPr="00234CBE" w:rsidRDefault="00F50F67" w:rsidP="00F50F67">
      <w:pPr>
        <w:spacing w:after="0"/>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pika 3 me ligjin nr. 118/2020, datë 5.10.2020)</w:t>
      </w:r>
    </w:p>
    <w:p w:rsidR="00FD5E88" w:rsidRPr="00234CBE" w:rsidRDefault="00FD5E88" w:rsidP="00FD5E88">
      <w:pPr>
        <w:widowControl w:val="0"/>
        <w:spacing w:after="0" w:line="240" w:lineRule="auto"/>
        <w:ind w:firstLine="567"/>
        <w:jc w:val="left"/>
        <w:rPr>
          <w:rFonts w:ascii="Garamond" w:eastAsia="Times New Roman" w:hAnsi="Garamond"/>
          <w:sz w:val="24"/>
          <w:szCs w:val="24"/>
          <w:lang w:val="sq-AL"/>
        </w:rPr>
      </w:pP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ab/>
        <w:t xml:space="preserve">1. Kryetarët e bashkive, si dhe këshillat e bashkive zgjidhen me votim të drejtpërdrejtë nga zgjedhësit me vendbanim në territorin e bashkisë. </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ab/>
        <w:t>2. Anëtarët e këshillave të bashkisë zgjidhen në bazë të listave shumemërore të paraqitura nga partitë politike, koalicionet, ose të kandidaturave të propozuara nga zgjedhësit.</w:t>
      </w:r>
    </w:p>
    <w:p w:rsidR="00F50F67" w:rsidRPr="00234CBE" w:rsidRDefault="00FD5E88" w:rsidP="00F50F67">
      <w:pPr>
        <w:spacing w:after="0" w:line="240" w:lineRule="auto"/>
        <w:rPr>
          <w:rFonts w:ascii="Garamond" w:hAnsi="Garamond"/>
          <w:sz w:val="24"/>
          <w:szCs w:val="24"/>
        </w:rPr>
      </w:pPr>
      <w:r w:rsidRPr="00234CBE">
        <w:rPr>
          <w:rFonts w:ascii="Garamond" w:eastAsia="Times New Roman" w:hAnsi="Garamond"/>
          <w:sz w:val="24"/>
          <w:szCs w:val="24"/>
          <w:lang w:val="sq-AL"/>
        </w:rPr>
        <w:tab/>
        <w:t xml:space="preserve">3. </w:t>
      </w:r>
      <w:r w:rsidR="00F50F67" w:rsidRPr="00234CBE">
        <w:rPr>
          <w:rFonts w:ascii="Garamond" w:hAnsi="Garamond"/>
          <w:sz w:val="24"/>
          <w:szCs w:val="24"/>
        </w:rPr>
        <w:t>Koalicionet zgjedhore paraqesin vetëm një kandidat të përbashkët për kryetar bashkie dhe një listë kandidatësh për këshillin bashkiak.</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p>
    <w:p w:rsidR="00FD5E88" w:rsidRPr="00234CBE" w:rsidRDefault="00FD5E88" w:rsidP="00FD5E88">
      <w:pPr>
        <w:widowControl w:val="0"/>
        <w:tabs>
          <w:tab w:val="left" w:pos="0"/>
        </w:tabs>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Neni 166</w:t>
      </w:r>
    </w:p>
    <w:p w:rsidR="00FD5E88" w:rsidRPr="00234CBE" w:rsidRDefault="00FD5E88" w:rsidP="00FD5E88">
      <w:pPr>
        <w:widowControl w:val="0"/>
        <w:tabs>
          <w:tab w:val="left" w:pos="0"/>
        </w:tabs>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Zgjedhja e organeve të qeverisjes vendore</w:t>
      </w:r>
    </w:p>
    <w:p w:rsidR="00223F04" w:rsidRPr="00234CBE" w:rsidRDefault="00223F04" w:rsidP="00223F04">
      <w:pPr>
        <w:spacing w:after="0"/>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pika 3 me ligjin nr. 118/2020, datë 5.10.2020)</w:t>
      </w:r>
    </w:p>
    <w:p w:rsidR="00FD5E88" w:rsidRPr="00234CBE" w:rsidRDefault="00FD5E88" w:rsidP="00FD5E88">
      <w:pPr>
        <w:widowControl w:val="0"/>
        <w:tabs>
          <w:tab w:val="left" w:pos="0"/>
        </w:tabs>
        <w:spacing w:after="0" w:line="240" w:lineRule="auto"/>
        <w:ind w:firstLine="567"/>
        <w:jc w:val="center"/>
        <w:rPr>
          <w:rFonts w:ascii="Garamond" w:eastAsia="Times New Roman" w:hAnsi="Garamond"/>
          <w:sz w:val="24"/>
          <w:szCs w:val="24"/>
          <w:lang w:val="sq-AL"/>
        </w:rPr>
      </w:pP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ab/>
        <w:t>1.</w:t>
      </w:r>
      <w:r w:rsidRPr="00234CBE">
        <w:rPr>
          <w:rFonts w:ascii="Garamond" w:eastAsia="Times New Roman" w:hAnsi="Garamond"/>
          <w:b/>
          <w:sz w:val="24"/>
          <w:szCs w:val="24"/>
          <w:lang w:val="sq-AL"/>
        </w:rPr>
        <w:t xml:space="preserve"> </w:t>
      </w:r>
      <w:r w:rsidRPr="00234CBE">
        <w:rPr>
          <w:rFonts w:ascii="Garamond" w:eastAsia="Times New Roman" w:hAnsi="Garamond"/>
          <w:sz w:val="24"/>
          <w:szCs w:val="24"/>
          <w:lang w:val="sq-AL"/>
        </w:rPr>
        <w:t>Kryetar bashkie zgjidhet kandidati që fiton numrin më të madh të votave të vlefshme të zgjedhësve që kanë votuar në njësinë vendore përkatëse.</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ab/>
        <w:t>2. Në rastin kur dy ose më shumë kandidatë marrin numër të barabartë votash, atëherë ndërmjet tyre hidhet short. Shorti organizohet nga KQZ-ja në një seancë publike, me pjesëmarrjen edhe të kandidatëve. KQZ-ja përcakton rregullat e organizimit të shortit.</w:t>
      </w:r>
    </w:p>
    <w:p w:rsidR="00223F04" w:rsidRPr="00234CBE" w:rsidRDefault="00FD5E88" w:rsidP="00223F04">
      <w:pPr>
        <w:spacing w:after="0" w:line="240" w:lineRule="auto"/>
        <w:rPr>
          <w:rFonts w:ascii="Garamond" w:hAnsi="Garamond"/>
          <w:sz w:val="24"/>
          <w:szCs w:val="24"/>
        </w:rPr>
      </w:pPr>
      <w:r w:rsidRPr="00234CBE">
        <w:rPr>
          <w:rFonts w:ascii="Garamond" w:eastAsia="Times New Roman" w:hAnsi="Garamond"/>
          <w:sz w:val="24"/>
          <w:szCs w:val="24"/>
          <w:lang w:val="sq-AL"/>
        </w:rPr>
        <w:tab/>
        <w:t xml:space="preserve">3. </w:t>
      </w:r>
      <w:r w:rsidR="00223F04" w:rsidRPr="00234CBE">
        <w:rPr>
          <w:rFonts w:ascii="Garamond" w:hAnsi="Garamond"/>
          <w:sz w:val="24"/>
          <w:szCs w:val="24"/>
        </w:rPr>
        <w:t>Mandatet e këshillave vendorë ndahen nga KQZ-ja në bazë të sistemit proporcional, sipas të njëjtave procedura të parashikuara në nenin 162 të këtij Kodi. Mandatet nominale të këshillave vendorë ndahen bazuar në listën e kandidatëve me rend zbritës, duke filluar nga numri rendor një.</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p>
    <w:p w:rsidR="00FD5E88" w:rsidRPr="00234CBE" w:rsidRDefault="00FD5E88" w:rsidP="00FD5E88">
      <w:pPr>
        <w:widowControl w:val="0"/>
        <w:tabs>
          <w:tab w:val="left" w:pos="0"/>
        </w:tabs>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KREU III</w:t>
      </w:r>
    </w:p>
    <w:p w:rsidR="00FD5E88" w:rsidRPr="00234CBE" w:rsidRDefault="00FD5E88" w:rsidP="00FD5E88">
      <w:pPr>
        <w:widowControl w:val="0"/>
        <w:tabs>
          <w:tab w:val="left" w:pos="0"/>
        </w:tabs>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SHPALLJA E REZULTATIT PËRFUNDIMTAR TË ZGJEDHJEVE</w:t>
      </w:r>
    </w:p>
    <w:p w:rsidR="00FD5E88" w:rsidRPr="00234CBE" w:rsidRDefault="00FD5E88" w:rsidP="00FD5E88">
      <w:pPr>
        <w:widowControl w:val="0"/>
        <w:tabs>
          <w:tab w:val="left" w:pos="0"/>
        </w:tabs>
        <w:spacing w:after="0" w:line="240" w:lineRule="auto"/>
        <w:ind w:firstLine="0"/>
        <w:jc w:val="center"/>
        <w:rPr>
          <w:rFonts w:ascii="Garamond" w:eastAsia="Times New Roman" w:hAnsi="Garamond"/>
          <w:sz w:val="24"/>
          <w:szCs w:val="24"/>
          <w:lang w:val="sq-AL"/>
        </w:rPr>
      </w:pPr>
    </w:p>
    <w:p w:rsidR="00FD5E88" w:rsidRPr="00234CBE" w:rsidRDefault="00FD5E88" w:rsidP="00FD5E88">
      <w:pPr>
        <w:widowControl w:val="0"/>
        <w:tabs>
          <w:tab w:val="left" w:pos="0"/>
        </w:tabs>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Neni 167</w:t>
      </w:r>
    </w:p>
    <w:p w:rsidR="00FD5E88" w:rsidRPr="00234CBE" w:rsidRDefault="00FD5E88" w:rsidP="00FD5E88">
      <w:pPr>
        <w:widowControl w:val="0"/>
        <w:tabs>
          <w:tab w:val="left" w:pos="0"/>
        </w:tabs>
        <w:spacing w:after="0" w:line="240" w:lineRule="auto"/>
        <w:ind w:firstLine="0"/>
        <w:jc w:val="center"/>
        <w:rPr>
          <w:rFonts w:ascii="Garamond" w:eastAsia="Times New Roman" w:hAnsi="Garamond"/>
          <w:b/>
          <w:bCs/>
          <w:sz w:val="24"/>
          <w:szCs w:val="24"/>
          <w:lang w:val="sq-AL"/>
        </w:rPr>
      </w:pPr>
      <w:r w:rsidRPr="00234CBE">
        <w:rPr>
          <w:rFonts w:ascii="Garamond" w:eastAsia="Times New Roman" w:hAnsi="Garamond"/>
          <w:b/>
          <w:bCs/>
          <w:sz w:val="24"/>
          <w:szCs w:val="24"/>
          <w:lang w:val="sq-AL"/>
        </w:rPr>
        <w:t>Rezultati përfundimtar i zgjedhjeve</w:t>
      </w:r>
    </w:p>
    <w:p w:rsidR="00FD5E88" w:rsidRPr="00234CBE" w:rsidRDefault="00FD5E88" w:rsidP="00FD5E88">
      <w:pPr>
        <w:widowControl w:val="0"/>
        <w:tabs>
          <w:tab w:val="left" w:pos="0"/>
        </w:tabs>
        <w:spacing w:after="0" w:line="240" w:lineRule="auto"/>
        <w:ind w:firstLine="567"/>
        <w:jc w:val="center"/>
        <w:rPr>
          <w:rFonts w:ascii="Garamond" w:eastAsia="Times New Roman" w:hAnsi="Garamond"/>
          <w:b/>
          <w:bCs/>
          <w:sz w:val="24"/>
          <w:szCs w:val="24"/>
          <w:lang w:val="sq-AL"/>
        </w:rPr>
      </w:pPr>
    </w:p>
    <w:p w:rsidR="00FD5E88" w:rsidRPr="00234CBE" w:rsidRDefault="00FD5E88" w:rsidP="00FD5E88">
      <w:pPr>
        <w:widowControl w:val="0"/>
        <w:tabs>
          <w:tab w:val="left" w:pos="0"/>
        </w:tabs>
        <w:spacing w:after="0" w:line="240" w:lineRule="auto"/>
        <w:ind w:firstLine="567"/>
        <w:rPr>
          <w:rFonts w:ascii="Garamond" w:eastAsia="Times New Roman" w:hAnsi="Garamond"/>
          <w:bCs/>
          <w:sz w:val="24"/>
          <w:szCs w:val="24"/>
          <w:lang w:val="sq-AL"/>
        </w:rPr>
      </w:pPr>
      <w:r w:rsidRPr="00234CBE">
        <w:rPr>
          <w:rFonts w:ascii="Garamond" w:eastAsia="Times New Roman" w:hAnsi="Garamond"/>
          <w:bCs/>
          <w:sz w:val="24"/>
          <w:szCs w:val="24"/>
          <w:lang w:val="sq-AL"/>
        </w:rPr>
        <w:t xml:space="preserve">Rezultati përfundimtar i zgjedhjeve shpallet nga KQZ-ja jo më vonë se 5 ditë nga data e shpalljes së rezultatit për shpërndarjen e mandateve për çdo zonë zgjedhore, sipas pikës 7 të nenit 163 të këtij Kodi dhe pasi të kenë përfunduar procedurat e ankimit, sipas këtij Kodi. </w:t>
      </w:r>
    </w:p>
    <w:p w:rsidR="009E785F" w:rsidRPr="00234CBE" w:rsidRDefault="009E785F" w:rsidP="00FD5E88">
      <w:pPr>
        <w:widowControl w:val="0"/>
        <w:tabs>
          <w:tab w:val="left" w:pos="0"/>
        </w:tabs>
        <w:spacing w:after="0" w:line="240" w:lineRule="auto"/>
        <w:ind w:firstLine="567"/>
        <w:rPr>
          <w:rFonts w:ascii="Garamond" w:eastAsia="Times New Roman" w:hAnsi="Garamond"/>
          <w:bCs/>
          <w:sz w:val="24"/>
          <w:szCs w:val="24"/>
          <w:lang w:val="sq-AL"/>
        </w:rPr>
      </w:pPr>
    </w:p>
    <w:p w:rsidR="009E785F" w:rsidRPr="00234CBE" w:rsidRDefault="009E785F" w:rsidP="009E785F">
      <w:pPr>
        <w:widowControl w:val="0"/>
        <w:spacing w:after="0" w:line="240" w:lineRule="auto"/>
        <w:jc w:val="center"/>
        <w:rPr>
          <w:rFonts w:ascii="Garamond" w:hAnsi="Garamond"/>
          <w:bCs/>
          <w:sz w:val="24"/>
          <w:szCs w:val="24"/>
        </w:rPr>
      </w:pPr>
      <w:r w:rsidRPr="00234CBE">
        <w:rPr>
          <w:rFonts w:ascii="Garamond" w:hAnsi="Garamond"/>
          <w:bCs/>
          <w:sz w:val="24"/>
          <w:szCs w:val="24"/>
        </w:rPr>
        <w:t>Neni 167/1</w:t>
      </w:r>
    </w:p>
    <w:p w:rsidR="009E785F" w:rsidRPr="00234CBE" w:rsidRDefault="009E785F" w:rsidP="009E785F">
      <w:pPr>
        <w:widowControl w:val="0"/>
        <w:spacing w:after="0" w:line="240" w:lineRule="auto"/>
        <w:jc w:val="center"/>
        <w:rPr>
          <w:rFonts w:ascii="Garamond" w:hAnsi="Garamond"/>
          <w:b/>
          <w:bCs/>
          <w:sz w:val="24"/>
          <w:szCs w:val="24"/>
        </w:rPr>
      </w:pPr>
      <w:r w:rsidRPr="00234CBE">
        <w:rPr>
          <w:rFonts w:ascii="Garamond" w:hAnsi="Garamond"/>
          <w:b/>
          <w:bCs/>
          <w:sz w:val="24"/>
          <w:szCs w:val="24"/>
        </w:rPr>
        <w:t>Raportimi për hetimin penal</w:t>
      </w:r>
    </w:p>
    <w:p w:rsidR="00460E50" w:rsidRPr="00234CBE" w:rsidRDefault="00460E50" w:rsidP="00460E50">
      <w:pPr>
        <w:widowControl w:val="0"/>
        <w:spacing w:after="0" w:line="240" w:lineRule="auto"/>
        <w:ind w:firstLine="0"/>
        <w:contextualSpacing/>
        <w:jc w:val="center"/>
        <w:rPr>
          <w:rFonts w:ascii="Garamond" w:eastAsia="Times New Roman" w:hAnsi="Garamond"/>
          <w:i/>
          <w:sz w:val="24"/>
          <w:szCs w:val="24"/>
          <w:lang w:val="sq-AL"/>
        </w:rPr>
      </w:pPr>
      <w:r w:rsidRPr="00234CBE">
        <w:rPr>
          <w:rFonts w:ascii="Garamond" w:eastAsia="Times New Roman" w:hAnsi="Garamond"/>
          <w:i/>
          <w:sz w:val="24"/>
          <w:szCs w:val="24"/>
          <w:lang w:val="sq-AL"/>
        </w:rPr>
        <w:t>(Shtuar me ligjin nr. 101/2020, datë 23.7.2020)</w:t>
      </w:r>
    </w:p>
    <w:p w:rsidR="009E785F" w:rsidRPr="00234CBE" w:rsidRDefault="009E785F" w:rsidP="009E785F">
      <w:pPr>
        <w:widowControl w:val="0"/>
        <w:spacing w:after="0" w:line="240" w:lineRule="auto"/>
        <w:rPr>
          <w:rFonts w:ascii="Garamond" w:hAnsi="Garamond"/>
          <w:bCs/>
          <w:sz w:val="24"/>
          <w:szCs w:val="24"/>
        </w:rPr>
      </w:pPr>
    </w:p>
    <w:p w:rsidR="009E785F" w:rsidRPr="00234CBE" w:rsidRDefault="009E785F" w:rsidP="009E785F">
      <w:pPr>
        <w:widowControl w:val="0"/>
        <w:spacing w:after="0" w:line="240" w:lineRule="auto"/>
        <w:rPr>
          <w:rFonts w:ascii="Garamond" w:hAnsi="Garamond"/>
          <w:bCs/>
          <w:sz w:val="24"/>
          <w:szCs w:val="24"/>
        </w:rPr>
      </w:pPr>
      <w:r w:rsidRPr="00234CBE">
        <w:rPr>
          <w:rFonts w:ascii="Garamond" w:hAnsi="Garamond"/>
          <w:bCs/>
          <w:sz w:val="24"/>
          <w:szCs w:val="24"/>
        </w:rPr>
        <w:t>1. KQZ-ja u kërkon informacion të rregullt organeve të policisë dhe të prokurorisë për hetimin e veprave penale në fushën e zgjedhjeve. Informacioni kërkohet me të dhënat për çështjet penale, personat nën hetim, kohëzgjatjen e hetimit dhe përfundimin e tij, të dhënat për kërkesat e prokurorisë për gjykim, kohëzgjatjen e gjykimit dhe përfundimin e tij, të dhënat për ankimimin e vendimeve gjyqësore, shkakun e ankimimit, si dhe të dhënat për faktin nëse çështjet janë gjykuar në apel ose në Gjykatën e Lartë dhe rezultatin e këtij gjykimi. Pjesë e informacionit duhet të jetë edhe informacioni për ekzekutimin e dënimeve.</w:t>
      </w:r>
    </w:p>
    <w:p w:rsidR="009E785F" w:rsidRPr="00234CBE" w:rsidRDefault="009E785F" w:rsidP="009E785F">
      <w:pPr>
        <w:widowControl w:val="0"/>
        <w:spacing w:after="0" w:line="240" w:lineRule="auto"/>
        <w:rPr>
          <w:rFonts w:ascii="Garamond" w:hAnsi="Garamond"/>
          <w:bCs/>
          <w:sz w:val="24"/>
          <w:szCs w:val="24"/>
        </w:rPr>
      </w:pPr>
      <w:r w:rsidRPr="00234CBE">
        <w:rPr>
          <w:rFonts w:ascii="Garamond" w:hAnsi="Garamond"/>
          <w:bCs/>
          <w:sz w:val="24"/>
          <w:szCs w:val="24"/>
        </w:rPr>
        <w:t xml:space="preserve">2. Informacioni sipas pikës 1 të këtij neni i vihet në dispozicion KQZ-së jo më vonë se 15 ditë nga </w:t>
      </w:r>
      <w:r w:rsidRPr="00234CBE">
        <w:rPr>
          <w:rFonts w:ascii="Garamond" w:hAnsi="Garamond"/>
          <w:bCs/>
          <w:sz w:val="24"/>
          <w:szCs w:val="24"/>
        </w:rPr>
        <w:lastRenderedPageBreak/>
        <w:t>data e kërkesës për informacion.</w:t>
      </w:r>
    </w:p>
    <w:p w:rsidR="009E785F" w:rsidRPr="00234CBE" w:rsidRDefault="009E785F" w:rsidP="009E785F">
      <w:pPr>
        <w:widowControl w:val="0"/>
        <w:spacing w:after="0" w:line="240" w:lineRule="auto"/>
        <w:rPr>
          <w:rFonts w:ascii="Garamond" w:hAnsi="Garamond"/>
          <w:bCs/>
          <w:sz w:val="24"/>
          <w:szCs w:val="24"/>
        </w:rPr>
      </w:pPr>
      <w:r w:rsidRPr="00234CBE">
        <w:rPr>
          <w:rFonts w:ascii="Garamond" w:hAnsi="Garamond"/>
          <w:bCs/>
          <w:sz w:val="24"/>
          <w:szCs w:val="24"/>
        </w:rPr>
        <w:t>3. KQZ-ja është e detyruar që të mbajë, përditësojë dhe publikojë statistikë të rregullt për hetimet penale, me të gjithë informacionin e përcaktuar në pikën 1 të këtij neni, si dhe të informojë Kuvendin gjatë raportimeve periodike ose vjetore, si zë më vete, për gjendjen e hetimeve penale për çështjet zgjedhore.</w:t>
      </w:r>
    </w:p>
    <w:p w:rsidR="009E785F" w:rsidRPr="00234CBE" w:rsidRDefault="009E785F" w:rsidP="009E785F">
      <w:pPr>
        <w:widowControl w:val="0"/>
        <w:spacing w:after="0" w:line="240" w:lineRule="auto"/>
        <w:rPr>
          <w:rFonts w:ascii="Garamond" w:hAnsi="Garamond"/>
          <w:bCs/>
          <w:sz w:val="24"/>
          <w:szCs w:val="24"/>
        </w:rPr>
      </w:pPr>
    </w:p>
    <w:p w:rsidR="009E785F" w:rsidRPr="00234CBE" w:rsidRDefault="009E785F" w:rsidP="009E785F">
      <w:pPr>
        <w:widowControl w:val="0"/>
        <w:tabs>
          <w:tab w:val="left" w:pos="7500"/>
        </w:tabs>
        <w:spacing w:after="0" w:line="240" w:lineRule="auto"/>
        <w:jc w:val="center"/>
        <w:rPr>
          <w:rFonts w:ascii="Garamond" w:hAnsi="Garamond"/>
          <w:bCs/>
          <w:sz w:val="24"/>
          <w:szCs w:val="24"/>
        </w:rPr>
      </w:pPr>
      <w:r w:rsidRPr="00234CBE">
        <w:rPr>
          <w:rFonts w:ascii="Garamond" w:hAnsi="Garamond"/>
          <w:bCs/>
          <w:sz w:val="24"/>
          <w:szCs w:val="24"/>
        </w:rPr>
        <w:t>Neni 167/2</w:t>
      </w:r>
    </w:p>
    <w:p w:rsidR="009E785F" w:rsidRPr="00234CBE" w:rsidRDefault="009E785F" w:rsidP="009E785F">
      <w:pPr>
        <w:widowControl w:val="0"/>
        <w:spacing w:after="0" w:line="240" w:lineRule="auto"/>
        <w:jc w:val="center"/>
        <w:rPr>
          <w:rFonts w:ascii="Garamond" w:hAnsi="Garamond"/>
          <w:b/>
          <w:bCs/>
          <w:sz w:val="24"/>
          <w:szCs w:val="24"/>
        </w:rPr>
      </w:pPr>
      <w:r w:rsidRPr="00234CBE">
        <w:rPr>
          <w:rFonts w:ascii="Garamond" w:hAnsi="Garamond"/>
          <w:b/>
          <w:bCs/>
          <w:sz w:val="24"/>
          <w:szCs w:val="24"/>
        </w:rPr>
        <w:t>Këqyrja e mëpasshme e fletëve të votimit dhe e materialit zgjedhor</w:t>
      </w:r>
    </w:p>
    <w:p w:rsidR="00460E50" w:rsidRPr="00234CBE" w:rsidRDefault="00460E50" w:rsidP="00460E50">
      <w:pPr>
        <w:widowControl w:val="0"/>
        <w:spacing w:after="0" w:line="240" w:lineRule="auto"/>
        <w:ind w:firstLine="0"/>
        <w:contextualSpacing/>
        <w:jc w:val="center"/>
        <w:rPr>
          <w:rFonts w:ascii="Garamond" w:eastAsia="Times New Roman" w:hAnsi="Garamond"/>
          <w:i/>
          <w:sz w:val="24"/>
          <w:szCs w:val="24"/>
          <w:lang w:val="sq-AL"/>
        </w:rPr>
      </w:pPr>
      <w:r w:rsidRPr="00234CBE">
        <w:rPr>
          <w:rFonts w:ascii="Garamond" w:eastAsia="Times New Roman" w:hAnsi="Garamond"/>
          <w:i/>
          <w:sz w:val="24"/>
          <w:szCs w:val="24"/>
          <w:lang w:val="sq-AL"/>
        </w:rPr>
        <w:t>(Shtuar me ligjin nr. 101/2020, datë 23.7.2020)</w:t>
      </w:r>
    </w:p>
    <w:p w:rsidR="00460E50" w:rsidRPr="00234CBE" w:rsidRDefault="00460E50" w:rsidP="00460E50">
      <w:pPr>
        <w:widowControl w:val="0"/>
        <w:spacing w:after="0" w:line="240" w:lineRule="auto"/>
        <w:rPr>
          <w:rFonts w:ascii="Garamond" w:hAnsi="Garamond"/>
          <w:bCs/>
          <w:sz w:val="24"/>
          <w:szCs w:val="24"/>
        </w:rPr>
      </w:pPr>
    </w:p>
    <w:p w:rsidR="009E785F" w:rsidRPr="00234CBE" w:rsidRDefault="009E785F" w:rsidP="009E785F">
      <w:pPr>
        <w:widowControl w:val="0"/>
        <w:spacing w:after="0" w:line="240" w:lineRule="auto"/>
        <w:rPr>
          <w:rFonts w:ascii="Garamond" w:hAnsi="Garamond"/>
          <w:bCs/>
          <w:sz w:val="24"/>
          <w:szCs w:val="24"/>
        </w:rPr>
      </w:pPr>
      <w:r w:rsidRPr="00234CBE">
        <w:rPr>
          <w:rFonts w:ascii="Garamond" w:hAnsi="Garamond"/>
          <w:bCs/>
          <w:sz w:val="24"/>
          <w:szCs w:val="24"/>
        </w:rPr>
        <w:t>1. Këqyrja e mëpasshme e fletëve të votimit dhe e materialit zgjedhor bëhet për të verifikuar rregullsinë dhe saktësinë e veprimtarisë së administratës zgjedhore përgjatë administrimit të procesit dhe vlerësimit e numërimit të votave. Gjatë këqyrjes personeli i KQZ-së, i ngarkuar me këqyrjen, ndjek të njëjtën procedurë që ndiqet nga grupet e numërimit, kur bëjnë vlerësimin dhe numërimin e votave.</w:t>
      </w:r>
    </w:p>
    <w:p w:rsidR="009E785F" w:rsidRPr="00234CBE" w:rsidRDefault="009E785F" w:rsidP="009E785F">
      <w:pPr>
        <w:widowControl w:val="0"/>
        <w:spacing w:after="0" w:line="240" w:lineRule="auto"/>
        <w:rPr>
          <w:rFonts w:ascii="Garamond" w:hAnsi="Garamond"/>
          <w:bCs/>
          <w:sz w:val="24"/>
          <w:szCs w:val="24"/>
        </w:rPr>
      </w:pPr>
      <w:r w:rsidRPr="00234CBE">
        <w:rPr>
          <w:rFonts w:ascii="Garamond" w:hAnsi="Garamond"/>
          <w:bCs/>
          <w:sz w:val="24"/>
          <w:szCs w:val="24"/>
        </w:rPr>
        <w:t>2. Këqyrja lejohet të bëhet vetëm pasi të jetë shpallur rezultati përfundimtar, të jenë përmbyllur procedurat ankimore dhe zgjedhjet të kenë përfunduar. Ky rregull nuk vlen për këqyrjen që bëhet në kuadër të procesit ankimor, si mjet për sigurimin e provës.</w:t>
      </w:r>
    </w:p>
    <w:p w:rsidR="009E785F" w:rsidRPr="00234CBE" w:rsidRDefault="009E785F" w:rsidP="009E785F">
      <w:pPr>
        <w:widowControl w:val="0"/>
        <w:spacing w:after="0" w:line="240" w:lineRule="auto"/>
        <w:rPr>
          <w:rFonts w:ascii="Garamond" w:hAnsi="Garamond"/>
          <w:bCs/>
          <w:sz w:val="24"/>
          <w:szCs w:val="24"/>
        </w:rPr>
      </w:pPr>
      <w:r w:rsidRPr="00234CBE">
        <w:rPr>
          <w:rFonts w:ascii="Garamond" w:hAnsi="Garamond"/>
          <w:bCs/>
          <w:sz w:val="24"/>
          <w:szCs w:val="24"/>
        </w:rPr>
        <w:t>3. Këqyrja bëhet nga KQZ-ja, me përzgjedhje rastësore, ose me kërkesë të palëve të interesuara, me përcaktim. Këqyrja kryesisht, si rregull shtrihet në jo më shumë se 10 për qind të qendrave të votimit. Pavarësisht së kush ka marrë nismën për këqyrjen, procesi realizohet nga personeli i KQZ-së në seancë publike, në të cilën ftohen të marrin pjesë kërkuesi dhe përfaqësuesit e partive parlamentare në KQZ. Procesi regjistrohet në video dhe videoregjistrimi ruhet në arkivin e KQZ-së.</w:t>
      </w:r>
    </w:p>
    <w:p w:rsidR="009E785F" w:rsidRPr="00234CBE" w:rsidRDefault="009E785F" w:rsidP="009E785F">
      <w:pPr>
        <w:widowControl w:val="0"/>
        <w:spacing w:after="0" w:line="240" w:lineRule="auto"/>
        <w:rPr>
          <w:rFonts w:ascii="Garamond" w:hAnsi="Garamond"/>
          <w:bCs/>
          <w:sz w:val="24"/>
          <w:szCs w:val="24"/>
        </w:rPr>
      </w:pPr>
      <w:r w:rsidRPr="00234CBE">
        <w:rPr>
          <w:rFonts w:ascii="Garamond" w:hAnsi="Garamond"/>
          <w:bCs/>
          <w:sz w:val="24"/>
          <w:szCs w:val="24"/>
        </w:rPr>
        <w:t>4. Në zbatim të këtij neni, KQZ-ja verifikon mbi bazën e të dhënave daktiloskopike të mbledhura nga pajisjet e identifikimit elektronik nëse rezultojnë votues të shumëfishtë dhe përgatit materialin kallëzues për prokurorinë.</w:t>
      </w:r>
    </w:p>
    <w:p w:rsidR="009E785F" w:rsidRPr="00234CBE" w:rsidRDefault="009E785F" w:rsidP="009E785F">
      <w:pPr>
        <w:widowControl w:val="0"/>
        <w:spacing w:after="0" w:line="240" w:lineRule="auto"/>
        <w:rPr>
          <w:rFonts w:ascii="Garamond" w:hAnsi="Garamond"/>
          <w:bCs/>
          <w:sz w:val="24"/>
          <w:szCs w:val="24"/>
        </w:rPr>
      </w:pPr>
      <w:r w:rsidRPr="00234CBE">
        <w:rPr>
          <w:rFonts w:ascii="Garamond" w:hAnsi="Garamond"/>
          <w:bCs/>
          <w:sz w:val="24"/>
          <w:szCs w:val="24"/>
        </w:rPr>
        <w:t>5. Kur këqyrja bëhet me kërkesë të palëve të interesuara, ato mbulojnë shpenzimet administrative të procesit. Nuk lejohet kryerja e këqyrjes së fletëve të votimit ose të materialit zgjedhor që është këqyrur më parë kryesisht ose me kërkesë të palëve të tjera të interesuara. Në rast se një palë e interesuar kërkon këqyrjen e fletëve të votimit ose të materialit zgjedhor që është këqyrur më parë, kërkesa refuzohet duke i ofruar palës së interesuar njëkohësisht videoregjistrimin për këqyrjen e mëparshme.</w:t>
      </w:r>
    </w:p>
    <w:p w:rsidR="009E785F" w:rsidRPr="00234CBE" w:rsidRDefault="009E785F" w:rsidP="009E785F">
      <w:pPr>
        <w:widowControl w:val="0"/>
        <w:spacing w:after="0" w:line="240" w:lineRule="auto"/>
        <w:rPr>
          <w:rFonts w:ascii="Garamond" w:hAnsi="Garamond"/>
          <w:bCs/>
          <w:sz w:val="24"/>
          <w:szCs w:val="24"/>
        </w:rPr>
      </w:pPr>
      <w:r w:rsidRPr="00234CBE">
        <w:rPr>
          <w:rFonts w:ascii="Garamond" w:hAnsi="Garamond"/>
          <w:bCs/>
          <w:sz w:val="24"/>
          <w:szCs w:val="24"/>
        </w:rPr>
        <w:t>6. Rregullatori përcakton me akt normativ tarifat e shërbimit administrativ të këqyrjes dhe çmimin e videoregjistrimit.</w:t>
      </w:r>
    </w:p>
    <w:p w:rsidR="009E785F" w:rsidRPr="00234CBE" w:rsidRDefault="009E785F" w:rsidP="009E785F">
      <w:pPr>
        <w:widowControl w:val="0"/>
        <w:spacing w:after="0" w:line="240" w:lineRule="auto"/>
        <w:rPr>
          <w:rFonts w:ascii="Garamond" w:hAnsi="Garamond"/>
          <w:bCs/>
          <w:sz w:val="24"/>
          <w:szCs w:val="24"/>
        </w:rPr>
      </w:pPr>
      <w:r w:rsidRPr="00234CBE">
        <w:rPr>
          <w:rFonts w:ascii="Garamond" w:hAnsi="Garamond"/>
          <w:bCs/>
          <w:sz w:val="24"/>
          <w:szCs w:val="24"/>
        </w:rPr>
        <w:t>7. Procedura që zbatohet gjatë këqyrjes është e ngjashme me procedurën që ndjek administrata zgjedhore përgjatë veprimtarisë në zgjedhje.</w:t>
      </w:r>
    </w:p>
    <w:p w:rsidR="009E785F" w:rsidRPr="00234CBE" w:rsidRDefault="009E785F" w:rsidP="009E785F">
      <w:pPr>
        <w:widowControl w:val="0"/>
        <w:spacing w:after="0" w:line="240" w:lineRule="auto"/>
        <w:rPr>
          <w:rFonts w:ascii="Garamond" w:hAnsi="Garamond"/>
          <w:bCs/>
          <w:sz w:val="24"/>
          <w:szCs w:val="24"/>
        </w:rPr>
      </w:pPr>
      <w:r w:rsidRPr="00234CBE">
        <w:rPr>
          <w:rFonts w:ascii="Garamond" w:hAnsi="Garamond"/>
          <w:bCs/>
          <w:sz w:val="24"/>
          <w:szCs w:val="24"/>
        </w:rPr>
        <w:t>8. Në rast se nga këqyrja e fletëve të votimit ose e materialit zgjedhor konstatohen parregullsi ose pasaktësi, që bëjnë me faj zyrtarët zgjedhorë përkatës, KQZ-ja është e detyruar të nisë procedimin disiplinor dhe të bëjë kallëzimin penal për zyrtarët përgjegjës.</w:t>
      </w:r>
    </w:p>
    <w:p w:rsidR="009E785F" w:rsidRPr="00234CBE" w:rsidRDefault="009E785F" w:rsidP="00FD5E88">
      <w:pPr>
        <w:widowControl w:val="0"/>
        <w:tabs>
          <w:tab w:val="left" w:pos="0"/>
        </w:tabs>
        <w:spacing w:after="0" w:line="240" w:lineRule="auto"/>
        <w:ind w:firstLine="567"/>
        <w:rPr>
          <w:rFonts w:ascii="Garamond" w:eastAsia="Times New Roman" w:hAnsi="Garamond"/>
          <w:bCs/>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t>PJESA XIII</w:t>
      </w:r>
    </w:p>
    <w:p w:rsidR="00FD5E88" w:rsidRPr="00234CBE" w:rsidRDefault="00FD5E88" w:rsidP="00FD5E88">
      <w:pPr>
        <w:widowControl w:val="0"/>
        <w:tabs>
          <w:tab w:val="left" w:pos="0"/>
        </w:tabs>
        <w:spacing w:after="0" w:line="240" w:lineRule="auto"/>
        <w:ind w:firstLine="0"/>
        <w:jc w:val="center"/>
        <w:outlineLvl w:val="0"/>
        <w:rPr>
          <w:rFonts w:ascii="Garamond" w:eastAsia="MS Mincho" w:hAnsi="Garamond"/>
          <w:bCs/>
          <w:kern w:val="32"/>
          <w:sz w:val="24"/>
          <w:szCs w:val="24"/>
          <w:lang w:val="sq-AL"/>
        </w:rPr>
      </w:pPr>
      <w:r w:rsidRPr="00234CBE">
        <w:rPr>
          <w:rFonts w:ascii="Garamond" w:eastAsia="MS Mincho" w:hAnsi="Garamond"/>
          <w:bCs/>
          <w:kern w:val="32"/>
          <w:sz w:val="24"/>
          <w:szCs w:val="24"/>
          <w:lang w:val="sq-AL"/>
        </w:rPr>
        <w:t>PËRGJEGJËSITË DHE SANKSIONET</w:t>
      </w:r>
    </w:p>
    <w:p w:rsidR="00FD5E88" w:rsidRPr="00234CBE" w:rsidRDefault="00FD5E88" w:rsidP="00FD5E88">
      <w:pPr>
        <w:widowControl w:val="0"/>
        <w:autoSpaceDE w:val="0"/>
        <w:autoSpaceDN w:val="0"/>
        <w:adjustRightInd w:val="0"/>
        <w:spacing w:after="0" w:line="240" w:lineRule="auto"/>
        <w:ind w:firstLine="0"/>
        <w:jc w:val="center"/>
        <w:rPr>
          <w:rFonts w:ascii="Garamond" w:eastAsia="Times New Roman" w:hAnsi="Garamond"/>
          <w:sz w:val="24"/>
          <w:szCs w:val="24"/>
          <w:lang w:val="sq-AL"/>
        </w:rPr>
      </w:pPr>
    </w:p>
    <w:p w:rsidR="00FD5E88" w:rsidRPr="00234CBE" w:rsidRDefault="00FD5E88" w:rsidP="00FD5E88">
      <w:pPr>
        <w:widowControl w:val="0"/>
        <w:autoSpaceDE w:val="0"/>
        <w:autoSpaceDN w:val="0"/>
        <w:adjustRightInd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Neni 168</w:t>
      </w:r>
    </w:p>
    <w:p w:rsidR="00FD5E88" w:rsidRPr="00234CBE" w:rsidRDefault="00FD5E88" w:rsidP="00FD5E88">
      <w:pPr>
        <w:widowControl w:val="0"/>
        <w:autoSpaceDE w:val="0"/>
        <w:autoSpaceDN w:val="0"/>
        <w:adjustRightInd w:val="0"/>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Përgjegjësia e personave të ngarkuar me administrimin e zgjedhjeve</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Anëtarët e komisioneve zgjedhore dhe nëpunësit e administratës publike në shërbim të këtyre komisioneve mbajnë përgjegjësi penale dhe administrative, sipas legjislacionit në fuqi për shkeljen e dispozitave të këtij Kodi.</w:t>
      </w:r>
    </w:p>
    <w:p w:rsidR="009634A5" w:rsidRPr="00234CBE" w:rsidRDefault="009634A5" w:rsidP="00FD5E88">
      <w:pPr>
        <w:widowControl w:val="0"/>
        <w:autoSpaceDE w:val="0"/>
        <w:autoSpaceDN w:val="0"/>
        <w:adjustRightInd w:val="0"/>
        <w:spacing w:after="0" w:line="240" w:lineRule="auto"/>
        <w:ind w:firstLine="0"/>
        <w:jc w:val="center"/>
        <w:rPr>
          <w:rFonts w:ascii="Garamond" w:eastAsia="Times New Roman" w:hAnsi="Garamond"/>
          <w:sz w:val="24"/>
          <w:szCs w:val="24"/>
          <w:lang w:val="sq-AL"/>
        </w:rPr>
      </w:pPr>
    </w:p>
    <w:p w:rsidR="00FD5E88" w:rsidRPr="00234CBE" w:rsidRDefault="00FD5E88" w:rsidP="00FD5E88">
      <w:pPr>
        <w:widowControl w:val="0"/>
        <w:autoSpaceDE w:val="0"/>
        <w:autoSpaceDN w:val="0"/>
        <w:adjustRightInd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Neni 169</w:t>
      </w:r>
    </w:p>
    <w:p w:rsidR="00FD5E88" w:rsidRPr="00234CBE"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234CBE">
        <w:rPr>
          <w:rFonts w:ascii="Garamond" w:eastAsia="Times New Roman" w:hAnsi="Garamond"/>
          <w:b/>
          <w:sz w:val="24"/>
          <w:szCs w:val="24"/>
          <w:lang w:val="en-GB"/>
        </w:rPr>
        <w:t>Mosbashkëpunimi me KQZ-në</w:t>
      </w:r>
    </w:p>
    <w:p w:rsidR="00FD5E88" w:rsidRPr="00234CBE" w:rsidRDefault="00FD5E88" w:rsidP="00FD5E88">
      <w:pPr>
        <w:widowControl w:val="0"/>
        <w:spacing w:after="0" w:line="240" w:lineRule="auto"/>
        <w:ind w:firstLine="567"/>
        <w:jc w:val="center"/>
        <w:rPr>
          <w:rFonts w:ascii="Garamond" w:eastAsia="Times New Roman" w:hAnsi="Garamond"/>
          <w:i/>
          <w:sz w:val="24"/>
          <w:szCs w:val="24"/>
          <w:lang w:val="sq-AL"/>
        </w:rPr>
      </w:pPr>
      <w:r w:rsidRPr="00234CBE">
        <w:rPr>
          <w:rFonts w:ascii="Garamond" w:eastAsia="Times New Roman" w:hAnsi="Garamond"/>
          <w:i/>
          <w:sz w:val="24"/>
          <w:szCs w:val="24"/>
          <w:lang w:val="sq-AL"/>
        </w:rPr>
        <w:t xml:space="preserve"> (Ndryshuar me ligjin nr. 74/2012, datë 19.7.2012)</w:t>
      </w:r>
    </w:p>
    <w:p w:rsidR="00FD5E88" w:rsidRPr="00234CBE" w:rsidRDefault="00FD5E88" w:rsidP="00FD5E88">
      <w:pPr>
        <w:widowControl w:val="0"/>
        <w:spacing w:after="0" w:line="240" w:lineRule="auto"/>
        <w:ind w:firstLine="720"/>
        <w:rPr>
          <w:rFonts w:ascii="Garamond" w:eastAsia="Times New Roman" w:hAnsi="Garamond"/>
          <w:sz w:val="24"/>
          <w:szCs w:val="24"/>
        </w:rPr>
      </w:pPr>
    </w:p>
    <w:p w:rsidR="00FD5E88" w:rsidRPr="00234CBE" w:rsidRDefault="00FD5E88" w:rsidP="00FD5E88">
      <w:pPr>
        <w:widowControl w:val="0"/>
        <w:spacing w:after="0" w:line="240" w:lineRule="auto"/>
        <w:ind w:firstLine="720"/>
        <w:rPr>
          <w:rFonts w:ascii="Garamond" w:eastAsia="Times New Roman" w:hAnsi="Garamond"/>
          <w:sz w:val="24"/>
          <w:szCs w:val="24"/>
        </w:rPr>
      </w:pPr>
      <w:r w:rsidRPr="00234CBE">
        <w:rPr>
          <w:rFonts w:ascii="Garamond" w:eastAsia="Times New Roman" w:hAnsi="Garamond"/>
          <w:sz w:val="24"/>
          <w:szCs w:val="24"/>
        </w:rPr>
        <w:t>Refuzimi për të bashkëpunuar me KQZ-në ose për të dhënë informacione që parashikohen nga ky Kod KQZ-së, nga ana e zyrtarëve të organeve të qeverisjes vendore ose qendrore, ndëshkohet me gjobë nga 10 mijë deri në 50 mijë lekë.</w:t>
      </w:r>
    </w:p>
    <w:p w:rsidR="00FD5E88" w:rsidRPr="00234CBE" w:rsidRDefault="00FD5E88" w:rsidP="00FD5E88">
      <w:pPr>
        <w:widowControl w:val="0"/>
        <w:spacing w:after="0" w:line="240" w:lineRule="auto"/>
        <w:ind w:firstLine="720"/>
        <w:rPr>
          <w:rFonts w:ascii="Garamond" w:eastAsia="Times New Roman" w:hAnsi="Garamond"/>
          <w:sz w:val="24"/>
          <w:szCs w:val="24"/>
        </w:rPr>
      </w:pPr>
    </w:p>
    <w:p w:rsidR="00FD5E88" w:rsidRPr="00234CBE" w:rsidRDefault="00FD5E88" w:rsidP="00FD5E88">
      <w:pPr>
        <w:widowControl w:val="0"/>
        <w:tabs>
          <w:tab w:val="left" w:pos="0"/>
        </w:tabs>
        <w:spacing w:after="0" w:line="240" w:lineRule="auto"/>
        <w:ind w:firstLine="0"/>
        <w:jc w:val="center"/>
        <w:outlineLvl w:val="3"/>
        <w:rPr>
          <w:rFonts w:ascii="Garamond" w:eastAsia="Times New Roman" w:hAnsi="Garamond"/>
          <w:sz w:val="24"/>
          <w:szCs w:val="24"/>
          <w:lang w:val="sq-AL"/>
        </w:rPr>
      </w:pPr>
      <w:r w:rsidRPr="00234CBE">
        <w:rPr>
          <w:rFonts w:ascii="Garamond" w:eastAsia="Times New Roman" w:hAnsi="Garamond"/>
          <w:sz w:val="24"/>
          <w:szCs w:val="24"/>
          <w:lang w:val="sq-AL"/>
        </w:rPr>
        <w:t>Neni 170</w:t>
      </w:r>
    </w:p>
    <w:p w:rsidR="00FD5E88" w:rsidRPr="00234CBE" w:rsidRDefault="00FD5E88" w:rsidP="00FD5E88">
      <w:pPr>
        <w:widowControl w:val="0"/>
        <w:tabs>
          <w:tab w:val="left" w:pos="0"/>
        </w:tabs>
        <w:spacing w:after="0" w:line="240" w:lineRule="auto"/>
        <w:ind w:firstLine="0"/>
        <w:jc w:val="center"/>
        <w:outlineLvl w:val="0"/>
        <w:rPr>
          <w:rFonts w:ascii="Garamond" w:eastAsia="MS Mincho" w:hAnsi="Garamond"/>
          <w:b/>
          <w:bCs/>
          <w:kern w:val="32"/>
          <w:sz w:val="24"/>
          <w:szCs w:val="24"/>
          <w:lang w:val="sq-AL"/>
        </w:rPr>
      </w:pPr>
      <w:r w:rsidRPr="00234CBE">
        <w:rPr>
          <w:rFonts w:ascii="Garamond" w:eastAsia="MS Mincho" w:hAnsi="Garamond"/>
          <w:b/>
          <w:bCs/>
          <w:kern w:val="32"/>
          <w:sz w:val="24"/>
          <w:szCs w:val="24"/>
          <w:lang w:val="sq-AL"/>
        </w:rPr>
        <w:t>Braktisja e detyrës nga anëtarët e komisioneve të zgjedhjeve</w:t>
      </w:r>
    </w:p>
    <w:p w:rsidR="00FD5E88" w:rsidRPr="00234CBE" w:rsidRDefault="00FD5E88" w:rsidP="00FD5E88">
      <w:pPr>
        <w:widowControl w:val="0"/>
        <w:spacing w:after="0" w:line="240" w:lineRule="auto"/>
        <w:ind w:firstLine="567"/>
        <w:jc w:val="center"/>
        <w:rPr>
          <w:rFonts w:ascii="Garamond" w:eastAsia="Times New Roman" w:hAnsi="Garamond"/>
          <w:i/>
          <w:sz w:val="24"/>
          <w:szCs w:val="24"/>
          <w:lang w:val="sq-AL"/>
        </w:rPr>
      </w:pPr>
      <w:r w:rsidRPr="00234CBE">
        <w:rPr>
          <w:rFonts w:ascii="Garamond" w:eastAsia="Times New Roman" w:hAnsi="Garamond"/>
          <w:i/>
          <w:sz w:val="24"/>
          <w:szCs w:val="24"/>
          <w:lang w:val="sq-AL"/>
        </w:rPr>
        <w:t>(Shfuqizuar me ligjin nr. 74/2012, datë 19.7.2012)</w:t>
      </w:r>
    </w:p>
    <w:p w:rsidR="00FD5E88" w:rsidRPr="00234CBE" w:rsidRDefault="00FD5E88" w:rsidP="00FD5E88">
      <w:pPr>
        <w:widowControl w:val="0"/>
        <w:tabs>
          <w:tab w:val="left" w:pos="0"/>
        </w:tabs>
        <w:spacing w:after="0" w:line="240" w:lineRule="auto"/>
        <w:ind w:firstLine="567"/>
        <w:jc w:val="center"/>
        <w:rPr>
          <w:rFonts w:ascii="Garamond" w:eastAsia="Times New Roman" w:hAnsi="Garamond"/>
          <w:b/>
          <w:bCs/>
          <w:sz w:val="24"/>
          <w:szCs w:val="24"/>
          <w:lang w:val="sq-AL"/>
        </w:rPr>
      </w:pPr>
    </w:p>
    <w:p w:rsidR="00FD5E88" w:rsidRPr="00234CBE" w:rsidRDefault="00FD5E88" w:rsidP="00FD5E88">
      <w:pPr>
        <w:widowControl w:val="0"/>
        <w:autoSpaceDE w:val="0"/>
        <w:autoSpaceDN w:val="0"/>
        <w:adjustRightInd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Neni 171</w:t>
      </w:r>
    </w:p>
    <w:p w:rsidR="00FD5E88" w:rsidRPr="00234CBE" w:rsidRDefault="00FD5E88" w:rsidP="00FD5E88">
      <w:pPr>
        <w:widowControl w:val="0"/>
        <w:autoSpaceDE w:val="0"/>
        <w:autoSpaceDN w:val="0"/>
        <w:adjustRightInd w:val="0"/>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Sanksionet administrative</w:t>
      </w:r>
    </w:p>
    <w:p w:rsidR="00FD5E88" w:rsidRPr="00234CBE" w:rsidRDefault="00FD5E88" w:rsidP="00FD5E88">
      <w:pPr>
        <w:widowControl w:val="0"/>
        <w:tabs>
          <w:tab w:val="left" w:pos="0"/>
        </w:tabs>
        <w:spacing w:after="0" w:line="240" w:lineRule="auto"/>
        <w:ind w:firstLine="567"/>
        <w:jc w:val="center"/>
        <w:rPr>
          <w:rFonts w:ascii="Garamond" w:eastAsia="Times New Roman" w:hAnsi="Garamond"/>
          <w:sz w:val="24"/>
          <w:szCs w:val="24"/>
          <w:lang w:val="sq-AL"/>
        </w:rPr>
      </w:pPr>
    </w:p>
    <w:p w:rsidR="00FD5E88" w:rsidRPr="00234CBE" w:rsidRDefault="00FD5E88" w:rsidP="00FD5E88">
      <w:pPr>
        <w:widowControl w:val="0"/>
        <w:tabs>
          <w:tab w:val="left" w:pos="54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1. Shkelja e dispozitave të këtij Kodi nga anëtarët e komisioneve të zgjedhjeve ose nga persona të ngarkuar me detyra, sipas këtij Kodi, kur nuk përbën vepër penale, dënohet me gjobë nga 3 000 deri në 90 000 lekë.</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2. Shkeljet e tjera të dispozitave të këtij Kodi, kur nuk përbëjnë vepër penale, dënohen me gjobë nga 1 000 deri në 2 500 lekë.</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3. Shkelja e rregullave të përcaktuara në nenet 34 dhe 41 të këtij Kodi, përkatësisht nga sekretari i KZAZ-së ose KQV-së, dënohet me gjobë nga 30 000 deri në 60 000 lekë ose me burgim deri në 6 muaj.</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MS Mincho" w:hAnsi="Garamond"/>
          <w:sz w:val="24"/>
          <w:szCs w:val="24"/>
          <w:lang w:val="sq-AL"/>
        </w:rPr>
        <w:t>4. Personat e ngarkuar nga ky ligj, me përgatitjen dhe miratimin e listave të zgjedhësve, kur përfshijnë në këto lista të dhëna të rreme ose kur lënë pa përfshirë zgjedhës, përgjigjen penalisht në bazë të nenit 186 të Kodit Penal.</w:t>
      </w:r>
    </w:p>
    <w:p w:rsidR="00FD5E88" w:rsidRPr="00234CBE"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234CBE">
        <w:rPr>
          <w:rFonts w:ascii="Garamond" w:eastAsia="MS Mincho" w:hAnsi="Garamond"/>
          <w:sz w:val="24"/>
          <w:szCs w:val="24"/>
          <w:lang w:val="sq-AL"/>
        </w:rPr>
        <w:t>5. Shkelja e rregullave të tjera dhe afateve të parashikuara në pjesën II të këtij Kodi, kur nuk përbën shpërdorim të detyrës, sipas nenit 248 të Kodit Penal, dënohet me gjobë nga 10 000 deri në 100 000 lekë. Gjoba vendoset nga titullari i institucionit, përbën titull ekzekutiv dhe ekzekutohet nga zyra përkatëse e financës.</w:t>
      </w:r>
    </w:p>
    <w:p w:rsidR="00FD5E88" w:rsidRPr="00234CBE" w:rsidRDefault="00FD5E88" w:rsidP="00FD5E88">
      <w:pPr>
        <w:widowControl w:val="0"/>
        <w:spacing w:after="0" w:line="240" w:lineRule="auto"/>
        <w:ind w:firstLine="567"/>
        <w:jc w:val="left"/>
        <w:outlineLvl w:val="0"/>
        <w:rPr>
          <w:rFonts w:ascii="Garamond" w:eastAsia="MS Mincho" w:hAnsi="Garamond"/>
          <w:b/>
          <w:bCs/>
          <w:kern w:val="32"/>
          <w:sz w:val="24"/>
          <w:szCs w:val="24"/>
          <w:lang w:val="sq-AL"/>
        </w:rPr>
      </w:pPr>
    </w:p>
    <w:p w:rsidR="00FD5E88" w:rsidRPr="00234CBE" w:rsidRDefault="00FD5E88" w:rsidP="00FD5E88">
      <w:pPr>
        <w:widowControl w:val="0"/>
        <w:spacing w:after="0" w:line="240" w:lineRule="auto"/>
        <w:ind w:firstLine="0"/>
        <w:jc w:val="center"/>
        <w:outlineLvl w:val="0"/>
        <w:rPr>
          <w:rFonts w:ascii="Garamond" w:eastAsia="MS Mincho" w:hAnsi="Garamond"/>
          <w:kern w:val="32"/>
          <w:sz w:val="24"/>
          <w:szCs w:val="24"/>
          <w:lang w:val="sq-AL"/>
        </w:rPr>
      </w:pPr>
      <w:r w:rsidRPr="00234CBE">
        <w:rPr>
          <w:rFonts w:ascii="Garamond" w:eastAsia="MS Mincho" w:hAnsi="Garamond"/>
          <w:kern w:val="32"/>
          <w:sz w:val="24"/>
          <w:szCs w:val="24"/>
          <w:lang w:val="sq-AL"/>
        </w:rPr>
        <w:t>Neni 172</w:t>
      </w:r>
    </w:p>
    <w:p w:rsidR="00A803CE" w:rsidRPr="00234CBE" w:rsidRDefault="00A803CE" w:rsidP="00A803CE">
      <w:pPr>
        <w:widowControl w:val="0"/>
        <w:spacing w:after="0" w:line="240" w:lineRule="auto"/>
        <w:jc w:val="center"/>
        <w:rPr>
          <w:rFonts w:ascii="Garamond" w:hAnsi="Garamond"/>
          <w:b/>
          <w:bCs/>
          <w:sz w:val="24"/>
          <w:szCs w:val="24"/>
        </w:rPr>
      </w:pPr>
      <w:r w:rsidRPr="00234CBE">
        <w:rPr>
          <w:rFonts w:ascii="Garamond" w:hAnsi="Garamond"/>
          <w:b/>
          <w:bCs/>
          <w:sz w:val="24"/>
          <w:szCs w:val="24"/>
        </w:rPr>
        <w:t>Sanksionet për subjektin zgjedhor për shkelje të ndalimeve të këtij ligji</w:t>
      </w:r>
    </w:p>
    <w:p w:rsidR="00A803CE" w:rsidRPr="00234CBE" w:rsidRDefault="00A803CE" w:rsidP="00A803CE">
      <w:pPr>
        <w:widowControl w:val="0"/>
        <w:spacing w:after="0" w:line="240" w:lineRule="auto"/>
        <w:ind w:firstLine="0"/>
        <w:contextualSpacing/>
        <w:jc w:val="center"/>
        <w:rPr>
          <w:rFonts w:ascii="Garamond" w:eastAsia="Times New Roman" w:hAnsi="Garamond"/>
          <w:i/>
          <w:sz w:val="24"/>
          <w:szCs w:val="24"/>
          <w:lang w:val="sq-AL"/>
        </w:rPr>
      </w:pPr>
      <w:r w:rsidRPr="00234CBE">
        <w:rPr>
          <w:rFonts w:ascii="Garamond" w:eastAsia="Times New Roman" w:hAnsi="Garamond"/>
          <w:i/>
          <w:sz w:val="24"/>
          <w:szCs w:val="24"/>
          <w:lang w:val="sq-AL"/>
        </w:rPr>
        <w:t xml:space="preserve"> (</w:t>
      </w:r>
      <w:r w:rsidR="00757B0A" w:rsidRPr="00234CBE">
        <w:rPr>
          <w:rFonts w:ascii="Garamond" w:eastAsia="Times New Roman" w:hAnsi="Garamond"/>
          <w:i/>
          <w:sz w:val="24"/>
          <w:szCs w:val="24"/>
          <w:lang w:val="sq-AL"/>
        </w:rPr>
        <w:t>Ndryshuar</w:t>
      </w:r>
      <w:r w:rsidRPr="00234CBE">
        <w:rPr>
          <w:rFonts w:ascii="Garamond" w:eastAsia="Times New Roman" w:hAnsi="Garamond"/>
          <w:i/>
          <w:sz w:val="24"/>
          <w:szCs w:val="24"/>
          <w:lang w:val="sq-AL"/>
        </w:rPr>
        <w:t xml:space="preserve"> me ligjin nr. 101/2020, datë 23.7.2020)</w:t>
      </w:r>
    </w:p>
    <w:p w:rsidR="00FD5E88" w:rsidRPr="00234CBE" w:rsidRDefault="00FD5E88" w:rsidP="00FD5E88">
      <w:pPr>
        <w:widowControl w:val="0"/>
        <w:spacing w:after="0" w:line="240" w:lineRule="auto"/>
        <w:ind w:firstLine="567"/>
        <w:jc w:val="center"/>
        <w:rPr>
          <w:rFonts w:ascii="Garamond" w:eastAsia="Times New Roman" w:hAnsi="Garamond"/>
          <w:sz w:val="24"/>
          <w:szCs w:val="24"/>
          <w:lang w:val="sq-AL"/>
        </w:rPr>
      </w:pPr>
    </w:p>
    <w:p w:rsidR="00A803CE" w:rsidRPr="00234CBE" w:rsidRDefault="00A803CE" w:rsidP="00A803CE">
      <w:pPr>
        <w:widowControl w:val="0"/>
        <w:spacing w:after="0" w:line="240" w:lineRule="auto"/>
        <w:rPr>
          <w:rFonts w:ascii="Garamond" w:hAnsi="Garamond"/>
          <w:bCs/>
          <w:sz w:val="24"/>
          <w:szCs w:val="24"/>
        </w:rPr>
      </w:pPr>
      <w:r w:rsidRPr="00234CBE">
        <w:rPr>
          <w:rFonts w:ascii="Garamond" w:hAnsi="Garamond"/>
          <w:bCs/>
          <w:sz w:val="24"/>
          <w:szCs w:val="24"/>
        </w:rPr>
        <w:t>1. Subjektet zgjedhore kryejnë kundërvajtje administrative në rastet kur në favor të tyre kryhen shkelje të ndalimeve të përcaktuara në dispozitat e këtij ligji dhe subjektet zgjedhore, pas marrjes dijeni, nuk marrin masa të menjëhershme për ndërprerjen e shkeljes. Kundërvajtja administrative sipas kësaj pike dënohet me gjobë nga 100 000 deri në 500 000 lekë.</w:t>
      </w:r>
    </w:p>
    <w:p w:rsidR="00A803CE" w:rsidRPr="00234CBE" w:rsidRDefault="00A803CE" w:rsidP="00A803CE">
      <w:pPr>
        <w:widowControl w:val="0"/>
        <w:spacing w:after="0" w:line="240" w:lineRule="auto"/>
        <w:rPr>
          <w:rFonts w:ascii="Garamond" w:hAnsi="Garamond"/>
          <w:bCs/>
          <w:sz w:val="24"/>
          <w:szCs w:val="24"/>
        </w:rPr>
      </w:pPr>
      <w:r w:rsidRPr="00234CBE">
        <w:rPr>
          <w:rFonts w:ascii="Garamond" w:hAnsi="Garamond"/>
          <w:bCs/>
          <w:sz w:val="24"/>
          <w:szCs w:val="24"/>
        </w:rPr>
        <w:t>2. Masa e gjobës përcaktohet në varësi nga rrethanat e mëposhtme:</w:t>
      </w:r>
    </w:p>
    <w:p w:rsidR="00A803CE" w:rsidRPr="00234CBE" w:rsidRDefault="00A803CE" w:rsidP="00A803CE">
      <w:pPr>
        <w:widowControl w:val="0"/>
        <w:spacing w:after="0" w:line="240" w:lineRule="auto"/>
        <w:rPr>
          <w:rFonts w:ascii="Garamond" w:hAnsi="Garamond"/>
          <w:bCs/>
          <w:sz w:val="24"/>
          <w:szCs w:val="24"/>
        </w:rPr>
      </w:pPr>
      <w:r w:rsidRPr="00234CBE">
        <w:rPr>
          <w:rFonts w:ascii="Garamond" w:hAnsi="Garamond"/>
          <w:bCs/>
          <w:sz w:val="24"/>
          <w:szCs w:val="24"/>
        </w:rPr>
        <w:t>a) rreziku që përbën shkelja për zhvillimin dhe administrimin e zgjedhjeve në të ardhmen;</w:t>
      </w:r>
    </w:p>
    <w:p w:rsidR="00A803CE" w:rsidRPr="00234CBE" w:rsidRDefault="00A803CE" w:rsidP="00A803CE">
      <w:pPr>
        <w:widowControl w:val="0"/>
        <w:spacing w:after="0" w:line="240" w:lineRule="auto"/>
        <w:rPr>
          <w:rFonts w:ascii="Garamond" w:hAnsi="Garamond"/>
          <w:bCs/>
          <w:sz w:val="24"/>
          <w:szCs w:val="24"/>
        </w:rPr>
      </w:pPr>
      <w:r w:rsidRPr="00234CBE">
        <w:rPr>
          <w:rFonts w:ascii="Garamond" w:hAnsi="Garamond"/>
          <w:bCs/>
          <w:sz w:val="24"/>
          <w:szCs w:val="24"/>
        </w:rPr>
        <w:t>b) fakti nëse autori i shkeljes është anëtar ose i punësuar nga subjekti zgjedhor;</w:t>
      </w:r>
    </w:p>
    <w:p w:rsidR="00A803CE" w:rsidRPr="00234CBE" w:rsidRDefault="00A803CE" w:rsidP="00A803CE">
      <w:pPr>
        <w:widowControl w:val="0"/>
        <w:spacing w:after="0" w:line="240" w:lineRule="auto"/>
        <w:rPr>
          <w:rFonts w:ascii="Garamond" w:hAnsi="Garamond"/>
          <w:bCs/>
          <w:sz w:val="24"/>
          <w:szCs w:val="24"/>
        </w:rPr>
      </w:pPr>
      <w:r w:rsidRPr="00234CBE">
        <w:rPr>
          <w:rFonts w:ascii="Garamond" w:hAnsi="Garamond"/>
          <w:bCs/>
          <w:sz w:val="24"/>
          <w:szCs w:val="24"/>
        </w:rPr>
        <w:t>c) kohëzgjatja dhe rrethi i veprimeve që kanë çuar në kryerjen e shkeljes;</w:t>
      </w:r>
    </w:p>
    <w:p w:rsidR="00A803CE" w:rsidRPr="00234CBE" w:rsidRDefault="00A803CE" w:rsidP="00A803CE">
      <w:pPr>
        <w:widowControl w:val="0"/>
        <w:spacing w:after="0" w:line="240" w:lineRule="auto"/>
        <w:rPr>
          <w:rFonts w:ascii="Garamond" w:hAnsi="Garamond"/>
          <w:bCs/>
          <w:sz w:val="24"/>
          <w:szCs w:val="24"/>
        </w:rPr>
      </w:pPr>
      <w:r w:rsidRPr="00234CBE">
        <w:rPr>
          <w:rFonts w:ascii="Garamond" w:hAnsi="Garamond"/>
          <w:bCs/>
          <w:sz w:val="24"/>
          <w:szCs w:val="24"/>
        </w:rPr>
        <w:t>ç) fakti nëse ka pasur përpjekje për fshehjen e shkeljes nga ana e subjektit zgjedhor dhe në ç’shkallë kanë qenë ato;</w:t>
      </w:r>
    </w:p>
    <w:p w:rsidR="00A803CE" w:rsidRPr="00234CBE" w:rsidRDefault="00A803CE" w:rsidP="00A803CE">
      <w:pPr>
        <w:widowControl w:val="0"/>
        <w:spacing w:after="0" w:line="240" w:lineRule="auto"/>
        <w:rPr>
          <w:rFonts w:ascii="Garamond" w:hAnsi="Garamond"/>
          <w:bCs/>
          <w:sz w:val="24"/>
          <w:szCs w:val="24"/>
        </w:rPr>
      </w:pPr>
      <w:r w:rsidRPr="00234CBE">
        <w:rPr>
          <w:rFonts w:ascii="Garamond" w:hAnsi="Garamond"/>
          <w:bCs/>
          <w:sz w:val="24"/>
          <w:szCs w:val="24"/>
        </w:rPr>
        <w:t>d) veprimet e subjektit zgjedhor pas zbulimit të shkeljes;</w:t>
      </w:r>
    </w:p>
    <w:p w:rsidR="00A803CE" w:rsidRPr="00234CBE" w:rsidRDefault="00A803CE" w:rsidP="00A803CE">
      <w:pPr>
        <w:widowControl w:val="0"/>
        <w:spacing w:after="0" w:line="240" w:lineRule="auto"/>
        <w:rPr>
          <w:rFonts w:ascii="Garamond" w:hAnsi="Garamond"/>
          <w:bCs/>
          <w:sz w:val="24"/>
          <w:szCs w:val="24"/>
        </w:rPr>
      </w:pPr>
      <w:r w:rsidRPr="00234CBE">
        <w:rPr>
          <w:rFonts w:ascii="Garamond" w:hAnsi="Garamond"/>
          <w:bCs/>
          <w:sz w:val="24"/>
          <w:szCs w:val="24"/>
        </w:rPr>
        <w:t xml:space="preserve">dh) fakti nëse në kryerjen e shkeljes kanë marrë pjesë persona zyrtarë ose janë shfrytëzuar burime </w:t>
      </w:r>
      <w:r w:rsidRPr="00234CBE">
        <w:rPr>
          <w:rFonts w:ascii="Garamond" w:hAnsi="Garamond"/>
          <w:bCs/>
          <w:sz w:val="24"/>
          <w:szCs w:val="24"/>
        </w:rPr>
        <w:lastRenderedPageBreak/>
        <w:t>publike;</w:t>
      </w:r>
    </w:p>
    <w:p w:rsidR="00A803CE" w:rsidRPr="00234CBE" w:rsidRDefault="00A803CE" w:rsidP="00A803CE">
      <w:pPr>
        <w:widowControl w:val="0"/>
        <w:spacing w:after="0" w:line="240" w:lineRule="auto"/>
        <w:rPr>
          <w:rFonts w:ascii="Garamond" w:hAnsi="Garamond"/>
          <w:bCs/>
          <w:sz w:val="24"/>
          <w:szCs w:val="24"/>
        </w:rPr>
      </w:pPr>
      <w:r w:rsidRPr="00234CBE">
        <w:rPr>
          <w:rFonts w:ascii="Garamond" w:hAnsi="Garamond"/>
          <w:bCs/>
          <w:sz w:val="24"/>
          <w:szCs w:val="24"/>
        </w:rPr>
        <w:t>e) fakti nëse shkelja është përsëritur;</w:t>
      </w:r>
    </w:p>
    <w:p w:rsidR="00A803CE" w:rsidRPr="00234CBE" w:rsidRDefault="00A803CE" w:rsidP="00A803CE">
      <w:pPr>
        <w:widowControl w:val="0"/>
        <w:spacing w:after="0" w:line="240" w:lineRule="auto"/>
        <w:rPr>
          <w:rFonts w:ascii="Garamond" w:hAnsi="Garamond"/>
          <w:bCs/>
          <w:sz w:val="24"/>
          <w:szCs w:val="24"/>
        </w:rPr>
      </w:pPr>
      <w:r w:rsidRPr="00234CBE">
        <w:rPr>
          <w:rFonts w:ascii="Garamond" w:hAnsi="Garamond"/>
          <w:bCs/>
          <w:sz w:val="24"/>
          <w:szCs w:val="24"/>
        </w:rPr>
        <w:t>ë) fakti nëse është kryer në bashkëpunim;</w:t>
      </w:r>
    </w:p>
    <w:p w:rsidR="00A803CE" w:rsidRPr="00234CBE" w:rsidRDefault="00A803CE" w:rsidP="00A803CE">
      <w:pPr>
        <w:widowControl w:val="0"/>
        <w:spacing w:after="0" w:line="240" w:lineRule="auto"/>
        <w:rPr>
          <w:rFonts w:ascii="Garamond" w:hAnsi="Garamond"/>
          <w:bCs/>
          <w:sz w:val="24"/>
          <w:szCs w:val="24"/>
        </w:rPr>
      </w:pPr>
      <w:r w:rsidRPr="00234CBE">
        <w:rPr>
          <w:rFonts w:ascii="Garamond" w:hAnsi="Garamond"/>
          <w:bCs/>
          <w:sz w:val="24"/>
          <w:szCs w:val="24"/>
        </w:rPr>
        <w:t>f) rreziku potencial ndaj zgjedhjeve të lira, të drejta, demokratike dhe transparente.</w:t>
      </w:r>
    </w:p>
    <w:p w:rsidR="00A803CE" w:rsidRPr="00234CBE" w:rsidRDefault="00A803CE" w:rsidP="00A803CE">
      <w:pPr>
        <w:widowControl w:val="0"/>
        <w:spacing w:after="0" w:line="240" w:lineRule="auto"/>
        <w:rPr>
          <w:rFonts w:ascii="Garamond" w:hAnsi="Garamond"/>
          <w:bCs/>
          <w:sz w:val="24"/>
          <w:szCs w:val="24"/>
        </w:rPr>
      </w:pPr>
      <w:r w:rsidRPr="00234CBE">
        <w:rPr>
          <w:rFonts w:ascii="Garamond" w:hAnsi="Garamond"/>
          <w:bCs/>
          <w:sz w:val="24"/>
          <w:szCs w:val="24"/>
        </w:rPr>
        <w:t>3. Gjobat, sipas pikës 1 të këtij neni, vihen nga KQZ-ja.</w:t>
      </w:r>
    </w:p>
    <w:p w:rsidR="00A803CE" w:rsidRPr="00234CBE" w:rsidRDefault="00A803CE" w:rsidP="00A803CE">
      <w:pPr>
        <w:widowControl w:val="0"/>
        <w:spacing w:after="0" w:line="240" w:lineRule="auto"/>
        <w:rPr>
          <w:rFonts w:ascii="Garamond" w:hAnsi="Garamond"/>
          <w:bCs/>
          <w:sz w:val="24"/>
          <w:szCs w:val="24"/>
        </w:rPr>
      </w:pPr>
      <w:r w:rsidRPr="00234CBE">
        <w:rPr>
          <w:rFonts w:ascii="Garamond" w:hAnsi="Garamond"/>
          <w:bCs/>
          <w:sz w:val="24"/>
          <w:szCs w:val="24"/>
        </w:rPr>
        <w:t>4. Shkeljet, sipas pikës 1 të këtij neni, kur kanë ndikuar në rezultatin e zgjedhjeve, përbëjnë kundërvajtje penale dhe dënohen me burgim nga 6 muaj deri në 2 vjet.</w:t>
      </w: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Neni 173</w:t>
      </w:r>
    </w:p>
    <w:p w:rsidR="00FD5E88" w:rsidRPr="00234CBE" w:rsidRDefault="00FD5E88" w:rsidP="00FD5E88">
      <w:pPr>
        <w:widowControl w:val="0"/>
        <w:spacing w:after="0" w:line="240" w:lineRule="auto"/>
        <w:ind w:firstLine="0"/>
        <w:jc w:val="center"/>
        <w:rPr>
          <w:rFonts w:ascii="Garamond" w:eastAsia="Times New Roman" w:hAnsi="Garamond"/>
          <w:b/>
          <w:bCs/>
          <w:sz w:val="24"/>
          <w:szCs w:val="24"/>
          <w:lang w:val="sq-AL"/>
        </w:rPr>
      </w:pPr>
      <w:r w:rsidRPr="00234CBE">
        <w:rPr>
          <w:rFonts w:ascii="Garamond" w:eastAsia="Times New Roman" w:hAnsi="Garamond"/>
          <w:b/>
          <w:bCs/>
          <w:sz w:val="24"/>
          <w:szCs w:val="24"/>
          <w:lang w:val="sq-AL"/>
        </w:rPr>
        <w:t>Sanksionet në lidhje me financimin e fushatës</w:t>
      </w:r>
    </w:p>
    <w:p w:rsidR="00757B0A" w:rsidRPr="00234CBE" w:rsidRDefault="00757B0A" w:rsidP="00757B0A">
      <w:pPr>
        <w:widowControl w:val="0"/>
        <w:spacing w:after="0" w:line="240" w:lineRule="auto"/>
        <w:ind w:firstLine="0"/>
        <w:contextualSpacing/>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me ligjin nr. 101/2020, datë 23.7.2020)</w:t>
      </w:r>
    </w:p>
    <w:p w:rsidR="00FD5E88" w:rsidRPr="00234CBE" w:rsidRDefault="00FD5E88" w:rsidP="00FD5E88">
      <w:pPr>
        <w:widowControl w:val="0"/>
        <w:spacing w:after="0" w:line="240" w:lineRule="auto"/>
        <w:ind w:firstLine="0"/>
        <w:jc w:val="center"/>
        <w:rPr>
          <w:rFonts w:ascii="Garamond" w:eastAsia="Times New Roman" w:hAnsi="Garamond"/>
          <w:b/>
          <w:bCs/>
          <w:sz w:val="24"/>
          <w:szCs w:val="24"/>
          <w:lang w:val="sq-AL"/>
        </w:rPr>
      </w:pPr>
    </w:p>
    <w:p w:rsidR="00757B0A" w:rsidRPr="00234CBE" w:rsidRDefault="00757B0A" w:rsidP="00757B0A">
      <w:pPr>
        <w:widowControl w:val="0"/>
        <w:spacing w:after="0" w:line="240" w:lineRule="auto"/>
        <w:rPr>
          <w:rFonts w:ascii="Garamond" w:hAnsi="Garamond"/>
          <w:bCs/>
          <w:sz w:val="24"/>
          <w:szCs w:val="24"/>
        </w:rPr>
      </w:pPr>
      <w:r w:rsidRPr="00234CBE">
        <w:rPr>
          <w:rFonts w:ascii="Garamond" w:hAnsi="Garamond"/>
          <w:bCs/>
          <w:sz w:val="24"/>
          <w:szCs w:val="24"/>
        </w:rPr>
        <w:t>1. Shkelja e dispozitave për financimin e fushatës zgjedhore nga personi përgjegjës i financës së një partie politike dënohet me një gjobë nga 100 000 deri 200 000 lekë.</w:t>
      </w:r>
    </w:p>
    <w:p w:rsidR="00757B0A" w:rsidRPr="00234CBE" w:rsidRDefault="00757B0A" w:rsidP="00757B0A">
      <w:pPr>
        <w:widowControl w:val="0"/>
        <w:spacing w:after="0" w:line="240" w:lineRule="auto"/>
        <w:rPr>
          <w:rFonts w:ascii="Garamond" w:hAnsi="Garamond"/>
          <w:bCs/>
          <w:sz w:val="24"/>
          <w:szCs w:val="24"/>
        </w:rPr>
      </w:pPr>
      <w:r w:rsidRPr="00234CBE">
        <w:rPr>
          <w:rFonts w:ascii="Garamond" w:hAnsi="Garamond"/>
          <w:bCs/>
          <w:sz w:val="24"/>
          <w:szCs w:val="24"/>
        </w:rPr>
        <w:t>2. Pengimi ose mosbashkëpunimi i subjektit zgjedhor me audituesin e KQZ-së dënohet me një gjobë nga 2 000 000 deri 3 000 000 lekë, si dhe me pezullim të financimit publik të partisë politike deri në 5 vjet. E njëjta shkelje e kryer kundrejt monitoruesit të KQZ-së dënohet me gjobë nga 50 000 deri 100 000 lekë.</w:t>
      </w:r>
    </w:p>
    <w:p w:rsidR="00757B0A" w:rsidRPr="00234CBE" w:rsidRDefault="00757B0A" w:rsidP="00757B0A">
      <w:pPr>
        <w:widowControl w:val="0"/>
        <w:spacing w:after="0" w:line="240" w:lineRule="auto"/>
        <w:rPr>
          <w:rFonts w:ascii="Garamond" w:hAnsi="Garamond"/>
          <w:bCs/>
          <w:sz w:val="24"/>
          <w:szCs w:val="24"/>
        </w:rPr>
      </w:pPr>
      <w:r w:rsidRPr="00234CBE">
        <w:rPr>
          <w:rFonts w:ascii="Garamond" w:hAnsi="Garamond"/>
          <w:bCs/>
          <w:sz w:val="24"/>
          <w:szCs w:val="24"/>
        </w:rPr>
        <w:t>3. Mosparaqitja e një raporti financiar për fushatën brenda afatit ligjor dënohet me një gjobë prej 2 000 000 lekësh. Paraqitja e raporteve në shkelje të rregullave dhe formateve të standardizuara të miratuara nga KQZ-ja dënohet me gjobë nga 500 000 deri 1 000 000 lekë.</w:t>
      </w:r>
    </w:p>
    <w:p w:rsidR="00757B0A" w:rsidRPr="00234CBE" w:rsidRDefault="00757B0A" w:rsidP="00757B0A">
      <w:pPr>
        <w:widowControl w:val="0"/>
        <w:spacing w:after="0" w:line="240" w:lineRule="auto"/>
        <w:rPr>
          <w:rFonts w:ascii="Garamond" w:hAnsi="Garamond"/>
          <w:bCs/>
          <w:sz w:val="24"/>
          <w:szCs w:val="24"/>
        </w:rPr>
      </w:pPr>
      <w:r w:rsidRPr="00234CBE">
        <w:rPr>
          <w:rFonts w:ascii="Garamond" w:hAnsi="Garamond"/>
          <w:bCs/>
          <w:sz w:val="24"/>
          <w:szCs w:val="24"/>
        </w:rPr>
        <w:t>4. Fondet jopublike të përftuara nga një parti politike, identiteti i dhuruesit të të cilave nuk dihet ose nuk përcaktohet qartësisht, transferohen në llogarinë e KQZ-së. Moskalimi çon në konfiskimin e fondeve të marra dhe në një gjobë të barabartë me shumën e fondeve të marra.</w:t>
      </w:r>
    </w:p>
    <w:p w:rsidR="00757B0A" w:rsidRPr="00234CBE" w:rsidRDefault="00757B0A" w:rsidP="00757B0A">
      <w:pPr>
        <w:widowControl w:val="0"/>
        <w:spacing w:after="0" w:line="240" w:lineRule="auto"/>
        <w:rPr>
          <w:rFonts w:ascii="Garamond" w:hAnsi="Garamond"/>
          <w:bCs/>
          <w:sz w:val="24"/>
          <w:szCs w:val="24"/>
        </w:rPr>
      </w:pPr>
      <w:r w:rsidRPr="00234CBE">
        <w:rPr>
          <w:rFonts w:ascii="Garamond" w:hAnsi="Garamond"/>
          <w:bCs/>
          <w:sz w:val="24"/>
          <w:szCs w:val="24"/>
        </w:rPr>
        <w:t>5. Pranimi i fondeve private më vlerë më të madhe se 50 mijë lekë përmes formave të tjera, të ndryshme nga kalimi në llogarinë bankare, dënohet me një gjobë të barabartë me shumën e dhuruar dhe në kalimin e fondeve të marra për llogari të KQZ-së.</w:t>
      </w:r>
    </w:p>
    <w:p w:rsidR="00757B0A" w:rsidRPr="00234CBE" w:rsidRDefault="00757B0A" w:rsidP="00757B0A">
      <w:pPr>
        <w:widowControl w:val="0"/>
        <w:spacing w:after="0" w:line="240" w:lineRule="auto"/>
        <w:rPr>
          <w:rFonts w:ascii="Garamond" w:hAnsi="Garamond"/>
          <w:bCs/>
          <w:sz w:val="24"/>
          <w:szCs w:val="24"/>
        </w:rPr>
      </w:pPr>
      <w:r w:rsidRPr="00234CBE">
        <w:rPr>
          <w:rFonts w:ascii="Garamond" w:hAnsi="Garamond"/>
          <w:bCs/>
          <w:sz w:val="24"/>
          <w:szCs w:val="24"/>
        </w:rPr>
        <w:t>6. Pranimi i fondeve nga donatorë të ndaluar, siç specifikohet në pikën 3 të nenit 92/1, dënohet me kalimin e fondeve të marra për llogari të KQZ-së dhe me një gjobë të barabartë me dyfishin e shumës së fondeve të marra.</w:t>
      </w:r>
    </w:p>
    <w:p w:rsidR="00757B0A" w:rsidRPr="00234CBE" w:rsidRDefault="00757B0A" w:rsidP="00757B0A">
      <w:pPr>
        <w:widowControl w:val="0"/>
        <w:spacing w:after="0" w:line="240" w:lineRule="auto"/>
        <w:rPr>
          <w:rFonts w:ascii="Garamond" w:hAnsi="Garamond"/>
          <w:bCs/>
          <w:sz w:val="24"/>
          <w:szCs w:val="24"/>
        </w:rPr>
      </w:pPr>
      <w:r w:rsidRPr="00234CBE">
        <w:rPr>
          <w:rFonts w:ascii="Garamond" w:hAnsi="Garamond"/>
          <w:bCs/>
          <w:sz w:val="24"/>
          <w:szCs w:val="24"/>
        </w:rPr>
        <w:t>7. Shkelja e përcaktimeve të bëra në nenin 92/2 të këtij ligji nga dhuruesit ndëshkohet me gjobë deri në 30 për qind të shumës së dhuruar.</w:t>
      </w:r>
    </w:p>
    <w:p w:rsidR="00757B0A" w:rsidRPr="00234CBE" w:rsidRDefault="00757B0A" w:rsidP="00757B0A">
      <w:pPr>
        <w:widowControl w:val="0"/>
        <w:spacing w:after="0" w:line="240" w:lineRule="auto"/>
        <w:rPr>
          <w:rFonts w:ascii="Garamond" w:hAnsi="Garamond"/>
          <w:bCs/>
          <w:sz w:val="24"/>
          <w:szCs w:val="24"/>
        </w:rPr>
      </w:pPr>
      <w:r w:rsidRPr="00234CBE">
        <w:rPr>
          <w:rFonts w:ascii="Garamond" w:hAnsi="Garamond"/>
          <w:bCs/>
          <w:sz w:val="24"/>
          <w:szCs w:val="24"/>
        </w:rPr>
        <w:t>8. Mosbashkëpunimi ose refuzimi për të bashkëpunuar, asgjësimi i dokumenteve, vonesat ose sjellja e papërshtatshme gjatë procesit të verifikimit nga KQZ-ja sipas pikës 6 të nenit 92/6, ndëshkohet me gjobë nga KQZ-ja nga 100 000 lekë deri në 3 000 000 lekë.</w:t>
      </w:r>
    </w:p>
    <w:p w:rsidR="00757B0A" w:rsidRPr="00234CBE" w:rsidRDefault="00757B0A" w:rsidP="00757B0A">
      <w:pPr>
        <w:widowControl w:val="0"/>
        <w:spacing w:after="0" w:line="240" w:lineRule="auto"/>
        <w:rPr>
          <w:rFonts w:ascii="Garamond" w:hAnsi="Garamond"/>
          <w:bCs/>
          <w:sz w:val="24"/>
          <w:szCs w:val="24"/>
        </w:rPr>
      </w:pPr>
      <w:r w:rsidRPr="00234CBE">
        <w:rPr>
          <w:rFonts w:ascii="Garamond" w:hAnsi="Garamond"/>
          <w:bCs/>
          <w:sz w:val="24"/>
          <w:szCs w:val="24"/>
        </w:rPr>
        <w:t>9. Shkelja e kufirit maksimal të shpenzimeve nga një subjekt zgjedhor dënohet me një gjobë prej 5 000 000 lekësh ose me një gjobë të barabartë me shumën që ka kaluar kufirin, cilado që është më e lartë.</w:t>
      </w:r>
    </w:p>
    <w:p w:rsidR="00757B0A" w:rsidRPr="00234CBE" w:rsidRDefault="00757B0A" w:rsidP="00757B0A">
      <w:pPr>
        <w:widowControl w:val="0"/>
        <w:spacing w:after="0" w:line="240" w:lineRule="auto"/>
        <w:rPr>
          <w:rFonts w:ascii="Garamond" w:hAnsi="Garamond"/>
          <w:bCs/>
          <w:sz w:val="24"/>
          <w:szCs w:val="24"/>
        </w:rPr>
      </w:pPr>
      <w:r w:rsidRPr="00234CBE">
        <w:rPr>
          <w:rFonts w:ascii="Garamond" w:hAnsi="Garamond"/>
          <w:bCs/>
          <w:sz w:val="24"/>
          <w:szCs w:val="24"/>
        </w:rPr>
        <w:t>10. Ankimi nuk pezullon ekzekutimin e vendimit të gjobës së dhënë në bazë të këtij neni. Gjoba e vënë nga KQZ-ja është titull ekzekutiv dhe ekzekutohet brenda 30 ditësh nga marrja dijeni për të. KQZ-ja përjashtohet nga detyrimi të parapaguajë taksën apo tarifën për shërbimin përmbarimor.</w:t>
      </w:r>
    </w:p>
    <w:p w:rsidR="00FD5E88" w:rsidRPr="00234CBE" w:rsidRDefault="00FD5E88" w:rsidP="00FD5E88">
      <w:pPr>
        <w:widowControl w:val="0"/>
        <w:spacing w:after="0" w:line="240" w:lineRule="auto"/>
        <w:ind w:firstLine="567"/>
        <w:jc w:val="center"/>
        <w:outlineLvl w:val="7"/>
        <w:rPr>
          <w:rFonts w:ascii="Garamond" w:eastAsia="Times New Roman" w:hAnsi="Garamond"/>
          <w:iCs/>
          <w:sz w:val="24"/>
          <w:szCs w:val="24"/>
          <w:lang w:val="sq-AL"/>
        </w:rPr>
      </w:pPr>
    </w:p>
    <w:p w:rsidR="00FD5E88" w:rsidRPr="00234CBE" w:rsidRDefault="00FD5E88" w:rsidP="00FD5E88">
      <w:pPr>
        <w:widowControl w:val="0"/>
        <w:spacing w:after="0" w:line="240" w:lineRule="auto"/>
        <w:ind w:firstLine="0"/>
        <w:jc w:val="center"/>
        <w:outlineLvl w:val="7"/>
        <w:rPr>
          <w:rFonts w:ascii="Garamond" w:eastAsia="Times New Roman" w:hAnsi="Garamond"/>
          <w:iCs/>
          <w:sz w:val="24"/>
          <w:szCs w:val="24"/>
          <w:lang w:val="sq-AL"/>
        </w:rPr>
      </w:pPr>
      <w:r w:rsidRPr="00234CBE">
        <w:rPr>
          <w:rFonts w:ascii="Garamond" w:eastAsia="Times New Roman" w:hAnsi="Garamond"/>
          <w:iCs/>
          <w:sz w:val="24"/>
          <w:szCs w:val="24"/>
          <w:lang w:val="sq-AL"/>
        </w:rPr>
        <w:t>Neni 174</w:t>
      </w:r>
    </w:p>
    <w:p w:rsidR="00FD5E88" w:rsidRPr="00234CBE" w:rsidRDefault="00FD5E88" w:rsidP="00FD5E88">
      <w:pPr>
        <w:widowControl w:val="0"/>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Thyerja e heshtjes zgjedhore</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1. Subjekti zgjedhor që thyen heshtjen zgjedhore, sipas nenit 77 të këtij Kodi, gjobitet nga KZQ-ja me 500 000 lekë. </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2. Botuesi ose operatori radioteleviziv që thyen heshtjen zgjedhore, sipas nenit 77 të këtij Kodi, </w:t>
      </w:r>
      <w:r w:rsidRPr="00234CBE">
        <w:rPr>
          <w:rFonts w:ascii="Garamond" w:eastAsia="Times New Roman" w:hAnsi="Garamond"/>
          <w:sz w:val="24"/>
          <w:szCs w:val="24"/>
          <w:lang w:val="sq-AL"/>
        </w:rPr>
        <w:lastRenderedPageBreak/>
        <w:t>gjobitet nga KQZ-ja me 2 000 000 lekë.</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3. Ankimi ndaj vendimit të KQZ-së për gjobën nuk pezullon ekzekutimin e saj.</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Neni 175</w:t>
      </w:r>
    </w:p>
    <w:p w:rsidR="00EA4616" w:rsidRPr="00234CBE" w:rsidRDefault="00EA4616" w:rsidP="00EA4616">
      <w:pPr>
        <w:widowControl w:val="0"/>
        <w:spacing w:after="0" w:line="240" w:lineRule="auto"/>
        <w:ind w:firstLine="0"/>
        <w:jc w:val="center"/>
        <w:rPr>
          <w:rFonts w:ascii="Garamond" w:eastAsiaTheme="minorHAnsi" w:hAnsi="Garamond" w:cstheme="minorBidi"/>
          <w:b/>
          <w:sz w:val="24"/>
          <w:szCs w:val="24"/>
          <w:lang w:val="sq-AL"/>
        </w:rPr>
      </w:pPr>
      <w:r w:rsidRPr="00234CBE">
        <w:rPr>
          <w:rFonts w:ascii="Garamond" w:eastAsiaTheme="minorHAnsi" w:hAnsi="Garamond" w:cstheme="minorBidi"/>
          <w:b/>
          <w:sz w:val="24"/>
          <w:szCs w:val="24"/>
          <w:lang w:val="sq-AL"/>
        </w:rPr>
        <w:t>Sanksioni për mosrespektim të barazisë gjinore</w:t>
      </w:r>
    </w:p>
    <w:p w:rsidR="00030247" w:rsidRPr="00234CBE" w:rsidRDefault="00EA4616" w:rsidP="00030247">
      <w:pPr>
        <w:widowControl w:val="0"/>
        <w:spacing w:after="0" w:line="240" w:lineRule="auto"/>
        <w:ind w:firstLine="0"/>
        <w:contextualSpacing/>
        <w:jc w:val="center"/>
        <w:rPr>
          <w:rFonts w:ascii="Garamond" w:eastAsia="Times New Roman" w:hAnsi="Garamond"/>
          <w:i/>
          <w:sz w:val="24"/>
          <w:szCs w:val="24"/>
          <w:lang w:val="sq-AL"/>
        </w:rPr>
      </w:pPr>
      <w:r w:rsidRPr="00234CBE">
        <w:rPr>
          <w:rFonts w:ascii="Garamond" w:eastAsia="Times New Roman" w:hAnsi="Garamond"/>
          <w:i/>
          <w:sz w:val="24"/>
          <w:szCs w:val="24"/>
          <w:lang w:val="sq-AL"/>
        </w:rPr>
        <w:t xml:space="preserve"> </w:t>
      </w:r>
      <w:r w:rsidR="00FD5E88" w:rsidRPr="00234CBE">
        <w:rPr>
          <w:rFonts w:ascii="Garamond" w:eastAsia="Times New Roman" w:hAnsi="Garamond"/>
          <w:i/>
          <w:sz w:val="24"/>
          <w:szCs w:val="24"/>
          <w:lang w:val="sq-AL"/>
        </w:rPr>
        <w:t>(Ndryshuar me ligjin nr. 74/2012, datë 19.7.2012; ndryshuar pika 1 me ligjin nr. 31/2015, datë 2.4.2015</w:t>
      </w:r>
      <w:r w:rsidR="00030247" w:rsidRPr="00234CBE">
        <w:rPr>
          <w:rFonts w:ascii="Garamond" w:eastAsia="Times New Roman" w:hAnsi="Garamond"/>
          <w:i/>
          <w:sz w:val="24"/>
          <w:szCs w:val="24"/>
          <w:lang w:val="sq-AL"/>
        </w:rPr>
        <w:t xml:space="preserve">; </w:t>
      </w:r>
      <w:bookmarkStart w:id="16" w:name="_Hlk182993406"/>
      <w:r w:rsidR="00045423" w:rsidRPr="00234CBE">
        <w:rPr>
          <w:rFonts w:ascii="Garamond" w:eastAsia="Times New Roman" w:hAnsi="Garamond"/>
          <w:i/>
          <w:sz w:val="24"/>
          <w:szCs w:val="24"/>
          <w:lang w:val="sq-AL"/>
        </w:rPr>
        <w:t>n</w:t>
      </w:r>
      <w:r w:rsidR="00030247" w:rsidRPr="00234CBE">
        <w:rPr>
          <w:rFonts w:ascii="Garamond" w:eastAsia="Times New Roman" w:hAnsi="Garamond"/>
          <w:i/>
          <w:sz w:val="24"/>
          <w:szCs w:val="24"/>
          <w:lang w:val="sq-AL"/>
        </w:rPr>
        <w:t>dryshuar me ligjin nr. 101/2020, datë 23.7.2020)</w:t>
      </w:r>
    </w:p>
    <w:p w:rsidR="00030247" w:rsidRPr="00234CBE" w:rsidRDefault="00030247" w:rsidP="00FD5E88">
      <w:pPr>
        <w:widowControl w:val="0"/>
        <w:spacing w:after="0" w:line="240" w:lineRule="auto"/>
        <w:ind w:firstLine="720"/>
        <w:rPr>
          <w:rFonts w:ascii="Garamond" w:eastAsia="Times New Roman" w:hAnsi="Garamond"/>
          <w:sz w:val="24"/>
          <w:szCs w:val="24"/>
        </w:rPr>
      </w:pPr>
    </w:p>
    <w:bookmarkEnd w:id="16"/>
    <w:p w:rsidR="00030247" w:rsidRPr="00234CBE" w:rsidRDefault="00030247" w:rsidP="00030247">
      <w:pPr>
        <w:widowControl w:val="0"/>
        <w:spacing w:after="0" w:line="240" w:lineRule="auto"/>
        <w:rPr>
          <w:rFonts w:ascii="Garamond" w:hAnsi="Garamond"/>
          <w:bCs/>
          <w:sz w:val="24"/>
          <w:szCs w:val="24"/>
        </w:rPr>
      </w:pPr>
      <w:r w:rsidRPr="00234CBE">
        <w:rPr>
          <w:rFonts w:ascii="Garamond" w:hAnsi="Garamond"/>
          <w:bCs/>
          <w:sz w:val="24"/>
          <w:szCs w:val="24"/>
        </w:rPr>
        <w:t>Mospërmbushja nga subjekti zgjedhor i detyrimit të parashikuar në pikën 6 të nenit 67 të këtij ligji passjell refuzimin e listës shumemërore për t’u regjistruar në KQZ ose, sipas rastit, për zgjedhjet vendore në KZAZ.</w:t>
      </w:r>
    </w:p>
    <w:p w:rsidR="00FD5E88" w:rsidRPr="00234CBE" w:rsidRDefault="00FD5E88" w:rsidP="00FD5E88">
      <w:pPr>
        <w:widowControl w:val="0"/>
        <w:spacing w:after="0" w:line="240" w:lineRule="auto"/>
        <w:ind w:firstLine="720"/>
        <w:rPr>
          <w:rFonts w:ascii="Garamond" w:eastAsia="Times New Roman" w:hAnsi="Garamond"/>
          <w:sz w:val="24"/>
          <w:szCs w:val="24"/>
        </w:rPr>
      </w:pPr>
    </w:p>
    <w:p w:rsidR="00FD5E88" w:rsidRPr="00234CBE" w:rsidRDefault="00FD5E88" w:rsidP="00FD5E88">
      <w:pPr>
        <w:widowControl w:val="0"/>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t>Neni 176</w:t>
      </w:r>
    </w:p>
    <w:p w:rsidR="00FD5E88" w:rsidRPr="00234CBE" w:rsidRDefault="00FD5E88" w:rsidP="00FD5E88">
      <w:pPr>
        <w:widowControl w:val="0"/>
        <w:spacing w:after="0" w:line="240" w:lineRule="auto"/>
        <w:ind w:firstLine="0"/>
        <w:jc w:val="center"/>
        <w:rPr>
          <w:rFonts w:ascii="Garamond" w:eastAsia="Times New Roman" w:hAnsi="Garamond"/>
          <w:b/>
          <w:bCs/>
          <w:sz w:val="24"/>
          <w:szCs w:val="24"/>
          <w:lang w:val="sq-AL"/>
        </w:rPr>
      </w:pPr>
      <w:r w:rsidRPr="00234CBE">
        <w:rPr>
          <w:rFonts w:ascii="Garamond" w:eastAsia="Times New Roman" w:hAnsi="Garamond"/>
          <w:b/>
          <w:bCs/>
          <w:sz w:val="24"/>
          <w:szCs w:val="24"/>
          <w:lang w:val="sq-AL"/>
        </w:rPr>
        <w:t>Ekzekutimi i sanksioneve administrative</w:t>
      </w:r>
    </w:p>
    <w:p w:rsidR="00FD5E88" w:rsidRPr="00234CBE" w:rsidRDefault="00FD5E88" w:rsidP="00FD5E88">
      <w:pPr>
        <w:widowControl w:val="0"/>
        <w:spacing w:after="0" w:line="240" w:lineRule="auto"/>
        <w:ind w:firstLine="0"/>
        <w:jc w:val="center"/>
        <w:rPr>
          <w:rFonts w:ascii="Garamond" w:eastAsia="Times New Roman" w:hAnsi="Garamond"/>
          <w:b/>
          <w:bCs/>
          <w:sz w:val="24"/>
          <w:szCs w:val="24"/>
          <w:lang w:val="sq-AL"/>
        </w:rPr>
      </w:pP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Gjoba e vendosur nga KQZ-ja, sipas kësaj pjese, përbën titull ekzekutiv dhe ekzekutohet sipas procedurave të parashikuara në nenin 510 të Kodit të Procedurës Civile. </w:t>
      </w:r>
    </w:p>
    <w:p w:rsidR="00FD5E88" w:rsidRPr="00234CBE" w:rsidRDefault="00FD5E88" w:rsidP="00FD5E88">
      <w:pPr>
        <w:widowControl w:val="0"/>
        <w:spacing w:after="0" w:line="240" w:lineRule="auto"/>
        <w:ind w:firstLine="0"/>
        <w:jc w:val="center"/>
        <w:rPr>
          <w:rFonts w:ascii="Garamond" w:eastAsia="Times New Roman" w:hAnsi="Garamond"/>
          <w:bCs/>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t>PJESA XIV</w:t>
      </w:r>
    </w:p>
    <w:p w:rsidR="00FD5E88" w:rsidRPr="00234CBE" w:rsidRDefault="00FD5E88" w:rsidP="00FD5E88">
      <w:pPr>
        <w:widowControl w:val="0"/>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t>DISPOZITA TË FUNDIT DHE KALIMTARE</w:t>
      </w:r>
    </w:p>
    <w:p w:rsidR="00FD5E88" w:rsidRPr="00234CBE" w:rsidRDefault="00FD5E88" w:rsidP="00FD5E88">
      <w:pPr>
        <w:widowControl w:val="0"/>
        <w:spacing w:after="0" w:line="240" w:lineRule="auto"/>
        <w:ind w:firstLine="567"/>
        <w:jc w:val="center"/>
        <w:rPr>
          <w:rFonts w:ascii="Garamond" w:eastAsia="Times New Roman" w:hAnsi="Garamond"/>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Neni 177</w:t>
      </w:r>
    </w:p>
    <w:p w:rsidR="00FD5E88" w:rsidRPr="00234CBE" w:rsidRDefault="00FD5E88" w:rsidP="00FD5E88">
      <w:pPr>
        <w:widowControl w:val="0"/>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Lista e zgjedhësve për Bashkinë e Tiranës</w:t>
      </w:r>
    </w:p>
    <w:p w:rsidR="00FD5E88" w:rsidRPr="00234CBE" w:rsidRDefault="00FD5E88" w:rsidP="00FD5E88">
      <w:pPr>
        <w:ind w:firstLine="0"/>
        <w:jc w:val="center"/>
        <w:rPr>
          <w:rFonts w:ascii="Garamond" w:eastAsia="Times New Roman" w:hAnsi="Garamond"/>
          <w:i/>
          <w:sz w:val="24"/>
          <w:szCs w:val="24"/>
          <w:lang w:val="sq-AL"/>
        </w:rPr>
      </w:pPr>
      <w:bookmarkStart w:id="17" w:name="_Hlk182908832"/>
      <w:r w:rsidRPr="00234CBE">
        <w:rPr>
          <w:rFonts w:ascii="Garamond" w:eastAsia="Times New Roman" w:hAnsi="Garamond"/>
          <w:i/>
          <w:sz w:val="24"/>
          <w:szCs w:val="24"/>
          <w:lang w:val="sq-AL"/>
        </w:rPr>
        <w:t>(Shfuqizuar me ligjin nr. 31/2015, datë 2.4.2015)</w:t>
      </w:r>
    </w:p>
    <w:bookmarkEnd w:id="17"/>
    <w:p w:rsidR="00FD5E88" w:rsidRPr="00234CBE" w:rsidRDefault="00FD5E88" w:rsidP="00FD5E88">
      <w:pPr>
        <w:widowControl w:val="0"/>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t>Neni 178</w:t>
      </w:r>
    </w:p>
    <w:p w:rsidR="00FD5E88" w:rsidRPr="00234CBE" w:rsidRDefault="00FD5E88" w:rsidP="00FD5E88">
      <w:pPr>
        <w:widowControl w:val="0"/>
        <w:spacing w:after="0" w:line="240" w:lineRule="auto"/>
        <w:ind w:firstLine="0"/>
        <w:jc w:val="center"/>
        <w:rPr>
          <w:rFonts w:ascii="Garamond" w:eastAsia="Times New Roman" w:hAnsi="Garamond"/>
          <w:b/>
          <w:bCs/>
          <w:sz w:val="24"/>
          <w:szCs w:val="24"/>
          <w:lang w:val="sq-AL"/>
        </w:rPr>
      </w:pPr>
      <w:r w:rsidRPr="00234CBE">
        <w:rPr>
          <w:rFonts w:ascii="Garamond" w:eastAsia="Times New Roman" w:hAnsi="Garamond"/>
          <w:b/>
          <w:bCs/>
          <w:sz w:val="24"/>
          <w:szCs w:val="24"/>
          <w:lang w:val="sq-AL"/>
        </w:rPr>
        <w:t>Ruajtja e dokumentacionit</w:t>
      </w:r>
    </w:p>
    <w:p w:rsidR="00FD5E88" w:rsidRPr="00234CBE" w:rsidRDefault="00FD5E88" w:rsidP="00FD5E88">
      <w:pPr>
        <w:widowControl w:val="0"/>
        <w:spacing w:after="0" w:line="240" w:lineRule="auto"/>
        <w:ind w:firstLine="567"/>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pika 6 me ligjin nr. 74/2012, datë 19.7.2012)</w:t>
      </w:r>
    </w:p>
    <w:p w:rsidR="00FD5E88" w:rsidRPr="00234CBE" w:rsidRDefault="00FD5E88" w:rsidP="00FD5E88">
      <w:pPr>
        <w:widowControl w:val="0"/>
        <w:spacing w:after="0" w:line="240" w:lineRule="auto"/>
        <w:ind w:firstLine="567"/>
        <w:jc w:val="center"/>
        <w:rPr>
          <w:rFonts w:ascii="Garamond" w:eastAsia="Times New Roman" w:hAnsi="Garamond"/>
          <w:sz w:val="24"/>
          <w:szCs w:val="24"/>
          <w:lang w:val="sq-AL"/>
        </w:rPr>
      </w:pP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1. Asnjë procesverbal i KQV-së, KZAZ-së ose i një komisioni tjetër zgjedhor nuk mund të asgjësohet pa miratimin paraprak të KQZ-së.</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2. Të gjitha procesverbalet e KQV-së ose të çdo komisioni tjetër të ngritur nga KZAZ-ja i jepen KZAZ-së në mënyrën dhe kohën e caktuar nga KQZ-ja.</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3. KZAZ-ja mban nga një kopje:</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a) të dokumentacionit të kandidatëve dhe partive politike që marrin pjesë në zgjedhje;</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b) të listës së emrave dhe adresave të të gjithë anëtarëve të KQV-së dhe komisioneve të tjera;</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c) të listës së qendrave të votimit;</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ç) të listave të zgjedhësve për zonën zgjedhore;</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d) të emrave dhe adresave të të gjithë anëtarëve të KZAZ-së;</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dh) të hartës së zonës zgjedhore me kufijtë e zonave të qendrave të votimit;</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e) të përshkrimit me shkrim të kufijve të të gjitha zonave të administrimit zgjedhor;</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ë) të dekretit për caktimin e datës së zgjedhjeve, të njoftimeve zyrtare për zgjedhjet të KZAZ-së, të shpalljes së rezultateve të zgjedhjeve për çdo qendër votimi dhe të shpalljes përfundimtare të rezultateve;</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f) të deklaratës së shpenzimeve të bëra për administrimin e zgjedhjeve.</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4. Dokumentet origjinale, të parashikuara në pikën 3 të këtij neni, i dërgohen KQZ-së brenda 3 muajve nga shpallja e rezultateve të zgjedhjeve. KQZ-ja mban një kopje dhe ia dërgon dokumentet origjinale Arkivit Qendror të Shtetit, në mënyrën e kërkuar prej tij dhe brenda 24 muajve pas shpalljes </w:t>
      </w:r>
      <w:r w:rsidRPr="00234CBE">
        <w:rPr>
          <w:rFonts w:ascii="Garamond" w:eastAsia="Times New Roman" w:hAnsi="Garamond"/>
          <w:sz w:val="24"/>
          <w:szCs w:val="24"/>
          <w:lang w:val="sq-AL"/>
        </w:rPr>
        <w:lastRenderedPageBreak/>
        <w:t>së rezultateve përfundimtare të zgjedhjeve.</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5. Menjëherë pas shpalljes së rezultateve nga KZAZ-ja, komisioni i dërgon KQZ-së, në mënyrën e caktuar prej saj, të gjitha kutitë e vulosura të votimit me procesverbalet e votimit, vulën e komisionit, fletët e votimit të përdorura në zgjedhje, si edhe fletët e votimit të papërdorura.</w:t>
      </w:r>
    </w:p>
    <w:p w:rsidR="00FD5E88" w:rsidRPr="00234CBE" w:rsidRDefault="00FD5E88" w:rsidP="00FD5E88">
      <w:pPr>
        <w:widowControl w:val="0"/>
        <w:spacing w:after="0" w:line="240" w:lineRule="auto"/>
        <w:ind w:firstLine="567"/>
        <w:rPr>
          <w:rFonts w:ascii="Garamond" w:eastAsia="Times New Roman" w:hAnsi="Garamond"/>
          <w:sz w:val="24"/>
          <w:szCs w:val="24"/>
        </w:rPr>
      </w:pPr>
      <w:r w:rsidRPr="00234CBE">
        <w:rPr>
          <w:rFonts w:ascii="Garamond" w:eastAsia="Times New Roman" w:hAnsi="Garamond"/>
          <w:sz w:val="24"/>
          <w:szCs w:val="24"/>
        </w:rPr>
        <w:t>6. Gjashtë muaj pas shpalljes së rezultatit përfundimtar të zgjedhjeve, sipas këtij Kodi, KQZ-ja hap të gjitha kutitë e votimit, nxjerr procesverbalet e votimit, tabelat dhe procesverbalin e numrit të fletëve të votimit, dokumentacionin që ndodhet në kutitë e materialeve të votimit   dhe ia dërgon ato Arkivit Qendror të Shtetit në mënyrën e caktuar prej tij. Të gjitha fletët e votimit asgjësohen sipas mënyrës së përcaktuar nga KQZ-ja.</w:t>
      </w:r>
    </w:p>
    <w:p w:rsidR="00FD5E88" w:rsidRPr="00234CBE" w:rsidRDefault="00FD5E88" w:rsidP="00FD5E88">
      <w:pPr>
        <w:widowControl w:val="0"/>
        <w:spacing w:after="0" w:line="240" w:lineRule="auto"/>
        <w:ind w:firstLine="567"/>
        <w:jc w:val="left"/>
        <w:rPr>
          <w:rFonts w:ascii="Garamond" w:eastAsia="Times New Roman" w:hAnsi="Garamond"/>
          <w:sz w:val="24"/>
          <w:szCs w:val="24"/>
          <w:lang w:val="sq-AL"/>
        </w:rPr>
      </w:pPr>
      <w:r w:rsidRPr="00234CBE">
        <w:rPr>
          <w:rFonts w:ascii="Garamond" w:eastAsia="Times New Roman" w:hAnsi="Garamond"/>
          <w:sz w:val="24"/>
          <w:szCs w:val="24"/>
          <w:lang w:val="sq-AL"/>
        </w:rPr>
        <w:tab/>
      </w:r>
      <w:r w:rsidRPr="00234CBE">
        <w:rPr>
          <w:rFonts w:ascii="Garamond" w:eastAsia="Times New Roman" w:hAnsi="Garamond"/>
          <w:sz w:val="24"/>
          <w:szCs w:val="24"/>
          <w:lang w:val="sq-AL"/>
        </w:rPr>
        <w:tab/>
      </w:r>
      <w:r w:rsidRPr="00234CBE">
        <w:rPr>
          <w:rFonts w:ascii="Garamond" w:eastAsia="Times New Roman" w:hAnsi="Garamond"/>
          <w:sz w:val="24"/>
          <w:szCs w:val="24"/>
          <w:lang w:val="sq-AL"/>
        </w:rPr>
        <w:tab/>
      </w:r>
      <w:r w:rsidRPr="00234CBE">
        <w:rPr>
          <w:rFonts w:ascii="Garamond" w:eastAsia="Times New Roman" w:hAnsi="Garamond"/>
          <w:sz w:val="24"/>
          <w:szCs w:val="24"/>
          <w:lang w:val="sq-AL"/>
        </w:rPr>
        <w:tab/>
      </w:r>
      <w:r w:rsidRPr="00234CBE">
        <w:rPr>
          <w:rFonts w:ascii="Garamond" w:eastAsia="Times New Roman" w:hAnsi="Garamond"/>
          <w:sz w:val="24"/>
          <w:szCs w:val="24"/>
          <w:lang w:val="sq-AL"/>
        </w:rPr>
        <w:tab/>
      </w: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Neni 179</w:t>
      </w:r>
    </w:p>
    <w:p w:rsidR="00030247" w:rsidRPr="00234CBE" w:rsidRDefault="00030247" w:rsidP="00030247">
      <w:pPr>
        <w:widowControl w:val="0"/>
        <w:spacing w:after="0" w:line="240" w:lineRule="auto"/>
        <w:ind w:firstLine="0"/>
        <w:contextualSpacing/>
        <w:jc w:val="center"/>
        <w:rPr>
          <w:rFonts w:ascii="Garamond" w:eastAsia="Times New Roman" w:hAnsi="Garamond"/>
          <w:i/>
          <w:sz w:val="24"/>
          <w:szCs w:val="24"/>
          <w:lang w:val="sq-AL"/>
        </w:rPr>
      </w:pPr>
      <w:r w:rsidRPr="00234CBE">
        <w:rPr>
          <w:rFonts w:ascii="Garamond" w:hAnsi="Garamond"/>
          <w:b/>
          <w:bCs/>
          <w:sz w:val="24"/>
          <w:szCs w:val="24"/>
        </w:rPr>
        <w:t>Prokurimi i sistemeve apo pajisjeve të teknologjisë së informacionit</w:t>
      </w:r>
    </w:p>
    <w:p w:rsidR="00030247" w:rsidRPr="00234CBE" w:rsidRDefault="00FD5E88" w:rsidP="00030247">
      <w:pPr>
        <w:widowControl w:val="0"/>
        <w:spacing w:after="0" w:line="240" w:lineRule="auto"/>
        <w:ind w:firstLine="0"/>
        <w:contextualSpacing/>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me ligjin nr. 74/2012, datë 19.7.2012</w:t>
      </w:r>
      <w:r w:rsidR="00030247" w:rsidRPr="00234CBE">
        <w:rPr>
          <w:rFonts w:ascii="Garamond" w:eastAsia="Times New Roman" w:hAnsi="Garamond"/>
          <w:i/>
          <w:sz w:val="24"/>
          <w:szCs w:val="24"/>
          <w:lang w:val="sq-AL"/>
        </w:rPr>
        <w:t>; ndryshuar me ligjin nr. 101/2020, datë 23.7.2020)</w:t>
      </w:r>
    </w:p>
    <w:p w:rsidR="00030247" w:rsidRPr="00234CBE" w:rsidRDefault="00030247" w:rsidP="00030247">
      <w:pPr>
        <w:widowControl w:val="0"/>
        <w:spacing w:after="0" w:line="240" w:lineRule="auto"/>
        <w:ind w:firstLine="720"/>
        <w:rPr>
          <w:rFonts w:ascii="Garamond" w:eastAsia="Times New Roman" w:hAnsi="Garamond"/>
          <w:sz w:val="24"/>
          <w:szCs w:val="24"/>
        </w:rPr>
      </w:pPr>
    </w:p>
    <w:p w:rsidR="00030247" w:rsidRPr="00234CBE" w:rsidRDefault="00030247" w:rsidP="00030247">
      <w:pPr>
        <w:widowControl w:val="0"/>
        <w:spacing w:after="0" w:line="240" w:lineRule="auto"/>
        <w:rPr>
          <w:rFonts w:ascii="Garamond" w:hAnsi="Garamond"/>
          <w:bCs/>
          <w:sz w:val="24"/>
          <w:szCs w:val="24"/>
        </w:rPr>
      </w:pPr>
      <w:r w:rsidRPr="00234CBE">
        <w:rPr>
          <w:rFonts w:ascii="Garamond" w:hAnsi="Garamond"/>
          <w:bCs/>
          <w:sz w:val="24"/>
          <w:szCs w:val="24"/>
        </w:rPr>
        <w:t>1. Sistemet apo pajisjet e teknologjisë së informacionit, që do të përdoren në zgjedhje do të implementohen me projekte pilot, të cilat duhet të përfshijnë jo më shumë se 20 për qind të zgjedhësve, duke filluar nga zgjedhjet e para pas hyrjes në fuqi të këtij ligji. Pavarësisht nga ky rregull, në zgjedhjet e para për Kuvendin, pas hyrjes në fuqi të këtij ligji, identifikimi elektronik do të shtrihet në 100 për qind të votuesve.</w:t>
      </w:r>
    </w:p>
    <w:p w:rsidR="00030247" w:rsidRPr="00234CBE" w:rsidRDefault="00030247" w:rsidP="00030247">
      <w:pPr>
        <w:widowControl w:val="0"/>
        <w:spacing w:after="0" w:line="240" w:lineRule="auto"/>
        <w:rPr>
          <w:rFonts w:ascii="Garamond" w:hAnsi="Garamond"/>
          <w:bCs/>
          <w:sz w:val="24"/>
          <w:szCs w:val="24"/>
        </w:rPr>
      </w:pPr>
      <w:r w:rsidRPr="00234CBE">
        <w:rPr>
          <w:rFonts w:ascii="Garamond" w:hAnsi="Garamond"/>
          <w:bCs/>
          <w:sz w:val="24"/>
          <w:szCs w:val="24"/>
        </w:rPr>
        <w:t>2. Këshilli i Ministrave i Republikës së Shqipërisë alokon në buxhetin e KQZ-së fondin e nevojshëm për prokurimin, jo më vonë se 3 muaj pas hyrjes në fuqi të këtij ligji.</w:t>
      </w:r>
    </w:p>
    <w:p w:rsidR="00030247" w:rsidRPr="00234CBE" w:rsidRDefault="00030247" w:rsidP="00030247">
      <w:pPr>
        <w:widowControl w:val="0"/>
        <w:spacing w:after="0" w:line="240" w:lineRule="auto"/>
        <w:rPr>
          <w:rFonts w:ascii="Garamond" w:hAnsi="Garamond"/>
          <w:bCs/>
          <w:sz w:val="24"/>
          <w:szCs w:val="24"/>
        </w:rPr>
      </w:pPr>
      <w:r w:rsidRPr="00234CBE">
        <w:rPr>
          <w:rFonts w:ascii="Garamond" w:hAnsi="Garamond"/>
          <w:bCs/>
          <w:sz w:val="24"/>
          <w:szCs w:val="24"/>
        </w:rPr>
        <w:t>3. Procedurat e prokurimit për blerjen e pajisjeve dhe implementimin e teknologjisë që do të përdoret në zgjedhje do të kryhen sipas parashikimeve të ligjit për prokurimin publik, me një nga procedurat më afatshkurtra që lejon ky ligj për këtë prokurim.</w:t>
      </w:r>
    </w:p>
    <w:p w:rsidR="00FD5E88" w:rsidRPr="00234CBE" w:rsidRDefault="00FD5E88" w:rsidP="00FD5E88">
      <w:pPr>
        <w:widowControl w:val="0"/>
        <w:spacing w:after="0" w:line="240" w:lineRule="auto"/>
        <w:ind w:firstLine="567"/>
        <w:jc w:val="left"/>
        <w:rPr>
          <w:rFonts w:ascii="Garamond" w:eastAsia="Times New Roman" w:hAnsi="Garamond"/>
          <w:sz w:val="24"/>
          <w:szCs w:val="24"/>
          <w:lang w:val="sq-AL"/>
        </w:rPr>
      </w:pPr>
    </w:p>
    <w:p w:rsidR="00223F04" w:rsidRPr="00234CBE" w:rsidRDefault="00223F04" w:rsidP="00223F04">
      <w:pPr>
        <w:pStyle w:val="NeniNr"/>
        <w:rPr>
          <w:szCs w:val="24"/>
        </w:rPr>
      </w:pPr>
      <w:r w:rsidRPr="00234CBE">
        <w:rPr>
          <w:szCs w:val="24"/>
        </w:rPr>
        <w:t>Neni 179/1</w:t>
      </w:r>
    </w:p>
    <w:p w:rsidR="00223F04" w:rsidRPr="00234CBE" w:rsidRDefault="00223F04" w:rsidP="00223F04">
      <w:pPr>
        <w:pStyle w:val="NeniTitull"/>
        <w:rPr>
          <w:szCs w:val="24"/>
        </w:rPr>
      </w:pPr>
      <w:r w:rsidRPr="00234CBE">
        <w:rPr>
          <w:szCs w:val="24"/>
        </w:rPr>
        <w:t>Masat për realizimin e teknologjisë së re informative në zgjedhjet për Kuvendin të vitit 2013</w:t>
      </w:r>
    </w:p>
    <w:p w:rsidR="00223F04" w:rsidRPr="00234CBE" w:rsidRDefault="00223F04" w:rsidP="00223F04">
      <w:pPr>
        <w:pStyle w:val="Paragrafi"/>
        <w:jc w:val="center"/>
        <w:rPr>
          <w:i/>
          <w:szCs w:val="24"/>
        </w:rPr>
      </w:pPr>
      <w:r w:rsidRPr="00234CBE">
        <w:rPr>
          <w:i/>
          <w:szCs w:val="24"/>
        </w:rPr>
        <w:t>(Shtuar me ligjin nr. 74/2012, datë 19.7.23012</w:t>
      </w:r>
      <w:r w:rsidR="004B021B" w:rsidRPr="00234CBE">
        <w:rPr>
          <w:i/>
          <w:szCs w:val="24"/>
        </w:rPr>
        <w:t>;</w:t>
      </w:r>
      <w:r w:rsidR="0005677B" w:rsidRPr="00234CBE">
        <w:rPr>
          <w:i/>
          <w:szCs w:val="24"/>
        </w:rPr>
        <w:t xml:space="preserve"> </w:t>
      </w:r>
      <w:r w:rsidR="004B021B" w:rsidRPr="00234CBE">
        <w:rPr>
          <w:i/>
          <w:szCs w:val="24"/>
        </w:rPr>
        <w:t xml:space="preserve">shfuqizuar me ligjin nr. 118/2020, datë </w:t>
      </w:r>
      <w:r w:rsidR="0005677B" w:rsidRPr="00234CBE">
        <w:rPr>
          <w:i/>
          <w:szCs w:val="24"/>
        </w:rPr>
        <w:t>5.10.2020</w:t>
      </w:r>
      <w:r w:rsidRPr="00234CBE">
        <w:rPr>
          <w:i/>
          <w:szCs w:val="24"/>
        </w:rPr>
        <w:t>)</w:t>
      </w:r>
    </w:p>
    <w:p w:rsidR="00223F04" w:rsidRPr="00234CBE" w:rsidRDefault="00223F04" w:rsidP="00223F04">
      <w:pPr>
        <w:pStyle w:val="Paragrafi"/>
        <w:jc w:val="center"/>
        <w:rPr>
          <w:i/>
          <w:szCs w:val="24"/>
        </w:rPr>
      </w:pPr>
    </w:p>
    <w:p w:rsidR="00FD5E88" w:rsidRPr="00234CBE" w:rsidRDefault="00FD5E88" w:rsidP="00FD5E88">
      <w:pPr>
        <w:widowControl w:val="0"/>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t>Neni 180</w:t>
      </w:r>
    </w:p>
    <w:p w:rsidR="008F72C3" w:rsidRPr="00234CBE" w:rsidRDefault="008F72C3" w:rsidP="008F72C3">
      <w:pPr>
        <w:widowControl w:val="0"/>
        <w:spacing w:after="0" w:line="240" w:lineRule="auto"/>
        <w:jc w:val="center"/>
        <w:rPr>
          <w:rFonts w:ascii="Garamond" w:hAnsi="Garamond"/>
          <w:b/>
          <w:bCs/>
          <w:sz w:val="24"/>
          <w:szCs w:val="24"/>
        </w:rPr>
      </w:pPr>
      <w:r w:rsidRPr="00234CBE">
        <w:rPr>
          <w:rFonts w:ascii="Garamond" w:hAnsi="Garamond"/>
          <w:b/>
          <w:bCs/>
          <w:sz w:val="24"/>
          <w:szCs w:val="24"/>
        </w:rPr>
        <w:t>Dispozitë tranzitore për financimin nga buxheti</w:t>
      </w:r>
    </w:p>
    <w:p w:rsidR="00FD5E88" w:rsidRPr="00234CBE" w:rsidRDefault="008F72C3" w:rsidP="00FD5E88">
      <w:pPr>
        <w:ind w:firstLine="0"/>
        <w:jc w:val="center"/>
        <w:rPr>
          <w:rFonts w:ascii="Garamond" w:eastAsia="Times New Roman" w:hAnsi="Garamond"/>
          <w:i/>
          <w:sz w:val="24"/>
          <w:szCs w:val="24"/>
          <w:lang w:val="sq-AL"/>
        </w:rPr>
      </w:pPr>
      <w:r w:rsidRPr="00234CBE">
        <w:rPr>
          <w:rFonts w:ascii="Garamond" w:eastAsia="Times New Roman" w:hAnsi="Garamond"/>
          <w:i/>
          <w:sz w:val="24"/>
          <w:szCs w:val="24"/>
          <w:lang w:val="sq-AL"/>
        </w:rPr>
        <w:t xml:space="preserve"> </w:t>
      </w:r>
      <w:r w:rsidR="00FD5E88" w:rsidRPr="00234CBE">
        <w:rPr>
          <w:rFonts w:ascii="Garamond" w:eastAsia="Times New Roman" w:hAnsi="Garamond"/>
          <w:i/>
          <w:sz w:val="24"/>
          <w:szCs w:val="24"/>
          <w:lang w:val="sq-AL"/>
        </w:rPr>
        <w:t>(Ndryshuar me ligjin nr. 31/2015, datë 2.4.2015</w:t>
      </w:r>
      <w:r w:rsidRPr="00234CBE">
        <w:rPr>
          <w:rFonts w:ascii="Garamond" w:eastAsia="Times New Roman" w:hAnsi="Garamond"/>
          <w:i/>
          <w:sz w:val="24"/>
          <w:szCs w:val="24"/>
          <w:lang w:val="sq-AL"/>
        </w:rPr>
        <w:t>; ndryshuar me ligjin nr. 101/2020, datë 23.7.2020)</w:t>
      </w:r>
    </w:p>
    <w:p w:rsidR="008F72C3" w:rsidRPr="00234CBE" w:rsidRDefault="008F72C3" w:rsidP="008F72C3">
      <w:pPr>
        <w:widowControl w:val="0"/>
        <w:spacing w:after="0" w:line="240" w:lineRule="auto"/>
        <w:rPr>
          <w:rFonts w:ascii="Garamond" w:hAnsi="Garamond"/>
          <w:bCs/>
          <w:sz w:val="24"/>
          <w:szCs w:val="24"/>
        </w:rPr>
      </w:pPr>
      <w:r w:rsidRPr="00234CBE">
        <w:rPr>
          <w:rFonts w:ascii="Garamond" w:hAnsi="Garamond"/>
          <w:bCs/>
          <w:sz w:val="24"/>
          <w:szCs w:val="24"/>
        </w:rPr>
        <w:t>1. Zbatimi i nenit 88 të këtij ligji për financimin e fushatës zgjedhore për zgjedhjet e para të përgjithshme pas hyrjes në fuqi të tij bëhet duke kryer përllogaritjet në bazë të rezultatit të zgjedhjeve në shkallë vendi për zgjedhjet vendore të vitit 2015 dhe për zgjedhjet e përgjithshme të vitit 2017.</w:t>
      </w:r>
    </w:p>
    <w:p w:rsidR="008F72C3" w:rsidRPr="00234CBE" w:rsidRDefault="008F72C3" w:rsidP="008F72C3">
      <w:pPr>
        <w:widowControl w:val="0"/>
        <w:spacing w:after="0" w:line="240" w:lineRule="auto"/>
        <w:rPr>
          <w:rFonts w:ascii="Garamond" w:hAnsi="Garamond"/>
          <w:bCs/>
          <w:sz w:val="24"/>
          <w:szCs w:val="24"/>
        </w:rPr>
      </w:pPr>
      <w:r w:rsidRPr="00234CBE">
        <w:rPr>
          <w:rFonts w:ascii="Garamond" w:hAnsi="Garamond"/>
          <w:bCs/>
          <w:sz w:val="24"/>
          <w:szCs w:val="24"/>
        </w:rPr>
        <w:t>2. Për secilën parti përfshihet në përllogaritje shifra që pasqyron numrin më të lartë të votave që partia ka marrë në njërën nga këto dy zgjedhje, kur ajo është jo më e vogël se 1 për qind e votave të vlefshme në zgjedhjet përkatëse. Në përllogaritje përfshihet edhe rezultati i subjekteve zgjedhore, që nuk kanë marrë pjesë në ato zgjedhje, por që kanë marrë pjesë në zgjedhjet vijuese dhe që plotësojnë kushtin e përcaktuar në nenin 88 të këtij ligji për kufirin prej 1 për qind të votave të vlefshme të fituara prej tyre.</w:t>
      </w:r>
    </w:p>
    <w:p w:rsidR="008F72C3" w:rsidRPr="00234CBE" w:rsidRDefault="008F72C3" w:rsidP="008F72C3">
      <w:pPr>
        <w:widowControl w:val="0"/>
        <w:spacing w:after="0" w:line="240" w:lineRule="auto"/>
        <w:rPr>
          <w:rFonts w:ascii="Garamond" w:hAnsi="Garamond"/>
          <w:bCs/>
          <w:sz w:val="24"/>
          <w:szCs w:val="24"/>
        </w:rPr>
      </w:pPr>
      <w:r w:rsidRPr="00234CBE">
        <w:rPr>
          <w:rFonts w:ascii="Garamond" w:hAnsi="Garamond"/>
          <w:bCs/>
          <w:sz w:val="24"/>
          <w:szCs w:val="24"/>
        </w:rPr>
        <w:t>3. Totali i fondit buxhetor që është për t’u shpërndarë pjesëtohet me totalin e votave të përftuara nga përllogaritjet sipas pikës 2 të këtij neni. Rezultati që del formon vlerën në lekë për një votë.</w:t>
      </w:r>
    </w:p>
    <w:p w:rsidR="008F72C3" w:rsidRPr="00234CBE" w:rsidRDefault="008F72C3" w:rsidP="008F72C3">
      <w:pPr>
        <w:widowControl w:val="0"/>
        <w:spacing w:after="0" w:line="240" w:lineRule="auto"/>
        <w:rPr>
          <w:rFonts w:ascii="Garamond" w:hAnsi="Garamond"/>
          <w:bCs/>
          <w:sz w:val="24"/>
          <w:szCs w:val="24"/>
        </w:rPr>
      </w:pPr>
      <w:r w:rsidRPr="00234CBE">
        <w:rPr>
          <w:rFonts w:ascii="Garamond" w:hAnsi="Garamond"/>
          <w:bCs/>
          <w:sz w:val="24"/>
          <w:szCs w:val="24"/>
        </w:rPr>
        <w:t>4. Në zgjedhjet e para pas hyrjes në fuqi të këtij ligji, fondi nga Buxheti i Shtetit për financimin e partive pjesëmarrëse në zgjedhje do të jetë 2 herë më i madh se fondi i alokuar për zgjedhjet e përgjithshme të vitit 2017.</w:t>
      </w:r>
    </w:p>
    <w:p w:rsidR="00FD5E88" w:rsidRPr="00234CBE" w:rsidRDefault="00FD5E88" w:rsidP="00FD5E88">
      <w:pPr>
        <w:widowControl w:val="0"/>
        <w:spacing w:after="0" w:line="240" w:lineRule="auto"/>
        <w:ind w:firstLine="720"/>
        <w:rPr>
          <w:rFonts w:ascii="Garamond" w:eastAsia="Times New Roman" w:hAnsi="Garamond"/>
          <w:sz w:val="24"/>
          <w:szCs w:val="24"/>
        </w:rPr>
      </w:pPr>
    </w:p>
    <w:p w:rsidR="00FD5E88" w:rsidRPr="00234CBE" w:rsidRDefault="00FD5E88" w:rsidP="00FD5E88">
      <w:pPr>
        <w:keepNext/>
        <w:widowControl w:val="0"/>
        <w:spacing w:after="0" w:line="240" w:lineRule="auto"/>
        <w:ind w:firstLine="0"/>
        <w:jc w:val="center"/>
        <w:rPr>
          <w:rFonts w:ascii="Garamond" w:eastAsia="Times New Roman" w:hAnsi="Garamond"/>
          <w:sz w:val="24"/>
          <w:szCs w:val="24"/>
          <w:lang w:val="en-GB"/>
        </w:rPr>
      </w:pPr>
      <w:r w:rsidRPr="00234CBE">
        <w:rPr>
          <w:rFonts w:ascii="Garamond" w:eastAsia="Times New Roman" w:hAnsi="Garamond"/>
          <w:sz w:val="24"/>
          <w:szCs w:val="24"/>
          <w:lang w:val="en-GB"/>
        </w:rPr>
        <w:lastRenderedPageBreak/>
        <w:t>Neni 180/1</w:t>
      </w:r>
    </w:p>
    <w:p w:rsidR="001A275D" w:rsidRPr="00234CBE" w:rsidRDefault="00FD5E88" w:rsidP="001A275D">
      <w:pPr>
        <w:spacing w:after="0"/>
        <w:ind w:firstLine="0"/>
        <w:jc w:val="center"/>
        <w:rPr>
          <w:rFonts w:ascii="Garamond" w:eastAsia="Times New Roman" w:hAnsi="Garamond"/>
          <w:i/>
          <w:sz w:val="24"/>
          <w:szCs w:val="24"/>
          <w:lang w:val="sq-AL"/>
        </w:rPr>
      </w:pPr>
      <w:r w:rsidRPr="00234CBE">
        <w:rPr>
          <w:rFonts w:ascii="Garamond" w:eastAsia="Times New Roman" w:hAnsi="Garamond"/>
          <w:i/>
          <w:sz w:val="24"/>
          <w:szCs w:val="24"/>
          <w:lang w:val="sq-AL"/>
        </w:rPr>
        <w:t>(Shtuar me ligjin nr. 31/2015, datë 2.4.2015</w:t>
      </w:r>
      <w:r w:rsidR="001A275D" w:rsidRPr="00234CBE">
        <w:rPr>
          <w:rFonts w:ascii="Garamond" w:eastAsia="Times New Roman" w:hAnsi="Garamond"/>
          <w:i/>
          <w:sz w:val="24"/>
          <w:szCs w:val="24"/>
          <w:lang w:val="sq-AL"/>
        </w:rPr>
        <w:t>: shfuqizuar me ligjin nr. 101/2020, datë 23.7.2020)</w:t>
      </w:r>
    </w:p>
    <w:p w:rsidR="001A275D" w:rsidRPr="00234CBE" w:rsidRDefault="001A275D" w:rsidP="001A275D">
      <w:pPr>
        <w:spacing w:after="0"/>
        <w:ind w:firstLine="0"/>
        <w:jc w:val="center"/>
        <w:rPr>
          <w:rFonts w:ascii="Garamond" w:eastAsia="Times New Roman" w:hAnsi="Garamond"/>
          <w:i/>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Neni 181</w:t>
      </w:r>
    </w:p>
    <w:p w:rsidR="008F72C3" w:rsidRPr="00234CBE" w:rsidRDefault="008F72C3" w:rsidP="008F72C3">
      <w:pPr>
        <w:widowControl w:val="0"/>
        <w:spacing w:after="0" w:line="240" w:lineRule="auto"/>
        <w:jc w:val="center"/>
        <w:rPr>
          <w:rFonts w:ascii="Garamond" w:hAnsi="Garamond"/>
          <w:b/>
          <w:bCs/>
          <w:sz w:val="24"/>
          <w:szCs w:val="24"/>
        </w:rPr>
      </w:pPr>
      <w:r w:rsidRPr="00234CBE">
        <w:rPr>
          <w:rFonts w:ascii="Garamond" w:hAnsi="Garamond"/>
          <w:b/>
          <w:bCs/>
          <w:sz w:val="24"/>
          <w:szCs w:val="24"/>
        </w:rPr>
        <w:t>Zgjedhja e Komisionerit, anëtarëve të Rregullatorit dhe KAS-it</w:t>
      </w:r>
    </w:p>
    <w:p w:rsidR="008F72C3" w:rsidRPr="00234CBE" w:rsidRDefault="008F72C3" w:rsidP="008F72C3">
      <w:pPr>
        <w:ind w:firstLine="0"/>
        <w:jc w:val="center"/>
        <w:rPr>
          <w:rFonts w:ascii="Garamond" w:eastAsia="Times New Roman" w:hAnsi="Garamond"/>
          <w:i/>
          <w:sz w:val="24"/>
          <w:szCs w:val="24"/>
          <w:lang w:val="sq-AL"/>
        </w:rPr>
      </w:pPr>
      <w:r w:rsidRPr="00234CBE">
        <w:rPr>
          <w:rFonts w:ascii="Garamond" w:eastAsia="Times New Roman" w:hAnsi="Garamond"/>
          <w:i/>
          <w:sz w:val="24"/>
          <w:szCs w:val="24"/>
          <w:lang w:val="sq-AL"/>
        </w:rPr>
        <w:t xml:space="preserve"> </w:t>
      </w:r>
      <w:r w:rsidR="00FD5E88" w:rsidRPr="00234CBE">
        <w:rPr>
          <w:rFonts w:ascii="Garamond" w:eastAsia="Times New Roman" w:hAnsi="Garamond"/>
          <w:i/>
          <w:sz w:val="24"/>
          <w:szCs w:val="24"/>
          <w:lang w:val="sq-AL"/>
        </w:rPr>
        <w:t>(Ndryshuar me ligjin nr. 74/2012, datë 19.7.2012;</w:t>
      </w:r>
      <w:r w:rsidRPr="00234CBE">
        <w:rPr>
          <w:rFonts w:ascii="Garamond" w:eastAsia="Times New Roman" w:hAnsi="Garamond"/>
          <w:i/>
          <w:sz w:val="24"/>
          <w:szCs w:val="24"/>
          <w:lang w:val="sq-AL"/>
        </w:rPr>
        <w:t xml:space="preserve"> ndryshuar me ligjin nr. 101/2020, datë 23.7.2020)</w:t>
      </w:r>
    </w:p>
    <w:p w:rsidR="008F72C3" w:rsidRPr="00234CBE" w:rsidRDefault="008F72C3" w:rsidP="008F72C3">
      <w:pPr>
        <w:widowControl w:val="0"/>
        <w:spacing w:after="0" w:line="240" w:lineRule="auto"/>
        <w:rPr>
          <w:rFonts w:ascii="Garamond" w:hAnsi="Garamond"/>
          <w:bCs/>
          <w:sz w:val="24"/>
          <w:szCs w:val="24"/>
        </w:rPr>
      </w:pPr>
      <w:r w:rsidRPr="00234CBE">
        <w:rPr>
          <w:rFonts w:ascii="Garamond" w:hAnsi="Garamond"/>
          <w:bCs/>
          <w:sz w:val="24"/>
          <w:szCs w:val="24"/>
        </w:rPr>
        <w:t>Procedurat për zgjedhjen e Komisionerit, anëtarëve të Rregullatorit dhe anëtarëve të KAS-it fillojnë jo më vonë se 30 ditë pas hyrjes në fuqi të këtij ligji.</w:t>
      </w:r>
    </w:p>
    <w:p w:rsidR="00FD5E88" w:rsidRPr="00234CBE" w:rsidRDefault="00FD5E88" w:rsidP="00FD5E88">
      <w:pPr>
        <w:widowControl w:val="0"/>
        <w:spacing w:after="0" w:line="240" w:lineRule="auto"/>
        <w:ind w:firstLine="720"/>
        <w:rPr>
          <w:rFonts w:ascii="Garamond" w:eastAsia="Times New Roman" w:hAnsi="Garamond"/>
          <w:sz w:val="24"/>
          <w:szCs w:val="24"/>
        </w:rPr>
      </w:pPr>
    </w:p>
    <w:p w:rsidR="00FD5E88" w:rsidRPr="00234CBE" w:rsidRDefault="00FD5E88" w:rsidP="00FD5E88">
      <w:pPr>
        <w:widowControl w:val="0"/>
        <w:spacing w:after="0" w:line="240" w:lineRule="auto"/>
        <w:ind w:firstLine="0"/>
        <w:jc w:val="center"/>
        <w:rPr>
          <w:rFonts w:ascii="Garamond" w:eastAsia="Times New Roman" w:hAnsi="Garamond"/>
          <w:bCs/>
          <w:sz w:val="24"/>
          <w:szCs w:val="24"/>
          <w:lang w:val="sq-AL"/>
        </w:rPr>
      </w:pPr>
      <w:r w:rsidRPr="00234CBE">
        <w:rPr>
          <w:rFonts w:ascii="Garamond" w:eastAsia="Times New Roman" w:hAnsi="Garamond"/>
          <w:bCs/>
          <w:sz w:val="24"/>
          <w:szCs w:val="24"/>
          <w:lang w:val="sq-AL"/>
        </w:rPr>
        <w:t>Neni 182</w:t>
      </w:r>
    </w:p>
    <w:p w:rsidR="000D4C56" w:rsidRPr="00234CBE" w:rsidRDefault="000D4C56" w:rsidP="000D4C56">
      <w:pPr>
        <w:widowControl w:val="0"/>
        <w:spacing w:after="0" w:line="240" w:lineRule="auto"/>
        <w:jc w:val="center"/>
        <w:rPr>
          <w:rFonts w:ascii="Garamond" w:hAnsi="Garamond"/>
          <w:b/>
          <w:bCs/>
          <w:sz w:val="24"/>
          <w:szCs w:val="24"/>
        </w:rPr>
      </w:pPr>
      <w:r w:rsidRPr="00234CBE">
        <w:rPr>
          <w:rFonts w:ascii="Garamond" w:hAnsi="Garamond"/>
          <w:b/>
          <w:bCs/>
          <w:sz w:val="24"/>
          <w:szCs w:val="24"/>
        </w:rPr>
        <w:t>Përfundimi i mandatit të anëtarëve të KQZ-së</w:t>
      </w:r>
    </w:p>
    <w:p w:rsidR="00FD5E88" w:rsidRPr="00234CBE" w:rsidRDefault="00FD5E88" w:rsidP="008F72C3">
      <w:pPr>
        <w:ind w:firstLine="0"/>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me ligjin nr. 74/2012, datë 19.7.2012</w:t>
      </w:r>
      <w:r w:rsidR="008F72C3" w:rsidRPr="00234CBE">
        <w:rPr>
          <w:rFonts w:ascii="Garamond" w:eastAsia="Times New Roman" w:hAnsi="Garamond"/>
          <w:i/>
          <w:sz w:val="24"/>
          <w:szCs w:val="24"/>
          <w:lang w:val="sq-AL"/>
        </w:rPr>
        <w:t xml:space="preserve">; </w:t>
      </w:r>
      <w:bookmarkStart w:id="18" w:name="_Hlk182993887"/>
      <w:r w:rsidR="008F72C3" w:rsidRPr="00234CBE">
        <w:rPr>
          <w:rFonts w:ascii="Garamond" w:eastAsia="Times New Roman" w:hAnsi="Garamond"/>
          <w:i/>
          <w:sz w:val="24"/>
          <w:szCs w:val="24"/>
          <w:lang w:val="sq-AL"/>
        </w:rPr>
        <w:t>ndryshuar me ligjin nr. 101/2020, datë 23.7.2020</w:t>
      </w:r>
      <w:r w:rsidR="000D4C56" w:rsidRPr="00234CBE">
        <w:rPr>
          <w:rFonts w:ascii="Garamond" w:eastAsia="Times New Roman" w:hAnsi="Garamond"/>
          <w:i/>
          <w:sz w:val="24"/>
          <w:szCs w:val="24"/>
          <w:lang w:val="sq-AL"/>
        </w:rPr>
        <w:t>)</w:t>
      </w:r>
    </w:p>
    <w:bookmarkEnd w:id="18"/>
    <w:p w:rsidR="000D4C56" w:rsidRPr="00234CBE" w:rsidRDefault="000D4C56" w:rsidP="000D4C56">
      <w:pPr>
        <w:widowControl w:val="0"/>
        <w:spacing w:after="0" w:line="240" w:lineRule="auto"/>
        <w:rPr>
          <w:rFonts w:ascii="Garamond" w:hAnsi="Garamond"/>
          <w:bCs/>
          <w:sz w:val="24"/>
          <w:szCs w:val="24"/>
        </w:rPr>
      </w:pPr>
      <w:r w:rsidRPr="00234CBE">
        <w:rPr>
          <w:rFonts w:ascii="Garamond" w:hAnsi="Garamond"/>
          <w:bCs/>
          <w:sz w:val="24"/>
          <w:szCs w:val="24"/>
        </w:rPr>
        <w:t>1. Anëtarët e Komisionit Qendror të Zgjedhjeve, në detyrë në momentin e hyrjes në fuqi të këtij ligji, lirohen nga detyra me zgjedhjen e Komisionerit sipas këtij ligji.</w:t>
      </w:r>
    </w:p>
    <w:p w:rsidR="000D4C56" w:rsidRPr="00234CBE" w:rsidRDefault="000D4C56" w:rsidP="000D4C56">
      <w:pPr>
        <w:widowControl w:val="0"/>
        <w:spacing w:after="0" w:line="240" w:lineRule="auto"/>
        <w:rPr>
          <w:rFonts w:ascii="Garamond" w:hAnsi="Garamond"/>
          <w:bCs/>
          <w:sz w:val="24"/>
          <w:szCs w:val="24"/>
        </w:rPr>
      </w:pPr>
      <w:r w:rsidRPr="00234CBE">
        <w:rPr>
          <w:rFonts w:ascii="Garamond" w:hAnsi="Garamond"/>
          <w:bCs/>
          <w:sz w:val="24"/>
          <w:szCs w:val="24"/>
        </w:rPr>
        <w:t>2. Anëtarët e liruar nga detyra përfitojnë nga KQZ-ja pagën e plotë deri në datën kur duhet të mbaronte mandati i tyre. Pas kësaj date, ata trajtohen në përputhje me ligjin nr. 8097, datë 21.3.1996, “Për pensionet shtetërore suplementare të personave që kryejnë funksione kushtetuese dhe të punonjësve të shtetit”, të ndryshuar.</w:t>
      </w:r>
    </w:p>
    <w:p w:rsidR="000D4C56" w:rsidRPr="00234CBE" w:rsidRDefault="000D4C56" w:rsidP="000D4C56">
      <w:pPr>
        <w:widowControl w:val="0"/>
        <w:spacing w:after="0" w:line="240" w:lineRule="auto"/>
        <w:rPr>
          <w:rFonts w:ascii="Garamond" w:hAnsi="Garamond"/>
          <w:bCs/>
          <w:sz w:val="24"/>
          <w:szCs w:val="24"/>
        </w:rPr>
      </w:pPr>
      <w:r w:rsidRPr="00234CBE">
        <w:rPr>
          <w:rFonts w:ascii="Garamond" w:hAnsi="Garamond"/>
          <w:bCs/>
          <w:sz w:val="24"/>
          <w:szCs w:val="24"/>
        </w:rPr>
        <w:t>3. Komisioneri, nënkomisioneri, anëtarët e Rregullatorit dhe të KAS-it zgjidhen jo më vonë se 60 ditë nga hyrja në fuqi e këtij ligji.</w:t>
      </w: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Neni 183</w:t>
      </w:r>
    </w:p>
    <w:p w:rsidR="000D4C56" w:rsidRPr="00234CBE" w:rsidRDefault="000D4C56" w:rsidP="000D4C56">
      <w:pPr>
        <w:widowControl w:val="0"/>
        <w:spacing w:after="0" w:line="240" w:lineRule="auto"/>
        <w:jc w:val="center"/>
        <w:rPr>
          <w:rFonts w:ascii="Garamond" w:hAnsi="Garamond"/>
          <w:b/>
          <w:bCs/>
          <w:sz w:val="24"/>
          <w:szCs w:val="24"/>
        </w:rPr>
      </w:pPr>
      <w:r w:rsidRPr="00234CBE">
        <w:rPr>
          <w:rFonts w:ascii="Garamond" w:hAnsi="Garamond"/>
          <w:b/>
          <w:bCs/>
          <w:sz w:val="24"/>
          <w:szCs w:val="24"/>
        </w:rPr>
        <w:t>Formimi kalimtar i organeve drejtuese dhe i administratës zgjedhore</w:t>
      </w:r>
    </w:p>
    <w:p w:rsidR="000D4C56" w:rsidRPr="00234CBE" w:rsidRDefault="000D4C56" w:rsidP="00DE64B4">
      <w:pPr>
        <w:spacing w:after="0"/>
        <w:ind w:firstLine="0"/>
        <w:jc w:val="center"/>
        <w:rPr>
          <w:rFonts w:ascii="Garamond" w:eastAsia="Times New Roman" w:hAnsi="Garamond"/>
          <w:i/>
          <w:sz w:val="24"/>
          <w:szCs w:val="24"/>
          <w:lang w:val="sq-AL"/>
        </w:rPr>
      </w:pPr>
      <w:r w:rsidRPr="00234CBE">
        <w:rPr>
          <w:rFonts w:ascii="Garamond" w:eastAsia="Times New Roman" w:hAnsi="Garamond"/>
          <w:i/>
          <w:sz w:val="24"/>
          <w:szCs w:val="24"/>
          <w:lang w:val="sq-AL"/>
        </w:rPr>
        <w:t xml:space="preserve"> </w:t>
      </w:r>
      <w:r w:rsidR="00FD5E88" w:rsidRPr="00234CBE">
        <w:rPr>
          <w:rFonts w:ascii="Garamond" w:eastAsia="Times New Roman" w:hAnsi="Garamond"/>
          <w:i/>
          <w:sz w:val="24"/>
          <w:szCs w:val="24"/>
          <w:lang w:val="sq-AL"/>
        </w:rPr>
        <w:t>(Ndryshuar me ligjin nr. 74/2012, datë 19.7.2012</w:t>
      </w:r>
      <w:r w:rsidRPr="00234CBE">
        <w:rPr>
          <w:rFonts w:ascii="Garamond" w:eastAsia="Times New Roman" w:hAnsi="Garamond"/>
          <w:i/>
          <w:sz w:val="24"/>
          <w:szCs w:val="24"/>
          <w:lang w:val="sq-AL"/>
        </w:rPr>
        <w:t>; ndryshuar me ligjin nr. 101/2020, datë 23.7.2020</w:t>
      </w:r>
      <w:r w:rsidR="00717576" w:rsidRPr="00234CBE">
        <w:rPr>
          <w:rFonts w:ascii="Garamond" w:eastAsia="Times New Roman" w:hAnsi="Garamond"/>
          <w:i/>
          <w:sz w:val="24"/>
          <w:szCs w:val="24"/>
          <w:lang w:val="sq-AL"/>
        </w:rPr>
        <w:t>; shfuqizuar me ligjin nr. 81/2024, datë 26.7.2024)</w:t>
      </w: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Neni 184</w:t>
      </w:r>
    </w:p>
    <w:p w:rsidR="00FD5E88" w:rsidRPr="00234CBE"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234CBE">
        <w:rPr>
          <w:rFonts w:ascii="Garamond" w:eastAsia="Times New Roman" w:hAnsi="Garamond"/>
          <w:b/>
          <w:sz w:val="24"/>
          <w:szCs w:val="24"/>
          <w:lang w:val="en-GB"/>
        </w:rPr>
        <w:t>Nxjerrja e akteve nënligjore</w:t>
      </w:r>
    </w:p>
    <w:p w:rsidR="000D4C56" w:rsidRPr="00234CBE" w:rsidRDefault="00FD5E88" w:rsidP="000D4C56">
      <w:pPr>
        <w:ind w:firstLine="0"/>
        <w:jc w:val="center"/>
        <w:rPr>
          <w:rFonts w:ascii="Garamond" w:eastAsia="Times New Roman" w:hAnsi="Garamond"/>
          <w:i/>
          <w:sz w:val="24"/>
          <w:szCs w:val="24"/>
          <w:lang w:val="sq-AL"/>
        </w:rPr>
      </w:pPr>
      <w:r w:rsidRPr="00234CBE">
        <w:rPr>
          <w:rFonts w:ascii="Garamond" w:eastAsia="Times New Roman" w:hAnsi="Garamond"/>
          <w:i/>
          <w:sz w:val="24"/>
          <w:szCs w:val="24"/>
          <w:lang w:val="sq-AL"/>
        </w:rPr>
        <w:t>(Ndryshuar me ligjin nr. 74/2012, datë 19.7.2012; shtuar pika 3 me ligjin nr. 31/2015, datë 2.4.2015</w:t>
      </w:r>
      <w:r w:rsidR="000D4C56" w:rsidRPr="00234CBE">
        <w:rPr>
          <w:rFonts w:ascii="Garamond" w:eastAsia="Times New Roman" w:hAnsi="Garamond"/>
          <w:i/>
          <w:sz w:val="24"/>
          <w:szCs w:val="24"/>
          <w:lang w:val="sq-AL"/>
        </w:rPr>
        <w:t>; ndryshuar me ligjin nr. 101/2020, datë 23.7.2020)</w:t>
      </w:r>
    </w:p>
    <w:p w:rsidR="000D4C56" w:rsidRPr="00234CBE" w:rsidRDefault="000D4C56" w:rsidP="000D4C56">
      <w:pPr>
        <w:widowControl w:val="0"/>
        <w:spacing w:after="0" w:line="240" w:lineRule="auto"/>
        <w:rPr>
          <w:rFonts w:ascii="Garamond" w:hAnsi="Garamond"/>
          <w:bCs/>
          <w:sz w:val="24"/>
          <w:szCs w:val="24"/>
        </w:rPr>
      </w:pPr>
      <w:r w:rsidRPr="00234CBE">
        <w:rPr>
          <w:rFonts w:ascii="Garamond" w:hAnsi="Garamond"/>
          <w:bCs/>
          <w:sz w:val="24"/>
          <w:szCs w:val="24"/>
        </w:rPr>
        <w:t>Ngarkohet KQZ-ja të nxjerrë aktet nënligjore në zbatim të këtij ligji brenda gjashtë muajve nga hyrja në fuqi e tij.</w:t>
      </w: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r w:rsidRPr="00234CBE">
        <w:rPr>
          <w:rFonts w:ascii="Garamond" w:eastAsia="Times New Roman" w:hAnsi="Garamond"/>
          <w:sz w:val="24"/>
          <w:szCs w:val="24"/>
          <w:lang w:val="sq-AL"/>
        </w:rPr>
        <w:t>Neni 185</w:t>
      </w:r>
    </w:p>
    <w:p w:rsidR="00FD5E88" w:rsidRPr="00234CBE" w:rsidRDefault="00FD5E88" w:rsidP="00FD5E88">
      <w:pPr>
        <w:widowControl w:val="0"/>
        <w:spacing w:after="0" w:line="240" w:lineRule="auto"/>
        <w:ind w:firstLine="0"/>
        <w:jc w:val="center"/>
        <w:rPr>
          <w:rFonts w:ascii="Garamond" w:eastAsia="Times New Roman" w:hAnsi="Garamond"/>
          <w:b/>
          <w:sz w:val="24"/>
          <w:szCs w:val="24"/>
          <w:lang w:val="sq-AL"/>
        </w:rPr>
      </w:pPr>
      <w:r w:rsidRPr="00234CBE">
        <w:rPr>
          <w:rFonts w:ascii="Garamond" w:eastAsia="Times New Roman" w:hAnsi="Garamond"/>
          <w:b/>
          <w:sz w:val="24"/>
          <w:szCs w:val="24"/>
          <w:lang w:val="sq-AL"/>
        </w:rPr>
        <w:t>Shfuqizime</w:t>
      </w:r>
    </w:p>
    <w:p w:rsidR="00FD5E88" w:rsidRPr="00234CBE" w:rsidRDefault="00FD5E88" w:rsidP="00FD5E88">
      <w:pPr>
        <w:widowControl w:val="0"/>
        <w:spacing w:after="0" w:line="240" w:lineRule="auto"/>
        <w:ind w:firstLine="567"/>
        <w:rPr>
          <w:rFonts w:ascii="Garamond" w:eastAsia="Times New Roman" w:hAnsi="Garamond"/>
          <w:b/>
          <w:sz w:val="24"/>
          <w:szCs w:val="24"/>
          <w:lang w:val="sq-AL"/>
        </w:rPr>
      </w:pP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1. Me hyrjen në fuqi të këtij Kodi, ligji nr. 9087, datë 19.6.2003 “Kodi Zgjedhor i Republikës së Shqipërisë”, i ndryshuar dhe çdo akt tjetër ligjor ose nënligjor, që bie në kundërshtim me të, shfuqizohet.</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 xml:space="preserve">2. Pavarësisht nga përcaktimet e bëra në pikën 1 të këtij neni, pjesa e nëntë “Referendumet” e ligjit nr. 9087, datë 19.6.2003 “Kodi Zgjedhor i Republikës së Shqipërisë”, të ndryshuar, si dhe çdo pjesë e dispozitave të tij që ka lidhje me të mbetet në fuqi deri në miratimin e ligjit të ri për referendumet e përgjithshme dhe vendore. Administrimi i procesit të referendumeve dhe nxjerrja e rezultatit të tyre bëhen në përputhje me këtë Kod. </w:t>
      </w:r>
    </w:p>
    <w:p w:rsidR="00FD5E88" w:rsidRPr="00234CBE" w:rsidRDefault="00FD5E88" w:rsidP="00FD5E88">
      <w:pPr>
        <w:widowControl w:val="0"/>
        <w:spacing w:after="0" w:line="240" w:lineRule="auto"/>
        <w:ind w:firstLine="567"/>
        <w:rPr>
          <w:rFonts w:ascii="Garamond" w:eastAsia="Times New Roman" w:hAnsi="Garamond"/>
          <w:sz w:val="24"/>
          <w:szCs w:val="24"/>
          <w:lang w:val="sq-AL"/>
        </w:rPr>
      </w:pPr>
    </w:p>
    <w:p w:rsidR="00FD5E88" w:rsidRPr="00234CBE" w:rsidRDefault="00FD5E88" w:rsidP="00FD5E88">
      <w:pPr>
        <w:widowControl w:val="0"/>
        <w:spacing w:after="0" w:line="240" w:lineRule="auto"/>
        <w:ind w:left="3600" w:firstLine="0"/>
        <w:jc w:val="left"/>
        <w:rPr>
          <w:rFonts w:ascii="Garamond" w:eastAsia="Times New Roman" w:hAnsi="Garamond"/>
          <w:sz w:val="24"/>
          <w:szCs w:val="24"/>
          <w:lang w:val="sq-AL"/>
        </w:rPr>
      </w:pPr>
      <w:r w:rsidRPr="00234CBE">
        <w:rPr>
          <w:rFonts w:ascii="Garamond" w:eastAsia="Times New Roman" w:hAnsi="Garamond"/>
          <w:sz w:val="24"/>
          <w:szCs w:val="24"/>
          <w:lang w:val="sq-AL"/>
        </w:rPr>
        <w:t>Neni 186</w:t>
      </w:r>
    </w:p>
    <w:p w:rsidR="00FD5E88" w:rsidRPr="00234CBE" w:rsidRDefault="00FD5E88" w:rsidP="00FD5E88">
      <w:pPr>
        <w:widowControl w:val="0"/>
        <w:spacing w:after="0" w:line="240" w:lineRule="auto"/>
        <w:ind w:firstLine="0"/>
        <w:jc w:val="left"/>
        <w:rPr>
          <w:rFonts w:ascii="Garamond" w:eastAsia="Times New Roman" w:hAnsi="Garamond"/>
          <w:b/>
          <w:sz w:val="24"/>
          <w:szCs w:val="24"/>
          <w:lang w:val="sq-AL"/>
        </w:rPr>
      </w:pPr>
      <w:r w:rsidRPr="00234CBE">
        <w:rPr>
          <w:rFonts w:ascii="Garamond" w:eastAsia="Times New Roman" w:hAnsi="Garamond"/>
          <w:b/>
          <w:sz w:val="24"/>
          <w:szCs w:val="24"/>
          <w:lang w:val="sq-AL"/>
        </w:rPr>
        <w:t xml:space="preserve">                                                       Hyrja në fuqi</w:t>
      </w:r>
    </w:p>
    <w:p w:rsidR="00FD5E88" w:rsidRPr="00234CBE" w:rsidRDefault="00FD5E88" w:rsidP="00FD5E88">
      <w:pPr>
        <w:widowControl w:val="0"/>
        <w:spacing w:after="0" w:line="240" w:lineRule="auto"/>
        <w:ind w:firstLine="0"/>
        <w:jc w:val="center"/>
        <w:rPr>
          <w:rFonts w:ascii="Garamond" w:eastAsia="Times New Roman" w:hAnsi="Garamond"/>
          <w:b/>
          <w:sz w:val="24"/>
          <w:szCs w:val="24"/>
          <w:lang w:val="sq-AL"/>
        </w:rPr>
      </w:pPr>
    </w:p>
    <w:p w:rsidR="00FD5E88" w:rsidRPr="00234CBE" w:rsidRDefault="00FD5E88" w:rsidP="00FD5E88">
      <w:pPr>
        <w:widowControl w:val="0"/>
        <w:spacing w:after="0" w:line="240" w:lineRule="auto"/>
        <w:ind w:firstLine="567"/>
        <w:rPr>
          <w:rFonts w:ascii="Garamond" w:eastAsia="Times New Roman" w:hAnsi="Garamond"/>
          <w:sz w:val="24"/>
          <w:szCs w:val="24"/>
          <w:lang w:val="sq-AL"/>
        </w:rPr>
      </w:pPr>
      <w:r w:rsidRPr="00234CBE">
        <w:rPr>
          <w:rFonts w:ascii="Garamond" w:eastAsia="Times New Roman" w:hAnsi="Garamond"/>
          <w:sz w:val="24"/>
          <w:szCs w:val="24"/>
          <w:lang w:val="sq-AL"/>
        </w:rPr>
        <w:t>Ky ligj hyn në fuqi 15 ditë pas botimit në Fletoren Zyrtare.</w:t>
      </w:r>
    </w:p>
    <w:p w:rsidR="00FD5E88" w:rsidRPr="00234CBE" w:rsidRDefault="00FD5E88" w:rsidP="00FD5E88">
      <w:pPr>
        <w:widowControl w:val="0"/>
        <w:spacing w:after="0" w:line="240" w:lineRule="auto"/>
        <w:ind w:firstLine="567"/>
        <w:jc w:val="left"/>
        <w:rPr>
          <w:rFonts w:ascii="Garamond" w:eastAsia="Times New Roman" w:hAnsi="Garamond"/>
          <w:sz w:val="24"/>
          <w:szCs w:val="24"/>
          <w:lang w:val="sq-AL"/>
        </w:rPr>
      </w:pPr>
    </w:p>
    <w:p w:rsidR="00FD5E88" w:rsidRPr="00234CBE" w:rsidRDefault="00FD5E88" w:rsidP="00FD5E88">
      <w:pPr>
        <w:widowControl w:val="0"/>
        <w:spacing w:after="0" w:line="240" w:lineRule="auto"/>
        <w:ind w:firstLine="567"/>
        <w:jc w:val="left"/>
        <w:rPr>
          <w:rFonts w:ascii="Garamond" w:eastAsia="Times New Roman" w:hAnsi="Garamond"/>
          <w:sz w:val="24"/>
          <w:szCs w:val="24"/>
          <w:lang w:val="sq-AL"/>
        </w:rPr>
      </w:pPr>
    </w:p>
    <w:p w:rsidR="00FD5E88" w:rsidRPr="00234CBE" w:rsidRDefault="00FD5E88" w:rsidP="00A818CD">
      <w:pPr>
        <w:widowControl w:val="0"/>
        <w:spacing w:after="0" w:line="240" w:lineRule="auto"/>
        <w:ind w:firstLine="0"/>
        <w:jc w:val="center"/>
        <w:rPr>
          <w:rFonts w:ascii="Garamond" w:eastAsia="Times New Roman" w:hAnsi="Garamond"/>
          <w:sz w:val="24"/>
          <w:szCs w:val="24"/>
        </w:rPr>
      </w:pPr>
      <w:r w:rsidRPr="00234CBE">
        <w:rPr>
          <w:rFonts w:ascii="Garamond" w:eastAsia="Times New Roman" w:hAnsi="Garamond"/>
          <w:sz w:val="24"/>
          <w:szCs w:val="24"/>
        </w:rPr>
        <w:t>Aneksi 1</w:t>
      </w:r>
    </w:p>
    <w:p w:rsidR="00FD5E88" w:rsidRPr="00234CBE" w:rsidRDefault="00FD5E88" w:rsidP="00A818CD">
      <w:pPr>
        <w:widowControl w:val="0"/>
        <w:spacing w:after="0" w:line="240" w:lineRule="auto"/>
        <w:ind w:firstLine="0"/>
        <w:jc w:val="center"/>
        <w:rPr>
          <w:rFonts w:ascii="Garamond" w:eastAsia="Times New Roman" w:hAnsi="Garamond"/>
          <w:sz w:val="24"/>
          <w:szCs w:val="24"/>
        </w:rPr>
      </w:pPr>
      <w:r w:rsidRPr="00234CBE">
        <w:rPr>
          <w:rFonts w:ascii="Garamond" w:eastAsia="Times New Roman" w:hAnsi="Garamond"/>
          <w:sz w:val="24"/>
          <w:szCs w:val="24"/>
        </w:rPr>
        <w:t>ZONAT E ADMINISTRIMIT ZGJEDHOR</w:t>
      </w:r>
    </w:p>
    <w:p w:rsidR="00A818CD" w:rsidRPr="00234CBE" w:rsidRDefault="00A818CD" w:rsidP="00A818CD">
      <w:pPr>
        <w:widowControl w:val="0"/>
        <w:spacing w:after="0" w:line="240" w:lineRule="auto"/>
        <w:ind w:firstLine="567"/>
        <w:jc w:val="center"/>
        <w:outlineLvl w:val="1"/>
        <w:rPr>
          <w:rFonts w:ascii="Garamond" w:eastAsia="Times New Roman" w:hAnsi="Garamond"/>
          <w:i/>
          <w:sz w:val="24"/>
          <w:szCs w:val="24"/>
          <w:lang w:val="sq-AL"/>
        </w:rPr>
      </w:pPr>
      <w:r w:rsidRPr="00234CBE">
        <w:rPr>
          <w:rFonts w:ascii="Garamond" w:eastAsia="Times New Roman" w:hAnsi="Garamond"/>
          <w:i/>
          <w:sz w:val="24"/>
          <w:szCs w:val="24"/>
          <w:lang w:val="sq-AL"/>
        </w:rPr>
        <w:t>(Ndryshuar me ligjin nr. 31/2015, datë 2.4.2015</w:t>
      </w:r>
      <w:r w:rsidR="000A1C3C" w:rsidRPr="00234CBE">
        <w:rPr>
          <w:rFonts w:ascii="Garamond" w:eastAsia="Times New Roman" w:hAnsi="Garamond"/>
          <w:i/>
          <w:sz w:val="24"/>
          <w:szCs w:val="24"/>
          <w:lang w:val="sq-AL"/>
        </w:rPr>
        <w:t xml:space="preserve">; shfuqizuar me ligjin nr. 101/2020, datë 23.7.2020) </w:t>
      </w:r>
    </w:p>
    <w:p w:rsidR="00FD5E88" w:rsidRPr="00234CBE" w:rsidRDefault="00FD5E88" w:rsidP="00FD5E88">
      <w:pPr>
        <w:widowControl w:val="0"/>
        <w:spacing w:after="0" w:line="240" w:lineRule="auto"/>
        <w:ind w:firstLine="0"/>
        <w:jc w:val="center"/>
        <w:rPr>
          <w:rFonts w:ascii="Garamond" w:eastAsia="Times New Roman" w:hAnsi="Garamond"/>
          <w:sz w:val="24"/>
          <w:szCs w:val="24"/>
          <w:lang w:val="sq-AL"/>
        </w:rPr>
      </w:pPr>
    </w:p>
    <w:p w:rsidR="00A818CD" w:rsidRPr="00234CBE" w:rsidRDefault="00A818CD" w:rsidP="00A818CD">
      <w:pPr>
        <w:pStyle w:val="TitulliTitull"/>
        <w:rPr>
          <w:rFonts w:ascii="Garamond" w:hAnsi="Garamond"/>
          <w:sz w:val="24"/>
          <w:szCs w:val="24"/>
        </w:rPr>
      </w:pPr>
      <w:r w:rsidRPr="00234CBE">
        <w:rPr>
          <w:rFonts w:ascii="Garamond" w:hAnsi="Garamond"/>
          <w:sz w:val="24"/>
          <w:szCs w:val="24"/>
        </w:rPr>
        <w:t>SHTOJCA II</w:t>
      </w:r>
    </w:p>
    <w:p w:rsidR="00A818CD" w:rsidRPr="00234CBE" w:rsidRDefault="00A818CD" w:rsidP="00A818CD">
      <w:pPr>
        <w:pStyle w:val="TitulliTitull"/>
        <w:rPr>
          <w:rFonts w:ascii="Garamond" w:hAnsi="Garamond"/>
          <w:sz w:val="24"/>
          <w:szCs w:val="24"/>
        </w:rPr>
      </w:pPr>
      <w:r w:rsidRPr="00234CBE">
        <w:rPr>
          <w:rFonts w:ascii="Garamond" w:hAnsi="Garamond"/>
          <w:sz w:val="24"/>
          <w:szCs w:val="24"/>
        </w:rPr>
        <w:t>NUMËRIMI DHE VLERËSIMI I VOTAVE NËPËRMJET SISTEMIT ELEKTRONIK TË NUMËRIMIT (SEN)</w:t>
      </w:r>
    </w:p>
    <w:p w:rsidR="000A1C3C" w:rsidRPr="00234CBE" w:rsidRDefault="000A1C3C" w:rsidP="000A1C3C">
      <w:pPr>
        <w:spacing w:after="0"/>
        <w:ind w:firstLine="0"/>
        <w:jc w:val="center"/>
        <w:rPr>
          <w:rFonts w:ascii="Garamond" w:eastAsia="Times New Roman" w:hAnsi="Garamond"/>
          <w:i/>
          <w:sz w:val="24"/>
          <w:szCs w:val="24"/>
          <w:lang w:val="sq-AL"/>
        </w:rPr>
      </w:pPr>
      <w:r w:rsidRPr="00234CBE">
        <w:rPr>
          <w:rFonts w:ascii="Garamond" w:eastAsia="Times New Roman" w:hAnsi="Garamond"/>
          <w:i/>
          <w:sz w:val="24"/>
          <w:szCs w:val="24"/>
          <w:lang w:val="sq-AL"/>
        </w:rPr>
        <w:t>(Shfuqizuar me ligjin nr. 101/2020, datë 23.7.2020)</w:t>
      </w:r>
    </w:p>
    <w:p w:rsidR="00A818CD" w:rsidRPr="00234CBE" w:rsidRDefault="00A818CD" w:rsidP="00A818CD">
      <w:pPr>
        <w:pStyle w:val="Paragrafi"/>
        <w:rPr>
          <w:szCs w:val="24"/>
        </w:rPr>
      </w:pPr>
    </w:p>
    <w:p w:rsidR="00A818CD" w:rsidRPr="00234CBE" w:rsidRDefault="00A818CD" w:rsidP="00A818CD">
      <w:pPr>
        <w:pStyle w:val="TitulliTitull"/>
        <w:rPr>
          <w:rFonts w:ascii="Garamond" w:hAnsi="Garamond"/>
          <w:sz w:val="24"/>
          <w:szCs w:val="24"/>
        </w:rPr>
      </w:pPr>
      <w:r w:rsidRPr="00234CBE">
        <w:rPr>
          <w:rFonts w:ascii="Garamond" w:hAnsi="Garamond"/>
          <w:sz w:val="24"/>
          <w:szCs w:val="24"/>
        </w:rPr>
        <w:t>SHTOJCA III</w:t>
      </w:r>
    </w:p>
    <w:p w:rsidR="00A818CD" w:rsidRPr="00234CBE" w:rsidRDefault="00A818CD" w:rsidP="00A818CD">
      <w:pPr>
        <w:pStyle w:val="TitulliTitull"/>
        <w:rPr>
          <w:rFonts w:ascii="Garamond" w:hAnsi="Garamond"/>
          <w:sz w:val="24"/>
          <w:szCs w:val="24"/>
        </w:rPr>
      </w:pPr>
      <w:r w:rsidRPr="00234CBE">
        <w:rPr>
          <w:rFonts w:ascii="Garamond" w:hAnsi="Garamond"/>
          <w:sz w:val="24"/>
          <w:szCs w:val="24"/>
        </w:rPr>
        <w:t>PËRDORIMI I TEKNOLOGJISË SË VERIFIKIMIT DHE REGJISTRIMIT TË PJESËMARRJES SË ZGJEDHËSVE NË DITËN E VOTIMIT (SEV)</w:t>
      </w:r>
    </w:p>
    <w:p w:rsidR="000A1C3C" w:rsidRPr="00234CBE" w:rsidRDefault="000A1C3C" w:rsidP="000A1C3C">
      <w:pPr>
        <w:spacing w:after="0"/>
        <w:ind w:firstLine="0"/>
        <w:jc w:val="center"/>
        <w:rPr>
          <w:rFonts w:ascii="Garamond" w:eastAsia="Times New Roman" w:hAnsi="Garamond"/>
          <w:i/>
          <w:sz w:val="24"/>
          <w:szCs w:val="24"/>
          <w:lang w:val="sq-AL"/>
        </w:rPr>
      </w:pPr>
      <w:r w:rsidRPr="00234CBE">
        <w:rPr>
          <w:rFonts w:ascii="Garamond" w:eastAsia="Times New Roman" w:hAnsi="Garamond"/>
          <w:i/>
          <w:sz w:val="24"/>
          <w:szCs w:val="24"/>
          <w:lang w:val="sq-AL"/>
        </w:rPr>
        <w:t>(Shfuqizuar me ligjin nr. 101/2020, datë 23.7.2020)</w:t>
      </w:r>
    </w:p>
    <w:p w:rsidR="000A1C3C" w:rsidRPr="00234CBE" w:rsidRDefault="000A1C3C" w:rsidP="000A1C3C">
      <w:pPr>
        <w:pStyle w:val="Paragrafi"/>
        <w:rPr>
          <w:szCs w:val="24"/>
        </w:rPr>
      </w:pPr>
    </w:p>
    <w:p w:rsidR="00A818CD" w:rsidRPr="00234CBE" w:rsidRDefault="001766A8" w:rsidP="00A818CD">
      <w:pPr>
        <w:pStyle w:val="Paragrafi"/>
        <w:rPr>
          <w:szCs w:val="24"/>
        </w:rPr>
      </w:pPr>
      <w:r w:rsidRPr="00234CBE">
        <w:rPr>
          <w:szCs w:val="24"/>
        </w:rPr>
        <w:t xml:space="preserve"> </w:t>
      </w:r>
    </w:p>
    <w:sectPr w:rsidR="00A818CD" w:rsidRPr="00234CBE" w:rsidSect="00D7026A">
      <w:headerReference w:type="even"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15250" w:rsidRDefault="00A15250">
      <w:pPr>
        <w:spacing w:after="0" w:line="240" w:lineRule="auto"/>
      </w:pPr>
      <w:r>
        <w:separator/>
      </w:r>
    </w:p>
  </w:endnote>
  <w:endnote w:type="continuationSeparator" w:id="0">
    <w:p w:rsidR="00A15250" w:rsidRDefault="00A152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2730101"/>
      <w:docPartObj>
        <w:docPartGallery w:val="Page Numbers (Bottom of Page)"/>
        <w:docPartUnique/>
      </w:docPartObj>
    </w:sdtPr>
    <w:sdtEndPr>
      <w:rPr>
        <w:rFonts w:ascii="Garamond" w:hAnsi="Garamond"/>
        <w:noProof/>
        <w:sz w:val="24"/>
        <w:szCs w:val="24"/>
      </w:rPr>
    </w:sdtEndPr>
    <w:sdtContent>
      <w:p w:rsidR="009F5715" w:rsidRPr="00B4283E" w:rsidRDefault="009F5715" w:rsidP="00070DF6">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2184</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Garamond" w:hAnsi="Garamond"/>
        <w:sz w:val="24"/>
        <w:szCs w:val="24"/>
      </w:rPr>
      <w:id w:val="-1681739129"/>
      <w:docPartObj>
        <w:docPartGallery w:val="Page Numbers (Bottom of Page)"/>
        <w:docPartUnique/>
      </w:docPartObj>
    </w:sdtPr>
    <w:sdtEndPr>
      <w:rPr>
        <w:noProof/>
      </w:rPr>
    </w:sdtEndPr>
    <w:sdtContent>
      <w:sdt>
        <w:sdtPr>
          <w:id w:val="1341818017"/>
          <w:docPartObj>
            <w:docPartGallery w:val="Page Numbers (Bottom of Page)"/>
            <w:docPartUnique/>
          </w:docPartObj>
        </w:sdtPr>
        <w:sdtEndPr>
          <w:rPr>
            <w:rFonts w:ascii="Garamond" w:hAnsi="Garamond"/>
            <w:noProof/>
            <w:sz w:val="24"/>
            <w:szCs w:val="24"/>
          </w:rPr>
        </w:sdtEndPr>
        <w:sdtContent>
          <w:p w:rsidR="009F5715" w:rsidRDefault="009F5715" w:rsidP="00070DF6">
            <w:pPr>
              <w:pStyle w:val="Footer"/>
              <w:ind w:firstLine="0"/>
              <w:jc w:val="right"/>
              <w:rPr>
                <w:rFonts w:ascii="Garamond" w:hAnsi="Garamond"/>
                <w:sz w:val="24"/>
                <w:szCs w:val="24"/>
              </w:rPr>
            </w:pPr>
          </w:p>
          <w:p w:rsidR="009F5715" w:rsidRPr="005B4361" w:rsidRDefault="009F5715" w:rsidP="00070DF6">
            <w:pPr>
              <w:pStyle w:val="Footer"/>
              <w:ind w:firstLine="0"/>
              <w:jc w:val="right"/>
              <w:rPr>
                <w:rFonts w:ascii="Garamond" w:hAnsi="Garamond"/>
                <w:sz w:val="24"/>
                <w:szCs w:val="24"/>
              </w:rPr>
            </w:pP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Garamond" w:hAnsi="Garamond"/>
      </w:rPr>
      <w:id w:val="-2086221458"/>
      <w:docPartObj>
        <w:docPartGallery w:val="Page Numbers (Bottom of Page)"/>
        <w:docPartUnique/>
      </w:docPartObj>
    </w:sdtPr>
    <w:sdtEndPr>
      <w:rPr>
        <w:noProof/>
        <w:sz w:val="24"/>
        <w:szCs w:val="24"/>
      </w:rPr>
    </w:sdtEndPr>
    <w:sdtContent>
      <w:p w:rsidR="009F5715" w:rsidRPr="00833610" w:rsidRDefault="009F5715">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9F5715" w:rsidRDefault="009F57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15250" w:rsidRDefault="00A15250">
      <w:pPr>
        <w:spacing w:after="0" w:line="240" w:lineRule="auto"/>
      </w:pPr>
      <w:r>
        <w:separator/>
      </w:r>
    </w:p>
  </w:footnote>
  <w:footnote w:type="continuationSeparator" w:id="0">
    <w:p w:rsidR="00A15250" w:rsidRDefault="00A15250">
      <w:pPr>
        <w:spacing w:after="0" w:line="240" w:lineRule="auto"/>
      </w:pPr>
      <w:r>
        <w:continuationSeparator/>
      </w:r>
    </w:p>
  </w:footnote>
  <w:footnote w:id="1">
    <w:p w:rsidR="009F5715" w:rsidRPr="00210A6C" w:rsidRDefault="009F5715" w:rsidP="00210A6C">
      <w:pPr>
        <w:pStyle w:val="FootnoteText"/>
        <w:rPr>
          <w:rFonts w:ascii="Garamond" w:hAnsi="Garamond"/>
          <w:i/>
        </w:rPr>
      </w:pPr>
      <w:r>
        <w:rPr>
          <w:rStyle w:val="FootnoteReference"/>
        </w:rPr>
        <w:footnoteRef/>
      </w:r>
      <w:r>
        <w:t xml:space="preserve"> </w:t>
      </w:r>
      <w:r w:rsidRPr="00210A6C">
        <w:rPr>
          <w:rFonts w:ascii="Garamond" w:hAnsi="Garamond"/>
          <w:i/>
        </w:rPr>
        <w:t>Me vendimin nr. 31, datë 4.10.2021, Gjykata Kushtetuese vendosi:</w:t>
      </w:r>
    </w:p>
    <w:p w:rsidR="009F5715" w:rsidRPr="00210A6C" w:rsidRDefault="009F5715" w:rsidP="00210A6C">
      <w:pPr>
        <w:pStyle w:val="FootnoteText"/>
        <w:rPr>
          <w:rFonts w:ascii="Garamond" w:hAnsi="Garamond"/>
          <w:i/>
        </w:rPr>
      </w:pPr>
      <w:r w:rsidRPr="00210A6C">
        <w:rPr>
          <w:rFonts w:ascii="Garamond" w:hAnsi="Garamond"/>
          <w:i/>
        </w:rPr>
        <w:t>“- Pranimin pjesërisht të kërkesës.</w:t>
      </w:r>
    </w:p>
    <w:p w:rsidR="009F5715" w:rsidRPr="00210A6C" w:rsidRDefault="009F5715" w:rsidP="00210A6C">
      <w:pPr>
        <w:pStyle w:val="FootnoteText"/>
        <w:rPr>
          <w:rFonts w:ascii="Garamond" w:hAnsi="Garamond"/>
          <w:i/>
          <w:lang w:val="en-US"/>
        </w:rPr>
      </w:pPr>
      <w:r w:rsidRPr="00210A6C">
        <w:rPr>
          <w:rFonts w:ascii="Garamond" w:hAnsi="Garamond"/>
          <w:i/>
        </w:rPr>
        <w:t>- Shfuqizimin, si të papajtueshme me Kushtetutën, të fjalisë së dytë të pikës 1, të nenit 162, të Kodit Zgjedhor, të ndryshuar, në pjesën që barazon kandidatët e propozuar nga zgjedhësit me kandidatët e propozuar nga partitë politike ose nga koalicion partish politike.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9F5715" w:rsidRPr="00EB260B" w:rsidTr="00070DF6">
      <w:trPr>
        <w:trHeight w:val="936"/>
        <w:jc w:val="center"/>
      </w:trPr>
      <w:tc>
        <w:tcPr>
          <w:tcW w:w="2811" w:type="dxa"/>
          <w:shd w:val="pct5" w:color="auto" w:fill="F2F2F2"/>
          <w:vAlign w:val="center"/>
        </w:tcPr>
        <w:p w:rsidR="009F5715" w:rsidRPr="00EB260B" w:rsidRDefault="009F5715" w:rsidP="00070DF6">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9F5715" w:rsidRPr="00EB260B" w:rsidRDefault="009F5715" w:rsidP="00070DF6">
          <w:pPr>
            <w:pStyle w:val="NoSpacing"/>
            <w:spacing w:before="100" w:after="100"/>
            <w:jc w:val="center"/>
            <w:rPr>
              <w:rFonts w:ascii="Garamond" w:hAnsi="Garamond"/>
              <w:b/>
              <w:sz w:val="28"/>
              <w:szCs w:val="28"/>
            </w:rPr>
          </w:pPr>
          <w:r>
            <w:rPr>
              <w:noProof/>
              <w:lang w:val="en-US"/>
            </w:rPr>
            <w:drawing>
              <wp:inline distT="0" distB="0" distL="0" distR="0" wp14:anchorId="5B59D33C" wp14:editId="200991D2">
                <wp:extent cx="304524" cy="427512"/>
                <wp:effectExtent l="0" t="0" r="635" b="0"/>
                <wp:docPr id="1" name="Picture 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9F5715" w:rsidRPr="00EB260B" w:rsidRDefault="009F5715" w:rsidP="00070DF6">
          <w:pPr>
            <w:pStyle w:val="NoSpacing"/>
            <w:spacing w:before="100" w:after="100"/>
            <w:jc w:val="center"/>
            <w:rPr>
              <w:rFonts w:ascii="Garamond" w:hAnsi="Garamond"/>
              <w:b/>
              <w:sz w:val="28"/>
              <w:szCs w:val="28"/>
            </w:rPr>
          </w:pPr>
          <w:r>
            <w:rPr>
              <w:rFonts w:ascii="Garamond" w:hAnsi="Garamond"/>
              <w:b/>
              <w:sz w:val="28"/>
              <w:szCs w:val="28"/>
            </w:rPr>
            <w:t xml:space="preserve"> Viti 2015 – Numri 51</w:t>
          </w:r>
        </w:p>
      </w:tc>
    </w:tr>
  </w:tbl>
  <w:p w:rsidR="009F5715" w:rsidRPr="00385E2C" w:rsidRDefault="009F5715" w:rsidP="00070D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5715" w:rsidRDefault="009F5715" w:rsidP="00070DF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B391633"/>
    <w:multiLevelType w:val="multilevel"/>
    <w:tmpl w:val="9A9CF4E2"/>
    <w:lvl w:ilvl="0">
      <w:start w:val="1"/>
      <w:numFmt w:val="lowerLetter"/>
      <w:lvlText w:val="%1)"/>
      <w:lvlJc w:val="left"/>
      <w:pPr>
        <w:tabs>
          <w:tab w:val="num" w:pos="360"/>
        </w:tabs>
        <w:ind w:left="360" w:hanging="360"/>
      </w:pPr>
      <w:rPr>
        <w:rFonts w:hint="default"/>
      </w:rPr>
    </w:lvl>
    <w:lvl w:ilvl="1">
      <w:start w:val="2"/>
      <w:numFmt w:val="decimal"/>
      <w:lvlText w:val="%2."/>
      <w:lvlJc w:val="left"/>
      <w:pPr>
        <w:tabs>
          <w:tab w:val="num" w:pos="1440"/>
        </w:tabs>
        <w:ind w:left="1440" w:hanging="360"/>
      </w:pPr>
      <w:rPr>
        <w:rFonts w:hint="default"/>
      </w:rPr>
    </w:lvl>
    <w:lvl w:ilvl="2">
      <w:start w:val="1"/>
      <w:numFmt w:val="lowerLetter"/>
      <w:lvlText w:val="%3)"/>
      <w:lvlJc w:val="left"/>
      <w:pPr>
        <w:tabs>
          <w:tab w:val="num" w:pos="2340"/>
        </w:tabs>
        <w:ind w:left="2340" w:hanging="36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5"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7FE3085"/>
    <w:multiLevelType w:val="hybridMultilevel"/>
    <w:tmpl w:val="2D346C9E"/>
    <w:lvl w:ilvl="0" w:tplc="0409000F">
      <w:start w:val="1"/>
      <w:numFmt w:val="decimal"/>
      <w:lvlText w:val="%1."/>
      <w:lvlJc w:val="left"/>
      <w:pPr>
        <w:tabs>
          <w:tab w:val="num" w:pos="900"/>
        </w:tabs>
        <w:ind w:left="9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4"/>
  </w:num>
  <w:num w:numId="2">
    <w:abstractNumId w:val="13"/>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7"/>
  </w:num>
  <w:num w:numId="16">
    <w:abstractNumId w:val="15"/>
  </w:num>
  <w:num w:numId="17">
    <w:abstractNumId w:val="12"/>
  </w:num>
  <w:num w:numId="18">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2E7"/>
    <w:rsid w:val="0000561F"/>
    <w:rsid w:val="00005869"/>
    <w:rsid w:val="00013606"/>
    <w:rsid w:val="00030247"/>
    <w:rsid w:val="00031764"/>
    <w:rsid w:val="00032E53"/>
    <w:rsid w:val="00045423"/>
    <w:rsid w:val="0005677B"/>
    <w:rsid w:val="00070DF6"/>
    <w:rsid w:val="00076134"/>
    <w:rsid w:val="00080476"/>
    <w:rsid w:val="000A1C3C"/>
    <w:rsid w:val="000B5573"/>
    <w:rsid w:val="000D067E"/>
    <w:rsid w:val="000D0A72"/>
    <w:rsid w:val="000D4C56"/>
    <w:rsid w:val="000E2A6C"/>
    <w:rsid w:val="000E338C"/>
    <w:rsid w:val="000E4498"/>
    <w:rsid w:val="000F3B68"/>
    <w:rsid w:val="000F5C42"/>
    <w:rsid w:val="00105E67"/>
    <w:rsid w:val="0011153A"/>
    <w:rsid w:val="001125C2"/>
    <w:rsid w:val="00113198"/>
    <w:rsid w:val="00114D87"/>
    <w:rsid w:val="00115EBF"/>
    <w:rsid w:val="0012694A"/>
    <w:rsid w:val="00136ACD"/>
    <w:rsid w:val="001419CA"/>
    <w:rsid w:val="0014206F"/>
    <w:rsid w:val="001766A8"/>
    <w:rsid w:val="00183B48"/>
    <w:rsid w:val="001A275D"/>
    <w:rsid w:val="001A68B1"/>
    <w:rsid w:val="001B0ABC"/>
    <w:rsid w:val="001D125B"/>
    <w:rsid w:val="001E08C2"/>
    <w:rsid w:val="001F219B"/>
    <w:rsid w:val="001F5035"/>
    <w:rsid w:val="002078D1"/>
    <w:rsid w:val="00210A6C"/>
    <w:rsid w:val="00211AA4"/>
    <w:rsid w:val="0021240E"/>
    <w:rsid w:val="00223F04"/>
    <w:rsid w:val="00234CBE"/>
    <w:rsid w:val="00251167"/>
    <w:rsid w:val="00253542"/>
    <w:rsid w:val="0025520E"/>
    <w:rsid w:val="00274C22"/>
    <w:rsid w:val="0028780D"/>
    <w:rsid w:val="00292362"/>
    <w:rsid w:val="0029591D"/>
    <w:rsid w:val="002A228B"/>
    <w:rsid w:val="002C0AA4"/>
    <w:rsid w:val="002C5B88"/>
    <w:rsid w:val="002C7B8F"/>
    <w:rsid w:val="002D3F20"/>
    <w:rsid w:val="002E21A1"/>
    <w:rsid w:val="002E7553"/>
    <w:rsid w:val="002F1FFA"/>
    <w:rsid w:val="002F7F3C"/>
    <w:rsid w:val="00332E0F"/>
    <w:rsid w:val="00337AD3"/>
    <w:rsid w:val="0035747C"/>
    <w:rsid w:val="0036632D"/>
    <w:rsid w:val="00366B34"/>
    <w:rsid w:val="00384A28"/>
    <w:rsid w:val="003C04DF"/>
    <w:rsid w:val="003F3246"/>
    <w:rsid w:val="00413257"/>
    <w:rsid w:val="00455FC5"/>
    <w:rsid w:val="00460E50"/>
    <w:rsid w:val="0046213C"/>
    <w:rsid w:val="004A4709"/>
    <w:rsid w:val="004B021B"/>
    <w:rsid w:val="004D0506"/>
    <w:rsid w:val="0050663F"/>
    <w:rsid w:val="0051418E"/>
    <w:rsid w:val="00526386"/>
    <w:rsid w:val="005326ED"/>
    <w:rsid w:val="00561931"/>
    <w:rsid w:val="0056281D"/>
    <w:rsid w:val="00562AA4"/>
    <w:rsid w:val="00576D9F"/>
    <w:rsid w:val="00596DA8"/>
    <w:rsid w:val="005A333F"/>
    <w:rsid w:val="005A4C56"/>
    <w:rsid w:val="005D0EE0"/>
    <w:rsid w:val="005D3971"/>
    <w:rsid w:val="005F01E5"/>
    <w:rsid w:val="0060490A"/>
    <w:rsid w:val="00625979"/>
    <w:rsid w:val="00627136"/>
    <w:rsid w:val="00631F6C"/>
    <w:rsid w:val="00642D64"/>
    <w:rsid w:val="0066523D"/>
    <w:rsid w:val="006815F0"/>
    <w:rsid w:val="00684F56"/>
    <w:rsid w:val="00691500"/>
    <w:rsid w:val="006A4875"/>
    <w:rsid w:val="006B0277"/>
    <w:rsid w:val="006D0A4E"/>
    <w:rsid w:val="006D337D"/>
    <w:rsid w:val="006D6010"/>
    <w:rsid w:val="006E001D"/>
    <w:rsid w:val="006F454B"/>
    <w:rsid w:val="00714B4C"/>
    <w:rsid w:val="00717576"/>
    <w:rsid w:val="00723329"/>
    <w:rsid w:val="00740DCA"/>
    <w:rsid w:val="00742F51"/>
    <w:rsid w:val="00757B0A"/>
    <w:rsid w:val="00761BAD"/>
    <w:rsid w:val="00764FD2"/>
    <w:rsid w:val="00774D73"/>
    <w:rsid w:val="00791162"/>
    <w:rsid w:val="007A33AA"/>
    <w:rsid w:val="007B4A82"/>
    <w:rsid w:val="007B4F13"/>
    <w:rsid w:val="007C75E3"/>
    <w:rsid w:val="007E3183"/>
    <w:rsid w:val="007F46E1"/>
    <w:rsid w:val="00824631"/>
    <w:rsid w:val="00834DE0"/>
    <w:rsid w:val="00835647"/>
    <w:rsid w:val="00843490"/>
    <w:rsid w:val="008437D9"/>
    <w:rsid w:val="00892C8F"/>
    <w:rsid w:val="008C3760"/>
    <w:rsid w:val="008C7E6D"/>
    <w:rsid w:val="008D5A55"/>
    <w:rsid w:val="008E1A86"/>
    <w:rsid w:val="008F72C3"/>
    <w:rsid w:val="0090032C"/>
    <w:rsid w:val="00901498"/>
    <w:rsid w:val="00910F87"/>
    <w:rsid w:val="00912120"/>
    <w:rsid w:val="00914072"/>
    <w:rsid w:val="0091538C"/>
    <w:rsid w:val="00924BDB"/>
    <w:rsid w:val="0092609A"/>
    <w:rsid w:val="009468C4"/>
    <w:rsid w:val="00951425"/>
    <w:rsid w:val="009557C7"/>
    <w:rsid w:val="009634A5"/>
    <w:rsid w:val="0097057C"/>
    <w:rsid w:val="00984499"/>
    <w:rsid w:val="00994C6A"/>
    <w:rsid w:val="0099500C"/>
    <w:rsid w:val="009A3AA1"/>
    <w:rsid w:val="009C66DD"/>
    <w:rsid w:val="009E0858"/>
    <w:rsid w:val="009E17C9"/>
    <w:rsid w:val="009E785F"/>
    <w:rsid w:val="009F002A"/>
    <w:rsid w:val="009F5715"/>
    <w:rsid w:val="00A01505"/>
    <w:rsid w:val="00A07828"/>
    <w:rsid w:val="00A15250"/>
    <w:rsid w:val="00A2046C"/>
    <w:rsid w:val="00A21AA8"/>
    <w:rsid w:val="00A26388"/>
    <w:rsid w:val="00A31C65"/>
    <w:rsid w:val="00A3508F"/>
    <w:rsid w:val="00A459B2"/>
    <w:rsid w:val="00A51191"/>
    <w:rsid w:val="00A63C78"/>
    <w:rsid w:val="00A7441D"/>
    <w:rsid w:val="00A803CE"/>
    <w:rsid w:val="00A818CD"/>
    <w:rsid w:val="00A954A6"/>
    <w:rsid w:val="00A96E7B"/>
    <w:rsid w:val="00AA122D"/>
    <w:rsid w:val="00AB7348"/>
    <w:rsid w:val="00AF029F"/>
    <w:rsid w:val="00AF174A"/>
    <w:rsid w:val="00B00C10"/>
    <w:rsid w:val="00B13E99"/>
    <w:rsid w:val="00B441A3"/>
    <w:rsid w:val="00B84C0C"/>
    <w:rsid w:val="00BB7C28"/>
    <w:rsid w:val="00BF75D7"/>
    <w:rsid w:val="00C00103"/>
    <w:rsid w:val="00C11B6E"/>
    <w:rsid w:val="00C1320E"/>
    <w:rsid w:val="00C16CCF"/>
    <w:rsid w:val="00C17294"/>
    <w:rsid w:val="00C329E9"/>
    <w:rsid w:val="00C33EBC"/>
    <w:rsid w:val="00C432CC"/>
    <w:rsid w:val="00C50762"/>
    <w:rsid w:val="00C50FD5"/>
    <w:rsid w:val="00C730E4"/>
    <w:rsid w:val="00C73A10"/>
    <w:rsid w:val="00C74069"/>
    <w:rsid w:val="00C856D5"/>
    <w:rsid w:val="00C85EAE"/>
    <w:rsid w:val="00CB3EB4"/>
    <w:rsid w:val="00D041CB"/>
    <w:rsid w:val="00D11CFC"/>
    <w:rsid w:val="00D2201A"/>
    <w:rsid w:val="00D24215"/>
    <w:rsid w:val="00D27DAF"/>
    <w:rsid w:val="00D456D7"/>
    <w:rsid w:val="00D45A7A"/>
    <w:rsid w:val="00D7026A"/>
    <w:rsid w:val="00D72E9F"/>
    <w:rsid w:val="00D8117B"/>
    <w:rsid w:val="00D824D8"/>
    <w:rsid w:val="00D84CE5"/>
    <w:rsid w:val="00D87C57"/>
    <w:rsid w:val="00D93E39"/>
    <w:rsid w:val="00D9482E"/>
    <w:rsid w:val="00DA751C"/>
    <w:rsid w:val="00DB49D7"/>
    <w:rsid w:val="00DC6FF0"/>
    <w:rsid w:val="00DD124E"/>
    <w:rsid w:val="00DE3533"/>
    <w:rsid w:val="00DE51EF"/>
    <w:rsid w:val="00DE64B4"/>
    <w:rsid w:val="00DE7115"/>
    <w:rsid w:val="00E0452A"/>
    <w:rsid w:val="00E10228"/>
    <w:rsid w:val="00E12B9F"/>
    <w:rsid w:val="00E12DC7"/>
    <w:rsid w:val="00E12FF9"/>
    <w:rsid w:val="00E300A9"/>
    <w:rsid w:val="00E33CFA"/>
    <w:rsid w:val="00E43887"/>
    <w:rsid w:val="00E52048"/>
    <w:rsid w:val="00E60F34"/>
    <w:rsid w:val="00E91214"/>
    <w:rsid w:val="00EA4616"/>
    <w:rsid w:val="00EC32E7"/>
    <w:rsid w:val="00ED0A2F"/>
    <w:rsid w:val="00EE214C"/>
    <w:rsid w:val="00EF13C5"/>
    <w:rsid w:val="00F12D95"/>
    <w:rsid w:val="00F164A3"/>
    <w:rsid w:val="00F20E52"/>
    <w:rsid w:val="00F221A2"/>
    <w:rsid w:val="00F47A73"/>
    <w:rsid w:val="00F50F67"/>
    <w:rsid w:val="00F5353D"/>
    <w:rsid w:val="00F60867"/>
    <w:rsid w:val="00F647D9"/>
    <w:rsid w:val="00F65781"/>
    <w:rsid w:val="00F76689"/>
    <w:rsid w:val="00F966DF"/>
    <w:rsid w:val="00FA426F"/>
    <w:rsid w:val="00FA5EBA"/>
    <w:rsid w:val="00FA76C2"/>
    <w:rsid w:val="00FC19F3"/>
    <w:rsid w:val="00FC53BE"/>
    <w:rsid w:val="00FC7671"/>
    <w:rsid w:val="00FD5242"/>
    <w:rsid w:val="00FD5E88"/>
    <w:rsid w:val="00FD630F"/>
    <w:rsid w:val="00FE32EA"/>
    <w:rsid w:val="00FE7F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E13D7"/>
  <w15:docId w15:val="{A726AC69-E880-48CF-A78A-D13F98CEC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C32E7"/>
    <w:pPr>
      <w:spacing w:after="200" w:line="276" w:lineRule="auto"/>
      <w:ind w:firstLine="284"/>
    </w:pPr>
    <w:rPr>
      <w:rFonts w:ascii="Calibri" w:eastAsia="Calibri" w:hAnsi="Calibri" w:cs="Times New Roman"/>
    </w:rPr>
  </w:style>
  <w:style w:type="paragraph" w:styleId="Heading1">
    <w:name w:val="heading 1"/>
    <w:aliases w:val="Heading 1 Char1,Heading 1 Char1 Char,Heading 1 Char Char Char,Kreu,Heading 1., Carattere"/>
    <w:basedOn w:val="Normal"/>
    <w:next w:val="Normal"/>
    <w:link w:val="Heading1Char"/>
    <w:qFormat/>
    <w:rsid w:val="00EC32E7"/>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EC32E7"/>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EC32E7"/>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EC32E7"/>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EC32E7"/>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EC32E7"/>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EC32E7"/>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EC32E7"/>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EC32E7"/>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Carattere Char"/>
    <w:basedOn w:val="DefaultParagraphFont"/>
    <w:link w:val="Heading1"/>
    <w:rsid w:val="00EC32E7"/>
    <w:rPr>
      <w:rFonts w:ascii="Arial" w:eastAsia="MS Mincho" w:hAnsi="Arial" w:cs="Arial"/>
      <w:b/>
      <w:bCs/>
      <w:kern w:val="32"/>
      <w:sz w:val="32"/>
      <w:szCs w:val="32"/>
    </w:rPr>
  </w:style>
  <w:style w:type="character" w:customStyle="1" w:styleId="Heading2Char">
    <w:name w:val="Heading 2 Char"/>
    <w:aliases w:val="Pika Char"/>
    <w:basedOn w:val="DefaultParagraphFont"/>
    <w:rsid w:val="00EC32E7"/>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EC32E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EC32E7"/>
    <w:rPr>
      <w:rFonts w:ascii="Cambria" w:eastAsia="MS Mincho" w:hAnsi="Cambria" w:cs="Cambria"/>
      <w:b/>
      <w:bCs/>
      <w:i/>
      <w:iCs/>
      <w:sz w:val="24"/>
      <w:szCs w:val="24"/>
    </w:rPr>
  </w:style>
  <w:style w:type="character" w:customStyle="1" w:styleId="Heading5Char">
    <w:name w:val="Heading 5 Char"/>
    <w:basedOn w:val="DefaultParagraphFont"/>
    <w:link w:val="Heading5"/>
    <w:rsid w:val="00EC32E7"/>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EC32E7"/>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EC32E7"/>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EC32E7"/>
    <w:rPr>
      <w:rFonts w:ascii="Cambria" w:eastAsia="MS Mincho" w:hAnsi="Cambria" w:cs="Cambria"/>
      <w:sz w:val="20"/>
      <w:szCs w:val="20"/>
    </w:rPr>
  </w:style>
  <w:style w:type="character" w:customStyle="1" w:styleId="Heading9Char">
    <w:name w:val="Heading 9 Char"/>
    <w:basedOn w:val="DefaultParagraphFont"/>
    <w:link w:val="Heading9"/>
    <w:rsid w:val="00EC32E7"/>
    <w:rPr>
      <w:rFonts w:ascii="Cambria" w:eastAsia="MS Mincho" w:hAnsi="Cambria" w:cs="Cambria"/>
      <w:i/>
      <w:iCs/>
      <w:spacing w:val="5"/>
      <w:sz w:val="20"/>
      <w:szCs w:val="20"/>
    </w:rPr>
  </w:style>
  <w:style w:type="paragraph" w:styleId="NoSpacing">
    <w:name w:val="No Spacing"/>
    <w:link w:val="NoSpacingChar"/>
    <w:uiPriority w:val="99"/>
    <w:qFormat/>
    <w:rsid w:val="00EC32E7"/>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99"/>
    <w:locked/>
    <w:rsid w:val="00EC32E7"/>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EC32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EC32E7"/>
    <w:rPr>
      <w:rFonts w:ascii="Tahoma" w:eastAsia="Calibri" w:hAnsi="Tahoma" w:cs="Tahoma"/>
      <w:sz w:val="16"/>
      <w:szCs w:val="16"/>
    </w:rPr>
  </w:style>
  <w:style w:type="paragraph" w:styleId="Header">
    <w:name w:val="header"/>
    <w:basedOn w:val="Normal"/>
    <w:link w:val="HeaderChar"/>
    <w:uiPriority w:val="99"/>
    <w:unhideWhenUsed/>
    <w:rsid w:val="00EC32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32E7"/>
    <w:rPr>
      <w:rFonts w:ascii="Calibri" w:eastAsia="Calibri" w:hAnsi="Calibri" w:cs="Times New Roman"/>
    </w:rPr>
  </w:style>
  <w:style w:type="paragraph" w:styleId="Footer">
    <w:name w:val="footer"/>
    <w:basedOn w:val="Normal"/>
    <w:link w:val="FooterChar"/>
    <w:unhideWhenUsed/>
    <w:rsid w:val="00EC32E7"/>
    <w:pPr>
      <w:tabs>
        <w:tab w:val="center" w:pos="4680"/>
        <w:tab w:val="right" w:pos="9360"/>
      </w:tabs>
      <w:spacing w:after="0" w:line="240" w:lineRule="auto"/>
    </w:pPr>
  </w:style>
  <w:style w:type="character" w:customStyle="1" w:styleId="FooterChar">
    <w:name w:val="Footer Char"/>
    <w:basedOn w:val="DefaultParagraphFont"/>
    <w:link w:val="Footer"/>
    <w:rsid w:val="00EC32E7"/>
    <w:rPr>
      <w:rFonts w:ascii="Calibri" w:eastAsia="Calibri" w:hAnsi="Calibri" w:cs="Times New Roman"/>
    </w:rPr>
  </w:style>
  <w:style w:type="paragraph" w:customStyle="1" w:styleId="Akti">
    <w:name w:val="Akti"/>
    <w:link w:val="AktiChar"/>
    <w:rsid w:val="00EC32E7"/>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C32E7"/>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C32E7"/>
    <w:rPr>
      <w:rFonts w:ascii="Garamond" w:eastAsia="MS Mincho" w:hAnsi="Garamond" w:cs="CG Times"/>
      <w:b/>
      <w:bCs/>
      <w:sz w:val="24"/>
      <w:lang w:val="en-GB"/>
    </w:rPr>
  </w:style>
  <w:style w:type="paragraph" w:customStyle="1" w:styleId="Paragrafi">
    <w:name w:val="Paragrafi"/>
    <w:link w:val="ParagrafiChar"/>
    <w:uiPriority w:val="99"/>
    <w:rsid w:val="00EC32E7"/>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uiPriority w:val="99"/>
    <w:locked/>
    <w:rsid w:val="00EC32E7"/>
    <w:rPr>
      <w:rFonts w:ascii="Garamond" w:eastAsia="MS Mincho" w:hAnsi="Garamond" w:cs="CG Times"/>
      <w:sz w:val="24"/>
    </w:rPr>
  </w:style>
  <w:style w:type="paragraph" w:customStyle="1" w:styleId="Titulli">
    <w:name w:val="Titulli"/>
    <w:next w:val="Normal"/>
    <w:link w:val="TitulliChar"/>
    <w:rsid w:val="00EC32E7"/>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C32E7"/>
    <w:rPr>
      <w:rFonts w:ascii="Garamond" w:eastAsia="MS Mincho" w:hAnsi="Garamond" w:cs="CG Times"/>
      <w:b/>
      <w:bCs/>
      <w:caps/>
      <w:sz w:val="24"/>
      <w:lang w:val="en-GB"/>
    </w:rPr>
  </w:style>
  <w:style w:type="character" w:customStyle="1" w:styleId="AktiChar">
    <w:name w:val="Akti Char"/>
    <w:basedOn w:val="DefaultParagraphFont"/>
    <w:link w:val="Akti"/>
    <w:rsid w:val="00EC32E7"/>
    <w:rPr>
      <w:rFonts w:ascii="Garamond" w:eastAsia="MS Mincho" w:hAnsi="Garamond" w:cs="CG Times"/>
      <w:b/>
      <w:bCs/>
      <w:caps/>
      <w:color w:val="000000"/>
      <w:sz w:val="24"/>
      <w:lang w:val="en-GB"/>
    </w:rPr>
  </w:style>
  <w:style w:type="paragraph" w:customStyle="1" w:styleId="NeniNr">
    <w:name w:val="Neni_Nr"/>
    <w:next w:val="Normal"/>
    <w:link w:val="NeniNrChar"/>
    <w:uiPriority w:val="99"/>
    <w:rsid w:val="00EC32E7"/>
    <w:pPr>
      <w:keepNext/>
      <w:widowControl w:val="0"/>
      <w:jc w:val="center"/>
    </w:pPr>
    <w:rPr>
      <w:rFonts w:ascii="Garamond" w:eastAsia="MS Mincho" w:hAnsi="Garamond" w:cs="CG Times"/>
      <w:sz w:val="24"/>
      <w:lang w:val="en-GB"/>
    </w:rPr>
  </w:style>
  <w:style w:type="paragraph" w:customStyle="1" w:styleId="NeniTitull">
    <w:name w:val="Neni_Titull"/>
    <w:next w:val="Normal"/>
    <w:uiPriority w:val="99"/>
    <w:rsid w:val="00EC32E7"/>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uiPriority w:val="99"/>
    <w:rsid w:val="00EC32E7"/>
    <w:rPr>
      <w:rFonts w:ascii="Garamond" w:eastAsia="MS Mincho" w:hAnsi="Garamond" w:cs="CG Times"/>
      <w:sz w:val="24"/>
      <w:lang w:val="en-GB"/>
    </w:rPr>
  </w:style>
  <w:style w:type="paragraph" w:customStyle="1" w:styleId="Autoriteti">
    <w:name w:val="Autoriteti"/>
    <w:next w:val="Normal"/>
    <w:link w:val="AutoritetiChar"/>
    <w:rsid w:val="00EC32E7"/>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C32E7"/>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EC32E7"/>
    <w:rPr>
      <w:rFonts w:ascii="Garamond" w:eastAsia="MS Mincho" w:hAnsi="Garamond" w:cs="CG Times"/>
      <w:caps/>
      <w:sz w:val="24"/>
      <w:lang w:val="en-GB"/>
    </w:rPr>
  </w:style>
  <w:style w:type="character" w:customStyle="1" w:styleId="AutoritetiEmerChar">
    <w:name w:val="Autoriteti_Emer Char"/>
    <w:link w:val="AutoritetiEmer"/>
    <w:locked/>
    <w:rsid w:val="00EC32E7"/>
    <w:rPr>
      <w:rFonts w:ascii="Garamond" w:eastAsia="MS Mincho" w:hAnsi="Garamond" w:cs="Times New Roman"/>
      <w:b/>
      <w:bCs/>
      <w:sz w:val="24"/>
      <w:lang w:val="en-GB"/>
    </w:rPr>
  </w:style>
  <w:style w:type="paragraph" w:customStyle="1" w:styleId="Titull-Titull">
    <w:name w:val="Titull-Titull"/>
    <w:basedOn w:val="Paragrafi"/>
    <w:qFormat/>
    <w:rsid w:val="00EC32E7"/>
    <w:pPr>
      <w:ind w:firstLine="0"/>
      <w:jc w:val="center"/>
    </w:pPr>
    <w:rPr>
      <w:caps/>
      <w:szCs w:val="24"/>
    </w:rPr>
  </w:style>
  <w:style w:type="paragraph" w:customStyle="1" w:styleId="Vendosi">
    <w:name w:val="Vendosi"/>
    <w:basedOn w:val="Titull-Titull"/>
    <w:qFormat/>
    <w:rsid w:val="00EC32E7"/>
  </w:style>
  <w:style w:type="paragraph" w:customStyle="1" w:styleId="Hapesira7">
    <w:name w:val="Hapesira 7"/>
    <w:basedOn w:val="Paragrafi"/>
    <w:qFormat/>
    <w:rsid w:val="00EC32E7"/>
    <w:rPr>
      <w:sz w:val="14"/>
      <w:szCs w:val="24"/>
    </w:rPr>
  </w:style>
  <w:style w:type="paragraph" w:styleId="ListParagraph">
    <w:name w:val="List Paragraph"/>
    <w:aliases w:val="List Paragraph2"/>
    <w:basedOn w:val="Normal"/>
    <w:link w:val="ListParagraphChar"/>
    <w:qFormat/>
    <w:rsid w:val="00EC32E7"/>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EC32E7"/>
    <w:rPr>
      <w:rFonts w:ascii="Calibri" w:eastAsia="Times New Roman" w:hAnsi="Calibri" w:cs="Times New Roman"/>
    </w:rPr>
  </w:style>
  <w:style w:type="paragraph" w:customStyle="1" w:styleId="Style1">
    <w:name w:val="Style1"/>
    <w:basedOn w:val="Akti"/>
    <w:qFormat/>
    <w:rsid w:val="00EC32E7"/>
    <w:rPr>
      <w:rFonts w:ascii="CG Times" w:hAnsi="CG Times"/>
      <w:sz w:val="21"/>
    </w:rPr>
  </w:style>
  <w:style w:type="character" w:customStyle="1" w:styleId="Heading2Char1">
    <w:name w:val="Heading 2 Char1"/>
    <w:link w:val="Heading2"/>
    <w:locked/>
    <w:rsid w:val="00EC32E7"/>
    <w:rPr>
      <w:rFonts w:ascii="Cambria" w:eastAsia="MS Mincho" w:hAnsi="Cambria" w:cs="Cambria"/>
      <w:b/>
      <w:bCs/>
      <w:sz w:val="26"/>
      <w:szCs w:val="26"/>
    </w:rPr>
  </w:style>
  <w:style w:type="character" w:customStyle="1" w:styleId="Heading3Char1">
    <w:name w:val="Heading 3 Char1"/>
    <w:aliases w:val="Germa Char1"/>
    <w:link w:val="Heading3"/>
    <w:locked/>
    <w:rsid w:val="00EC32E7"/>
    <w:rPr>
      <w:rFonts w:ascii="Cambria" w:eastAsia="MS Mincho" w:hAnsi="Cambria" w:cs="Cambria"/>
      <w:b/>
      <w:bCs/>
      <w:sz w:val="24"/>
      <w:szCs w:val="24"/>
    </w:rPr>
  </w:style>
  <w:style w:type="paragraph" w:customStyle="1" w:styleId="ADDRESS">
    <w:name w:val="ADDRESS"/>
    <w:basedOn w:val="Normal"/>
    <w:rsid w:val="00EC32E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EC32E7"/>
    <w:rPr>
      <w:rFonts w:ascii="CG Times" w:eastAsia="MS Mincho" w:hAnsi="CG Times" w:cs="CG Times"/>
      <w:sz w:val="21"/>
      <w:lang w:val="en-GB"/>
    </w:rPr>
  </w:style>
  <w:style w:type="paragraph" w:customStyle="1" w:styleId="AneksiNr">
    <w:name w:val="Aneksi_Nr"/>
    <w:next w:val="Normal"/>
    <w:rsid w:val="00EC32E7"/>
    <w:pPr>
      <w:keepNext/>
      <w:widowControl w:val="0"/>
      <w:jc w:val="center"/>
    </w:pPr>
    <w:rPr>
      <w:rFonts w:ascii="CG Times" w:eastAsia="MS Mincho" w:hAnsi="CG Times" w:cs="CG Times"/>
      <w:caps/>
      <w:sz w:val="21"/>
      <w:lang w:val="en-GB"/>
    </w:rPr>
  </w:style>
  <w:style w:type="paragraph" w:customStyle="1" w:styleId="AneksiTitull">
    <w:name w:val="Aneksi_Titull"/>
    <w:next w:val="Normal"/>
    <w:rsid w:val="00EC32E7"/>
    <w:pPr>
      <w:jc w:val="center"/>
    </w:pPr>
    <w:rPr>
      <w:rFonts w:ascii="CG Times" w:eastAsia="MS Mincho" w:hAnsi="CG Times" w:cs="CG Times"/>
      <w:sz w:val="21"/>
      <w:szCs w:val="24"/>
      <w:lang w:val="en-GB"/>
    </w:rPr>
  </w:style>
  <w:style w:type="paragraph" w:styleId="BodyText">
    <w:name w:val="Body Text"/>
    <w:basedOn w:val="Normal"/>
    <w:link w:val="BodyTextChar"/>
    <w:rsid w:val="00EC32E7"/>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EC32E7"/>
    <w:rPr>
      <w:rFonts w:ascii="Arial" w:eastAsia="Times New Roman" w:hAnsi="Arial" w:cs="Arial"/>
      <w:color w:val="000000"/>
      <w:sz w:val="24"/>
      <w:szCs w:val="24"/>
    </w:rPr>
  </w:style>
  <w:style w:type="paragraph" w:customStyle="1" w:styleId="BazLigjPropozues">
    <w:name w:val="Baz_Ligj_Propozues"/>
    <w:rsid w:val="00EC32E7"/>
    <w:pPr>
      <w:keepNext/>
      <w:widowControl w:val="0"/>
    </w:pPr>
    <w:rPr>
      <w:rFonts w:ascii="CG Times" w:eastAsia="MS Mincho" w:hAnsi="CG Times" w:cs="CG Times"/>
      <w:color w:val="000000"/>
      <w:sz w:val="21"/>
      <w:lang w:val="en-GB"/>
    </w:rPr>
  </w:style>
  <w:style w:type="paragraph" w:styleId="Subtitle">
    <w:name w:val="Subtitle"/>
    <w:basedOn w:val="Normal"/>
    <w:link w:val="SubtitleChar"/>
    <w:qFormat/>
    <w:rsid w:val="00EC32E7"/>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EC32E7"/>
    <w:rPr>
      <w:rFonts w:ascii="Times New Roman" w:eastAsia="Times New Roman" w:hAnsi="Times New Roman" w:cs="Times New Roman"/>
      <w:caps/>
      <w:sz w:val="26"/>
      <w:szCs w:val="26"/>
      <w:lang w:val="en-GB"/>
    </w:rPr>
  </w:style>
  <w:style w:type="character" w:customStyle="1" w:styleId="apple-converted-space">
    <w:name w:val="apple-converted-space"/>
    <w:rsid w:val="00EC32E7"/>
  </w:style>
  <w:style w:type="character" w:styleId="Hyperlink">
    <w:name w:val="Hyperlink"/>
    <w:uiPriority w:val="99"/>
    <w:unhideWhenUsed/>
    <w:rsid w:val="00EC32E7"/>
    <w:rPr>
      <w:color w:val="0000FF"/>
      <w:u w:val="single"/>
    </w:rPr>
  </w:style>
  <w:style w:type="character" w:styleId="FollowedHyperlink">
    <w:name w:val="FollowedHyperlink"/>
    <w:uiPriority w:val="99"/>
    <w:unhideWhenUsed/>
    <w:rsid w:val="00EC32E7"/>
    <w:rPr>
      <w:color w:val="800080"/>
      <w:u w:val="single"/>
    </w:rPr>
  </w:style>
  <w:style w:type="paragraph" w:customStyle="1" w:styleId="font5">
    <w:name w:val="font5"/>
    <w:basedOn w:val="Normal"/>
    <w:rsid w:val="00EC32E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EC32E7"/>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EC32E7"/>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EC32E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EC32E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EC32E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EC32E7"/>
    <w:pPr>
      <w:widowControl w:val="0"/>
      <w:ind w:firstLine="284"/>
      <w:outlineLvl w:val="2"/>
    </w:pPr>
    <w:rPr>
      <w:rFonts w:ascii="CG Times" w:eastAsia="MS Mincho" w:hAnsi="CG Times" w:cs="CG Times"/>
    </w:rPr>
  </w:style>
  <w:style w:type="paragraph" w:customStyle="1" w:styleId="xl69">
    <w:name w:val="xl69"/>
    <w:basedOn w:val="Normal"/>
    <w:rsid w:val="00EC32E7"/>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EC32E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EC32E7"/>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EC32E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EC32E7"/>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EC32E7"/>
    <w:pPr>
      <w:keepNext/>
      <w:widowControl w:val="0"/>
      <w:jc w:val="center"/>
    </w:pPr>
    <w:rPr>
      <w:rFonts w:ascii="CG Times" w:eastAsia="MS Mincho" w:hAnsi="CG Times" w:cs="CG Times"/>
      <w:caps/>
      <w:sz w:val="21"/>
      <w:lang w:val="en-GB"/>
    </w:rPr>
  </w:style>
  <w:style w:type="paragraph" w:customStyle="1" w:styleId="Kapakufund">
    <w:name w:val="Kapaku_fund"/>
    <w:next w:val="Normal"/>
    <w:rsid w:val="00EC32E7"/>
    <w:pPr>
      <w:pageBreakBefore/>
    </w:pPr>
    <w:rPr>
      <w:rFonts w:ascii="CG Times" w:eastAsia="MS Mincho" w:hAnsi="CG Times" w:cs="CG Times"/>
      <w:b/>
      <w:bCs/>
      <w:sz w:val="21"/>
    </w:rPr>
  </w:style>
  <w:style w:type="paragraph" w:customStyle="1" w:styleId="KapitulliNr">
    <w:name w:val="Kapitulli_Nr"/>
    <w:rsid w:val="00EC32E7"/>
    <w:pPr>
      <w:keepNext/>
      <w:widowControl w:val="0"/>
      <w:jc w:val="center"/>
    </w:pPr>
    <w:rPr>
      <w:rFonts w:ascii="CG Times" w:eastAsia="MS Mincho" w:hAnsi="CG Times" w:cs="CG Times"/>
      <w:caps/>
      <w:sz w:val="21"/>
      <w:lang w:val="en-GB"/>
    </w:rPr>
  </w:style>
  <w:style w:type="paragraph" w:customStyle="1" w:styleId="KapitulliTitull">
    <w:name w:val="Kapitulli_Titull"/>
    <w:rsid w:val="00EC32E7"/>
    <w:pPr>
      <w:keepNext/>
      <w:widowControl w:val="0"/>
      <w:jc w:val="center"/>
    </w:pPr>
    <w:rPr>
      <w:rFonts w:ascii="CG Times" w:eastAsia="MS Mincho" w:hAnsi="CG Times" w:cs="CG Times"/>
      <w:caps/>
      <w:sz w:val="21"/>
      <w:lang w:val="en-GB"/>
    </w:rPr>
  </w:style>
  <w:style w:type="paragraph" w:customStyle="1" w:styleId="KreuNr">
    <w:name w:val="Kreu_Nr"/>
    <w:rsid w:val="00EC32E7"/>
    <w:pPr>
      <w:keepNext/>
      <w:widowControl w:val="0"/>
      <w:jc w:val="center"/>
    </w:pPr>
    <w:rPr>
      <w:rFonts w:ascii="CG Times" w:eastAsia="MS Mincho" w:hAnsi="CG Times" w:cs="CG Times"/>
      <w:caps/>
      <w:sz w:val="21"/>
    </w:rPr>
  </w:style>
  <w:style w:type="paragraph" w:customStyle="1" w:styleId="KreuTitull">
    <w:name w:val="Kreu_Titull"/>
    <w:next w:val="KapitulliTitull"/>
    <w:rsid w:val="00EC32E7"/>
    <w:pPr>
      <w:keepNext/>
      <w:widowControl w:val="0"/>
      <w:jc w:val="center"/>
    </w:pPr>
    <w:rPr>
      <w:rFonts w:ascii="CG Times" w:eastAsia="MS Mincho" w:hAnsi="CG Times" w:cs="CG Times"/>
      <w:caps/>
      <w:sz w:val="21"/>
    </w:rPr>
  </w:style>
  <w:style w:type="paragraph" w:customStyle="1" w:styleId="xl74">
    <w:name w:val="xl74"/>
    <w:basedOn w:val="Normal"/>
    <w:rsid w:val="00EC32E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EC32E7"/>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EC32E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EC32E7"/>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EC32E7"/>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EC32E7"/>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EC32E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EC32E7"/>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EC32E7"/>
    <w:pPr>
      <w:keepNext/>
      <w:widowControl w:val="0"/>
      <w:jc w:val="center"/>
    </w:pPr>
    <w:rPr>
      <w:rFonts w:ascii="CG Times" w:eastAsia="MS Mincho" w:hAnsi="CG Times" w:cs="CG Times"/>
      <w:i/>
      <w:iCs/>
      <w:sz w:val="21"/>
    </w:rPr>
  </w:style>
  <w:style w:type="paragraph" w:customStyle="1" w:styleId="NenkreuNr">
    <w:name w:val="Nenkreu_Nr"/>
    <w:rsid w:val="00EC32E7"/>
    <w:pPr>
      <w:keepNext/>
      <w:widowControl w:val="0"/>
      <w:jc w:val="center"/>
    </w:pPr>
    <w:rPr>
      <w:rFonts w:ascii="CG Times" w:eastAsia="MS Mincho" w:hAnsi="CG Times" w:cs="CG Times"/>
      <w:caps/>
      <w:sz w:val="21"/>
      <w:lang w:val="en-GB"/>
    </w:rPr>
  </w:style>
  <w:style w:type="paragraph" w:customStyle="1" w:styleId="NenkreuTitull">
    <w:name w:val="Nenkreu_Titull"/>
    <w:rsid w:val="00EC32E7"/>
    <w:pPr>
      <w:jc w:val="center"/>
    </w:pPr>
    <w:rPr>
      <w:rFonts w:ascii="CG Times" w:eastAsia="MS Mincho" w:hAnsi="CG Times" w:cs="CG Times"/>
      <w:caps/>
      <w:sz w:val="21"/>
      <w:lang w:val="en-GB"/>
    </w:rPr>
  </w:style>
  <w:style w:type="paragraph" w:customStyle="1" w:styleId="xl82">
    <w:name w:val="xl82"/>
    <w:basedOn w:val="Normal"/>
    <w:rsid w:val="00EC32E7"/>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EC32E7"/>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EC32E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EC32E7"/>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EC32E7"/>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EC32E7"/>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EC32E7"/>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EC32E7"/>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EC32E7"/>
    <w:pPr>
      <w:widowControl w:val="0"/>
    </w:pPr>
    <w:rPr>
      <w:rFonts w:ascii="CG Times" w:eastAsia="MS Mincho" w:hAnsi="CG Times" w:cs="CG Times"/>
      <w:sz w:val="21"/>
    </w:rPr>
  </w:style>
  <w:style w:type="paragraph" w:customStyle="1" w:styleId="PikeKreu">
    <w:name w:val="Pike_Kreu"/>
    <w:basedOn w:val="Heading1"/>
    <w:rsid w:val="00EC32E7"/>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EC32E7"/>
    <w:pPr>
      <w:keepNext/>
      <w:widowControl w:val="0"/>
      <w:jc w:val="center"/>
    </w:pPr>
    <w:rPr>
      <w:rFonts w:ascii="CG Times" w:eastAsia="MS Mincho" w:hAnsi="CG Times" w:cs="CG Times"/>
      <w:caps/>
      <w:sz w:val="21"/>
      <w:lang w:val="en-GB"/>
    </w:rPr>
  </w:style>
  <w:style w:type="paragraph" w:customStyle="1" w:styleId="PjesaTitull">
    <w:name w:val="Pjesa_Titull"/>
    <w:rsid w:val="00EC32E7"/>
    <w:pPr>
      <w:keepNext/>
      <w:widowControl w:val="0"/>
      <w:jc w:val="center"/>
    </w:pPr>
    <w:rPr>
      <w:rFonts w:ascii="CG Times" w:eastAsia="MS Mincho" w:hAnsi="CG Times" w:cs="CG Times"/>
      <w:caps/>
      <w:sz w:val="21"/>
      <w:lang w:val="en-GB"/>
    </w:rPr>
  </w:style>
  <w:style w:type="paragraph" w:customStyle="1" w:styleId="xl90">
    <w:name w:val="xl90"/>
    <w:basedOn w:val="Normal"/>
    <w:rsid w:val="00EC32E7"/>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EC32E7"/>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EC32E7"/>
    <w:pPr>
      <w:widowControl w:val="0"/>
    </w:pPr>
    <w:rPr>
      <w:rFonts w:ascii="CG Times" w:eastAsia="MS Mincho" w:hAnsi="CG Times" w:cs="CG Times"/>
      <w:b/>
      <w:bCs/>
      <w:color w:val="000000"/>
      <w:sz w:val="21"/>
      <w:lang w:val="sq-AL"/>
    </w:rPr>
  </w:style>
  <w:style w:type="paragraph" w:customStyle="1" w:styleId="xl92">
    <w:name w:val="xl92"/>
    <w:basedOn w:val="Normal"/>
    <w:rsid w:val="00EC32E7"/>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EC32E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EC32E7"/>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EC32E7"/>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EC32E7"/>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EC32E7"/>
    <w:pPr>
      <w:ind w:firstLine="284"/>
    </w:pPr>
    <w:rPr>
      <w:rFonts w:ascii="CG Times" w:eastAsia="MS Mincho" w:hAnsi="CG Times" w:cs="CG Times"/>
      <w:lang w:val="en-GB"/>
    </w:rPr>
  </w:style>
  <w:style w:type="paragraph" w:customStyle="1" w:styleId="xl97">
    <w:name w:val="xl97"/>
    <w:basedOn w:val="Normal"/>
    <w:rsid w:val="00EC32E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EC32E7"/>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EC32E7"/>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EC32E7"/>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C32E7"/>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C32E7"/>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C32E7"/>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EC32E7"/>
    <w:pPr>
      <w:keepNext/>
      <w:widowControl w:val="0"/>
      <w:jc w:val="center"/>
    </w:pPr>
    <w:rPr>
      <w:rFonts w:ascii="CG Times" w:eastAsia="MS Mincho" w:hAnsi="CG Times" w:cs="CG Times"/>
      <w:caps/>
      <w:sz w:val="21"/>
      <w:lang w:val="en-GB"/>
    </w:rPr>
  </w:style>
  <w:style w:type="paragraph" w:customStyle="1" w:styleId="xl104">
    <w:name w:val="xl104"/>
    <w:basedOn w:val="Normal"/>
    <w:rsid w:val="00EC32E7"/>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C32E7"/>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C32E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C32E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C32E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C32E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C32E7"/>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C32E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EC32E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C32E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C32E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EC32E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EC32E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EC32E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EC32E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EC32E7"/>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EC32E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EC32E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EC32E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EC32E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EC32E7"/>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EC32E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EC32E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EC32E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EC32E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EC32E7"/>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EC32E7"/>
    <w:pPr>
      <w:jc w:val="left"/>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EC32E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EC32E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EC32E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EC32E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EC32E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EC32E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EC32E7"/>
    <w:rPr>
      <w:b/>
      <w:bCs/>
    </w:rPr>
  </w:style>
  <w:style w:type="paragraph" w:customStyle="1" w:styleId="xl136">
    <w:name w:val="xl136"/>
    <w:basedOn w:val="Normal"/>
    <w:rsid w:val="00EC32E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EC32E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EC32E7"/>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EC32E7"/>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EC32E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EC32E7"/>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EC32E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C32E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C32E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C32E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C32E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C32E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C32E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C32E7"/>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C32E7"/>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C32E7"/>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C32E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C32E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C32E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C32E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C32E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C32E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C32E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C32E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C32E7"/>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EC32E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EC32E7"/>
    <w:pPr>
      <w:autoSpaceDE w:val="0"/>
      <w:autoSpaceDN w:val="0"/>
      <w:adjustRightInd w:val="0"/>
      <w:jc w:val="left"/>
    </w:pPr>
    <w:rPr>
      <w:rFonts w:ascii="Times New Roman" w:eastAsia="Calibri" w:hAnsi="Times New Roman" w:cs="Times New Roman"/>
      <w:color w:val="000000"/>
      <w:sz w:val="24"/>
      <w:szCs w:val="24"/>
    </w:rPr>
  </w:style>
  <w:style w:type="paragraph" w:customStyle="1" w:styleId="Normal1">
    <w:name w:val="Normal1"/>
    <w:basedOn w:val="Normal"/>
    <w:rsid w:val="00EC32E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EC32E7"/>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EC32E7"/>
  </w:style>
  <w:style w:type="paragraph" w:styleId="Title">
    <w:name w:val="Title"/>
    <w:basedOn w:val="Heading1"/>
    <w:next w:val="Normal"/>
    <w:link w:val="TitleChar"/>
    <w:qFormat/>
    <w:rsid w:val="00EC32E7"/>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EC32E7"/>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EC32E7"/>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EC32E7"/>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EC32E7"/>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EC32E7"/>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C32E7"/>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C32E7"/>
    <w:pPr>
      <w:spacing w:after="100"/>
      <w:ind w:left="660" w:firstLine="0"/>
      <w:jc w:val="left"/>
    </w:pPr>
    <w:rPr>
      <w:rFonts w:eastAsia="Times New Roman"/>
    </w:rPr>
  </w:style>
  <w:style w:type="paragraph" w:styleId="TOC5">
    <w:name w:val="toc 5"/>
    <w:basedOn w:val="Normal"/>
    <w:next w:val="Normal"/>
    <w:autoRedefine/>
    <w:unhideWhenUsed/>
    <w:rsid w:val="00EC32E7"/>
    <w:pPr>
      <w:spacing w:after="100"/>
      <w:ind w:left="880" w:firstLine="0"/>
      <w:jc w:val="left"/>
    </w:pPr>
    <w:rPr>
      <w:rFonts w:eastAsia="Times New Roman"/>
    </w:rPr>
  </w:style>
  <w:style w:type="paragraph" w:styleId="TOC6">
    <w:name w:val="toc 6"/>
    <w:basedOn w:val="Normal"/>
    <w:next w:val="Normal"/>
    <w:autoRedefine/>
    <w:unhideWhenUsed/>
    <w:rsid w:val="00EC32E7"/>
    <w:pPr>
      <w:spacing w:after="100"/>
      <w:ind w:left="1100" w:firstLine="0"/>
      <w:jc w:val="left"/>
    </w:pPr>
    <w:rPr>
      <w:rFonts w:eastAsia="Times New Roman"/>
    </w:rPr>
  </w:style>
  <w:style w:type="paragraph" w:styleId="TOC7">
    <w:name w:val="toc 7"/>
    <w:basedOn w:val="Normal"/>
    <w:next w:val="Normal"/>
    <w:autoRedefine/>
    <w:unhideWhenUsed/>
    <w:rsid w:val="00EC32E7"/>
    <w:pPr>
      <w:spacing w:after="100"/>
      <w:ind w:left="1320" w:firstLine="0"/>
      <w:jc w:val="left"/>
    </w:pPr>
    <w:rPr>
      <w:rFonts w:eastAsia="Times New Roman"/>
    </w:rPr>
  </w:style>
  <w:style w:type="paragraph" w:styleId="TOC8">
    <w:name w:val="toc 8"/>
    <w:basedOn w:val="Normal"/>
    <w:next w:val="Normal"/>
    <w:autoRedefine/>
    <w:unhideWhenUsed/>
    <w:rsid w:val="00EC32E7"/>
    <w:pPr>
      <w:spacing w:after="100"/>
      <w:ind w:left="1540" w:firstLine="0"/>
      <w:jc w:val="left"/>
    </w:pPr>
    <w:rPr>
      <w:rFonts w:eastAsia="Times New Roman"/>
    </w:rPr>
  </w:style>
  <w:style w:type="paragraph" w:styleId="TOC9">
    <w:name w:val="toc 9"/>
    <w:basedOn w:val="Normal"/>
    <w:next w:val="Normal"/>
    <w:autoRedefine/>
    <w:unhideWhenUsed/>
    <w:rsid w:val="00EC32E7"/>
    <w:pPr>
      <w:spacing w:after="100"/>
      <w:ind w:left="1760" w:firstLine="0"/>
      <w:jc w:val="left"/>
    </w:pPr>
    <w:rPr>
      <w:rFonts w:eastAsia="Times New Roman"/>
    </w:rPr>
  </w:style>
  <w:style w:type="paragraph" w:styleId="BodyTextIndent">
    <w:name w:val="Body Text Indent"/>
    <w:basedOn w:val="Normal"/>
    <w:link w:val="BodyTextIndentChar"/>
    <w:unhideWhenUsed/>
    <w:rsid w:val="00EC32E7"/>
    <w:pPr>
      <w:spacing w:after="120"/>
      <w:ind w:left="360"/>
    </w:pPr>
  </w:style>
  <w:style w:type="character" w:customStyle="1" w:styleId="BodyTextIndentChar">
    <w:name w:val="Body Text Indent Char"/>
    <w:basedOn w:val="DefaultParagraphFont"/>
    <w:link w:val="BodyTextIndent"/>
    <w:rsid w:val="00EC32E7"/>
    <w:rPr>
      <w:rFonts w:ascii="Calibri" w:eastAsia="Calibri" w:hAnsi="Calibri" w:cs="Times New Roman"/>
    </w:rPr>
  </w:style>
  <w:style w:type="paragraph" w:customStyle="1" w:styleId="numridata0">
    <w:name w:val="numridata"/>
    <w:basedOn w:val="Normal"/>
    <w:rsid w:val="00EC32E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EC32E7"/>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EC32E7"/>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EC32E7"/>
    <w:rPr>
      <w:rFonts w:ascii="Times New Roman" w:eastAsia="Times New Roman" w:hAnsi="Times New Roman" w:cs="Times New Roman"/>
      <w:sz w:val="16"/>
      <w:szCs w:val="16"/>
    </w:rPr>
  </w:style>
  <w:style w:type="paragraph" w:customStyle="1" w:styleId="s32b251d">
    <w:name w:val="s32b251d"/>
    <w:basedOn w:val="Normal"/>
    <w:rsid w:val="00EC32E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EC32E7"/>
  </w:style>
  <w:style w:type="paragraph" w:customStyle="1" w:styleId="s30eec3f8">
    <w:name w:val="s30eec3f8"/>
    <w:basedOn w:val="Normal"/>
    <w:rsid w:val="00EC32E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EC32E7"/>
    <w:rPr>
      <w:sz w:val="24"/>
      <w:lang w:val="en-GB" w:eastAsia="fr-FR"/>
    </w:rPr>
  </w:style>
  <w:style w:type="paragraph" w:customStyle="1" w:styleId="JuPara">
    <w:name w:val="Ju_Para"/>
    <w:basedOn w:val="Normal"/>
    <w:link w:val="JuParaCar"/>
    <w:rsid w:val="00EC32E7"/>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EC32E7"/>
    <w:pPr>
      <w:spacing w:after="120" w:line="360" w:lineRule="auto"/>
    </w:pPr>
    <w:rPr>
      <w:rFonts w:ascii="Calibri" w:eastAsia="MS Mincho" w:hAnsi="Calibri" w:cs="Times New Roman"/>
      <w:bCs/>
    </w:rPr>
  </w:style>
  <w:style w:type="paragraph" w:customStyle="1" w:styleId="Level1">
    <w:name w:val="_Level 1"/>
    <w:basedOn w:val="Normal"/>
    <w:uiPriority w:val="99"/>
    <w:qFormat/>
    <w:rsid w:val="00EC32E7"/>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EC32E7"/>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EC32E7"/>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EC32E7"/>
    <w:rPr>
      <w:vertAlign w:val="superscript"/>
    </w:rPr>
  </w:style>
  <w:style w:type="paragraph" w:customStyle="1" w:styleId="ju-005fpara">
    <w:name w:val="ju-005fpara"/>
    <w:basedOn w:val="Normal"/>
    <w:rsid w:val="00EC32E7"/>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EC32E7"/>
  </w:style>
  <w:style w:type="character" w:customStyle="1" w:styleId="s7d2086b4">
    <w:name w:val="s7d2086b4"/>
    <w:basedOn w:val="DefaultParagraphFont"/>
    <w:uiPriority w:val="99"/>
    <w:rsid w:val="00EC32E7"/>
  </w:style>
  <w:style w:type="character" w:customStyle="1" w:styleId="hps">
    <w:name w:val="hps"/>
    <w:basedOn w:val="DefaultParagraphFont"/>
    <w:rsid w:val="00EC32E7"/>
  </w:style>
  <w:style w:type="paragraph" w:customStyle="1" w:styleId="paragrafi0">
    <w:name w:val="paragrafi"/>
    <w:basedOn w:val="Normal"/>
    <w:rsid w:val="00EC32E7"/>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EC32E7"/>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EC32E7"/>
    <w:rPr>
      <w:rFonts w:cs="Times New Roman"/>
    </w:rPr>
  </w:style>
  <w:style w:type="paragraph" w:customStyle="1" w:styleId="titulli0">
    <w:name w:val="titulli"/>
    <w:basedOn w:val="Normal"/>
    <w:rsid w:val="00EC32E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EC32E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EC32E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EC32E7"/>
  </w:style>
  <w:style w:type="paragraph" w:customStyle="1" w:styleId="akti0">
    <w:name w:val="akti"/>
    <w:basedOn w:val="Normal"/>
    <w:rsid w:val="00EC32E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EC32E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EC32E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EC32E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EC32E7"/>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EC32E7"/>
  </w:style>
  <w:style w:type="paragraph" w:customStyle="1" w:styleId="CM49">
    <w:name w:val="CM49"/>
    <w:basedOn w:val="Normal"/>
    <w:next w:val="Normal"/>
    <w:rsid w:val="00EC32E7"/>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EC32E7"/>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EC32E7"/>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EC32E7"/>
    <w:pPr>
      <w:widowControl w:val="0"/>
    </w:pPr>
    <w:rPr>
      <w:rFonts w:ascii="Helvetica" w:eastAsia="Times New Roman" w:hAnsi="Helvetica" w:cs="Helvetica"/>
      <w:lang w:val="sq-AL"/>
    </w:rPr>
  </w:style>
  <w:style w:type="paragraph" w:customStyle="1" w:styleId="CM57">
    <w:name w:val="CM57"/>
    <w:basedOn w:val="Normal"/>
    <w:next w:val="Normal"/>
    <w:rsid w:val="00EC32E7"/>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EC32E7"/>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EC32E7"/>
    <w:pPr>
      <w:autoSpaceDE w:val="0"/>
      <w:autoSpaceDN w:val="0"/>
      <w:adjustRightInd w:val="0"/>
      <w:ind w:firstLine="284"/>
    </w:pPr>
    <w:rPr>
      <w:rFonts w:ascii="Arial" w:eastAsia="MS Mincho" w:hAnsi="Arial" w:cs="Arial"/>
      <w:sz w:val="24"/>
      <w:szCs w:val="24"/>
    </w:rPr>
  </w:style>
  <w:style w:type="table" w:customStyle="1" w:styleId="TableGrid1">
    <w:name w:val="Table Grid1"/>
    <w:basedOn w:val="TableNormal"/>
    <w:next w:val="TableGrid"/>
    <w:rsid w:val="00EC32E7"/>
    <w:pPr>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EC32E7"/>
    <w:pPr>
      <w:spacing w:after="220"/>
      <w:ind w:left="864" w:right="288"/>
      <w:jc w:val="left"/>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EC32E7"/>
  </w:style>
  <w:style w:type="character" w:customStyle="1" w:styleId="StyleHeading6BoldChar">
    <w:name w:val="Style Heading 6 + Bold Char"/>
    <w:link w:val="StyleHeading6Bold"/>
    <w:rsid w:val="00EC32E7"/>
    <w:rPr>
      <w:rFonts w:ascii="Cambria" w:eastAsia="MS Mincho" w:hAnsi="Cambria" w:cs="Cambria"/>
      <w:b/>
      <w:bCs/>
      <w:i/>
      <w:iCs/>
      <w:color w:val="7F7F7F"/>
      <w:sz w:val="24"/>
      <w:szCs w:val="24"/>
    </w:rPr>
  </w:style>
  <w:style w:type="paragraph" w:customStyle="1" w:styleId="tableheaders">
    <w:name w:val="table headers"/>
    <w:rsid w:val="00EC32E7"/>
    <w:pPr>
      <w:jc w:val="left"/>
    </w:pPr>
    <w:rPr>
      <w:rFonts w:ascii="Arial Narrow" w:eastAsia="Times New Roman" w:hAnsi="Arial Narrow" w:cs="Times New Roman"/>
      <w:b/>
      <w:szCs w:val="20"/>
      <w:lang w:val="sq-AL"/>
    </w:rPr>
  </w:style>
  <w:style w:type="paragraph" w:customStyle="1" w:styleId="tablebody">
    <w:name w:val="table body"/>
    <w:basedOn w:val="tableheaders"/>
    <w:rsid w:val="00EC32E7"/>
    <w:rPr>
      <w:b w:val="0"/>
    </w:rPr>
  </w:style>
  <w:style w:type="paragraph" w:styleId="PlainText">
    <w:name w:val="Plain Text"/>
    <w:basedOn w:val="Normal"/>
    <w:link w:val="PlainTextChar"/>
    <w:uiPriority w:val="99"/>
    <w:unhideWhenUsed/>
    <w:rsid w:val="00EC32E7"/>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EC32E7"/>
    <w:rPr>
      <w:rFonts w:ascii="Consolas" w:eastAsia="Calibri" w:hAnsi="Consolas" w:cs="Times New Roman"/>
      <w:sz w:val="21"/>
      <w:szCs w:val="21"/>
      <w:lang w:val="sq-AL"/>
    </w:rPr>
  </w:style>
  <w:style w:type="paragraph" w:customStyle="1" w:styleId="StyleStyle1Bold">
    <w:name w:val="Style Style1 + Bold"/>
    <w:basedOn w:val="Style1"/>
    <w:rsid w:val="00EC32E7"/>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EC32E7"/>
    <w:rPr>
      <w:rFonts w:ascii="EUAlbertina" w:hAnsi="EUAlbertina"/>
      <w:color w:val="auto"/>
    </w:rPr>
  </w:style>
  <w:style w:type="paragraph" w:customStyle="1" w:styleId="CM4">
    <w:name w:val="CM4"/>
    <w:basedOn w:val="Normal"/>
    <w:next w:val="Normal"/>
    <w:rsid w:val="00EC32E7"/>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EC32E7"/>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EC32E7"/>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EC32E7"/>
    <w:rPr>
      <w:rFonts w:ascii="Tahoma" w:eastAsia="Times New Roman" w:hAnsi="Tahoma" w:cs="Times New Roman"/>
      <w:sz w:val="16"/>
      <w:szCs w:val="16"/>
      <w:lang w:val="sq-AL"/>
    </w:rPr>
  </w:style>
  <w:style w:type="numbering" w:customStyle="1" w:styleId="NoList3">
    <w:name w:val="No List3"/>
    <w:next w:val="NoList"/>
    <w:semiHidden/>
    <w:rsid w:val="00EC32E7"/>
  </w:style>
  <w:style w:type="numbering" w:customStyle="1" w:styleId="NoList4">
    <w:name w:val="No List4"/>
    <w:next w:val="NoList"/>
    <w:semiHidden/>
    <w:rsid w:val="00EC32E7"/>
  </w:style>
  <w:style w:type="paragraph" w:customStyle="1" w:styleId="Point1">
    <w:name w:val="Point 1"/>
    <w:basedOn w:val="Normal"/>
    <w:link w:val="Point1Char"/>
    <w:rsid w:val="00EC32E7"/>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EC32E7"/>
    <w:rPr>
      <w:rFonts w:ascii="Calibri" w:eastAsia="Times New Roman" w:hAnsi="Calibri" w:cs="Times New Roman"/>
      <w:sz w:val="24"/>
      <w:szCs w:val="24"/>
      <w:lang w:val="en-GB" w:eastAsia="en-GB"/>
    </w:rPr>
  </w:style>
  <w:style w:type="character" w:customStyle="1" w:styleId="longtext">
    <w:name w:val="long_text"/>
    <w:rsid w:val="00EC32E7"/>
    <w:rPr>
      <w:rFonts w:ascii="Comic Sans MS" w:hAnsi="Comic Sans MS"/>
      <w:b/>
      <w:sz w:val="96"/>
      <w:szCs w:val="24"/>
      <w:lang w:val="pl-PL" w:eastAsia="pl-PL" w:bidi="ar-SA"/>
    </w:rPr>
  </w:style>
  <w:style w:type="paragraph" w:customStyle="1" w:styleId="Text1">
    <w:name w:val="Text 1"/>
    <w:basedOn w:val="Normal"/>
    <w:link w:val="Text1Char"/>
    <w:rsid w:val="00EC32E7"/>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EC32E7"/>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EC32E7"/>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EC32E7"/>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EC32E7"/>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EC32E7"/>
  </w:style>
  <w:style w:type="character" w:customStyle="1" w:styleId="SectionTitleCharCharChar">
    <w:name w:val="SectionTitle Char Char Char"/>
    <w:link w:val="SectionTitleCharChar"/>
    <w:rsid w:val="00EC32E7"/>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EC32E7"/>
    <w:rPr>
      <w:rFonts w:ascii="Calibri" w:eastAsia="Times New Roman" w:hAnsi="Calibri" w:cs="Times New Roman"/>
      <w:b/>
      <w:bCs/>
      <w:smallCaps/>
      <w:sz w:val="28"/>
      <w:szCs w:val="28"/>
      <w:lang w:val="en-GB" w:eastAsia="en-GB"/>
    </w:rPr>
  </w:style>
  <w:style w:type="character" w:customStyle="1" w:styleId="Text1Char">
    <w:name w:val="Text 1 Char"/>
    <w:link w:val="Text1"/>
    <w:rsid w:val="00EC32E7"/>
    <w:rPr>
      <w:rFonts w:ascii="Calibri" w:eastAsia="Times New Roman" w:hAnsi="Calibri" w:cs="Times New Roman"/>
      <w:sz w:val="24"/>
      <w:szCs w:val="24"/>
      <w:lang w:val="en-GB" w:eastAsia="en-GB"/>
    </w:rPr>
  </w:style>
  <w:style w:type="character" w:customStyle="1" w:styleId="Point1CharChar">
    <w:name w:val="Point 1 Char Char"/>
    <w:rsid w:val="00EC32E7"/>
    <w:rPr>
      <w:sz w:val="24"/>
      <w:szCs w:val="24"/>
      <w:lang w:val="en-GB" w:eastAsia="en-GB" w:bidi="ar-SA"/>
    </w:rPr>
  </w:style>
  <w:style w:type="paragraph" w:customStyle="1" w:styleId="Point0">
    <w:name w:val="Point 0"/>
    <w:basedOn w:val="Normal"/>
    <w:rsid w:val="00EC32E7"/>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EC32E7"/>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EC32E7"/>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EC32E7"/>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EC32E7"/>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EC32E7"/>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EC32E7"/>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EC32E7"/>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EC32E7"/>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EC32E7"/>
    <w:rPr>
      <w:rFonts w:ascii="CG Times" w:hAnsi="CG Times"/>
      <w:sz w:val="22"/>
      <w:lang w:val="en-US" w:eastAsia="en-US" w:bidi="ar-SA"/>
    </w:rPr>
  </w:style>
  <w:style w:type="paragraph" w:customStyle="1" w:styleId="SectionTitle">
    <w:name w:val="SectionTitle"/>
    <w:basedOn w:val="Normal"/>
    <w:next w:val="Heading1"/>
    <w:rsid w:val="00EC32E7"/>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EC32E7"/>
  </w:style>
  <w:style w:type="paragraph" w:styleId="TableofFigures">
    <w:name w:val="table of figures"/>
    <w:basedOn w:val="Normal"/>
    <w:next w:val="Normal"/>
    <w:rsid w:val="00EC32E7"/>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EC32E7"/>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EC32E7"/>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EC32E7"/>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EC32E7"/>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EC32E7"/>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EC32E7"/>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EC32E7"/>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C32E7"/>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C32E7"/>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C32E7"/>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C32E7"/>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EC32E7"/>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EC32E7"/>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EC32E7"/>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EC32E7"/>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EC32E7"/>
    <w:pPr>
      <w:spacing w:after="0" w:line="360" w:lineRule="auto"/>
      <w:ind w:firstLine="0"/>
      <w:jc w:val="left"/>
    </w:pPr>
    <w:rPr>
      <w:rFonts w:ascii="Tahoma" w:eastAsia="Times New Roman" w:hAnsi="Tahoma"/>
      <w:lang w:val="de-AT" w:eastAsia="de-DE"/>
    </w:rPr>
  </w:style>
  <w:style w:type="paragraph" w:styleId="List">
    <w:name w:val="List"/>
    <w:basedOn w:val="Normal"/>
    <w:rsid w:val="00EC32E7"/>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EC32E7"/>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EC32E7"/>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EC32E7"/>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EC32E7"/>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EC32E7"/>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EC32E7"/>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EC32E7"/>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EC32E7"/>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EC32E7"/>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EC32E7"/>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EC32E7"/>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EC32E7"/>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EC32E7"/>
    <w:rPr>
      <w:sz w:val="16"/>
      <w:szCs w:val="16"/>
    </w:rPr>
  </w:style>
  <w:style w:type="paragraph" w:styleId="CommentText">
    <w:name w:val="annotation text"/>
    <w:aliases w:val=" Char"/>
    <w:basedOn w:val="Normal"/>
    <w:link w:val="CommentTextChar"/>
    <w:unhideWhenUsed/>
    <w:rsid w:val="00EC32E7"/>
    <w:rPr>
      <w:rFonts w:eastAsia="MS Mincho"/>
      <w:sz w:val="20"/>
      <w:szCs w:val="20"/>
      <w:lang w:val="sq-AL"/>
    </w:rPr>
  </w:style>
  <w:style w:type="character" w:customStyle="1" w:styleId="CommentTextChar">
    <w:name w:val="Comment Text Char"/>
    <w:aliases w:val=" Char Char1"/>
    <w:basedOn w:val="DefaultParagraphFont"/>
    <w:link w:val="CommentText"/>
    <w:rsid w:val="00EC32E7"/>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EC32E7"/>
    <w:rPr>
      <w:b/>
      <w:bCs/>
    </w:rPr>
  </w:style>
  <w:style w:type="character" w:customStyle="1" w:styleId="CommentSubjectChar">
    <w:name w:val="Comment Subject Char"/>
    <w:basedOn w:val="CommentTextChar"/>
    <w:link w:val="CommentSubject"/>
    <w:uiPriority w:val="99"/>
    <w:rsid w:val="00EC32E7"/>
    <w:rPr>
      <w:rFonts w:ascii="Calibri" w:eastAsia="MS Mincho" w:hAnsi="Calibri" w:cs="Times New Roman"/>
      <w:b/>
      <w:bCs/>
      <w:sz w:val="20"/>
      <w:szCs w:val="20"/>
      <w:lang w:val="sq-AL"/>
    </w:rPr>
  </w:style>
  <w:style w:type="paragraph" w:styleId="ListNumber4">
    <w:name w:val="List Number 4"/>
    <w:basedOn w:val="Normal"/>
    <w:rsid w:val="00EC32E7"/>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EC32E7"/>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EC32E7"/>
  </w:style>
  <w:style w:type="paragraph" w:styleId="MacroText">
    <w:name w:val="macro"/>
    <w:link w:val="MacroTextChar"/>
    <w:semiHidden/>
    <w:rsid w:val="00EC32E7"/>
    <w:pPr>
      <w:tabs>
        <w:tab w:val="left" w:pos="480"/>
        <w:tab w:val="left" w:pos="960"/>
        <w:tab w:val="left" w:pos="1440"/>
        <w:tab w:val="left" w:pos="1920"/>
        <w:tab w:val="left" w:pos="2400"/>
        <w:tab w:val="left" w:pos="2880"/>
        <w:tab w:val="left" w:pos="3360"/>
        <w:tab w:val="left" w:pos="3840"/>
        <w:tab w:val="left" w:pos="4320"/>
      </w:tabs>
      <w:jc w:val="left"/>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EC32E7"/>
    <w:rPr>
      <w:rFonts w:ascii="Courier New" w:eastAsia="Times New Roman" w:hAnsi="Courier New" w:cs="Times New Roman"/>
      <w:lang w:val="de-DE" w:eastAsia="de-DE"/>
    </w:rPr>
  </w:style>
  <w:style w:type="paragraph" w:styleId="NormalIndent">
    <w:name w:val="Normal Indent"/>
    <w:basedOn w:val="Normal"/>
    <w:link w:val="NormalIndentChar"/>
    <w:rsid w:val="00EC32E7"/>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EC32E7"/>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EC32E7"/>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EC32E7"/>
    <w:rPr>
      <w:rFonts w:ascii="Tahoma" w:hAnsi="Tahoma"/>
      <w:sz w:val="22"/>
    </w:rPr>
  </w:style>
  <w:style w:type="paragraph" w:styleId="BlockText">
    <w:name w:val="Block Text"/>
    <w:basedOn w:val="Normal"/>
    <w:rsid w:val="00EC32E7"/>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EC32E7"/>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EC32E7"/>
    <w:rPr>
      <w:rFonts w:ascii="Tahoma" w:eastAsia="Times New Roman" w:hAnsi="Tahoma" w:cs="Times New Roman"/>
      <w:lang w:val="de-AT" w:eastAsia="de-DE"/>
    </w:rPr>
  </w:style>
  <w:style w:type="character" w:customStyle="1" w:styleId="Emphasis1">
    <w:name w:val="Emphasis1"/>
    <w:semiHidden/>
    <w:rsid w:val="00EC32E7"/>
  </w:style>
  <w:style w:type="paragraph" w:styleId="NoteHeading">
    <w:name w:val="Note Heading"/>
    <w:basedOn w:val="Normal"/>
    <w:next w:val="Normal"/>
    <w:link w:val="NoteHeadingChar"/>
    <w:rsid w:val="00EC32E7"/>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EC32E7"/>
    <w:rPr>
      <w:rFonts w:ascii="Tahoma" w:eastAsia="Times New Roman" w:hAnsi="Tahoma" w:cs="Times New Roman"/>
      <w:lang w:val="de-AT" w:eastAsia="de-DE"/>
    </w:rPr>
  </w:style>
  <w:style w:type="paragraph" w:styleId="MessageHeader">
    <w:name w:val="Message Header"/>
    <w:basedOn w:val="Normal"/>
    <w:link w:val="MessageHeaderChar"/>
    <w:semiHidden/>
    <w:rsid w:val="00EC32E7"/>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EC32E7"/>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EC32E7"/>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EC32E7"/>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EC32E7"/>
    <w:rPr>
      <w:rFonts w:ascii="Tahoma" w:eastAsia="Times New Roman" w:hAnsi="Tahoma" w:cs="Times New Roman"/>
      <w:sz w:val="20"/>
      <w:szCs w:val="20"/>
    </w:rPr>
  </w:style>
  <w:style w:type="character" w:styleId="EndnoteReference">
    <w:name w:val="endnote reference"/>
    <w:uiPriority w:val="99"/>
    <w:semiHidden/>
    <w:unhideWhenUsed/>
    <w:rsid w:val="00EC32E7"/>
    <w:rPr>
      <w:vertAlign w:val="superscript"/>
    </w:rPr>
  </w:style>
  <w:style w:type="paragraph" w:styleId="BodyTextFirstIndent2">
    <w:name w:val="Body Text First Indent 2"/>
    <w:basedOn w:val="BodyTextIndent"/>
    <w:link w:val="BodyTextFirstIndent2Char"/>
    <w:semiHidden/>
    <w:rsid w:val="00EC32E7"/>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EC32E7"/>
    <w:rPr>
      <w:rFonts w:ascii="Tahoma" w:eastAsia="Times New Roman" w:hAnsi="Tahoma" w:cs="Times New Roman"/>
      <w:lang w:val="de-AT" w:eastAsia="de-DE"/>
    </w:rPr>
  </w:style>
  <w:style w:type="numbering" w:styleId="111111">
    <w:name w:val="Outline List 2"/>
    <w:basedOn w:val="NoList"/>
    <w:semiHidden/>
    <w:rsid w:val="00EC32E7"/>
    <w:pPr>
      <w:numPr>
        <w:numId w:val="14"/>
      </w:numPr>
    </w:pPr>
  </w:style>
  <w:style w:type="paragraph" w:customStyle="1" w:styleId="Zusatz2">
    <w:name w:val="Zusatz 2"/>
    <w:basedOn w:val="Normal"/>
    <w:next w:val="Normal"/>
    <w:semiHidden/>
    <w:rsid w:val="00EC32E7"/>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EC32E7"/>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EC32E7"/>
    <w:pPr>
      <w:numPr>
        <w:numId w:val="15"/>
      </w:numPr>
    </w:pPr>
  </w:style>
  <w:style w:type="paragraph" w:styleId="Salutation">
    <w:name w:val="Salutation"/>
    <w:basedOn w:val="Normal"/>
    <w:next w:val="Normal"/>
    <w:link w:val="SalutationChar"/>
    <w:semiHidden/>
    <w:rsid w:val="00EC32E7"/>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EC32E7"/>
    <w:rPr>
      <w:rFonts w:ascii="Tahoma" w:eastAsia="Times New Roman" w:hAnsi="Tahoma" w:cs="Times New Roman"/>
      <w:lang w:val="de-AT" w:eastAsia="de-DE"/>
    </w:rPr>
  </w:style>
  <w:style w:type="numbering" w:styleId="ArticleSection">
    <w:name w:val="Outline List 3"/>
    <w:basedOn w:val="NoList"/>
    <w:semiHidden/>
    <w:rsid w:val="00EC32E7"/>
    <w:pPr>
      <w:numPr>
        <w:numId w:val="16"/>
      </w:numPr>
    </w:pPr>
  </w:style>
  <w:style w:type="paragraph" w:styleId="Closing">
    <w:name w:val="Closing"/>
    <w:basedOn w:val="Normal"/>
    <w:link w:val="ClosingChar"/>
    <w:semiHidden/>
    <w:rsid w:val="00EC32E7"/>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EC32E7"/>
    <w:rPr>
      <w:rFonts w:ascii="Tahoma" w:eastAsia="Times New Roman" w:hAnsi="Tahoma" w:cs="Times New Roman"/>
      <w:lang w:val="de-AT" w:eastAsia="de-DE"/>
    </w:rPr>
  </w:style>
  <w:style w:type="character" w:styleId="Emphasis">
    <w:name w:val="Emphasis"/>
    <w:qFormat/>
    <w:rsid w:val="00EC32E7"/>
    <w:rPr>
      <w:i/>
      <w:iCs/>
    </w:rPr>
  </w:style>
  <w:style w:type="paragraph" w:styleId="HTMLAddress">
    <w:name w:val="HTML Address"/>
    <w:basedOn w:val="Normal"/>
    <w:link w:val="HTMLAddressChar"/>
    <w:semiHidden/>
    <w:rsid w:val="00EC32E7"/>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EC32E7"/>
    <w:rPr>
      <w:rFonts w:ascii="Tahoma" w:eastAsia="Times New Roman" w:hAnsi="Tahoma" w:cs="Times New Roman"/>
      <w:i/>
      <w:iCs/>
      <w:lang w:val="de-AT" w:eastAsia="de-DE"/>
    </w:rPr>
  </w:style>
  <w:style w:type="character" w:styleId="HTMLAcronym">
    <w:name w:val="HTML Acronym"/>
    <w:semiHidden/>
    <w:rsid w:val="00EC32E7"/>
  </w:style>
  <w:style w:type="character" w:styleId="HTMLSample">
    <w:name w:val="HTML Sample"/>
    <w:semiHidden/>
    <w:rsid w:val="00EC32E7"/>
    <w:rPr>
      <w:rFonts w:ascii="Courier New" w:hAnsi="Courier New" w:cs="Courier New"/>
    </w:rPr>
  </w:style>
  <w:style w:type="character" w:styleId="HTMLCode">
    <w:name w:val="HTML Code"/>
    <w:semiHidden/>
    <w:rsid w:val="00EC32E7"/>
    <w:rPr>
      <w:rFonts w:ascii="Courier New" w:hAnsi="Courier New" w:cs="Courier New"/>
      <w:sz w:val="20"/>
      <w:szCs w:val="20"/>
    </w:rPr>
  </w:style>
  <w:style w:type="character" w:styleId="HTMLDefinition">
    <w:name w:val="HTML Definition"/>
    <w:semiHidden/>
    <w:rsid w:val="00EC32E7"/>
    <w:rPr>
      <w:i/>
      <w:iCs/>
    </w:rPr>
  </w:style>
  <w:style w:type="character" w:styleId="HTMLTypewriter">
    <w:name w:val="HTML Typewriter"/>
    <w:semiHidden/>
    <w:rsid w:val="00EC32E7"/>
    <w:rPr>
      <w:rFonts w:ascii="Courier New" w:hAnsi="Courier New" w:cs="Courier New"/>
      <w:sz w:val="20"/>
      <w:szCs w:val="20"/>
    </w:rPr>
  </w:style>
  <w:style w:type="character" w:styleId="HTMLKeyboard">
    <w:name w:val="HTML Keyboard"/>
    <w:semiHidden/>
    <w:rsid w:val="00EC32E7"/>
    <w:rPr>
      <w:rFonts w:ascii="Courier New" w:hAnsi="Courier New" w:cs="Courier New"/>
      <w:sz w:val="20"/>
      <w:szCs w:val="20"/>
    </w:rPr>
  </w:style>
  <w:style w:type="character" w:styleId="HTMLVariable">
    <w:name w:val="HTML Variable"/>
    <w:semiHidden/>
    <w:rsid w:val="00EC32E7"/>
    <w:rPr>
      <w:i/>
      <w:iCs/>
    </w:rPr>
  </w:style>
  <w:style w:type="paragraph" w:styleId="HTMLPreformatted">
    <w:name w:val="HTML Preformatted"/>
    <w:basedOn w:val="Normal"/>
    <w:link w:val="HTMLPreformattedChar"/>
    <w:semiHidden/>
    <w:rsid w:val="00EC32E7"/>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EC32E7"/>
    <w:rPr>
      <w:rFonts w:ascii="Courier New" w:eastAsia="Times New Roman" w:hAnsi="Courier New" w:cs="Times New Roman"/>
      <w:sz w:val="20"/>
      <w:lang w:val="de-AT" w:eastAsia="de-DE"/>
    </w:rPr>
  </w:style>
  <w:style w:type="character" w:styleId="HTMLCite">
    <w:name w:val="HTML Cite"/>
    <w:semiHidden/>
    <w:rsid w:val="00EC32E7"/>
    <w:rPr>
      <w:i/>
      <w:iCs/>
    </w:rPr>
  </w:style>
  <w:style w:type="table" w:styleId="Table3Deffects1">
    <w:name w:val="Table 3D effects 1"/>
    <w:basedOn w:val="TableNormal"/>
    <w:semiHidden/>
    <w:rsid w:val="00EC32E7"/>
    <w:pPr>
      <w:spacing w:line="360" w:lineRule="auto"/>
      <w:jc w:val="left"/>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C32E7"/>
    <w:pPr>
      <w:spacing w:line="360" w:lineRule="auto"/>
      <w:jc w:val="left"/>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C32E7"/>
    <w:pPr>
      <w:spacing w:line="360" w:lineRule="auto"/>
      <w:jc w:val="left"/>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EC32E7"/>
    <w:pPr>
      <w:spacing w:line="360" w:lineRule="auto"/>
      <w:jc w:val="left"/>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EC32E7"/>
    <w:pPr>
      <w:spacing w:line="360" w:lineRule="auto"/>
      <w:jc w:val="left"/>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C32E7"/>
    <w:pPr>
      <w:spacing w:line="360" w:lineRule="auto"/>
      <w:jc w:val="left"/>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C32E7"/>
    <w:pPr>
      <w:spacing w:line="360" w:lineRule="auto"/>
      <w:jc w:val="lef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EC32E7"/>
    <w:pPr>
      <w:spacing w:line="360" w:lineRule="auto"/>
      <w:jc w:val="left"/>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EC32E7"/>
    <w:pPr>
      <w:spacing w:line="360" w:lineRule="auto"/>
      <w:jc w:val="left"/>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C32E7"/>
    <w:pPr>
      <w:spacing w:line="360" w:lineRule="auto"/>
      <w:jc w:val="left"/>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C32E7"/>
    <w:pPr>
      <w:spacing w:line="360" w:lineRule="auto"/>
      <w:jc w:val="left"/>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EC32E7"/>
    <w:pPr>
      <w:spacing w:line="360" w:lineRule="auto"/>
      <w:jc w:val="left"/>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C32E7"/>
    <w:pPr>
      <w:spacing w:line="360" w:lineRule="auto"/>
      <w:jc w:val="left"/>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C32E7"/>
    <w:pPr>
      <w:spacing w:line="360" w:lineRule="auto"/>
      <w:jc w:val="left"/>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C32E7"/>
    <w:pPr>
      <w:spacing w:line="360" w:lineRule="auto"/>
      <w:jc w:val="left"/>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EC32E7"/>
    <w:pPr>
      <w:ind w:firstLine="284"/>
    </w:pPr>
    <w:rPr>
      <w:rFonts w:ascii="Calibri" w:eastAsia="Calibri" w:hAnsi="Calibri" w:cs="Times New Roman"/>
    </w:rPr>
  </w:style>
  <w:style w:type="table" w:styleId="TableList1">
    <w:name w:val="Table List 1"/>
    <w:basedOn w:val="TableNormal"/>
    <w:semiHidden/>
    <w:rsid w:val="00EC32E7"/>
    <w:pPr>
      <w:spacing w:line="360" w:lineRule="auto"/>
      <w:jc w:val="left"/>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C32E7"/>
    <w:pPr>
      <w:spacing w:line="360" w:lineRule="auto"/>
      <w:jc w:val="left"/>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C32E7"/>
    <w:pPr>
      <w:spacing w:line="360" w:lineRule="auto"/>
      <w:jc w:val="lef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C32E7"/>
    <w:pPr>
      <w:spacing w:line="360" w:lineRule="auto"/>
      <w:jc w:val="lef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C32E7"/>
    <w:pPr>
      <w:spacing w:line="360" w:lineRule="auto"/>
      <w:jc w:val="left"/>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C32E7"/>
    <w:pPr>
      <w:spacing w:line="360" w:lineRule="auto"/>
      <w:jc w:val="left"/>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C32E7"/>
    <w:pPr>
      <w:spacing w:line="360" w:lineRule="auto"/>
      <w:jc w:val="left"/>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C32E7"/>
    <w:pPr>
      <w:spacing w:line="360" w:lineRule="auto"/>
      <w:jc w:val="left"/>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C32E7"/>
    <w:pPr>
      <w:spacing w:line="360" w:lineRule="auto"/>
      <w:jc w:val="left"/>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EC32E7"/>
    <w:pPr>
      <w:spacing w:line="360" w:lineRule="auto"/>
      <w:jc w:val="left"/>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C32E7"/>
    <w:pPr>
      <w:spacing w:line="360" w:lineRule="auto"/>
      <w:jc w:val="left"/>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C32E7"/>
    <w:pPr>
      <w:spacing w:line="360" w:lineRule="auto"/>
      <w:jc w:val="left"/>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C32E7"/>
    <w:pPr>
      <w:spacing w:line="360" w:lineRule="auto"/>
      <w:jc w:val="left"/>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C32E7"/>
    <w:pPr>
      <w:spacing w:line="360" w:lineRule="auto"/>
      <w:jc w:val="lef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C32E7"/>
    <w:pPr>
      <w:spacing w:line="360" w:lineRule="auto"/>
      <w:jc w:val="lef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C32E7"/>
    <w:pPr>
      <w:spacing w:line="360" w:lineRule="auto"/>
      <w:jc w:val="left"/>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C32E7"/>
    <w:pPr>
      <w:spacing w:line="360" w:lineRule="auto"/>
      <w:jc w:val="left"/>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EC32E7"/>
    <w:pPr>
      <w:spacing w:line="360" w:lineRule="auto"/>
      <w:jc w:val="left"/>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C32E7"/>
    <w:pPr>
      <w:spacing w:line="360" w:lineRule="auto"/>
      <w:jc w:val="left"/>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C32E7"/>
    <w:pPr>
      <w:spacing w:line="360" w:lineRule="auto"/>
      <w:jc w:val="left"/>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C32E7"/>
    <w:pPr>
      <w:spacing w:line="360" w:lineRule="auto"/>
      <w:jc w:val="left"/>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C32E7"/>
    <w:pPr>
      <w:spacing w:line="360" w:lineRule="auto"/>
      <w:jc w:val="left"/>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EC32E7"/>
    <w:pPr>
      <w:spacing w:line="360" w:lineRule="auto"/>
      <w:jc w:val="left"/>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C32E7"/>
    <w:pPr>
      <w:spacing w:line="360" w:lineRule="auto"/>
      <w:jc w:val="left"/>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EC32E7"/>
    <w:pPr>
      <w:spacing w:line="360" w:lineRule="auto"/>
      <w:jc w:val="left"/>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C32E7"/>
    <w:pPr>
      <w:spacing w:line="360" w:lineRule="auto"/>
      <w:jc w:val="left"/>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C32E7"/>
    <w:pPr>
      <w:spacing w:line="360" w:lineRule="auto"/>
      <w:jc w:val="left"/>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EC32E7"/>
    <w:pPr>
      <w:spacing w:line="360" w:lineRule="auto"/>
      <w:jc w:val="left"/>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EC32E7"/>
    <w:pPr>
      <w:spacing w:line="360" w:lineRule="auto"/>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EC32E7"/>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EC32E7"/>
    <w:rPr>
      <w:rFonts w:ascii="Tahoma" w:eastAsia="Times New Roman" w:hAnsi="Tahoma" w:cs="Times New Roman"/>
      <w:lang w:val="de-AT" w:eastAsia="de-DE"/>
    </w:rPr>
  </w:style>
  <w:style w:type="paragraph" w:styleId="E-mailSignature">
    <w:name w:val="E-mail Signature"/>
    <w:basedOn w:val="Normal"/>
    <w:link w:val="E-mailSignatureChar"/>
    <w:rsid w:val="00EC32E7"/>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EC32E7"/>
    <w:rPr>
      <w:rFonts w:ascii="Tahoma" w:eastAsia="Times New Roman" w:hAnsi="Tahoma" w:cs="Times New Roman"/>
      <w:lang w:val="de-AT" w:eastAsia="de-DE"/>
    </w:rPr>
  </w:style>
  <w:style w:type="paragraph" w:styleId="BodyText2">
    <w:name w:val="Body Text 2"/>
    <w:basedOn w:val="Normal"/>
    <w:link w:val="BodyText2Char"/>
    <w:rsid w:val="00EC32E7"/>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EC32E7"/>
    <w:rPr>
      <w:rFonts w:ascii="Tahoma" w:eastAsia="Times New Roman" w:hAnsi="Tahoma" w:cs="Times New Roman"/>
      <w:lang w:val="de-AT" w:eastAsia="de-DE"/>
    </w:rPr>
  </w:style>
  <w:style w:type="paragraph" w:styleId="BodyTextIndent2">
    <w:name w:val="Body Text Indent 2"/>
    <w:basedOn w:val="Normal"/>
    <w:link w:val="BodyTextIndent2Char"/>
    <w:rsid w:val="00EC32E7"/>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EC32E7"/>
    <w:rPr>
      <w:rFonts w:ascii="Tahoma" w:eastAsia="Times New Roman" w:hAnsi="Tahoma" w:cs="Times New Roman"/>
      <w:lang w:val="de-AT" w:eastAsia="de-DE"/>
    </w:rPr>
  </w:style>
  <w:style w:type="paragraph" w:styleId="BodyTextIndent3">
    <w:name w:val="Body Text Indent 3"/>
    <w:basedOn w:val="Normal"/>
    <w:link w:val="BodyTextIndent3Char"/>
    <w:rsid w:val="00EC32E7"/>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EC32E7"/>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EC32E7"/>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EC32E7"/>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EC32E7"/>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EC32E7"/>
    <w:pPr>
      <w:widowControl w:val="0"/>
      <w:ind w:firstLine="720"/>
    </w:pPr>
    <w:rPr>
      <w:rFonts w:ascii="CG Times" w:eastAsia="Times New Roman" w:hAnsi="CG Times" w:cs="Times New Roman"/>
      <w:b/>
      <w:szCs w:val="24"/>
    </w:rPr>
  </w:style>
  <w:style w:type="character" w:customStyle="1" w:styleId="ParagrafiCharCharCharChar">
    <w:name w:val="Paragrafi Char Char Char Char"/>
    <w:link w:val="ParagrafiCharCharChar"/>
    <w:rsid w:val="00EC32E7"/>
    <w:rPr>
      <w:rFonts w:ascii="CG Times" w:eastAsia="Times New Roman" w:hAnsi="CG Times" w:cs="Times New Roman"/>
      <w:b/>
      <w:szCs w:val="24"/>
    </w:rPr>
  </w:style>
  <w:style w:type="character" w:customStyle="1" w:styleId="SubtitleChar1">
    <w:name w:val="Subtitle Char1"/>
    <w:locked/>
    <w:rsid w:val="00EC32E7"/>
    <w:rPr>
      <w:rFonts w:ascii="Cambria" w:hAnsi="Cambria"/>
      <w:sz w:val="24"/>
      <w:szCs w:val="24"/>
    </w:rPr>
  </w:style>
  <w:style w:type="paragraph" w:customStyle="1" w:styleId="Char1">
    <w:name w:val="Char1"/>
    <w:basedOn w:val="Normal"/>
    <w:rsid w:val="00EC32E7"/>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EC32E7"/>
    <w:rPr>
      <w:rFonts w:ascii="Tahoma" w:hAnsi="Tahoma" w:cs="Tahoma"/>
      <w:i/>
      <w:iCs/>
      <w:sz w:val="22"/>
      <w:szCs w:val="22"/>
      <w:lang w:val="de-AT" w:eastAsia="de-DE" w:bidi="ar-SA"/>
    </w:rPr>
  </w:style>
  <w:style w:type="character" w:customStyle="1" w:styleId="CharChar36">
    <w:name w:val="Char Char36"/>
    <w:locked/>
    <w:rsid w:val="00EC32E7"/>
    <w:rPr>
      <w:rFonts w:ascii="Arial" w:hAnsi="Arial" w:cs="Arial"/>
      <w:b/>
      <w:bCs/>
      <w:kern w:val="32"/>
      <w:sz w:val="32"/>
      <w:szCs w:val="32"/>
      <w:lang w:val="sq-AL" w:eastAsia="en-US" w:bidi="ar-SA"/>
    </w:rPr>
  </w:style>
  <w:style w:type="character" w:customStyle="1" w:styleId="CharChar35">
    <w:name w:val="Char Char35"/>
    <w:locked/>
    <w:rsid w:val="00EC32E7"/>
    <w:rPr>
      <w:rFonts w:ascii="Arial" w:hAnsi="Arial" w:cs="Arial"/>
      <w:b/>
      <w:bCs/>
      <w:i/>
      <w:iCs/>
      <w:sz w:val="28"/>
      <w:szCs w:val="28"/>
      <w:lang w:val="sq-AL" w:eastAsia="en-US" w:bidi="ar-SA"/>
    </w:rPr>
  </w:style>
  <w:style w:type="character" w:customStyle="1" w:styleId="CharChar34">
    <w:name w:val="Char Char34"/>
    <w:locked/>
    <w:rsid w:val="00EC32E7"/>
    <w:rPr>
      <w:rFonts w:ascii="Tahoma" w:hAnsi="Tahoma"/>
      <w:b/>
      <w:kern w:val="28"/>
      <w:sz w:val="24"/>
      <w:szCs w:val="28"/>
      <w:lang w:val="de-AT" w:eastAsia="de-DE" w:bidi="ar-SA"/>
    </w:rPr>
  </w:style>
  <w:style w:type="character" w:customStyle="1" w:styleId="CharChar33">
    <w:name w:val="Char Char33"/>
    <w:locked/>
    <w:rsid w:val="00EC32E7"/>
    <w:rPr>
      <w:rFonts w:ascii="Tahoma" w:hAnsi="Tahoma"/>
      <w:b/>
      <w:i/>
      <w:kern w:val="28"/>
      <w:sz w:val="22"/>
      <w:szCs w:val="22"/>
      <w:lang w:val="de-AT" w:eastAsia="de-DE" w:bidi="ar-SA"/>
    </w:rPr>
  </w:style>
  <w:style w:type="character" w:customStyle="1" w:styleId="CharChar32">
    <w:name w:val="Char Char32"/>
    <w:locked/>
    <w:rsid w:val="00EC32E7"/>
    <w:rPr>
      <w:rFonts w:ascii="Tahoma" w:hAnsi="Tahoma"/>
      <w:b/>
      <w:i/>
      <w:kern w:val="28"/>
      <w:sz w:val="22"/>
      <w:szCs w:val="22"/>
      <w:lang w:val="de-AT" w:eastAsia="de-DE" w:bidi="ar-SA"/>
    </w:rPr>
  </w:style>
  <w:style w:type="character" w:customStyle="1" w:styleId="CharChar31">
    <w:name w:val="Char Char31"/>
    <w:locked/>
    <w:rsid w:val="00EC32E7"/>
    <w:rPr>
      <w:rFonts w:ascii="Tahoma" w:hAnsi="Tahoma"/>
      <w:b/>
      <w:i/>
      <w:kern w:val="28"/>
      <w:sz w:val="22"/>
      <w:szCs w:val="22"/>
      <w:lang w:val="de-AT" w:eastAsia="de-DE" w:bidi="ar-SA"/>
    </w:rPr>
  </w:style>
  <w:style w:type="character" w:customStyle="1" w:styleId="CharChar10">
    <w:name w:val="Char Char10"/>
    <w:semiHidden/>
    <w:locked/>
    <w:rsid w:val="00EC32E7"/>
    <w:rPr>
      <w:rFonts w:ascii="Courier New" w:hAnsi="Courier New" w:cs="Courier New"/>
      <w:szCs w:val="22"/>
      <w:lang w:val="de-AT" w:eastAsia="de-DE" w:bidi="ar-SA"/>
    </w:rPr>
  </w:style>
  <w:style w:type="character" w:customStyle="1" w:styleId="CharChar30">
    <w:name w:val="Char Char30"/>
    <w:locked/>
    <w:rsid w:val="00EC32E7"/>
    <w:rPr>
      <w:rFonts w:ascii="Tahoma" w:hAnsi="Tahoma"/>
      <w:b/>
      <w:i/>
      <w:kern w:val="28"/>
      <w:sz w:val="22"/>
      <w:szCs w:val="22"/>
      <w:lang w:val="de-AT" w:eastAsia="de-DE" w:bidi="ar-SA"/>
    </w:rPr>
  </w:style>
  <w:style w:type="character" w:customStyle="1" w:styleId="CharChar29">
    <w:name w:val="Char Char29"/>
    <w:locked/>
    <w:rsid w:val="00EC32E7"/>
    <w:rPr>
      <w:rFonts w:ascii="Tahoma" w:hAnsi="Tahoma"/>
      <w:b/>
      <w:i/>
      <w:kern w:val="28"/>
      <w:sz w:val="22"/>
      <w:szCs w:val="22"/>
      <w:lang w:val="de-AT" w:eastAsia="de-DE" w:bidi="ar-SA"/>
    </w:rPr>
  </w:style>
  <w:style w:type="character" w:customStyle="1" w:styleId="CharChar28">
    <w:name w:val="Char Char28"/>
    <w:locked/>
    <w:rsid w:val="00EC32E7"/>
    <w:rPr>
      <w:rFonts w:ascii="Tahoma" w:hAnsi="Tahoma"/>
      <w:b/>
      <w:i/>
      <w:kern w:val="28"/>
      <w:sz w:val="22"/>
      <w:szCs w:val="22"/>
      <w:lang w:val="de-AT" w:eastAsia="de-DE" w:bidi="ar-SA"/>
    </w:rPr>
  </w:style>
  <w:style w:type="character" w:customStyle="1" w:styleId="CharChar27">
    <w:name w:val="Char Char27"/>
    <w:locked/>
    <w:rsid w:val="00EC32E7"/>
    <w:rPr>
      <w:rFonts w:ascii="Calibri" w:eastAsia="Calibri" w:hAnsi="Calibri"/>
      <w:lang w:val="sq-AL" w:eastAsia="en-US" w:bidi="ar-SA"/>
    </w:rPr>
  </w:style>
  <w:style w:type="character" w:customStyle="1" w:styleId="CharChar24">
    <w:name w:val="Char Char24"/>
    <w:locked/>
    <w:rsid w:val="00EC32E7"/>
    <w:rPr>
      <w:rFonts w:ascii="Tahoma" w:hAnsi="Tahoma" w:cs="Tahoma"/>
      <w:sz w:val="22"/>
      <w:szCs w:val="22"/>
      <w:lang w:val="de-AT" w:eastAsia="de-DE" w:bidi="ar-SA"/>
    </w:rPr>
  </w:style>
  <w:style w:type="character" w:customStyle="1" w:styleId="CharChar23">
    <w:name w:val="Char Char23"/>
    <w:locked/>
    <w:rsid w:val="00EC32E7"/>
    <w:rPr>
      <w:rFonts w:ascii="Tahoma" w:hAnsi="Tahoma" w:cs="Tahoma"/>
      <w:sz w:val="22"/>
      <w:szCs w:val="22"/>
      <w:lang w:val="de-AT" w:eastAsia="de-DE" w:bidi="ar-SA"/>
    </w:rPr>
  </w:style>
  <w:style w:type="character" w:customStyle="1" w:styleId="CharChar22">
    <w:name w:val="Char Char22"/>
    <w:semiHidden/>
    <w:locked/>
    <w:rsid w:val="00EC32E7"/>
    <w:rPr>
      <w:rFonts w:ascii="Courier New" w:hAnsi="Courier New" w:cs="Courier New"/>
      <w:sz w:val="22"/>
      <w:szCs w:val="22"/>
      <w:lang w:val="de-DE" w:eastAsia="de-DE" w:bidi="ar-SA"/>
    </w:rPr>
  </w:style>
  <w:style w:type="character" w:customStyle="1" w:styleId="CharChar21">
    <w:name w:val="Char Char21"/>
    <w:locked/>
    <w:rsid w:val="00EC32E7"/>
    <w:rPr>
      <w:rFonts w:ascii="Tahoma" w:hAnsi="Tahoma" w:cs="Tahoma"/>
      <w:b/>
      <w:kern w:val="28"/>
      <w:sz w:val="36"/>
      <w:szCs w:val="36"/>
      <w:lang w:val="de-AT" w:eastAsia="de-DE" w:bidi="ar-SA"/>
    </w:rPr>
  </w:style>
  <w:style w:type="character" w:customStyle="1" w:styleId="CharChar12">
    <w:name w:val="Char Char12"/>
    <w:semiHidden/>
    <w:locked/>
    <w:rsid w:val="00EC32E7"/>
    <w:rPr>
      <w:rFonts w:ascii="Tahoma" w:hAnsi="Tahoma" w:cs="Tahoma"/>
      <w:sz w:val="22"/>
      <w:szCs w:val="22"/>
      <w:lang w:val="de-AT" w:eastAsia="de-DE" w:bidi="ar-SA"/>
    </w:rPr>
  </w:style>
  <w:style w:type="character" w:customStyle="1" w:styleId="CharChar9">
    <w:name w:val="Char Char9"/>
    <w:semiHidden/>
    <w:locked/>
    <w:rsid w:val="00EC32E7"/>
    <w:rPr>
      <w:rFonts w:ascii="Tahoma" w:hAnsi="Tahoma" w:cs="Tahoma"/>
      <w:sz w:val="22"/>
      <w:szCs w:val="22"/>
      <w:lang w:val="de-AT" w:eastAsia="de-DE" w:bidi="ar-SA"/>
    </w:rPr>
  </w:style>
  <w:style w:type="character" w:customStyle="1" w:styleId="CharChar25">
    <w:name w:val="Char Char25"/>
    <w:semiHidden/>
    <w:locked/>
    <w:rsid w:val="00EC32E7"/>
    <w:rPr>
      <w:rFonts w:ascii="Tahoma" w:hAnsi="Tahoma" w:cs="Tahoma"/>
      <w:sz w:val="22"/>
      <w:szCs w:val="22"/>
      <w:lang w:val="de-AT" w:eastAsia="de-DE" w:bidi="ar-SA"/>
    </w:rPr>
  </w:style>
  <w:style w:type="character" w:customStyle="1" w:styleId="CharChar15">
    <w:name w:val="Char Char15"/>
    <w:semiHidden/>
    <w:locked/>
    <w:rsid w:val="00EC32E7"/>
    <w:rPr>
      <w:rFonts w:ascii="Tahoma" w:hAnsi="Tahoma" w:cs="Tahoma"/>
      <w:sz w:val="22"/>
      <w:szCs w:val="22"/>
      <w:lang w:val="de-AT" w:eastAsia="de-DE" w:bidi="ar-SA"/>
    </w:rPr>
  </w:style>
  <w:style w:type="character" w:customStyle="1" w:styleId="CharChar16">
    <w:name w:val="Char Char16"/>
    <w:semiHidden/>
    <w:locked/>
    <w:rsid w:val="00EC32E7"/>
    <w:rPr>
      <w:rFonts w:ascii="Tahoma" w:hAnsi="Tahoma" w:cs="Arial"/>
      <w:sz w:val="24"/>
      <w:szCs w:val="24"/>
      <w:lang w:val="de-AT" w:eastAsia="de-DE" w:bidi="ar-SA"/>
    </w:rPr>
  </w:style>
  <w:style w:type="character" w:customStyle="1" w:styleId="CharChar20">
    <w:name w:val="Char Char20"/>
    <w:locked/>
    <w:rsid w:val="00EC32E7"/>
    <w:rPr>
      <w:rFonts w:ascii="Tahoma" w:hAnsi="Tahoma" w:cs="Tahoma"/>
      <w:b/>
      <w:kern w:val="28"/>
      <w:sz w:val="32"/>
      <w:szCs w:val="36"/>
      <w:lang w:val="de-AT" w:eastAsia="de-DE" w:bidi="ar-SA"/>
    </w:rPr>
  </w:style>
  <w:style w:type="character" w:customStyle="1" w:styleId="CharChar13">
    <w:name w:val="Char Char13"/>
    <w:semiHidden/>
    <w:locked/>
    <w:rsid w:val="00EC32E7"/>
    <w:rPr>
      <w:rFonts w:ascii="Tahoma" w:hAnsi="Tahoma" w:cs="Tahoma"/>
      <w:sz w:val="22"/>
      <w:szCs w:val="22"/>
      <w:lang w:val="de-AT" w:eastAsia="de-DE" w:bidi="ar-SA"/>
    </w:rPr>
  </w:style>
  <w:style w:type="character" w:customStyle="1" w:styleId="CharChar19">
    <w:name w:val="Char Char19"/>
    <w:semiHidden/>
    <w:locked/>
    <w:rsid w:val="00EC32E7"/>
    <w:rPr>
      <w:rFonts w:ascii="Tahoma" w:hAnsi="Tahoma" w:cs="Tahoma"/>
      <w:sz w:val="22"/>
      <w:szCs w:val="22"/>
      <w:lang w:val="de-AT" w:eastAsia="de-DE" w:bidi="ar-SA"/>
    </w:rPr>
  </w:style>
  <w:style w:type="character" w:customStyle="1" w:styleId="CharChar3">
    <w:name w:val="Char Char3"/>
    <w:semiHidden/>
    <w:locked/>
    <w:rsid w:val="00EC32E7"/>
  </w:style>
  <w:style w:type="character" w:customStyle="1" w:styleId="CharChar14">
    <w:name w:val="Char Char14"/>
    <w:semiHidden/>
    <w:locked/>
    <w:rsid w:val="00EC32E7"/>
  </w:style>
  <w:style w:type="character" w:customStyle="1" w:styleId="CharChar17">
    <w:name w:val="Char Char17"/>
    <w:locked/>
    <w:rsid w:val="00EC32E7"/>
    <w:rPr>
      <w:rFonts w:ascii="Tahoma" w:hAnsi="Tahoma" w:cs="Tahoma"/>
      <w:sz w:val="22"/>
      <w:szCs w:val="22"/>
      <w:lang w:val="de-AT" w:eastAsia="de-DE" w:bidi="ar-SA"/>
    </w:rPr>
  </w:style>
  <w:style w:type="character" w:customStyle="1" w:styleId="CharChar7">
    <w:name w:val="Char Char7"/>
    <w:semiHidden/>
    <w:locked/>
    <w:rsid w:val="00EC32E7"/>
    <w:rPr>
      <w:rFonts w:ascii="Tahoma" w:hAnsi="Tahoma" w:cs="Tahoma"/>
      <w:sz w:val="22"/>
      <w:szCs w:val="22"/>
      <w:lang w:val="de-AT" w:eastAsia="de-DE" w:bidi="ar-SA"/>
    </w:rPr>
  </w:style>
  <w:style w:type="character" w:customStyle="1" w:styleId="CharChar6">
    <w:name w:val="Char Char6"/>
    <w:semiHidden/>
    <w:locked/>
    <w:rsid w:val="00EC32E7"/>
    <w:rPr>
      <w:rFonts w:ascii="Tahoma" w:hAnsi="Tahoma" w:cs="Tahoma"/>
      <w:sz w:val="16"/>
      <w:szCs w:val="16"/>
      <w:lang w:val="de-AT" w:eastAsia="de-DE" w:bidi="ar-SA"/>
    </w:rPr>
  </w:style>
  <w:style w:type="character" w:customStyle="1" w:styleId="CharChar5">
    <w:name w:val="Char Char5"/>
    <w:semiHidden/>
    <w:locked/>
    <w:rsid w:val="00EC32E7"/>
    <w:rPr>
      <w:rFonts w:ascii="Tahoma" w:hAnsi="Tahoma" w:cs="Tahoma"/>
      <w:sz w:val="22"/>
      <w:szCs w:val="22"/>
      <w:lang w:val="de-AT" w:eastAsia="de-DE" w:bidi="ar-SA"/>
    </w:rPr>
  </w:style>
  <w:style w:type="character" w:customStyle="1" w:styleId="CharChar4">
    <w:name w:val="Char Char4"/>
    <w:semiHidden/>
    <w:locked/>
    <w:rsid w:val="00EC32E7"/>
    <w:rPr>
      <w:rFonts w:ascii="Tahoma" w:hAnsi="Tahoma" w:cs="Tahoma"/>
      <w:sz w:val="16"/>
      <w:szCs w:val="16"/>
      <w:lang w:val="de-AT" w:eastAsia="de-DE" w:bidi="ar-SA"/>
    </w:rPr>
  </w:style>
  <w:style w:type="character" w:customStyle="1" w:styleId="CharChar18">
    <w:name w:val="Char Char18"/>
    <w:semiHidden/>
    <w:locked/>
    <w:rsid w:val="00EC32E7"/>
    <w:rPr>
      <w:rFonts w:ascii="Tahoma" w:hAnsi="Tahoma" w:cs="Tahoma"/>
      <w:sz w:val="22"/>
      <w:szCs w:val="22"/>
      <w:lang w:val="de-AT" w:eastAsia="de-DE" w:bidi="ar-SA"/>
    </w:rPr>
  </w:style>
  <w:style w:type="character" w:customStyle="1" w:styleId="CharChar8">
    <w:name w:val="Char Char8"/>
    <w:locked/>
    <w:rsid w:val="00EC32E7"/>
    <w:rPr>
      <w:rFonts w:ascii="Tahoma" w:hAnsi="Tahoma" w:cs="Tahoma"/>
      <w:sz w:val="22"/>
      <w:szCs w:val="22"/>
      <w:lang w:val="de-AT" w:eastAsia="de-DE" w:bidi="ar-SA"/>
    </w:rPr>
  </w:style>
  <w:style w:type="character" w:customStyle="1" w:styleId="CharChar2">
    <w:name w:val="Char Char2"/>
    <w:locked/>
    <w:rsid w:val="00EC32E7"/>
    <w:rPr>
      <w:rFonts w:ascii="Calibri" w:eastAsia="Calibri" w:hAnsi="Calibri" w:cs="Times New Roman"/>
      <w:b/>
      <w:bCs/>
      <w:sz w:val="20"/>
      <w:szCs w:val="20"/>
      <w:lang w:val="sq-AL" w:eastAsia="en-US" w:bidi="ar-SA"/>
    </w:rPr>
  </w:style>
  <w:style w:type="character" w:customStyle="1" w:styleId="CharChar26">
    <w:name w:val="Char Char26"/>
    <w:semiHidden/>
    <w:locked/>
    <w:rsid w:val="00EC32E7"/>
    <w:rPr>
      <w:rFonts w:ascii="Tahoma" w:hAnsi="Tahoma" w:cs="Tahoma"/>
      <w:sz w:val="16"/>
      <w:szCs w:val="16"/>
      <w:lang w:val="sq-AL" w:eastAsia="en-US" w:bidi="ar-SA"/>
    </w:rPr>
  </w:style>
  <w:style w:type="character" w:customStyle="1" w:styleId="CommentTextChar11">
    <w:name w:val="Comment Text Char11"/>
    <w:aliases w:val="Char Char37"/>
    <w:semiHidden/>
    <w:rsid w:val="00EC32E7"/>
    <w:rPr>
      <w:rFonts w:ascii="Calibri" w:hAnsi="Calibri" w:hint="default"/>
      <w:lang w:val="sq-AL"/>
    </w:rPr>
  </w:style>
  <w:style w:type="character" w:customStyle="1" w:styleId="NormalIndentChar">
    <w:name w:val="Normal Indent Char"/>
    <w:link w:val="NormalIndent"/>
    <w:rsid w:val="00EC32E7"/>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EC32E7"/>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EC32E7"/>
    <w:pPr>
      <w:tabs>
        <w:tab w:val="num" w:pos="360"/>
        <w:tab w:val="num" w:pos="1935"/>
        <w:tab w:val="num" w:pos="2563"/>
        <w:tab w:val="num" w:pos="3474"/>
      </w:tabs>
      <w:ind w:left="1935" w:hanging="360"/>
      <w:outlineLvl w:val="6"/>
    </w:pPr>
  </w:style>
  <w:style w:type="character" w:customStyle="1" w:styleId="AODefHeadChar">
    <w:name w:val="AODefHead Char"/>
    <w:link w:val="AODefHead"/>
    <w:rsid w:val="00EC32E7"/>
    <w:rPr>
      <w:rFonts w:ascii="Times New Roman" w:eastAsia="Times New Roman" w:hAnsi="Times New Roman" w:cs="Times New Roman"/>
      <w:szCs w:val="20"/>
      <w:lang w:val="sq-AL" w:eastAsia="sq-AL" w:bidi="sq-AL"/>
    </w:rPr>
  </w:style>
  <w:style w:type="paragraph" w:customStyle="1" w:styleId="PARA">
    <w:name w:val="PARA"/>
    <w:basedOn w:val="Normal"/>
    <w:locked/>
    <w:rsid w:val="00EC32E7"/>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EC32E7"/>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EC32E7"/>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EC32E7"/>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EC32E7"/>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EC32E7"/>
    <w:rPr>
      <w:color w:val="0000FF"/>
      <w:spacing w:val="0"/>
      <w:u w:val="double"/>
    </w:rPr>
  </w:style>
  <w:style w:type="paragraph" w:customStyle="1" w:styleId="dia">
    <w:name w:val="di(a)"/>
    <w:basedOn w:val="Normal"/>
    <w:rsid w:val="00EC32E7"/>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EC32E7"/>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EC32E7"/>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EC32E7"/>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EC32E7"/>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EC32E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EC32E7"/>
    <w:rPr>
      <w:rFonts w:cs="Times New Roman"/>
      <w:color w:val="808080"/>
    </w:rPr>
  </w:style>
  <w:style w:type="character" w:customStyle="1" w:styleId="az12">
    <w:name w:val="az12"/>
    <w:uiPriority w:val="99"/>
    <w:rsid w:val="00EC32E7"/>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EC32E7"/>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C32E7"/>
    <w:rPr>
      <w:rFonts w:ascii="Calibri" w:eastAsia="Times New Roman" w:hAnsi="Calibri" w:cs="Times New Roman"/>
      <w:sz w:val="24"/>
      <w:szCs w:val="24"/>
      <w:lang w:val="en-GB" w:eastAsia="en-GB"/>
    </w:rPr>
  </w:style>
  <w:style w:type="paragraph" w:customStyle="1" w:styleId="Paragraf02">
    <w:name w:val="Paragraf 0.2"/>
    <w:basedOn w:val="Paragrafi"/>
    <w:qFormat/>
    <w:rsid w:val="00EC32E7"/>
    <w:pPr>
      <w:tabs>
        <w:tab w:val="left" w:pos="6575"/>
      </w:tabs>
    </w:pPr>
    <w:rPr>
      <w:spacing w:val="-4"/>
    </w:rPr>
  </w:style>
  <w:style w:type="table" w:customStyle="1" w:styleId="TableGrid30">
    <w:name w:val="Table Grid3"/>
    <w:basedOn w:val="TableNormal"/>
    <w:next w:val="TableGrid"/>
    <w:uiPriority w:val="59"/>
    <w:rsid w:val="00EC32E7"/>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EC32E7"/>
  </w:style>
  <w:style w:type="character" w:styleId="BookTitle">
    <w:name w:val="Book Title"/>
    <w:uiPriority w:val="33"/>
    <w:qFormat/>
    <w:rsid w:val="00EC32E7"/>
    <w:rPr>
      <w:b/>
      <w:bCs/>
      <w:smallCaps/>
      <w:spacing w:val="5"/>
    </w:rPr>
  </w:style>
  <w:style w:type="paragraph" w:customStyle="1" w:styleId="Cover1">
    <w:name w:val="Cover1"/>
    <w:basedOn w:val="Normal"/>
    <w:next w:val="Normal"/>
    <w:rsid w:val="00EC32E7"/>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EC32E7"/>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EC32E7"/>
    <w:pPr>
      <w:widowControl w:val="0"/>
      <w:autoSpaceDE w:val="0"/>
      <w:autoSpaceDN w:val="0"/>
      <w:adjustRightInd w:val="0"/>
      <w:jc w:val="left"/>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EC32E7"/>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EC32E7"/>
    <w:rPr>
      <w:rFonts w:ascii="Times New Roman" w:eastAsia="Times New Roman" w:hAnsi="Times New Roman" w:cs="Times New Roman"/>
      <w:szCs w:val="20"/>
      <w:lang w:val="sq-AL"/>
    </w:rPr>
  </w:style>
  <w:style w:type="character" w:customStyle="1" w:styleId="Bodytext0">
    <w:name w:val="Body text_"/>
    <w:link w:val="BodyText1"/>
    <w:rsid w:val="00EC32E7"/>
    <w:rPr>
      <w:rFonts w:ascii="Times New Roman" w:hAnsi="Times New Roman"/>
      <w:sz w:val="21"/>
      <w:szCs w:val="21"/>
      <w:shd w:val="clear" w:color="auto" w:fill="FFFFFF"/>
    </w:rPr>
  </w:style>
  <w:style w:type="paragraph" w:customStyle="1" w:styleId="BodyText1">
    <w:name w:val="Body Text1"/>
    <w:basedOn w:val="Normal"/>
    <w:link w:val="Bodytext0"/>
    <w:rsid w:val="00EC32E7"/>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EC32E7"/>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EC32E7"/>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EC32E7"/>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EC32E7"/>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EC32E7"/>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EC32E7"/>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EC32E7"/>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xl160">
    <w:name w:val="xl160"/>
    <w:basedOn w:val="Normal"/>
    <w:rsid w:val="00EC32E7"/>
    <w:pPr>
      <w:pBdr>
        <w:left w:val="dashed" w:sz="4" w:space="0" w:color="auto"/>
        <w:right w:val="dashed" w:sz="4" w:space="0" w:color="auto"/>
      </w:pBdr>
      <w:spacing w:before="100" w:beforeAutospacing="1" w:after="100" w:afterAutospacing="1" w:line="240" w:lineRule="auto"/>
      <w:ind w:firstLine="0"/>
      <w:jc w:val="center"/>
    </w:pPr>
    <w:rPr>
      <w:rFonts w:ascii="Garamond" w:eastAsia="Times New Roman" w:hAnsi="Garamond"/>
      <w:sz w:val="20"/>
      <w:szCs w:val="20"/>
    </w:rPr>
  </w:style>
  <w:style w:type="paragraph" w:customStyle="1" w:styleId="xl161">
    <w:name w:val="xl161"/>
    <w:basedOn w:val="Normal"/>
    <w:rsid w:val="00EC32E7"/>
    <w:pPr>
      <w:pBdr>
        <w:top w:val="dashed" w:sz="4" w:space="0" w:color="auto"/>
        <w:left w:val="dashed" w:sz="4" w:space="0" w:color="auto"/>
        <w:bottom w:val="dashed" w:sz="4" w:space="0" w:color="auto"/>
        <w:right w:val="dashed" w:sz="4" w:space="0" w:color="auto"/>
      </w:pBdr>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62">
    <w:name w:val="xl162"/>
    <w:basedOn w:val="Normal"/>
    <w:rsid w:val="00EC32E7"/>
    <w:pPr>
      <w:pBdr>
        <w:top w:val="dashed" w:sz="4" w:space="0" w:color="auto"/>
        <w:left w:val="dashed" w:sz="4" w:space="0" w:color="auto"/>
        <w:bottom w:val="dashed" w:sz="4" w:space="0" w:color="auto"/>
        <w:right w:val="dashed" w:sz="4" w:space="0" w:color="auto"/>
      </w:pBdr>
      <w:spacing w:before="100" w:beforeAutospacing="1" w:after="100" w:afterAutospacing="1" w:line="240" w:lineRule="auto"/>
      <w:ind w:firstLine="0"/>
      <w:jc w:val="left"/>
    </w:pPr>
    <w:rPr>
      <w:rFonts w:ascii="Garamond" w:eastAsia="Times New Roman" w:hAnsi="Garamond"/>
      <w:sz w:val="20"/>
      <w:szCs w:val="20"/>
    </w:rPr>
  </w:style>
  <w:style w:type="paragraph" w:customStyle="1" w:styleId="xl163">
    <w:name w:val="xl163"/>
    <w:basedOn w:val="Normal"/>
    <w:rsid w:val="00EC32E7"/>
    <w:pPr>
      <w:pBdr>
        <w:top w:val="dashed" w:sz="4" w:space="0" w:color="auto"/>
        <w:left w:val="dashed" w:sz="4" w:space="0" w:color="auto"/>
        <w:bottom w:val="dashed"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sz w:val="20"/>
      <w:szCs w:val="20"/>
    </w:rPr>
  </w:style>
  <w:style w:type="paragraph" w:customStyle="1" w:styleId="xl164">
    <w:name w:val="xl164"/>
    <w:basedOn w:val="Normal"/>
    <w:rsid w:val="00EC32E7"/>
    <w:pPr>
      <w:pBdr>
        <w:top w:val="dashed" w:sz="4" w:space="0" w:color="auto"/>
        <w:left w:val="dashed" w:sz="4" w:space="0" w:color="auto"/>
        <w:bottom w:val="dashed" w:sz="4" w:space="0" w:color="auto"/>
        <w:right w:val="dashed" w:sz="4" w:space="0" w:color="auto"/>
      </w:pBdr>
      <w:spacing w:before="100" w:beforeAutospacing="1" w:after="100" w:afterAutospacing="1" w:line="240" w:lineRule="auto"/>
      <w:ind w:firstLine="0"/>
      <w:jc w:val="left"/>
    </w:pPr>
    <w:rPr>
      <w:rFonts w:ascii="Garamond" w:eastAsia="Times New Roman" w:hAnsi="Garamond"/>
      <w:sz w:val="20"/>
      <w:szCs w:val="20"/>
    </w:rPr>
  </w:style>
  <w:style w:type="paragraph" w:customStyle="1" w:styleId="xl165">
    <w:name w:val="xl165"/>
    <w:basedOn w:val="Normal"/>
    <w:rsid w:val="00EC32E7"/>
    <w:pPr>
      <w:pBdr>
        <w:top w:val="dashed" w:sz="4" w:space="0" w:color="auto"/>
        <w:left w:val="dashed" w:sz="4" w:space="0" w:color="auto"/>
        <w:bottom w:val="dashed" w:sz="4" w:space="0" w:color="auto"/>
        <w:right w:val="dashed" w:sz="4" w:space="0" w:color="auto"/>
      </w:pBdr>
      <w:spacing w:before="100" w:beforeAutospacing="1" w:after="100" w:afterAutospacing="1" w:line="240" w:lineRule="auto"/>
      <w:ind w:firstLine="0"/>
      <w:jc w:val="right"/>
    </w:pPr>
    <w:rPr>
      <w:rFonts w:ascii="Garamond" w:eastAsia="Times New Roman" w:hAnsi="Garamond"/>
      <w:sz w:val="20"/>
      <w:szCs w:val="20"/>
    </w:rPr>
  </w:style>
  <w:style w:type="paragraph" w:customStyle="1" w:styleId="xl166">
    <w:name w:val="xl166"/>
    <w:basedOn w:val="Normal"/>
    <w:rsid w:val="00EC32E7"/>
    <w:pPr>
      <w:pBdr>
        <w:top w:val="dashed" w:sz="4" w:space="0" w:color="auto"/>
        <w:left w:val="dashed" w:sz="4" w:space="0" w:color="auto"/>
        <w:bottom w:val="dashed" w:sz="4" w:space="0" w:color="auto"/>
        <w:right w:val="dashed" w:sz="4" w:space="0" w:color="auto"/>
      </w:pBdr>
      <w:spacing w:before="100" w:beforeAutospacing="1" w:after="100" w:afterAutospacing="1" w:line="240" w:lineRule="auto"/>
      <w:ind w:firstLine="0"/>
      <w:jc w:val="right"/>
      <w:textAlignment w:val="center"/>
    </w:pPr>
    <w:rPr>
      <w:rFonts w:ascii="Garamond" w:eastAsia="Times New Roman" w:hAnsi="Garamond"/>
      <w:sz w:val="20"/>
      <w:szCs w:val="20"/>
    </w:rPr>
  </w:style>
  <w:style w:type="paragraph" w:customStyle="1" w:styleId="xl167">
    <w:name w:val="xl167"/>
    <w:basedOn w:val="Normal"/>
    <w:rsid w:val="00EC32E7"/>
    <w:pPr>
      <w:spacing w:before="100" w:beforeAutospacing="1" w:after="100" w:afterAutospacing="1" w:line="240" w:lineRule="auto"/>
      <w:ind w:firstLine="0"/>
      <w:jc w:val="left"/>
      <w:textAlignment w:val="center"/>
    </w:pPr>
    <w:rPr>
      <w:rFonts w:ascii="Garamond" w:eastAsia="Times New Roman" w:hAnsi="Garamond"/>
      <w:sz w:val="20"/>
      <w:szCs w:val="20"/>
    </w:rPr>
  </w:style>
  <w:style w:type="paragraph" w:customStyle="1" w:styleId="xl168">
    <w:name w:val="xl168"/>
    <w:basedOn w:val="Normal"/>
    <w:rsid w:val="00EC32E7"/>
    <w:pPr>
      <w:spacing w:before="100" w:beforeAutospacing="1" w:after="100" w:afterAutospacing="1" w:line="240" w:lineRule="auto"/>
      <w:ind w:firstLine="0"/>
      <w:jc w:val="right"/>
    </w:pPr>
    <w:rPr>
      <w:rFonts w:ascii="Garamond" w:eastAsia="Times New Roman" w:hAnsi="Garamond"/>
      <w:sz w:val="20"/>
      <w:szCs w:val="20"/>
    </w:rPr>
  </w:style>
  <w:style w:type="numbering" w:customStyle="1" w:styleId="NoList6">
    <w:name w:val="No List6"/>
    <w:next w:val="NoList"/>
    <w:uiPriority w:val="99"/>
    <w:semiHidden/>
    <w:unhideWhenUsed/>
    <w:rsid w:val="00FD5E88"/>
  </w:style>
  <w:style w:type="paragraph" w:customStyle="1" w:styleId="Bllok">
    <w:name w:val="Bllok"/>
    <w:next w:val="Normal"/>
    <w:rsid w:val="00FD5E88"/>
    <w:pPr>
      <w:jc w:val="center"/>
    </w:pPr>
    <w:rPr>
      <w:rFonts w:ascii="CG Times" w:eastAsia="Times New Roman" w:hAnsi="CG Times" w:cs="Times New Roman"/>
      <w:caps/>
      <w:lang w:val="en-GB"/>
    </w:rPr>
  </w:style>
  <w:style w:type="paragraph" w:customStyle="1" w:styleId="extraclauses">
    <w:name w:val="extra_clauses"/>
    <w:basedOn w:val="Normal"/>
    <w:rsid w:val="00FD5E88"/>
    <w:pPr>
      <w:keepLines/>
      <w:tabs>
        <w:tab w:val="left" w:pos="1701"/>
        <w:tab w:val="left" w:pos="2268"/>
      </w:tabs>
      <w:overflowPunct w:val="0"/>
      <w:autoSpaceDE w:val="0"/>
      <w:autoSpaceDN w:val="0"/>
      <w:adjustRightInd w:val="0"/>
      <w:spacing w:after="120"/>
      <w:ind w:left="992" w:firstLine="0"/>
      <w:textAlignment w:val="baseline"/>
    </w:pPr>
    <w:rPr>
      <w:rFonts w:ascii="Arial" w:eastAsia="Times New Roman" w:hAnsi="Arial"/>
      <w:sz w:val="20"/>
      <w:szCs w:val="20"/>
      <w:lang w:val="en-GB" w:eastAsia="en-GB"/>
    </w:rPr>
  </w:style>
  <w:style w:type="paragraph" w:customStyle="1" w:styleId="footnote">
    <w:name w:val="footnote"/>
    <w:basedOn w:val="Normal"/>
    <w:rsid w:val="00FD5E88"/>
    <w:pPr>
      <w:keepLines/>
      <w:widowControl w:val="0"/>
      <w:tabs>
        <w:tab w:val="left" w:pos="1701"/>
        <w:tab w:val="left" w:pos="2268"/>
      </w:tabs>
      <w:overflowPunct w:val="0"/>
      <w:autoSpaceDE w:val="0"/>
      <w:autoSpaceDN w:val="0"/>
      <w:adjustRightInd w:val="0"/>
      <w:spacing w:before="120" w:after="120" w:line="240" w:lineRule="atLeast"/>
      <w:ind w:firstLine="0"/>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FD5E88"/>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FD5E88"/>
    <w:rPr>
      <w:rFonts w:ascii="Trebuchet MS" w:eastAsia="MS Mincho" w:hAnsi="Trebuchet MS" w:cs="Arial"/>
      <w:b/>
      <w:bCs/>
      <w:kern w:val="32"/>
      <w:sz w:val="36"/>
      <w:szCs w:val="36"/>
      <w:lang w:val="en-US" w:eastAsia="en-US" w:bidi="ar-SA"/>
    </w:rPr>
  </w:style>
  <w:style w:type="paragraph" w:customStyle="1" w:styleId="Nenpika">
    <w:name w:val="Nenpika"/>
    <w:next w:val="Normal"/>
    <w:autoRedefine/>
    <w:rsid w:val="00FD5E88"/>
    <w:pPr>
      <w:ind w:firstLine="720"/>
      <w:jc w:val="left"/>
    </w:pPr>
    <w:rPr>
      <w:rFonts w:ascii="CG Times" w:eastAsia="Times New Roman" w:hAnsi="CG Times" w:cs="Times New Roman"/>
      <w:szCs w:val="20"/>
    </w:rPr>
  </w:style>
  <w:style w:type="paragraph" w:customStyle="1" w:styleId="NormaleBookmanOldStyle">
    <w:name w:val="Normale + Bookman Old Style"/>
    <w:aliases w:val="Giustificato,Dopo:  6 pt"/>
    <w:basedOn w:val="Normal"/>
    <w:rsid w:val="00FD5E88"/>
    <w:pPr>
      <w:spacing w:after="120"/>
      <w:ind w:firstLine="0"/>
    </w:pPr>
    <w:rPr>
      <w:rFonts w:ascii="Bookman Old Style" w:eastAsia="MS Mincho" w:hAnsi="Bookman Old Style"/>
      <w:sz w:val="20"/>
      <w:szCs w:val="20"/>
      <w:lang w:val="en-GB" w:eastAsia="en-GB"/>
    </w:rPr>
  </w:style>
  <w:style w:type="paragraph" w:customStyle="1" w:styleId="numberedindent">
    <w:name w:val="numberedindent"/>
    <w:rsid w:val="00FD5E88"/>
    <w:pPr>
      <w:tabs>
        <w:tab w:val="num" w:pos="1800"/>
      </w:tabs>
      <w:spacing w:after="120"/>
    </w:pPr>
    <w:rPr>
      <w:rFonts w:ascii="Arial" w:eastAsia="Times New Roman" w:hAnsi="Arial" w:cs="Times New Roman"/>
      <w:sz w:val="20"/>
      <w:szCs w:val="20"/>
      <w:lang w:val="en-GB"/>
    </w:rPr>
  </w:style>
  <w:style w:type="paragraph" w:customStyle="1" w:styleId="para0">
    <w:name w:val="para"/>
    <w:basedOn w:val="Normal"/>
    <w:rsid w:val="00FD5E88"/>
    <w:pPr>
      <w:widowControl w:val="0"/>
      <w:spacing w:before="120" w:after="240"/>
      <w:ind w:firstLine="0"/>
    </w:pPr>
    <w:rPr>
      <w:rFonts w:ascii="Trebuchet MS" w:eastAsia="MS Mincho" w:hAnsi="Trebuchet MS"/>
      <w:lang w:val="sq-AL" w:eastAsia="en-GB"/>
    </w:rPr>
  </w:style>
  <w:style w:type="character" w:customStyle="1" w:styleId="paraChar">
    <w:name w:val="para Char"/>
    <w:basedOn w:val="DefaultParagraphFont"/>
    <w:rsid w:val="00FD5E88"/>
    <w:rPr>
      <w:rFonts w:ascii="Arial" w:eastAsia="MS Mincho" w:hAnsi="Arial"/>
      <w:sz w:val="22"/>
      <w:szCs w:val="24"/>
      <w:lang w:val="en-US" w:eastAsia="en-US" w:bidi="ar-SA"/>
    </w:rPr>
  </w:style>
  <w:style w:type="paragraph" w:customStyle="1" w:styleId="ParagraphNumbering">
    <w:name w:val="Paragraph Numbering"/>
    <w:basedOn w:val="Normal"/>
    <w:rsid w:val="00FD5E88"/>
    <w:pPr>
      <w:widowControl w:val="0"/>
      <w:tabs>
        <w:tab w:val="num" w:pos="720"/>
      </w:tabs>
      <w:spacing w:after="240"/>
      <w:ind w:left="720" w:hanging="720"/>
    </w:pPr>
    <w:rPr>
      <w:rFonts w:ascii="CG Times" w:eastAsia="Times New Roman" w:hAnsi="CG Times"/>
      <w:lang w:val="sq-AL" w:eastAsia="en-GB"/>
    </w:rPr>
  </w:style>
  <w:style w:type="paragraph" w:customStyle="1" w:styleId="Pas">
    <w:name w:val="Pas"/>
    <w:basedOn w:val="Normal"/>
    <w:rsid w:val="00FD5E88"/>
    <w:pPr>
      <w:widowControl w:val="0"/>
      <w:ind w:firstLine="0"/>
      <w:jc w:val="left"/>
    </w:pPr>
    <w:rPr>
      <w:rFonts w:ascii="CG Times" w:eastAsia="MS Mincho" w:hAnsi="CG Times"/>
      <w:lang w:val="sq-AL" w:eastAsia="en-GB"/>
    </w:rPr>
  </w:style>
  <w:style w:type="paragraph" w:customStyle="1" w:styleId="Section">
    <w:name w:val="Section"/>
    <w:rsid w:val="00FD5E88"/>
    <w:pPr>
      <w:jc w:val="left"/>
    </w:pPr>
    <w:rPr>
      <w:rFonts w:ascii="Arial" w:eastAsia="Times New Roman" w:hAnsi="Arial" w:cs="Arial"/>
      <w:bCs/>
      <w:kern w:val="32"/>
      <w:sz w:val="48"/>
      <w:szCs w:val="32"/>
    </w:rPr>
  </w:style>
  <w:style w:type="paragraph" w:customStyle="1" w:styleId="SectionNUM">
    <w:name w:val="Section NUM"/>
    <w:next w:val="Heading1"/>
    <w:rsid w:val="00FD5E88"/>
    <w:pPr>
      <w:keepNext/>
      <w:pageBreakBefore/>
      <w:tabs>
        <w:tab w:val="num" w:pos="720"/>
      </w:tabs>
      <w:spacing w:after="240"/>
      <w:ind w:left="720" w:hanging="360"/>
      <w:jc w:val="left"/>
    </w:pPr>
    <w:rPr>
      <w:rFonts w:ascii="Trebuchet MS" w:eastAsia="Times New Roman" w:hAnsi="Trebuchet MS" w:cs="Times New Roman"/>
      <w:b/>
      <w:kern w:val="32"/>
      <w:sz w:val="36"/>
      <w:szCs w:val="20"/>
      <w:lang w:val="en-GB"/>
    </w:rPr>
  </w:style>
  <w:style w:type="paragraph" w:customStyle="1" w:styleId="StyleCaption">
    <w:name w:val="Style Caption"/>
    <w:basedOn w:val="Normal"/>
    <w:rsid w:val="00FD5E88"/>
    <w:pPr>
      <w:keepNext/>
      <w:widowControl w:val="0"/>
      <w:spacing w:before="240" w:after="60"/>
      <w:ind w:firstLine="0"/>
    </w:pPr>
    <w:rPr>
      <w:rFonts w:ascii="Trebuchet MS" w:eastAsia="MS Mincho" w:hAnsi="Trebuchet MS"/>
      <w:sz w:val="18"/>
      <w:szCs w:val="18"/>
      <w:lang w:val="sq-AL" w:eastAsia="en-GB"/>
    </w:rPr>
  </w:style>
  <w:style w:type="character" w:customStyle="1" w:styleId="StyleCaptionChar">
    <w:name w:val="Style Caption Char"/>
    <w:basedOn w:val="DefaultParagraphFont"/>
    <w:rsid w:val="00FD5E88"/>
    <w:rPr>
      <w:rFonts w:ascii="Trebuchet MS" w:eastAsia="MS Mincho" w:hAnsi="Trebuchet MS"/>
      <w:sz w:val="18"/>
      <w:szCs w:val="18"/>
      <w:lang w:val="en-US" w:eastAsia="en-US" w:bidi="ar-SA"/>
    </w:rPr>
  </w:style>
  <w:style w:type="paragraph" w:customStyle="1" w:styleId="sub-list">
    <w:name w:val="sub-list"/>
    <w:rsid w:val="00FD5E88"/>
    <w:pPr>
      <w:spacing w:before="60" w:after="120"/>
      <w:jc w:val="left"/>
    </w:pPr>
    <w:rPr>
      <w:rFonts w:ascii="Arial" w:eastAsia="Times New Roman" w:hAnsi="Arial" w:cs="Times New Roman"/>
      <w:szCs w:val="24"/>
    </w:rPr>
  </w:style>
  <w:style w:type="paragraph" w:customStyle="1" w:styleId="tabela">
    <w:name w:val="tabela"/>
    <w:basedOn w:val="Normal"/>
    <w:rsid w:val="00FD5E88"/>
    <w:pPr>
      <w:keepNext/>
      <w:keepLines/>
      <w:widowControl w:val="0"/>
      <w:spacing w:before="60" w:after="60"/>
      <w:ind w:firstLine="0"/>
    </w:pPr>
    <w:rPr>
      <w:rFonts w:ascii="Trebuchet MS" w:eastAsia="MS Mincho" w:hAnsi="Trebuchet MS" w:cs="Arial"/>
      <w:sz w:val="16"/>
      <w:szCs w:val="16"/>
      <w:lang w:val="en-GB" w:eastAsia="en-GB"/>
    </w:rPr>
  </w:style>
  <w:style w:type="paragraph" w:customStyle="1" w:styleId="Table">
    <w:name w:val="Table"/>
    <w:basedOn w:val="Normal"/>
    <w:next w:val="BodyText"/>
    <w:autoRedefine/>
    <w:rsid w:val="00FD5E88"/>
    <w:pPr>
      <w:keepNext/>
      <w:widowControl w:val="0"/>
      <w:tabs>
        <w:tab w:val="num" w:pos="1008"/>
      </w:tabs>
      <w:spacing w:before="360" w:after="240"/>
      <w:ind w:left="1008" w:hanging="1008"/>
    </w:pPr>
    <w:rPr>
      <w:rFonts w:ascii="Trebuchet MS" w:eastAsia="MS Mincho" w:hAnsi="Trebuchet MS"/>
      <w:b/>
      <w:bCs/>
      <w:szCs w:val="20"/>
      <w:lang w:val="sq-AL" w:eastAsia="en-GB"/>
    </w:rPr>
  </w:style>
  <w:style w:type="paragraph" w:customStyle="1" w:styleId="TitulliTitull">
    <w:name w:val="Titulli_Titull"/>
    <w:link w:val="TitulliTitullChar"/>
    <w:uiPriority w:val="99"/>
    <w:rsid w:val="00FD5E88"/>
    <w:pPr>
      <w:keepNext/>
      <w:widowControl w:val="0"/>
      <w:jc w:val="center"/>
      <w:outlineLvl w:val="0"/>
    </w:pPr>
    <w:rPr>
      <w:rFonts w:ascii="CG Times" w:eastAsia="Times New Roman" w:hAnsi="CG Times" w:cs="Times New Roman"/>
      <w:caps/>
      <w:lang w:val="en-GB"/>
    </w:rPr>
  </w:style>
  <w:style w:type="paragraph" w:customStyle="1" w:styleId="VENDOSI1">
    <w:name w:val="VENDOSI"/>
    <w:next w:val="Normal"/>
    <w:rsid w:val="00FD5E88"/>
    <w:pPr>
      <w:keepNext/>
      <w:widowControl w:val="0"/>
      <w:jc w:val="center"/>
    </w:pPr>
    <w:rPr>
      <w:rFonts w:ascii="CG Times" w:eastAsia="Times New Roman" w:hAnsi="CG Times" w:cs="Times New Roman"/>
      <w:caps/>
      <w:lang w:val="en-GB"/>
    </w:rPr>
  </w:style>
  <w:style w:type="character" w:customStyle="1" w:styleId="CharChar1">
    <w:name w:val="Char Char1"/>
    <w:basedOn w:val="DefaultParagraphFont"/>
    <w:rsid w:val="00FD5E88"/>
    <w:rPr>
      <w:rFonts w:ascii="Trebuchet MS" w:eastAsia="MS Mincho" w:hAnsi="Trebuchet MS"/>
      <w:lang w:val="en-GB" w:eastAsia="en-GB" w:bidi="ar-SA"/>
    </w:rPr>
  </w:style>
  <w:style w:type="character" w:customStyle="1" w:styleId="AutoritetiEmerCharChar">
    <w:name w:val="Autoriteti_Emer Char Char"/>
    <w:basedOn w:val="DefaultParagraphFont"/>
    <w:rsid w:val="00FD5E88"/>
    <w:rPr>
      <w:rFonts w:ascii="CG Times" w:eastAsia="MS Mincho" w:hAnsi="CG Times"/>
      <w:b/>
      <w:sz w:val="22"/>
      <w:szCs w:val="22"/>
      <w:lang w:val="en-GB" w:eastAsia="en-GB" w:bidi="ar-SA"/>
    </w:rPr>
  </w:style>
  <w:style w:type="paragraph" w:customStyle="1" w:styleId="bcpara">
    <w:name w:val="bc para"/>
    <w:basedOn w:val="Normal"/>
    <w:rsid w:val="00FD5E88"/>
    <w:pPr>
      <w:spacing w:after="240" w:line="240" w:lineRule="atLeast"/>
      <w:ind w:left="1134" w:firstLine="0"/>
    </w:pPr>
    <w:rPr>
      <w:rFonts w:ascii="Arial" w:eastAsia="Times New Roman" w:hAnsi="Arial"/>
      <w:noProof/>
      <w:sz w:val="20"/>
      <w:szCs w:val="20"/>
      <w:lang w:val="en-GB" w:eastAsia="en-GB"/>
    </w:rPr>
  </w:style>
  <w:style w:type="paragraph" w:customStyle="1" w:styleId="bcparaa">
    <w:name w:val="bc para (a)"/>
    <w:basedOn w:val="Normal"/>
    <w:rsid w:val="00FD5E88"/>
    <w:pPr>
      <w:tabs>
        <w:tab w:val="left" w:pos="1843"/>
      </w:tabs>
      <w:spacing w:after="240" w:line="240" w:lineRule="atLeast"/>
      <w:ind w:left="1843" w:hanging="709"/>
    </w:pPr>
    <w:rPr>
      <w:rFonts w:ascii="Arial" w:eastAsia="MS Mincho" w:hAnsi="Arial"/>
      <w:noProof/>
      <w:sz w:val="20"/>
      <w:szCs w:val="20"/>
      <w:lang w:val="nl-NL" w:eastAsia="en-GB"/>
    </w:rPr>
  </w:style>
  <w:style w:type="paragraph" w:customStyle="1" w:styleId="bcverylastpara">
    <w:name w:val="bc very last para"/>
    <w:basedOn w:val="Normal"/>
    <w:rsid w:val="00FD5E88"/>
    <w:pPr>
      <w:widowControl w:val="0"/>
      <w:spacing w:after="720"/>
      <w:ind w:left="1134" w:firstLine="0"/>
    </w:pPr>
    <w:rPr>
      <w:rFonts w:ascii="Arial" w:eastAsia="MS Mincho" w:hAnsi="Arial"/>
      <w:sz w:val="20"/>
      <w:szCs w:val="20"/>
      <w:lang w:val="en-GB" w:eastAsia="en-GB"/>
    </w:rPr>
  </w:style>
  <w:style w:type="paragraph" w:customStyle="1" w:styleId="bcverylastparaa">
    <w:name w:val="bc very last para (a)"/>
    <w:basedOn w:val="Normal"/>
    <w:rsid w:val="00FD5E88"/>
    <w:pPr>
      <w:widowControl w:val="0"/>
      <w:spacing w:after="720"/>
      <w:ind w:left="1843" w:hanging="709"/>
    </w:pPr>
    <w:rPr>
      <w:rFonts w:ascii="Arial" w:eastAsia="MS Mincho" w:hAnsi="Arial"/>
      <w:noProof/>
      <w:sz w:val="20"/>
      <w:szCs w:val="20"/>
      <w:lang w:val="en-GB" w:eastAsia="en-GB"/>
    </w:rPr>
  </w:style>
  <w:style w:type="paragraph" w:customStyle="1" w:styleId="BoxText">
    <w:name w:val="Box Text"/>
    <w:basedOn w:val="Normal"/>
    <w:rsid w:val="00FD5E88"/>
    <w:pPr>
      <w:widowControl w:val="0"/>
      <w:spacing w:before="40" w:after="40"/>
      <w:ind w:left="284" w:right="284" w:firstLine="0"/>
      <w:jc w:val="left"/>
    </w:pPr>
    <w:rPr>
      <w:rFonts w:ascii="Trebuchet MS" w:eastAsia="MS Mincho" w:hAnsi="Trebuchet MS"/>
      <w:sz w:val="18"/>
      <w:szCs w:val="18"/>
      <w:lang w:val="en-GB" w:eastAsia="en-GB"/>
    </w:rPr>
  </w:style>
  <w:style w:type="paragraph" w:customStyle="1" w:styleId="bulletmenumra">
    <w:name w:val="bullet me numra"/>
    <w:basedOn w:val="Normal"/>
    <w:rsid w:val="00FD5E88"/>
    <w:pPr>
      <w:widowControl w:val="0"/>
      <w:spacing w:before="240" w:after="240"/>
      <w:ind w:firstLine="0"/>
    </w:pPr>
    <w:rPr>
      <w:rFonts w:ascii="Trebuchet MS" w:eastAsia="MS Mincho" w:hAnsi="Trebuchet MS"/>
      <w:sz w:val="20"/>
      <w:lang w:val="sq-AL" w:eastAsia="en-GB"/>
    </w:rPr>
  </w:style>
  <w:style w:type="character" w:customStyle="1" w:styleId="bulletmenumraChar">
    <w:name w:val="bullet me numra Char"/>
    <w:basedOn w:val="DefaultParagraphFont"/>
    <w:rsid w:val="00FD5E88"/>
    <w:rPr>
      <w:rFonts w:ascii="Trebuchet MS" w:eastAsia="MS Mincho" w:hAnsi="Trebuchet MS"/>
      <w:szCs w:val="22"/>
      <w:lang w:val="en-GB" w:eastAsia="en-GB" w:bidi="ar-SA"/>
    </w:rPr>
  </w:style>
  <w:style w:type="paragraph" w:customStyle="1" w:styleId="bulletmeshkronja">
    <w:name w:val="bullet me shkronja"/>
    <w:basedOn w:val="Normal"/>
    <w:rsid w:val="00FD5E88"/>
    <w:pPr>
      <w:widowControl w:val="0"/>
      <w:spacing w:before="60" w:after="60"/>
      <w:ind w:firstLine="0"/>
    </w:pPr>
    <w:rPr>
      <w:rFonts w:ascii="Trebuchet MS" w:eastAsia="MS Mincho" w:hAnsi="Trebuchet MS"/>
      <w:lang w:val="sq-AL" w:eastAsia="en-GB"/>
    </w:rPr>
  </w:style>
  <w:style w:type="paragraph" w:customStyle="1" w:styleId="BULLETUDHEZIM">
    <w:name w:val="BULLET UDHEZIM"/>
    <w:basedOn w:val="Normal"/>
    <w:rsid w:val="00FD5E88"/>
    <w:pPr>
      <w:widowControl w:val="0"/>
      <w:tabs>
        <w:tab w:val="num" w:pos="360"/>
      </w:tabs>
      <w:spacing w:before="120" w:after="120"/>
      <w:ind w:firstLine="0"/>
    </w:pPr>
    <w:rPr>
      <w:rFonts w:ascii="Book Antiqua" w:eastAsia="MS Mincho" w:hAnsi="Book Antiqua"/>
      <w:lang w:val="sq-AL" w:eastAsia="en-GB"/>
    </w:rPr>
  </w:style>
  <w:style w:type="paragraph" w:customStyle="1" w:styleId="hyrje">
    <w:name w:val="hyrje"/>
    <w:basedOn w:val="Heading1"/>
    <w:rsid w:val="00FD5E88"/>
    <w:pPr>
      <w:pageBreakBefore/>
      <w:tabs>
        <w:tab w:val="clear" w:pos="360"/>
      </w:tabs>
      <w:spacing w:before="360" w:after="360" w:line="276" w:lineRule="auto"/>
      <w:ind w:left="0" w:firstLine="0"/>
    </w:pPr>
    <w:rPr>
      <w:rFonts w:ascii="Trebuchet MS" w:eastAsia="Times New Roman" w:hAnsi="Trebuchet MS"/>
      <w:sz w:val="36"/>
      <w:szCs w:val="36"/>
      <w:lang w:val="sq-AL" w:eastAsia="en-GB"/>
    </w:rPr>
  </w:style>
  <w:style w:type="paragraph" w:customStyle="1" w:styleId="Level11">
    <w:name w:val="Level 1.1"/>
    <w:basedOn w:val="Normal"/>
    <w:rsid w:val="00FD5E88"/>
    <w:pPr>
      <w:keepLines/>
      <w:widowControl w:val="0"/>
      <w:tabs>
        <w:tab w:val="left" w:pos="1440"/>
        <w:tab w:val="left" w:pos="2304"/>
      </w:tabs>
      <w:spacing w:after="288"/>
      <w:ind w:firstLine="0"/>
    </w:pPr>
    <w:rPr>
      <w:rFonts w:ascii="CG Times" w:eastAsia="MS Mincho" w:hAnsi="CG Times"/>
      <w:kern w:val="28"/>
      <w:szCs w:val="20"/>
      <w:lang w:val="en-GB" w:eastAsia="en-GB"/>
    </w:rPr>
  </w:style>
  <w:style w:type="paragraph" w:customStyle="1" w:styleId="ListBullet1">
    <w:name w:val="List Bullet1"/>
    <w:basedOn w:val="Normal"/>
    <w:rsid w:val="00FD5E88"/>
    <w:pPr>
      <w:widowControl w:val="0"/>
      <w:spacing w:after="120"/>
      <w:ind w:firstLine="0"/>
      <w:jc w:val="left"/>
    </w:pPr>
    <w:rPr>
      <w:rFonts w:ascii="Trebuchet MS" w:eastAsia="MS Mincho" w:hAnsi="Trebuchet MS"/>
      <w:szCs w:val="20"/>
      <w:lang w:val="sq-AL" w:eastAsia="zh-CN"/>
    </w:rPr>
  </w:style>
  <w:style w:type="character" w:customStyle="1" w:styleId="ListBullet2Char">
    <w:name w:val="List Bullet 2 Char"/>
    <w:aliases w:val="List me numra Char"/>
    <w:basedOn w:val="DefaultParagraphFont"/>
    <w:rsid w:val="00FD5E88"/>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FD5E88"/>
    <w:rPr>
      <w:rFonts w:ascii="Trebuchet MS" w:eastAsia="MS Mincho" w:hAnsi="Trebuchet MS"/>
      <w:sz w:val="22"/>
      <w:szCs w:val="22"/>
      <w:lang w:val="en-US" w:eastAsia="en-US" w:bidi="ar-SA"/>
    </w:rPr>
  </w:style>
  <w:style w:type="paragraph" w:customStyle="1" w:styleId="listmenumra">
    <w:name w:val="list me numra"/>
    <w:basedOn w:val="ListBullet2"/>
    <w:rsid w:val="00FD5E88"/>
    <w:pPr>
      <w:numPr>
        <w:numId w:val="0"/>
      </w:numPr>
      <w:tabs>
        <w:tab w:val="num" w:pos="720"/>
      </w:tabs>
      <w:spacing w:before="60" w:after="60" w:line="276" w:lineRule="auto"/>
      <w:ind w:left="720" w:hanging="360"/>
      <w:jc w:val="both"/>
    </w:pPr>
    <w:rPr>
      <w:rFonts w:ascii="Trebuchet MS" w:hAnsi="Trebuchet MS"/>
      <w:lang w:val="sq-AL" w:eastAsia="en-GB"/>
    </w:rPr>
  </w:style>
  <w:style w:type="character" w:customStyle="1" w:styleId="listmenumraCharChar">
    <w:name w:val="list me numra Char Char"/>
    <w:basedOn w:val="ListBullet2Char"/>
    <w:rsid w:val="00FD5E88"/>
    <w:rPr>
      <w:rFonts w:ascii="Trebuchet MS" w:eastAsia="MS Mincho" w:hAnsi="Trebuchet MS"/>
      <w:sz w:val="22"/>
      <w:szCs w:val="22"/>
      <w:lang w:val="en-US" w:eastAsia="en-US" w:bidi="ar-SA"/>
    </w:rPr>
  </w:style>
  <w:style w:type="paragraph" w:customStyle="1" w:styleId="para-indent">
    <w:name w:val="para-indent"/>
    <w:basedOn w:val="para0"/>
    <w:rsid w:val="00FD5E88"/>
    <w:pPr>
      <w:ind w:left="720"/>
    </w:pPr>
  </w:style>
  <w:style w:type="paragraph" w:customStyle="1" w:styleId="TableFootnote">
    <w:name w:val="Table Footnote"/>
    <w:basedOn w:val="Normal"/>
    <w:rsid w:val="00FD5E88"/>
    <w:pPr>
      <w:widowControl w:val="0"/>
      <w:spacing w:before="80" w:after="240"/>
      <w:ind w:firstLine="0"/>
      <w:contextualSpacing/>
      <w:jc w:val="left"/>
    </w:pPr>
    <w:rPr>
      <w:rFonts w:ascii="Trebuchet MS" w:eastAsia="MS Mincho" w:hAnsi="Trebuchet MS"/>
      <w:sz w:val="18"/>
      <w:szCs w:val="20"/>
      <w:lang w:val="en-GB" w:eastAsia="en-GB"/>
    </w:rPr>
  </w:style>
  <w:style w:type="paragraph" w:customStyle="1" w:styleId="TableText">
    <w:name w:val="Table Text"/>
    <w:basedOn w:val="BodyText"/>
    <w:rsid w:val="00FD5E88"/>
    <w:pPr>
      <w:numPr>
        <w:numId w:val="0"/>
      </w:numPr>
      <w:spacing w:before="40" w:after="40" w:line="276" w:lineRule="auto"/>
    </w:pPr>
    <w:rPr>
      <w:rFonts w:ascii="Trebuchet MS" w:hAnsi="Trebuchet MS" w:cs="Times New Roman"/>
      <w:color w:val="auto"/>
      <w:sz w:val="18"/>
      <w:szCs w:val="22"/>
      <w:lang w:val="it-IT" w:eastAsia="en-GB"/>
    </w:rPr>
  </w:style>
  <w:style w:type="character" w:customStyle="1" w:styleId="TitulliCharChar">
    <w:name w:val="Titulli Char Char"/>
    <w:basedOn w:val="DefaultParagraphFont"/>
    <w:rsid w:val="00FD5E88"/>
    <w:rPr>
      <w:rFonts w:ascii="CG Times" w:eastAsia="MS Mincho" w:hAnsi="CG Times"/>
      <w:b/>
      <w:caps/>
      <w:sz w:val="22"/>
      <w:szCs w:val="22"/>
      <w:lang w:val="en-GB" w:eastAsia="en-US" w:bidi="ar-SA"/>
    </w:rPr>
  </w:style>
  <w:style w:type="paragraph" w:customStyle="1" w:styleId="xl22">
    <w:name w:val="xl22"/>
    <w:basedOn w:val="Normal"/>
    <w:rsid w:val="00FD5E88"/>
    <w:pPr>
      <w:spacing w:before="100" w:beforeAutospacing="1" w:after="100" w:afterAutospacing="1"/>
      <w:ind w:firstLine="0"/>
      <w:jc w:val="left"/>
    </w:pPr>
    <w:rPr>
      <w:rFonts w:ascii="Book Antiqua" w:eastAsia="MS Mincho" w:hAnsi="Book Antiqua"/>
      <w:b/>
      <w:bCs/>
      <w:sz w:val="20"/>
      <w:szCs w:val="20"/>
      <w:lang w:val="sq-AL" w:eastAsia="en-GB"/>
    </w:rPr>
  </w:style>
  <w:style w:type="paragraph" w:customStyle="1" w:styleId="xl23">
    <w:name w:val="xl23"/>
    <w:basedOn w:val="Normal"/>
    <w:rsid w:val="00FD5E88"/>
    <w:pPr>
      <w:spacing w:before="100" w:beforeAutospacing="1" w:after="100" w:afterAutospacing="1"/>
      <w:ind w:firstLine="0"/>
      <w:jc w:val="left"/>
    </w:pPr>
    <w:rPr>
      <w:rFonts w:ascii="Book Antiqua" w:eastAsia="MS Mincho" w:hAnsi="Book Antiqua"/>
      <w:sz w:val="20"/>
      <w:szCs w:val="20"/>
      <w:lang w:val="sq-AL" w:eastAsia="en-GB"/>
    </w:rPr>
  </w:style>
  <w:style w:type="paragraph" w:customStyle="1" w:styleId="xl24">
    <w:name w:val="xl24"/>
    <w:basedOn w:val="Normal"/>
    <w:rsid w:val="00FD5E88"/>
    <w:pPr>
      <w:widowControl w:val="0"/>
      <w:spacing w:before="100" w:beforeAutospacing="1" w:after="100" w:afterAutospacing="1"/>
      <w:ind w:firstLine="0"/>
      <w:jc w:val="left"/>
    </w:pPr>
    <w:rPr>
      <w:rFonts w:ascii="Bookman Old Style" w:eastAsia="MS Mincho" w:hAnsi="Bookman Old Style"/>
      <w:lang w:val="en-GB" w:eastAsia="en-GB"/>
    </w:rPr>
  </w:style>
  <w:style w:type="paragraph" w:customStyle="1" w:styleId="xl25">
    <w:name w:val="xl25"/>
    <w:basedOn w:val="Normal"/>
    <w:rsid w:val="00FD5E88"/>
    <w:pPr>
      <w:widowControl w:val="0"/>
      <w:spacing w:before="100" w:beforeAutospacing="1" w:after="100" w:afterAutospacing="1"/>
      <w:ind w:firstLine="0"/>
      <w:jc w:val="left"/>
    </w:pPr>
    <w:rPr>
      <w:rFonts w:ascii="Arial" w:eastAsia="MS Mincho" w:hAnsi="Arial" w:cs="Arial"/>
      <w:b/>
      <w:bCs/>
      <w:lang w:val="en-GB" w:eastAsia="en-GB"/>
    </w:rPr>
  </w:style>
  <w:style w:type="paragraph" w:customStyle="1" w:styleId="xl26">
    <w:name w:val="xl26"/>
    <w:basedOn w:val="Normal"/>
    <w:rsid w:val="00FD5E88"/>
    <w:pPr>
      <w:widowControl w:val="0"/>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eastAsia="MS Mincho" w:hAnsi="Arial" w:cs="Arial"/>
      <w:sz w:val="18"/>
      <w:szCs w:val="18"/>
      <w:lang w:val="en-GB" w:eastAsia="en-GB"/>
    </w:rPr>
  </w:style>
  <w:style w:type="paragraph" w:customStyle="1" w:styleId="xl27">
    <w:name w:val="xl27"/>
    <w:basedOn w:val="Normal"/>
    <w:rsid w:val="00FD5E88"/>
    <w:pPr>
      <w:widowControl w:val="0"/>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eastAsia="MS Mincho" w:hAnsi="Arial" w:cs="Arial"/>
      <w:b/>
      <w:bCs/>
      <w:i/>
      <w:iCs/>
      <w:sz w:val="18"/>
      <w:szCs w:val="18"/>
      <w:lang w:val="en-GB" w:eastAsia="en-GB"/>
    </w:rPr>
  </w:style>
  <w:style w:type="paragraph" w:customStyle="1" w:styleId="xl28">
    <w:name w:val="xl28"/>
    <w:basedOn w:val="Normal"/>
    <w:rsid w:val="00FD5E88"/>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ind w:firstLine="0"/>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FD5E88"/>
    <w:pPr>
      <w:pBdr>
        <w:right w:val="single" w:sz="4" w:space="0" w:color="auto"/>
      </w:pBdr>
      <w:spacing w:before="100" w:beforeAutospacing="1" w:after="100" w:afterAutospacing="1"/>
      <w:ind w:firstLine="0"/>
      <w:jc w:val="left"/>
    </w:pPr>
    <w:rPr>
      <w:rFonts w:eastAsia="MS Mincho"/>
      <w:sz w:val="20"/>
      <w:szCs w:val="20"/>
      <w:lang w:val="sq-AL" w:eastAsia="en-GB"/>
    </w:rPr>
  </w:style>
  <w:style w:type="paragraph" w:customStyle="1" w:styleId="xl30">
    <w:name w:val="xl30"/>
    <w:basedOn w:val="Normal"/>
    <w:rsid w:val="00FD5E88"/>
    <w:pPr>
      <w:pBdr>
        <w:left w:val="single" w:sz="4" w:space="0" w:color="auto"/>
        <w:bottom w:val="single" w:sz="4" w:space="0" w:color="auto"/>
      </w:pBdr>
      <w:spacing w:before="100" w:beforeAutospacing="1" w:after="100" w:afterAutospacing="1"/>
      <w:ind w:firstLine="0"/>
      <w:jc w:val="left"/>
    </w:pPr>
    <w:rPr>
      <w:rFonts w:eastAsia="MS Mincho"/>
      <w:sz w:val="20"/>
      <w:szCs w:val="20"/>
      <w:lang w:val="sq-AL" w:eastAsia="en-GB"/>
    </w:rPr>
  </w:style>
  <w:style w:type="paragraph" w:customStyle="1" w:styleId="xl31">
    <w:name w:val="xl31"/>
    <w:basedOn w:val="Normal"/>
    <w:rsid w:val="00FD5E88"/>
    <w:pPr>
      <w:pBdr>
        <w:bottom w:val="single" w:sz="4" w:space="0" w:color="auto"/>
      </w:pBdr>
      <w:spacing w:before="100" w:beforeAutospacing="1" w:after="100" w:afterAutospacing="1"/>
      <w:ind w:firstLine="0"/>
      <w:jc w:val="left"/>
    </w:pPr>
    <w:rPr>
      <w:rFonts w:eastAsia="MS Mincho"/>
      <w:sz w:val="20"/>
      <w:szCs w:val="20"/>
      <w:lang w:val="sq-AL" w:eastAsia="en-GB"/>
    </w:rPr>
  </w:style>
  <w:style w:type="paragraph" w:customStyle="1" w:styleId="xl32">
    <w:name w:val="xl32"/>
    <w:basedOn w:val="Normal"/>
    <w:rsid w:val="00FD5E88"/>
    <w:pPr>
      <w:pBdr>
        <w:bottom w:val="single" w:sz="4" w:space="0" w:color="auto"/>
        <w:right w:val="single" w:sz="4" w:space="0" w:color="auto"/>
      </w:pBdr>
      <w:spacing w:before="100" w:beforeAutospacing="1" w:after="100" w:afterAutospacing="1"/>
      <w:ind w:firstLine="0"/>
      <w:jc w:val="left"/>
    </w:pPr>
    <w:rPr>
      <w:rFonts w:eastAsia="MS Mincho"/>
      <w:sz w:val="20"/>
      <w:szCs w:val="20"/>
      <w:lang w:val="sq-AL" w:eastAsia="en-GB"/>
    </w:rPr>
  </w:style>
  <w:style w:type="paragraph" w:customStyle="1" w:styleId="xl33">
    <w:name w:val="xl33"/>
    <w:basedOn w:val="Normal"/>
    <w:rsid w:val="00FD5E88"/>
    <w:pPr>
      <w:pBdr>
        <w:top w:val="single" w:sz="4" w:space="0" w:color="auto"/>
        <w:left w:val="single" w:sz="4" w:space="0" w:color="auto"/>
        <w:right w:val="single" w:sz="4" w:space="0" w:color="auto"/>
      </w:pBdr>
      <w:spacing w:before="100" w:beforeAutospacing="1" w:after="100" w:afterAutospacing="1"/>
      <w:ind w:firstLine="0"/>
      <w:jc w:val="left"/>
    </w:pPr>
    <w:rPr>
      <w:rFonts w:ascii="Book Antiqua" w:eastAsia="MS Mincho" w:hAnsi="Book Antiqua"/>
      <w:sz w:val="20"/>
      <w:szCs w:val="20"/>
      <w:lang w:val="sq-AL" w:eastAsia="en-GB"/>
    </w:rPr>
  </w:style>
  <w:style w:type="paragraph" w:customStyle="1" w:styleId="xl34">
    <w:name w:val="xl34"/>
    <w:basedOn w:val="Normal"/>
    <w:rsid w:val="00FD5E88"/>
    <w:pPr>
      <w:pBdr>
        <w:top w:val="single" w:sz="4" w:space="0" w:color="auto"/>
        <w:left w:val="single" w:sz="4" w:space="0" w:color="auto"/>
        <w:right w:val="single" w:sz="4" w:space="0" w:color="auto"/>
      </w:pBdr>
      <w:spacing w:before="100" w:beforeAutospacing="1" w:after="100" w:afterAutospacing="1"/>
      <w:ind w:firstLine="0"/>
      <w:jc w:val="left"/>
    </w:pPr>
    <w:rPr>
      <w:rFonts w:ascii="Book Antiqua" w:eastAsia="MS Mincho" w:hAnsi="Book Antiqua"/>
      <w:sz w:val="16"/>
      <w:szCs w:val="16"/>
      <w:lang w:val="sq-AL" w:eastAsia="en-GB"/>
    </w:rPr>
  </w:style>
  <w:style w:type="paragraph" w:customStyle="1" w:styleId="xl35">
    <w:name w:val="xl35"/>
    <w:basedOn w:val="Normal"/>
    <w:rsid w:val="00FD5E88"/>
    <w:pPr>
      <w:pBdr>
        <w:left w:val="single" w:sz="4" w:space="0" w:color="auto"/>
        <w:right w:val="single" w:sz="4" w:space="0" w:color="auto"/>
      </w:pBdr>
      <w:spacing w:before="100" w:beforeAutospacing="1" w:after="100" w:afterAutospacing="1"/>
      <w:ind w:firstLine="0"/>
      <w:jc w:val="left"/>
    </w:pPr>
    <w:rPr>
      <w:rFonts w:ascii="Book Antiqua" w:eastAsia="MS Mincho" w:hAnsi="Book Antiqua"/>
      <w:sz w:val="20"/>
      <w:szCs w:val="20"/>
      <w:lang w:val="sq-AL" w:eastAsia="en-GB"/>
    </w:rPr>
  </w:style>
  <w:style w:type="paragraph" w:customStyle="1" w:styleId="xl36">
    <w:name w:val="xl36"/>
    <w:basedOn w:val="Normal"/>
    <w:rsid w:val="00FD5E88"/>
    <w:pPr>
      <w:pBdr>
        <w:left w:val="single" w:sz="4" w:space="0" w:color="auto"/>
        <w:right w:val="single" w:sz="4" w:space="0" w:color="auto"/>
      </w:pBdr>
      <w:spacing w:before="100" w:beforeAutospacing="1" w:after="100" w:afterAutospacing="1"/>
      <w:ind w:firstLine="0"/>
      <w:jc w:val="left"/>
    </w:pPr>
    <w:rPr>
      <w:rFonts w:ascii="Book Antiqua" w:eastAsia="MS Mincho" w:hAnsi="Book Antiqua"/>
      <w:sz w:val="16"/>
      <w:szCs w:val="16"/>
      <w:lang w:val="sq-AL" w:eastAsia="en-GB"/>
    </w:rPr>
  </w:style>
  <w:style w:type="paragraph" w:customStyle="1" w:styleId="xl37">
    <w:name w:val="xl37"/>
    <w:basedOn w:val="Normal"/>
    <w:rsid w:val="00FD5E88"/>
    <w:pPr>
      <w:pBdr>
        <w:left w:val="single" w:sz="4" w:space="0" w:color="auto"/>
        <w:bottom w:val="single" w:sz="4" w:space="0" w:color="auto"/>
        <w:right w:val="single" w:sz="4" w:space="0" w:color="auto"/>
      </w:pBdr>
      <w:spacing w:before="100" w:beforeAutospacing="1" w:after="100" w:afterAutospacing="1"/>
      <w:ind w:firstLine="0"/>
      <w:jc w:val="left"/>
    </w:pPr>
    <w:rPr>
      <w:rFonts w:ascii="Book Antiqua" w:eastAsia="MS Mincho" w:hAnsi="Book Antiqua"/>
      <w:sz w:val="20"/>
      <w:szCs w:val="20"/>
      <w:lang w:val="sq-AL" w:eastAsia="en-GB"/>
    </w:rPr>
  </w:style>
  <w:style w:type="paragraph" w:customStyle="1" w:styleId="xl38">
    <w:name w:val="xl38"/>
    <w:basedOn w:val="Normal"/>
    <w:rsid w:val="00FD5E88"/>
    <w:pPr>
      <w:pBdr>
        <w:left w:val="single" w:sz="4" w:space="0" w:color="auto"/>
        <w:bottom w:val="single" w:sz="4" w:space="0" w:color="auto"/>
        <w:right w:val="single" w:sz="4" w:space="0" w:color="auto"/>
      </w:pBdr>
      <w:spacing w:before="100" w:beforeAutospacing="1" w:after="100" w:afterAutospacing="1"/>
      <w:ind w:firstLine="0"/>
      <w:jc w:val="left"/>
    </w:pPr>
    <w:rPr>
      <w:rFonts w:ascii="Book Antiqua" w:eastAsia="MS Mincho" w:hAnsi="Book Antiqua"/>
      <w:sz w:val="16"/>
      <w:szCs w:val="16"/>
      <w:lang w:val="sq-AL" w:eastAsia="en-GB"/>
    </w:rPr>
  </w:style>
  <w:style w:type="paragraph" w:customStyle="1" w:styleId="xl39">
    <w:name w:val="xl39"/>
    <w:basedOn w:val="Normal"/>
    <w:rsid w:val="00FD5E8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MS Mincho"/>
      <w:sz w:val="20"/>
      <w:szCs w:val="20"/>
      <w:lang w:val="sq-AL" w:eastAsia="en-GB"/>
    </w:rPr>
  </w:style>
  <w:style w:type="paragraph" w:customStyle="1" w:styleId="xl40">
    <w:name w:val="xl40"/>
    <w:basedOn w:val="Normal"/>
    <w:rsid w:val="00FD5E8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eastAsia="MS Mincho" w:hAnsi="Arial" w:cs="Arial"/>
      <w:sz w:val="16"/>
      <w:szCs w:val="16"/>
      <w:lang w:val="sq-AL" w:eastAsia="en-GB"/>
    </w:rPr>
  </w:style>
  <w:style w:type="paragraph" w:customStyle="1" w:styleId="xl41">
    <w:name w:val="xl41"/>
    <w:basedOn w:val="Normal"/>
    <w:rsid w:val="00FD5E88"/>
    <w:pPr>
      <w:pBdr>
        <w:top w:val="single" w:sz="4" w:space="0" w:color="auto"/>
        <w:left w:val="single" w:sz="4" w:space="0" w:color="auto"/>
        <w:bottom w:val="single" w:sz="4" w:space="0" w:color="auto"/>
      </w:pBdr>
      <w:spacing w:before="100" w:beforeAutospacing="1" w:after="100" w:afterAutospacing="1"/>
      <w:ind w:firstLine="0"/>
      <w:jc w:val="left"/>
    </w:pPr>
    <w:rPr>
      <w:rFonts w:ascii="Arial" w:eastAsia="MS Mincho" w:hAnsi="Arial" w:cs="Arial"/>
      <w:sz w:val="20"/>
      <w:szCs w:val="20"/>
      <w:lang w:val="sq-AL" w:eastAsia="en-GB"/>
    </w:rPr>
  </w:style>
  <w:style w:type="paragraph" w:customStyle="1" w:styleId="xl42">
    <w:name w:val="xl42"/>
    <w:basedOn w:val="Normal"/>
    <w:rsid w:val="00FD5E88"/>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ind w:firstLine="0"/>
      <w:jc w:val="left"/>
    </w:pPr>
    <w:rPr>
      <w:rFonts w:ascii="Arial" w:eastAsia="MS Mincho" w:hAnsi="Arial" w:cs="Arial"/>
      <w:sz w:val="16"/>
      <w:szCs w:val="16"/>
      <w:lang w:val="sq-AL" w:eastAsia="en-GB"/>
    </w:rPr>
  </w:style>
  <w:style w:type="paragraph" w:customStyle="1" w:styleId="xl43">
    <w:name w:val="xl43"/>
    <w:basedOn w:val="Normal"/>
    <w:rsid w:val="00FD5E88"/>
    <w:pPr>
      <w:pBdr>
        <w:left w:val="single" w:sz="4" w:space="0" w:color="auto"/>
        <w:bottom w:val="single" w:sz="4" w:space="0" w:color="auto"/>
        <w:right w:val="single" w:sz="4" w:space="0" w:color="auto"/>
      </w:pBdr>
      <w:shd w:val="clear" w:color="auto" w:fill="C0C0C0"/>
      <w:spacing w:before="100" w:beforeAutospacing="1" w:after="100" w:afterAutospacing="1"/>
      <w:ind w:firstLine="0"/>
      <w:jc w:val="left"/>
    </w:pPr>
    <w:rPr>
      <w:rFonts w:ascii="Arial" w:eastAsia="MS Mincho" w:hAnsi="Arial" w:cs="Arial"/>
      <w:sz w:val="16"/>
      <w:szCs w:val="16"/>
      <w:lang w:val="sq-AL" w:eastAsia="en-GB"/>
    </w:rPr>
  </w:style>
  <w:style w:type="paragraph" w:customStyle="1" w:styleId="xl44">
    <w:name w:val="xl44"/>
    <w:basedOn w:val="Normal"/>
    <w:rsid w:val="00FD5E88"/>
    <w:pPr>
      <w:pBdr>
        <w:left w:val="single" w:sz="4" w:space="0" w:color="auto"/>
        <w:bottom w:val="single" w:sz="4" w:space="0" w:color="auto"/>
        <w:right w:val="single" w:sz="4" w:space="0" w:color="auto"/>
      </w:pBdr>
      <w:spacing w:before="100" w:beforeAutospacing="1" w:after="100" w:afterAutospacing="1"/>
      <w:ind w:firstLine="0"/>
      <w:jc w:val="left"/>
    </w:pPr>
    <w:rPr>
      <w:rFonts w:ascii="Arial" w:eastAsia="MS Mincho" w:hAnsi="Arial" w:cs="Arial"/>
      <w:sz w:val="16"/>
      <w:szCs w:val="16"/>
      <w:lang w:val="sq-AL" w:eastAsia="en-GB"/>
    </w:rPr>
  </w:style>
  <w:style w:type="paragraph" w:customStyle="1" w:styleId="xl45">
    <w:name w:val="xl45"/>
    <w:basedOn w:val="Normal"/>
    <w:rsid w:val="00FD5E88"/>
    <w:pPr>
      <w:pBdr>
        <w:top w:val="single" w:sz="4" w:space="0" w:color="auto"/>
        <w:left w:val="single" w:sz="4" w:space="0" w:color="auto"/>
        <w:right w:val="single" w:sz="4" w:space="0" w:color="auto"/>
      </w:pBdr>
      <w:spacing w:before="100" w:beforeAutospacing="1" w:after="100" w:afterAutospacing="1"/>
      <w:ind w:firstLine="0"/>
      <w:jc w:val="left"/>
    </w:pPr>
    <w:rPr>
      <w:rFonts w:ascii="Arial" w:eastAsia="MS Mincho" w:hAnsi="Arial" w:cs="Arial"/>
      <w:sz w:val="16"/>
      <w:szCs w:val="16"/>
      <w:lang w:val="sq-AL" w:eastAsia="en-GB"/>
    </w:rPr>
  </w:style>
  <w:style w:type="paragraph" w:customStyle="1" w:styleId="xl46">
    <w:name w:val="xl46"/>
    <w:basedOn w:val="Normal"/>
    <w:rsid w:val="00FD5E88"/>
    <w:pPr>
      <w:widowControl w:val="0"/>
      <w:pBdr>
        <w:left w:val="single" w:sz="8" w:space="11" w:color="auto"/>
        <w:right w:val="single" w:sz="4" w:space="0" w:color="auto"/>
      </w:pBdr>
      <w:spacing w:before="100" w:beforeAutospacing="1" w:after="100" w:afterAutospacing="1"/>
      <w:ind w:firstLineChars="100" w:firstLine="100"/>
      <w:jc w:val="left"/>
    </w:pPr>
    <w:rPr>
      <w:rFonts w:ascii="Arial" w:eastAsia="MS Mincho" w:hAnsi="Arial" w:cs="Arial"/>
      <w:color w:val="000000"/>
      <w:lang w:val="en-GB" w:eastAsia="en-GB"/>
    </w:rPr>
  </w:style>
  <w:style w:type="paragraph" w:customStyle="1" w:styleId="xl47">
    <w:name w:val="xl47"/>
    <w:basedOn w:val="Normal"/>
    <w:rsid w:val="00FD5E88"/>
    <w:pPr>
      <w:widowControl w:val="0"/>
      <w:pBdr>
        <w:left w:val="single" w:sz="4" w:space="0" w:color="auto"/>
      </w:pBdr>
      <w:spacing w:before="100" w:beforeAutospacing="1" w:after="100" w:afterAutospacing="1"/>
      <w:ind w:firstLine="0"/>
      <w:jc w:val="right"/>
    </w:pPr>
    <w:rPr>
      <w:rFonts w:ascii="Arial" w:eastAsia="MS Mincho" w:hAnsi="Arial" w:cs="Arial"/>
      <w:color w:val="000000"/>
      <w:lang w:val="en-GB" w:eastAsia="en-GB"/>
    </w:rPr>
  </w:style>
  <w:style w:type="paragraph" w:customStyle="1" w:styleId="listparagraphcxspfirst">
    <w:name w:val="listparagraphcxspfirst"/>
    <w:basedOn w:val="Normal"/>
    <w:rsid w:val="00FD5E88"/>
    <w:pPr>
      <w:spacing w:before="100" w:beforeAutospacing="1" w:after="100" w:afterAutospacing="1" w:line="240" w:lineRule="auto"/>
      <w:ind w:firstLine="0"/>
      <w:jc w:val="left"/>
    </w:pPr>
    <w:rPr>
      <w:rFonts w:ascii="Arial Unicode MS" w:eastAsia="Arial Unicode MS" w:hAnsi="Arial Unicode MS" w:cs="Arial Unicode MS"/>
      <w:sz w:val="24"/>
      <w:szCs w:val="24"/>
    </w:rPr>
  </w:style>
  <w:style w:type="paragraph" w:customStyle="1" w:styleId="listparagraphcxspmiddle">
    <w:name w:val="listparagraphcxspmiddle"/>
    <w:basedOn w:val="Normal"/>
    <w:rsid w:val="00FD5E88"/>
    <w:pPr>
      <w:spacing w:before="100" w:beforeAutospacing="1" w:after="100" w:afterAutospacing="1" w:line="240" w:lineRule="auto"/>
      <w:ind w:firstLine="0"/>
      <w:jc w:val="left"/>
    </w:pPr>
    <w:rPr>
      <w:rFonts w:ascii="Arial Unicode MS" w:eastAsia="Arial Unicode MS" w:hAnsi="Arial Unicode MS" w:cs="Arial Unicode MS"/>
      <w:sz w:val="24"/>
      <w:szCs w:val="24"/>
    </w:rPr>
  </w:style>
  <w:style w:type="paragraph" w:customStyle="1" w:styleId="listparagraphcxsplast">
    <w:name w:val="listparagraphcxsplast"/>
    <w:basedOn w:val="Normal"/>
    <w:rsid w:val="00FD5E88"/>
    <w:pPr>
      <w:spacing w:before="100" w:beforeAutospacing="1" w:after="100" w:afterAutospacing="1" w:line="240" w:lineRule="auto"/>
      <w:ind w:firstLine="0"/>
      <w:jc w:val="left"/>
    </w:pPr>
    <w:rPr>
      <w:rFonts w:ascii="Arial Unicode MS" w:eastAsia="Arial Unicode MS" w:hAnsi="Arial Unicode MS" w:cs="Arial Unicode MS"/>
      <w:sz w:val="24"/>
      <w:szCs w:val="24"/>
    </w:rPr>
  </w:style>
  <w:style w:type="character" w:customStyle="1" w:styleId="TitulliTitullChar">
    <w:name w:val="Titulli_Titull Char"/>
    <w:basedOn w:val="DefaultParagraphFont"/>
    <w:link w:val="TitulliTitull"/>
    <w:uiPriority w:val="99"/>
    <w:locked/>
    <w:rsid w:val="00FD5E88"/>
    <w:rPr>
      <w:rFonts w:ascii="CG Times" w:eastAsia="Times New Roman" w:hAnsi="CG Times" w:cs="Times New Roman"/>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2D7B3D-82D0-4CCD-91BD-F417CF5DF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103</Pages>
  <Words>49234</Words>
  <Characters>280638</Characters>
  <Application>Microsoft Office Word</Application>
  <DocSecurity>0</DocSecurity>
  <Lines>2338</Lines>
  <Paragraphs>658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329214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olisa.golloshaj</dc:creator>
  <cp:lastModifiedBy>Rovena Lipe</cp:lastModifiedBy>
  <cp:revision>17</cp:revision>
  <cp:lastPrinted>2019-01-29T13:04:00Z</cp:lastPrinted>
  <dcterms:created xsi:type="dcterms:W3CDTF">2025-02-21T10:30:00Z</dcterms:created>
  <dcterms:modified xsi:type="dcterms:W3CDTF">2025-02-21T11:04:00Z</dcterms:modified>
</cp:coreProperties>
</file>