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33FE" w:rsidRPr="0081116E" w:rsidRDefault="007C33FE" w:rsidP="007C33FE">
      <w:pPr>
        <w:pStyle w:val="Akti"/>
        <w:rPr>
          <w:lang w:val="it-IT"/>
        </w:rPr>
      </w:pPr>
      <w:bookmarkStart w:id="0" w:name="_GoBack"/>
      <w:bookmarkEnd w:id="0"/>
      <w:r w:rsidRPr="0081116E">
        <w:rPr>
          <w:lang w:val="it-IT"/>
        </w:rPr>
        <w:t>LIGJ</w:t>
      </w:r>
    </w:p>
    <w:p w:rsidR="007C33FE" w:rsidRPr="0081116E" w:rsidRDefault="007C33FE" w:rsidP="007C33FE">
      <w:pPr>
        <w:pStyle w:val="NumriData"/>
        <w:rPr>
          <w:lang w:val="it-IT"/>
        </w:rPr>
      </w:pPr>
      <w:r w:rsidRPr="0081116E">
        <w:rPr>
          <w:lang w:val="it-IT"/>
        </w:rPr>
        <w:t>Nr.10 051, datë 29.12.2008</w:t>
      </w:r>
    </w:p>
    <w:p w:rsidR="007C33FE" w:rsidRPr="00540E55" w:rsidRDefault="007C33FE" w:rsidP="007C33FE">
      <w:pPr>
        <w:pStyle w:val="Paragrafi"/>
        <w:rPr>
          <w:lang w:val="it-IT"/>
        </w:rPr>
      </w:pPr>
    </w:p>
    <w:p w:rsidR="007C33FE" w:rsidRPr="00540E55" w:rsidRDefault="007C33FE" w:rsidP="007C33FE">
      <w:pPr>
        <w:pStyle w:val="Titulli"/>
      </w:pPr>
      <w:r w:rsidRPr="00540E55">
        <w:t>PËR DISA SHTESA DHE NDRYSHIME NË LIGJIN NR. 8737, DATË 12.2.2001 “PËR ORGANIZIMIN DHE FUNKSIONIMIN E PROKURORISË</w:t>
      </w:r>
      <w:r>
        <w:t xml:space="preserve"> </w:t>
      </w:r>
      <w:r w:rsidRPr="00540E55">
        <w:t>NË REPUBLIKËN E SHQIPËRISË”, TË NDRYSHUAR</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 xml:space="preserve">Në mbështetje të neneve 81 pika 2, 83 pika 1, 148 e 149 të Kushtetutës, me propozimin e Këshillit të Ministrave, </w:t>
      </w:r>
    </w:p>
    <w:p w:rsidR="007C33FE" w:rsidRPr="00540E55" w:rsidRDefault="007C33FE" w:rsidP="007C33FE">
      <w:pPr>
        <w:pStyle w:val="Paragrafi"/>
        <w:rPr>
          <w:lang w:val="it-IT"/>
        </w:rPr>
      </w:pPr>
    </w:p>
    <w:p w:rsidR="007C33FE" w:rsidRPr="00540E55" w:rsidRDefault="007C33FE" w:rsidP="007C33FE">
      <w:pPr>
        <w:pStyle w:val="VENDOSI"/>
      </w:pPr>
      <w:r w:rsidRPr="00540E55">
        <w:t>K</w:t>
      </w:r>
      <w:r>
        <w:t>UVEND</w:t>
      </w:r>
      <w:r w:rsidRPr="00540E55">
        <w:t xml:space="preserve">I </w:t>
      </w:r>
    </w:p>
    <w:p w:rsidR="007C33FE" w:rsidRPr="00540E55" w:rsidRDefault="007C33FE" w:rsidP="007C33FE">
      <w:pPr>
        <w:pStyle w:val="VENDOSI"/>
      </w:pPr>
      <w:r w:rsidRPr="00540E55">
        <w:t>I REPUBLIKËS SË SHQIPËRISË</w:t>
      </w:r>
    </w:p>
    <w:p w:rsidR="007C33FE" w:rsidRPr="00540E55" w:rsidRDefault="007C33FE" w:rsidP="007C33FE">
      <w:pPr>
        <w:pStyle w:val="VENDOSI"/>
      </w:pPr>
    </w:p>
    <w:p w:rsidR="007C33FE" w:rsidRPr="00540E55" w:rsidRDefault="007C33FE" w:rsidP="007C33FE">
      <w:pPr>
        <w:pStyle w:val="VENDOSI"/>
      </w:pPr>
      <w:r>
        <w:t>VENDOS</w:t>
      </w:r>
      <w:r w:rsidRPr="00540E55">
        <w:t>I:</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Në ligjin nr.8737, datë 12.2.2001 “Për organizimin dhe funksionimin e prokurorisë në Republikën e Shqipërisë”, të ndryshuar, bëhen këto shtesa dhe ndryshime:</w:t>
      </w:r>
    </w:p>
    <w:p w:rsidR="007C33FE" w:rsidRDefault="007C33FE" w:rsidP="007C33FE">
      <w:pPr>
        <w:pStyle w:val="Paragrafi"/>
        <w:rPr>
          <w:lang w:val="it-IT"/>
        </w:rPr>
      </w:pPr>
    </w:p>
    <w:p w:rsidR="007C33FE" w:rsidRPr="00540E55" w:rsidRDefault="007C33FE" w:rsidP="007C33FE">
      <w:pPr>
        <w:pStyle w:val="Paragrafi"/>
        <w:rPr>
          <w:lang w:val="it-IT"/>
        </w:rPr>
      </w:pPr>
    </w:p>
    <w:p w:rsidR="007C33FE" w:rsidRPr="00E43B54" w:rsidRDefault="007C33FE" w:rsidP="007C33FE">
      <w:pPr>
        <w:pStyle w:val="NeniNr"/>
      </w:pPr>
      <w:r w:rsidRPr="00E43B54">
        <w:t>Neni 1</w:t>
      </w:r>
    </w:p>
    <w:p w:rsidR="007C33FE" w:rsidRPr="00E43B54" w:rsidRDefault="007C33FE" w:rsidP="007C33FE">
      <w:pPr>
        <w:pStyle w:val="Paragrafi"/>
      </w:pPr>
    </w:p>
    <w:p w:rsidR="007C33FE" w:rsidRPr="00E43B54" w:rsidRDefault="007C33FE" w:rsidP="007C33FE">
      <w:pPr>
        <w:pStyle w:val="Paragrafi"/>
      </w:pPr>
      <w:r w:rsidRPr="00E43B54">
        <w:t>Pas nenit 3 shtohen nenet 3/a, 3/b, 3/c, 3/ç e 3/d me këtë përmbajtje:</w:t>
      </w:r>
    </w:p>
    <w:p w:rsidR="007C33FE" w:rsidRPr="00E43B54" w:rsidRDefault="007C33FE" w:rsidP="007C33FE">
      <w:pPr>
        <w:pStyle w:val="Paragrafi"/>
      </w:pPr>
    </w:p>
    <w:p w:rsidR="007C33FE" w:rsidRPr="00540E55" w:rsidRDefault="007C33FE" w:rsidP="007C33FE">
      <w:pPr>
        <w:pStyle w:val="NeniNr"/>
      </w:pPr>
      <w:r w:rsidRPr="00540E55">
        <w:t>“Neni 3/a</w:t>
      </w:r>
    </w:p>
    <w:p w:rsidR="007C33FE" w:rsidRPr="00540E55" w:rsidRDefault="007C33FE" w:rsidP="007C33FE">
      <w:pPr>
        <w:pStyle w:val="NeniTitull"/>
      </w:pPr>
      <w:r w:rsidRPr="00540E55">
        <w:t>Organet e prokurorisë dhe përfaqësimi i saj</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 xml:space="preserve">1. Organet e prokurorisë janë: </w:t>
      </w:r>
    </w:p>
    <w:p w:rsidR="007C33FE" w:rsidRPr="00540E55" w:rsidRDefault="007C33FE" w:rsidP="007C33FE">
      <w:pPr>
        <w:pStyle w:val="Paragrafi"/>
        <w:rPr>
          <w:lang w:val="it-IT"/>
        </w:rPr>
      </w:pPr>
      <w:r w:rsidRPr="00540E55">
        <w:rPr>
          <w:lang w:val="it-IT"/>
        </w:rPr>
        <w:t xml:space="preserve">a) Prokuroria e Përgjithshme e Republikës; </w:t>
      </w:r>
    </w:p>
    <w:p w:rsidR="007C33FE" w:rsidRPr="00540E55" w:rsidRDefault="007C33FE" w:rsidP="007C33FE">
      <w:pPr>
        <w:pStyle w:val="Paragrafi"/>
        <w:rPr>
          <w:lang w:val="it-IT"/>
        </w:rPr>
      </w:pPr>
      <w:r w:rsidRPr="00540E55">
        <w:rPr>
          <w:lang w:val="it-IT"/>
        </w:rPr>
        <w:t>b) prokuroria pranë Gjykatës së Apelit për Krime të Rënda;</w:t>
      </w:r>
    </w:p>
    <w:p w:rsidR="007C33FE" w:rsidRPr="00540E55" w:rsidRDefault="007C33FE" w:rsidP="007C33FE">
      <w:pPr>
        <w:pStyle w:val="Paragrafi"/>
        <w:rPr>
          <w:lang w:val="it-IT"/>
        </w:rPr>
      </w:pPr>
      <w:r w:rsidRPr="00540E55">
        <w:rPr>
          <w:lang w:val="it-IT"/>
        </w:rPr>
        <w:t xml:space="preserve">c) prokuroritë pranë gjykatave të apelit; </w:t>
      </w:r>
    </w:p>
    <w:p w:rsidR="007C33FE" w:rsidRPr="00540E55" w:rsidRDefault="007C33FE" w:rsidP="007C33FE">
      <w:pPr>
        <w:pStyle w:val="Paragrafi"/>
        <w:rPr>
          <w:lang w:val="it-IT"/>
        </w:rPr>
      </w:pPr>
      <w:r w:rsidRPr="00540E55">
        <w:rPr>
          <w:lang w:val="it-IT"/>
        </w:rPr>
        <w:t>ç) prokuroria pranë gjykatës së shkallës së parë për krime të rënda;</w:t>
      </w:r>
    </w:p>
    <w:p w:rsidR="007C33FE" w:rsidRPr="00540E55" w:rsidRDefault="007C33FE" w:rsidP="007C33FE">
      <w:pPr>
        <w:pStyle w:val="Paragrafi"/>
        <w:rPr>
          <w:lang w:val="it-IT"/>
        </w:rPr>
      </w:pPr>
      <w:r w:rsidRPr="00540E55">
        <w:rPr>
          <w:lang w:val="it-IT"/>
        </w:rPr>
        <w:t>d) prokuroritë pranë gjykatave të shkallës së parë.</w:t>
      </w:r>
    </w:p>
    <w:p w:rsidR="007C33FE" w:rsidRPr="00540E55" w:rsidRDefault="007C33FE" w:rsidP="007C33FE">
      <w:pPr>
        <w:pStyle w:val="Paragrafi"/>
        <w:rPr>
          <w:lang w:val="it-IT"/>
        </w:rPr>
      </w:pPr>
      <w:r w:rsidRPr="00540E55">
        <w:rPr>
          <w:lang w:val="it-IT"/>
        </w:rPr>
        <w:t xml:space="preserve">2. Përfaqësimi i prokurorisë bëhet nga: </w:t>
      </w:r>
    </w:p>
    <w:p w:rsidR="007C33FE" w:rsidRPr="00540E55" w:rsidRDefault="007C33FE" w:rsidP="007C33FE">
      <w:pPr>
        <w:pStyle w:val="Paragrafi"/>
        <w:rPr>
          <w:lang w:val="it-IT"/>
        </w:rPr>
      </w:pPr>
      <w:r w:rsidRPr="00540E55">
        <w:rPr>
          <w:lang w:val="it-IT"/>
        </w:rPr>
        <w:t xml:space="preserve">a) Prokurori i Përgjithshëm; </w:t>
      </w:r>
    </w:p>
    <w:p w:rsidR="007C33FE" w:rsidRPr="00540E55" w:rsidRDefault="007C33FE" w:rsidP="007C33FE">
      <w:pPr>
        <w:pStyle w:val="Paragrafi"/>
        <w:rPr>
          <w:lang w:val="it-IT"/>
        </w:rPr>
      </w:pPr>
      <w:r w:rsidRPr="00540E55">
        <w:rPr>
          <w:lang w:val="it-IT"/>
        </w:rPr>
        <w:t>b) drejtuesit e prokurorive pranë gjykatave të apelit;</w:t>
      </w:r>
    </w:p>
    <w:p w:rsidR="007C33FE" w:rsidRPr="00540E55" w:rsidRDefault="007C33FE" w:rsidP="007C33FE">
      <w:pPr>
        <w:pStyle w:val="Paragrafi"/>
        <w:rPr>
          <w:lang w:val="it-IT"/>
        </w:rPr>
      </w:pPr>
      <w:r w:rsidRPr="00540E55">
        <w:rPr>
          <w:lang w:val="it-IT"/>
        </w:rPr>
        <w:t>c) drejtuesit e prokurorive pranë gjykatave të shkallës së parë.</w:t>
      </w:r>
    </w:p>
    <w:p w:rsidR="007C33FE" w:rsidRPr="00540E55" w:rsidRDefault="007C33FE" w:rsidP="007C33FE">
      <w:pPr>
        <w:pStyle w:val="Paragrafi"/>
        <w:rPr>
          <w:lang w:val="it-IT"/>
        </w:rPr>
      </w:pPr>
    </w:p>
    <w:p w:rsidR="007C33FE" w:rsidRPr="00540E55" w:rsidRDefault="007C33FE" w:rsidP="007C33FE">
      <w:pPr>
        <w:pStyle w:val="NeniNr"/>
      </w:pPr>
      <w:r w:rsidRPr="00540E55">
        <w:t>Neni 3/b</w:t>
      </w:r>
    </w:p>
    <w:p w:rsidR="007C33FE" w:rsidRPr="00540E55" w:rsidRDefault="007C33FE" w:rsidP="007C33FE">
      <w:pPr>
        <w:pStyle w:val="NeniTitull"/>
      </w:pPr>
      <w:r w:rsidRPr="00540E55">
        <w:t>Shkalla e hierarkisë në prokurori</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1. Shkalla e hierarkisë në prokurori, sipas niveleve të organizimit dhe të funksionimit në drejtimin e centralizuar, nga prokurori më i lartë te prokurori më i ulët, është si më poshtë:</w:t>
      </w:r>
    </w:p>
    <w:p w:rsidR="007C33FE" w:rsidRPr="00540E55" w:rsidRDefault="007C33FE" w:rsidP="007C33FE">
      <w:pPr>
        <w:pStyle w:val="Paragrafi"/>
        <w:rPr>
          <w:lang w:val="it-IT"/>
        </w:rPr>
      </w:pPr>
      <w:r w:rsidRPr="00540E55">
        <w:rPr>
          <w:lang w:val="it-IT"/>
        </w:rPr>
        <w:t>a) prokurorët e Prokurorisë së Përgjithshme janë prokurorë më të lartë se prokurorët e prokurorive pranë gjykatave të apelit dhe të prokurorive pranë gjykatave të shkallës së parë;</w:t>
      </w:r>
    </w:p>
    <w:p w:rsidR="007C33FE" w:rsidRPr="00540E55" w:rsidRDefault="007C33FE" w:rsidP="007C33FE">
      <w:pPr>
        <w:pStyle w:val="Paragrafi"/>
        <w:rPr>
          <w:lang w:val="it-IT"/>
        </w:rPr>
      </w:pPr>
      <w:r w:rsidRPr="00540E55">
        <w:rPr>
          <w:lang w:val="it-IT"/>
        </w:rPr>
        <w:t>b) prokurorët e prokurorive pranë gjykatave të apelit, në gjykimet e çështjeve të apeluara që kanë në juridiksion, janë prokurorë më të lartë se prokurorët e prokurorive pranë gjykatave të shkallës së parë, të cilët i përkasin atij juridiksioni;</w:t>
      </w:r>
    </w:p>
    <w:p w:rsidR="007C33FE" w:rsidRPr="00540E55" w:rsidRDefault="007C33FE" w:rsidP="007C33FE">
      <w:pPr>
        <w:pStyle w:val="Paragrafi"/>
        <w:rPr>
          <w:lang w:val="it-IT"/>
        </w:rPr>
      </w:pPr>
      <w:r w:rsidRPr="00540E55">
        <w:rPr>
          <w:lang w:val="it-IT"/>
        </w:rPr>
        <w:t>c) prokurorët pranë gjykatave të shkallës së parë, sipas kompetencës, lëndore dhe tokësore, janë prokurorë të nivelit të parë në prokurori.</w:t>
      </w:r>
    </w:p>
    <w:p w:rsidR="007C33FE" w:rsidRPr="00540E55" w:rsidRDefault="007C33FE" w:rsidP="007C33FE">
      <w:pPr>
        <w:pStyle w:val="Paragrafi"/>
        <w:rPr>
          <w:lang w:val="it-IT"/>
        </w:rPr>
      </w:pPr>
      <w:r w:rsidRPr="00540E55">
        <w:rPr>
          <w:lang w:val="it-IT"/>
        </w:rPr>
        <w:t xml:space="preserve">2. Prokurorët, drejtues të drejtorive në Prokurorinë e Përgjithshme, drejtues të prokurorive pranë gjykatave të apelit dhe drejtues të prokurorive pranë gjykatave të shkallës së </w:t>
      </w:r>
      <w:r w:rsidRPr="00540E55">
        <w:rPr>
          <w:lang w:val="it-IT"/>
        </w:rPr>
        <w:lastRenderedPageBreak/>
        <w:t>parë, janë prokurorë më të lartë se prokurorët në strukturat përkatëse, ku ata ushtrojnë funksionet.</w:t>
      </w:r>
    </w:p>
    <w:p w:rsidR="007C33FE" w:rsidRPr="00540E55" w:rsidRDefault="007C33FE" w:rsidP="007C33FE">
      <w:pPr>
        <w:pStyle w:val="Paragrafi"/>
        <w:rPr>
          <w:lang w:val="it-IT"/>
        </w:rPr>
      </w:pPr>
    </w:p>
    <w:p w:rsidR="007C33FE" w:rsidRPr="00540E55" w:rsidRDefault="007C33FE" w:rsidP="007C33FE">
      <w:pPr>
        <w:pStyle w:val="NeniNr"/>
      </w:pPr>
      <w:r w:rsidRPr="00540E55">
        <w:t>Neni 3/c</w:t>
      </w:r>
    </w:p>
    <w:p w:rsidR="007C33FE" w:rsidRPr="0081116E" w:rsidRDefault="007C33FE" w:rsidP="007C33FE">
      <w:pPr>
        <w:pStyle w:val="NeniTitull"/>
      </w:pPr>
      <w:r w:rsidRPr="0081116E">
        <w:t>Kufizimet e pushtetit të prokurorit më të lartë</w:t>
      </w:r>
    </w:p>
    <w:p w:rsidR="007C33FE" w:rsidRPr="0081116E" w:rsidRDefault="007C33FE" w:rsidP="007C33FE">
      <w:pPr>
        <w:pStyle w:val="Paragrafi"/>
      </w:pPr>
    </w:p>
    <w:p w:rsidR="007C33FE" w:rsidRPr="00540E55" w:rsidRDefault="007C33FE" w:rsidP="007C33FE">
      <w:pPr>
        <w:pStyle w:val="Paragrafi"/>
        <w:rPr>
          <w:lang w:val="it-IT"/>
        </w:rPr>
      </w:pPr>
      <w:r w:rsidRPr="00540E55">
        <w:rPr>
          <w:lang w:val="it-IT"/>
        </w:rPr>
        <w:t>1. Prokurori, në çdo rast të mbështetur në ligj dhe në prova, refuzon përmbushjen e urdhrit ose të udhëzimit, që është haptazi në kundërshtim me ligjin.</w:t>
      </w:r>
    </w:p>
    <w:p w:rsidR="007C33FE" w:rsidRPr="00540E55" w:rsidRDefault="007C33FE" w:rsidP="007C33FE">
      <w:pPr>
        <w:pStyle w:val="Paragrafi"/>
        <w:rPr>
          <w:lang w:val="it-IT"/>
        </w:rPr>
      </w:pPr>
      <w:r w:rsidRPr="00540E55">
        <w:rPr>
          <w:lang w:val="it-IT"/>
        </w:rPr>
        <w:t>2. Refuzimi bëhet me akt të shkruar, në të cilin prokurori arsyeton shkaqet e refuzimit.</w:t>
      </w:r>
    </w:p>
    <w:p w:rsidR="007C33FE" w:rsidRPr="00540E55" w:rsidRDefault="007C33FE" w:rsidP="007C33FE">
      <w:pPr>
        <w:pStyle w:val="Paragrafi"/>
        <w:rPr>
          <w:lang w:val="it-IT"/>
        </w:rPr>
      </w:pPr>
      <w:r w:rsidRPr="00540E55">
        <w:rPr>
          <w:lang w:val="it-IT"/>
        </w:rPr>
        <w:t>3. Në rast refuzimi, drejtuesi i prokurorisë ose prokurori më i lartë, që ka dhënë urdhrin ose udhëzimin, ka të drejtë të zëvendësojë prokurorin, që refuzon, duke proceduar personalisht ose duke ia ngarkuar ushtrimin e ndjekjes penale një prokurori tjetër.</w:t>
      </w:r>
    </w:p>
    <w:p w:rsidR="007C33FE" w:rsidRPr="00540E55" w:rsidRDefault="007C33FE" w:rsidP="007C33FE">
      <w:pPr>
        <w:pStyle w:val="Paragrafi"/>
        <w:rPr>
          <w:lang w:val="it-IT"/>
        </w:rPr>
      </w:pPr>
      <w:r w:rsidRPr="00540E55">
        <w:rPr>
          <w:lang w:val="it-IT"/>
        </w:rPr>
        <w:t>4. Me përjashtim të rasteve haptazi në kundërshtim me ligjin, nuk përbëjnë objekt refuzimi:</w:t>
      </w:r>
    </w:p>
    <w:p w:rsidR="007C33FE" w:rsidRPr="00540E55" w:rsidRDefault="007C33FE" w:rsidP="007C33FE">
      <w:pPr>
        <w:pStyle w:val="Paragrafi"/>
        <w:rPr>
          <w:lang w:val="it-IT"/>
        </w:rPr>
      </w:pPr>
      <w:r w:rsidRPr="00540E55">
        <w:rPr>
          <w:lang w:val="it-IT"/>
        </w:rPr>
        <w:t>a) vendimet e marra në rrugë hierarkike, në zbatim të ligjit procedural penal;</w:t>
      </w:r>
    </w:p>
    <w:p w:rsidR="007C33FE" w:rsidRPr="00540E55" w:rsidRDefault="007C33FE" w:rsidP="007C33FE">
      <w:pPr>
        <w:pStyle w:val="Paragrafi"/>
        <w:rPr>
          <w:lang w:val="it-IT"/>
        </w:rPr>
      </w:pPr>
      <w:r w:rsidRPr="00540E55">
        <w:rPr>
          <w:lang w:val="it-IT"/>
        </w:rPr>
        <w:t>b) urdhrat dhe udhëzimet e nxjerra nga Prokurori i Përgjithshëm.</w:t>
      </w:r>
    </w:p>
    <w:p w:rsidR="007C33FE" w:rsidRPr="00540E55" w:rsidRDefault="007C33FE" w:rsidP="007C33FE">
      <w:pPr>
        <w:pStyle w:val="Paragrafi"/>
        <w:rPr>
          <w:lang w:val="it-IT"/>
        </w:rPr>
      </w:pPr>
    </w:p>
    <w:p w:rsidR="007C33FE" w:rsidRPr="00540E55" w:rsidRDefault="007C33FE" w:rsidP="007C33FE">
      <w:pPr>
        <w:pStyle w:val="NeniNr"/>
      </w:pPr>
      <w:r w:rsidRPr="00540E55">
        <w:t>Neni 3/ç</w:t>
      </w:r>
    </w:p>
    <w:p w:rsidR="007C33FE" w:rsidRPr="00540E55" w:rsidRDefault="007C33FE" w:rsidP="007C33FE">
      <w:pPr>
        <w:pStyle w:val="NeniTitull"/>
      </w:pPr>
      <w:r w:rsidRPr="00540E55">
        <w:t>Shmangia e konfliktit të interesit</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 xml:space="preserve">1. Drejtuesit të prokurorisë së rrethit gjyqësor, drejtuesit të prokurorisë pranë gjykatës së apelit, prokurorit të apelit, prokurorit të Prokurorisë së Përgjithshme apo Prokurorit të Përgjithshëm, kur gjendet në një çështje penale në rastet e parashikuara në nenet 16 e 17 pika 1 të Kodit të Procedurës Penale, i ndalohet t’i japë urdhra dhe udhëzime, me shkrim, prokurorit të çështjes apo të ndikojë në çdo mënyrë tjetër. </w:t>
      </w:r>
    </w:p>
    <w:p w:rsidR="007C33FE" w:rsidRPr="00540E55" w:rsidRDefault="007C33FE" w:rsidP="007C33FE">
      <w:pPr>
        <w:pStyle w:val="Paragrafi"/>
        <w:rPr>
          <w:lang w:val="it-IT"/>
        </w:rPr>
      </w:pPr>
      <w:r w:rsidRPr="00540E55">
        <w:rPr>
          <w:lang w:val="it-IT"/>
        </w:rPr>
        <w:t>2. Në këtë rast drejtuesi në konflikt interesi njofton, me shkrim, Prokurorin e Përgjithshëm. Prokurori i Përgjithshëm, kryesisht ose me kërkesë, vendos me shkrim për përjashtimin e drejtuesit në konflikt interesi nga procedura e dhënies së urdhrave dhe udhëzimeve. Në këtë vendim, Prokurori i Përgjithshëm cakton nëse dhe në ç’pjesë kanë vlerë veprimet e kryera në bazë të urdhrave dhe udhëzimeve të dhëna më parë nga drejtuesi në konflikt interesi.</w:t>
      </w:r>
    </w:p>
    <w:p w:rsidR="007C33FE" w:rsidRPr="00540E55" w:rsidRDefault="007C33FE" w:rsidP="007C33FE">
      <w:pPr>
        <w:pStyle w:val="Paragrafi"/>
        <w:rPr>
          <w:lang w:val="it-IT"/>
        </w:rPr>
      </w:pPr>
      <w:r w:rsidRPr="00540E55">
        <w:rPr>
          <w:lang w:val="it-IT"/>
        </w:rPr>
        <w:t>3. Në rastin kur Prokurorit të Përgjithshëm i kërkohet nxjerrja e një urdhri apo dhënia e një udhëzimi në një procedim, në të cilin ai është në konflikt interesi, atëherë ai deklaron, me shkrim, gjendjen e konfliktit të interesit dhe njofton prokurorin, që i ka kërkuar nxjerrjen e urdhrit apo dhënien e udhëzimit. Në këtë rast, urdhri apo udhëzimi nxirret nga prokurori më i vjetër në detyrë, drejtor në strukturën e Prokurorisë së Përgjithshme.</w:t>
      </w:r>
    </w:p>
    <w:p w:rsidR="007C33FE" w:rsidRPr="00540E55" w:rsidRDefault="007C33FE" w:rsidP="007C33FE">
      <w:pPr>
        <w:pStyle w:val="Paragrafi"/>
        <w:rPr>
          <w:lang w:val="it-IT"/>
        </w:rPr>
      </w:pPr>
    </w:p>
    <w:p w:rsidR="007C33FE" w:rsidRPr="00540E55" w:rsidRDefault="007C33FE" w:rsidP="007C33FE">
      <w:pPr>
        <w:pStyle w:val="NeniNr"/>
      </w:pPr>
      <w:r w:rsidRPr="00540E55">
        <w:t>Neni 3/d</w:t>
      </w:r>
    </w:p>
    <w:p w:rsidR="007C33FE" w:rsidRPr="00540E55" w:rsidRDefault="007C33FE" w:rsidP="007C33FE">
      <w:pPr>
        <w:pStyle w:val="NeniTitull"/>
      </w:pPr>
      <w:r w:rsidRPr="00540E55">
        <w:t>Drejtimi në prokurori</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1. Prokurori i Përgjithshëm drejton organin e prokurorisë dhe ndihmohet nga drejtuesit e strukturave në Prokurorinë e Përgjithshme.</w:t>
      </w:r>
    </w:p>
    <w:p w:rsidR="007C33FE" w:rsidRPr="00540E55" w:rsidRDefault="007C33FE" w:rsidP="007C33FE">
      <w:pPr>
        <w:pStyle w:val="Paragrafi"/>
        <w:rPr>
          <w:lang w:val="it-IT"/>
        </w:rPr>
      </w:pPr>
      <w:r w:rsidRPr="00540E55">
        <w:rPr>
          <w:lang w:val="it-IT"/>
        </w:rPr>
        <w:t>2. Prokuroritë pranë gjykatave të apeleve drejtohen nga drejtuesi i prokurorisë së apelit, i ndihmuar nga zëvendësi i tij.</w:t>
      </w:r>
    </w:p>
    <w:p w:rsidR="007C33FE" w:rsidRPr="00540E55" w:rsidRDefault="007C33FE" w:rsidP="007C33FE">
      <w:pPr>
        <w:pStyle w:val="Paragrafi"/>
        <w:rPr>
          <w:lang w:val="it-IT"/>
        </w:rPr>
      </w:pPr>
      <w:r w:rsidRPr="00540E55">
        <w:rPr>
          <w:lang w:val="it-IT"/>
        </w:rPr>
        <w:t>3. Prokuroritë pranë gjykatave të shkallës së parë drejtohen nga drejtuesi i prokurorisë, i ndihmuar nga zëvendësit dhe përgjegjësit e sektorëve, aty ku ka të tillë.”.</w:t>
      </w:r>
    </w:p>
    <w:p w:rsidR="007C33FE" w:rsidRPr="00540E55" w:rsidRDefault="007C33FE" w:rsidP="007C33FE">
      <w:pPr>
        <w:pStyle w:val="Paragrafi"/>
        <w:rPr>
          <w:lang w:val="it-IT"/>
        </w:rPr>
      </w:pPr>
    </w:p>
    <w:p w:rsidR="007C33FE" w:rsidRPr="00540E55" w:rsidRDefault="007C33FE" w:rsidP="007C33FE">
      <w:pPr>
        <w:pStyle w:val="NeniNr"/>
      </w:pPr>
      <w:r w:rsidRPr="00540E55">
        <w:t>Neni 2</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Në nenin 4 bëhen këto ndryshime:</w:t>
      </w:r>
    </w:p>
    <w:p w:rsidR="007C33FE" w:rsidRPr="00540E55" w:rsidRDefault="007C33FE" w:rsidP="007C33FE">
      <w:pPr>
        <w:pStyle w:val="Paragrafi"/>
        <w:rPr>
          <w:lang w:val="it-IT"/>
        </w:rPr>
      </w:pPr>
      <w:r w:rsidRPr="00540E55">
        <w:rPr>
          <w:lang w:val="it-IT"/>
        </w:rPr>
        <w:t>a) Në pikën 3, pas fjalës “me shkrim” shtohet fjala “të arsyetuara”.</w:t>
      </w:r>
    </w:p>
    <w:p w:rsidR="007C33FE" w:rsidRPr="00540E55" w:rsidRDefault="007C33FE" w:rsidP="007C33FE">
      <w:pPr>
        <w:pStyle w:val="Paragrafi"/>
        <w:rPr>
          <w:lang w:val="it-IT"/>
        </w:rPr>
      </w:pPr>
      <w:r w:rsidRPr="00540E55">
        <w:rPr>
          <w:lang w:val="it-IT"/>
        </w:rPr>
        <w:t xml:space="preserve">b) Paragrafi i dytë i pikës 3 shfuqizohet. </w:t>
      </w:r>
    </w:p>
    <w:p w:rsidR="007C33FE" w:rsidRPr="00540E55" w:rsidRDefault="007C33FE" w:rsidP="007C33FE">
      <w:pPr>
        <w:pStyle w:val="Paragrafi"/>
        <w:rPr>
          <w:lang w:val="it-IT"/>
        </w:rPr>
      </w:pPr>
    </w:p>
    <w:p w:rsidR="007C33FE" w:rsidRPr="00540E55" w:rsidRDefault="007C33FE" w:rsidP="007C33FE">
      <w:pPr>
        <w:pStyle w:val="NeniNr"/>
      </w:pPr>
      <w:r w:rsidRPr="00540E55">
        <w:t>Neni 3</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Në nenin 7, pas pikës 1 shtohen pikat 1/1, 1/2 e 1/3 me këtë përmbajtje:</w:t>
      </w:r>
    </w:p>
    <w:p w:rsidR="007C33FE" w:rsidRPr="00540E55" w:rsidRDefault="007C33FE" w:rsidP="007C33FE">
      <w:pPr>
        <w:pStyle w:val="Paragrafi"/>
        <w:rPr>
          <w:lang w:val="it-IT"/>
        </w:rPr>
      </w:pPr>
      <w:r w:rsidRPr="00540E55">
        <w:rPr>
          <w:lang w:val="it-IT"/>
        </w:rPr>
        <w:t>“1/1. Prokurori i Përgjithshëm zgjidhet nga radhët e juristëve me përvojë pune jo më pak se 10 vjet në sistemin e drejtësisë dhe shquhet për aftësi profesionale dhe figurë të pastër etiko-morale.</w:t>
      </w:r>
    </w:p>
    <w:p w:rsidR="007C33FE" w:rsidRPr="00540E55" w:rsidRDefault="007C33FE" w:rsidP="007C33FE">
      <w:pPr>
        <w:pStyle w:val="Paragrafi"/>
        <w:rPr>
          <w:lang w:val="it-IT"/>
        </w:rPr>
      </w:pPr>
      <w:r w:rsidRPr="00540E55">
        <w:rPr>
          <w:lang w:val="it-IT"/>
        </w:rPr>
        <w:t>1/2. Prokurori i Përgjithshëm qëndron në detyrë për 5 vjet, me të drejtë riemërimi.</w:t>
      </w:r>
    </w:p>
    <w:p w:rsidR="007C33FE" w:rsidRPr="00540E55" w:rsidRDefault="007C33FE" w:rsidP="007C33FE">
      <w:pPr>
        <w:pStyle w:val="Paragrafi"/>
        <w:rPr>
          <w:lang w:val="it-IT"/>
        </w:rPr>
      </w:pPr>
      <w:r w:rsidRPr="00540E55">
        <w:rPr>
          <w:lang w:val="it-IT"/>
        </w:rPr>
        <w:t xml:space="preserve">1/3. Pas përfundimit të mandatit, me pëlqimin e tij, ai ka të drejtë të emërohet në funksionin e prokurorit në Prokurorinë e Përgjithshme ose në vendin e mëparshëm apo në një vend të barasvlefshëm me vendin e mëparshëm. Ai nuk përfiton nga kjo e drejtë, në rastet kur shkarkohet për shkelje të Kushtetutës, për shkelje të rëndë të ligjit ose për akte dhe sjellje, që diskreditojnë rëndë pozitën dhe figurën e Prokurorit të Përgjithshëm.”. </w:t>
      </w:r>
    </w:p>
    <w:p w:rsidR="007C33FE" w:rsidRPr="00540E55" w:rsidRDefault="007C33FE" w:rsidP="007C33FE">
      <w:pPr>
        <w:pStyle w:val="Paragrafi"/>
        <w:rPr>
          <w:lang w:val="it-IT"/>
        </w:rPr>
      </w:pPr>
    </w:p>
    <w:p w:rsidR="007C33FE" w:rsidRPr="00540E55" w:rsidRDefault="007C33FE" w:rsidP="007C33FE">
      <w:pPr>
        <w:pStyle w:val="NeniNr"/>
      </w:pPr>
      <w:r w:rsidRPr="00540E55">
        <w:t>Neni 4</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Në nenin 8 bëhen këto ndryshime:</w:t>
      </w:r>
    </w:p>
    <w:p w:rsidR="007C33FE" w:rsidRPr="00540E55" w:rsidRDefault="007C33FE" w:rsidP="007C33FE">
      <w:pPr>
        <w:pStyle w:val="Paragrafi"/>
        <w:rPr>
          <w:lang w:val="it-IT"/>
        </w:rPr>
      </w:pPr>
      <w:r w:rsidRPr="00540E55">
        <w:rPr>
          <w:lang w:val="it-IT"/>
        </w:rPr>
        <w:t>a) Pika 2 ndryshohet si më poshtë:</w:t>
      </w:r>
    </w:p>
    <w:p w:rsidR="007C33FE" w:rsidRPr="00540E55" w:rsidRDefault="007C33FE" w:rsidP="007C33FE">
      <w:pPr>
        <w:pStyle w:val="Paragrafi"/>
        <w:rPr>
          <w:lang w:val="it-IT"/>
        </w:rPr>
      </w:pPr>
      <w:r w:rsidRPr="00540E55">
        <w:rPr>
          <w:lang w:val="it-IT"/>
        </w:rPr>
        <w:t>“2. Prokurori i Përgjithshëm ka këto detyra kryesore:</w:t>
      </w:r>
    </w:p>
    <w:p w:rsidR="007C33FE" w:rsidRPr="00540E55" w:rsidRDefault="007C33FE" w:rsidP="007C33FE">
      <w:pPr>
        <w:pStyle w:val="Paragrafi"/>
        <w:rPr>
          <w:lang w:val="it-IT"/>
        </w:rPr>
      </w:pPr>
      <w:r w:rsidRPr="00540E55">
        <w:rPr>
          <w:lang w:val="it-IT"/>
        </w:rPr>
        <w:t>a) përfaqëson prokurorinë në kolegjet e bashkuara të Gjykatës së Lartë dhe në Gjykatën Kushtetuese;</w:t>
      </w:r>
    </w:p>
    <w:p w:rsidR="007C33FE" w:rsidRPr="00540E55" w:rsidRDefault="007C33FE" w:rsidP="007C33FE">
      <w:pPr>
        <w:pStyle w:val="Paragrafi"/>
        <w:rPr>
          <w:lang w:val="it-IT"/>
        </w:rPr>
      </w:pPr>
      <w:r w:rsidRPr="00540E55">
        <w:rPr>
          <w:lang w:val="it-IT"/>
        </w:rPr>
        <w:t>b) i propozon Presidentit të Republikës numrin e përgjithshëm të prokurorëve, pasi të ketë marrë mendimin e Ministrit të Drejtësisë, si dhe përcakton numrin e prokurorëve, për çdo prokurori, përfshirë edhe Prokurorinë e Përgjithshme;</w:t>
      </w:r>
    </w:p>
    <w:p w:rsidR="007C33FE" w:rsidRPr="00540E55" w:rsidRDefault="007C33FE" w:rsidP="007C33FE">
      <w:pPr>
        <w:pStyle w:val="Paragrafi"/>
        <w:rPr>
          <w:lang w:val="it-IT"/>
        </w:rPr>
      </w:pPr>
      <w:r w:rsidRPr="00540E55">
        <w:rPr>
          <w:lang w:val="it-IT"/>
        </w:rPr>
        <w:t>c) i propozon Presidentit të Republikës emërimin, transferimin, ngritjen në detyrë, largimin nga detyra dhe shkarkimin e prokurorëve;</w:t>
      </w:r>
    </w:p>
    <w:p w:rsidR="007C33FE" w:rsidRDefault="007C33FE" w:rsidP="007C33FE">
      <w:pPr>
        <w:pStyle w:val="Paragrafi"/>
        <w:rPr>
          <w:lang w:val="it-IT"/>
        </w:rPr>
      </w:pPr>
      <w:r w:rsidRPr="00540E55">
        <w:rPr>
          <w:lang w:val="it-IT"/>
        </w:rPr>
        <w:t>ç) cakton drejtuesit e prokurorive dhe zëvendësit e tyre në prokuroritë pranë gjykatave, sipas kritereve dhe procedurave, të përcaktuara në këtë ligj;</w:t>
      </w:r>
    </w:p>
    <w:p w:rsidR="007C33FE" w:rsidRPr="00540E55" w:rsidRDefault="007C33FE" w:rsidP="007C33FE">
      <w:pPr>
        <w:pStyle w:val="Paragrafi"/>
        <w:rPr>
          <w:lang w:val="it-IT"/>
        </w:rPr>
      </w:pPr>
      <w:r w:rsidRPr="00540E55">
        <w:rPr>
          <w:lang w:val="it-IT"/>
        </w:rPr>
        <w:t>d) miraton strukturën, organikën dhe rregulloret e funksionimit të prokurorive pranë gjykatave dhe të Prokurorisë së Përgjithshme;</w:t>
      </w:r>
    </w:p>
    <w:p w:rsidR="007C33FE" w:rsidRDefault="007C33FE" w:rsidP="007C33FE">
      <w:pPr>
        <w:pStyle w:val="Paragrafi"/>
        <w:rPr>
          <w:lang w:val="it-IT"/>
        </w:rPr>
      </w:pPr>
      <w:r w:rsidRPr="00540E55">
        <w:rPr>
          <w:lang w:val="it-IT"/>
        </w:rPr>
        <w:t>dh) urdhëron komandimin e prokurorëve, sipas kritereve të përcaktuara në këtë ligj;</w:t>
      </w:r>
    </w:p>
    <w:p w:rsidR="007C33FE" w:rsidRPr="00540E55" w:rsidRDefault="007C33FE" w:rsidP="007C33FE">
      <w:pPr>
        <w:pStyle w:val="Paragrafi"/>
        <w:rPr>
          <w:lang w:val="it-IT"/>
        </w:rPr>
      </w:pPr>
      <w:r w:rsidRPr="00540E55">
        <w:rPr>
          <w:lang w:val="it-IT"/>
        </w:rPr>
        <w:t>e) emëron dhe shkarkon Sekretarin e Përgjithshëm në Prokurorinë e Përgjithshme dhe kancelarët e prokurorive;</w:t>
      </w:r>
    </w:p>
    <w:p w:rsidR="007C33FE" w:rsidRPr="00540E55" w:rsidRDefault="007C33FE" w:rsidP="007C33FE">
      <w:pPr>
        <w:pStyle w:val="Paragrafi"/>
        <w:rPr>
          <w:lang w:val="it-IT"/>
        </w:rPr>
      </w:pPr>
      <w:r w:rsidRPr="00540E55">
        <w:rPr>
          <w:lang w:val="it-IT"/>
        </w:rPr>
        <w:t>ë) përfaqëson prokurorinë në marrëdhëniet me të tretët, në nivel qendror;</w:t>
      </w:r>
    </w:p>
    <w:p w:rsidR="007C33FE" w:rsidRPr="00540E55" w:rsidRDefault="007C33FE" w:rsidP="007C33FE">
      <w:pPr>
        <w:pStyle w:val="Paragrafi"/>
        <w:rPr>
          <w:lang w:val="it-IT"/>
        </w:rPr>
      </w:pPr>
      <w:r w:rsidRPr="00540E55">
        <w:rPr>
          <w:lang w:val="it-IT"/>
        </w:rPr>
        <w:t xml:space="preserve">f) kujdeset për ushtrimin e kompetencave ligjore dhe kushtetuese të prokurorisë; </w:t>
      </w:r>
    </w:p>
    <w:p w:rsidR="007C33FE" w:rsidRPr="00540E55" w:rsidRDefault="007C33FE" w:rsidP="007C33FE">
      <w:pPr>
        <w:pStyle w:val="Paragrafi"/>
        <w:rPr>
          <w:lang w:val="it-IT"/>
        </w:rPr>
      </w:pPr>
      <w:r w:rsidRPr="00540E55">
        <w:rPr>
          <w:lang w:val="it-IT"/>
        </w:rPr>
        <w:t xml:space="preserve">g) drejton, bashkërendon dhe mbikëqyr veprimtarinë e prokurorisë dhe të policisë gjyqësore; </w:t>
      </w:r>
    </w:p>
    <w:p w:rsidR="007C33FE" w:rsidRPr="00540E55" w:rsidRDefault="007C33FE" w:rsidP="007C33FE">
      <w:pPr>
        <w:pStyle w:val="Paragrafi"/>
        <w:rPr>
          <w:lang w:val="it-IT"/>
        </w:rPr>
      </w:pPr>
      <w:r w:rsidRPr="00540E55">
        <w:rPr>
          <w:lang w:val="it-IT"/>
        </w:rPr>
        <w:t xml:space="preserve">gj) nxjerr akte normative (rregullore, urdhra dhe udhëzime), për ushtrimin e detyrave të përcaktuara nga ky ligj ose nga ligje të veçanta, të cilat janë të detyrueshme për prokurorët dhe policinë gjyqësore; </w:t>
      </w:r>
    </w:p>
    <w:p w:rsidR="007C33FE" w:rsidRPr="00540E55" w:rsidRDefault="007C33FE" w:rsidP="007C33FE">
      <w:pPr>
        <w:pStyle w:val="Paragrafi"/>
        <w:rPr>
          <w:lang w:val="it-IT"/>
        </w:rPr>
      </w:pPr>
      <w:r w:rsidRPr="00540E55">
        <w:rPr>
          <w:lang w:val="it-IT"/>
        </w:rPr>
        <w:t>h) urdhëron kryerjen e inspektimeve, fillon procedimin disiplinor dhe vendos për marrjen e masave disiplinore, si dhe urdhëron fillimin e procedimit penal kundër prokurorëve;</w:t>
      </w:r>
    </w:p>
    <w:p w:rsidR="007C33FE" w:rsidRPr="00540E55" w:rsidRDefault="007C33FE" w:rsidP="007C33FE">
      <w:pPr>
        <w:pStyle w:val="Paragrafi"/>
        <w:rPr>
          <w:lang w:val="it-IT"/>
        </w:rPr>
      </w:pPr>
      <w:r w:rsidRPr="00540E55">
        <w:rPr>
          <w:lang w:val="it-IT"/>
        </w:rPr>
        <w:t>i) fillon procedimin disiplinor dhe urdhëron procedimin penal të policisë gjyqësore, në përputhje me ligjin e veçantë;</w:t>
      </w:r>
    </w:p>
    <w:p w:rsidR="007C33FE" w:rsidRPr="00540E55" w:rsidRDefault="007C33FE" w:rsidP="007C33FE">
      <w:pPr>
        <w:pStyle w:val="Paragrafi"/>
        <w:rPr>
          <w:lang w:val="it-IT"/>
        </w:rPr>
      </w:pPr>
      <w:r w:rsidRPr="00540E55">
        <w:rPr>
          <w:lang w:val="it-IT"/>
        </w:rPr>
        <w:t>j) mbikëqyr drejtpërdrejt shërbimin e inspektimit të prokurorisë dhe miraton planin vjetor të inspektimeve të përgjithshme në prokurori;</w:t>
      </w:r>
    </w:p>
    <w:p w:rsidR="007C33FE" w:rsidRPr="00540E55" w:rsidRDefault="007C33FE" w:rsidP="007C33FE">
      <w:pPr>
        <w:pStyle w:val="Paragrafi"/>
        <w:rPr>
          <w:lang w:val="it-IT"/>
        </w:rPr>
      </w:pPr>
      <w:r w:rsidRPr="00540E55">
        <w:rPr>
          <w:lang w:val="it-IT"/>
        </w:rPr>
        <w:t xml:space="preserve">k) thërret mbledhjen e këshillit të prokurorisë dhe mund të drejtojë mbledhjet e tij; </w:t>
      </w:r>
    </w:p>
    <w:p w:rsidR="007C33FE" w:rsidRPr="00540E55" w:rsidRDefault="007C33FE" w:rsidP="007C33FE">
      <w:pPr>
        <w:pStyle w:val="Paragrafi"/>
        <w:rPr>
          <w:lang w:val="it-IT"/>
        </w:rPr>
      </w:pPr>
      <w:r w:rsidRPr="00540E55">
        <w:rPr>
          <w:lang w:val="it-IT"/>
        </w:rPr>
        <w:t>l) i delegon me shkrim kompetenca drejtorëve, përgjegjësve të sektorëve ose prokurorëve të Prokurorisë së Përgjithshme, sipas parashikimeve në këtë ligj ose në ligje të veçanta, me përjashtim të atyre që parashikojnë shkronjat “b”, “c”, “ç”, “d”, “e”, “gj”, “h” dhe “i” të kësaj pike;</w:t>
      </w:r>
    </w:p>
    <w:p w:rsidR="007C33FE" w:rsidRPr="00540E55" w:rsidRDefault="007C33FE" w:rsidP="007C33FE">
      <w:pPr>
        <w:pStyle w:val="Paragrafi"/>
        <w:rPr>
          <w:lang w:val="it-IT"/>
        </w:rPr>
      </w:pPr>
      <w:r w:rsidRPr="00540E55">
        <w:rPr>
          <w:lang w:val="it-IT"/>
        </w:rPr>
        <w:t>ll) i dërgon Ministrisë së Drejtësisë të dhënat statistikore të ndjekjes penale, për hartimin e statistikës së njësuar në fushën e drejtësisë;</w:t>
      </w:r>
    </w:p>
    <w:p w:rsidR="007C33FE" w:rsidRPr="00540E55" w:rsidRDefault="007C33FE" w:rsidP="007C33FE">
      <w:pPr>
        <w:pStyle w:val="Paragrafi"/>
        <w:rPr>
          <w:lang w:val="it-IT"/>
        </w:rPr>
      </w:pPr>
      <w:r w:rsidRPr="00540E55">
        <w:rPr>
          <w:lang w:val="it-IT"/>
        </w:rPr>
        <w:t>m) kryen detyra të tjera, të parashikuara në ligj.”.</w:t>
      </w:r>
    </w:p>
    <w:p w:rsidR="007C33FE" w:rsidRPr="00540E55" w:rsidRDefault="007C33FE" w:rsidP="007C33FE">
      <w:pPr>
        <w:pStyle w:val="Paragrafi"/>
        <w:rPr>
          <w:lang w:val="it-IT"/>
        </w:rPr>
      </w:pPr>
      <w:r w:rsidRPr="00540E55">
        <w:rPr>
          <w:lang w:val="it-IT"/>
        </w:rPr>
        <w:t>b) Pikat 3 e 4 shfuqizohen.</w:t>
      </w:r>
    </w:p>
    <w:p w:rsidR="007C33FE" w:rsidRPr="00540E55" w:rsidRDefault="007C33FE" w:rsidP="007C33FE">
      <w:pPr>
        <w:pStyle w:val="Paragrafi"/>
        <w:rPr>
          <w:lang w:val="it-IT"/>
        </w:rPr>
      </w:pPr>
    </w:p>
    <w:p w:rsidR="007C33FE" w:rsidRPr="00540E55" w:rsidRDefault="007C33FE" w:rsidP="007C33FE">
      <w:pPr>
        <w:pStyle w:val="NeniNr"/>
      </w:pPr>
      <w:r w:rsidRPr="00540E55">
        <w:t>Neni 5</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 xml:space="preserve">Në nenin 9 pika 1, pas shkronjës “c” shtohet shkronja “ç” me këtë përmbajtje: </w:t>
      </w:r>
    </w:p>
    <w:p w:rsidR="007C33FE" w:rsidRPr="00540E55" w:rsidRDefault="007C33FE" w:rsidP="007C33FE">
      <w:pPr>
        <w:pStyle w:val="Paragrafi"/>
        <w:rPr>
          <w:lang w:val="it-IT"/>
        </w:rPr>
      </w:pPr>
      <w:r w:rsidRPr="00540E55">
        <w:rPr>
          <w:lang w:val="it-IT"/>
        </w:rPr>
        <w:t>“ç) zyra e ndihmësve ligjorë.”.</w:t>
      </w:r>
    </w:p>
    <w:p w:rsidR="007C33FE" w:rsidRDefault="007C33FE" w:rsidP="007C33FE">
      <w:pPr>
        <w:pStyle w:val="Paragrafi"/>
        <w:rPr>
          <w:lang w:val="it-IT"/>
        </w:rPr>
      </w:pPr>
    </w:p>
    <w:p w:rsidR="007C33FE" w:rsidRPr="00540E55" w:rsidRDefault="007C33FE" w:rsidP="007C33FE">
      <w:pPr>
        <w:pStyle w:val="NeniNr"/>
      </w:pPr>
      <w:r w:rsidRPr="00540E55">
        <w:t>Neni 6</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Neni 10 ndryshohet si më poshtë:</w:t>
      </w:r>
    </w:p>
    <w:p w:rsidR="007C33FE" w:rsidRPr="00540E55" w:rsidRDefault="007C33FE" w:rsidP="007C33FE">
      <w:pPr>
        <w:pStyle w:val="Paragrafi"/>
        <w:rPr>
          <w:lang w:val="it-IT"/>
        </w:rPr>
      </w:pPr>
    </w:p>
    <w:p w:rsidR="007C33FE" w:rsidRPr="00540E55" w:rsidRDefault="007C33FE" w:rsidP="007C33FE">
      <w:pPr>
        <w:pStyle w:val="NeniNr"/>
      </w:pPr>
      <w:r w:rsidRPr="00540E55">
        <w:t>“Neni 10</w:t>
      </w:r>
    </w:p>
    <w:p w:rsidR="007C33FE" w:rsidRPr="00540E55" w:rsidRDefault="007C33FE" w:rsidP="007C33FE">
      <w:pPr>
        <w:pStyle w:val="NeniTitull"/>
      </w:pPr>
      <w:r w:rsidRPr="00540E55">
        <w:t>Kompetencat</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1. Këshilli i prokurorisë kryen funksione këshillimore, në ndihmë të Prokurorit të Përgjithshëm.</w:t>
      </w:r>
    </w:p>
    <w:p w:rsidR="007C33FE" w:rsidRPr="00540E55" w:rsidRDefault="007C33FE" w:rsidP="007C33FE">
      <w:pPr>
        <w:pStyle w:val="Paragrafi"/>
        <w:rPr>
          <w:lang w:val="it-IT"/>
        </w:rPr>
      </w:pPr>
      <w:r w:rsidRPr="00540E55">
        <w:rPr>
          <w:lang w:val="it-IT"/>
        </w:rPr>
        <w:t>2. Mendimet e këshillit të prokurorisë paraqiten në formë të shkruar, të arsyetuara dhe nënshkruhen nga kryetari. Aktit i bashkëlidhet, detyrimisht, edhe mendimi i anëtarëve në pakicë.</w:t>
      </w:r>
    </w:p>
    <w:p w:rsidR="007C33FE" w:rsidRPr="00E43B54" w:rsidRDefault="007C33FE" w:rsidP="007C33FE">
      <w:pPr>
        <w:pStyle w:val="Paragrafi"/>
      </w:pPr>
      <w:r w:rsidRPr="00E43B54">
        <w:t>3. Këshilli i prokurorisë ushtron këto kompetenca:</w:t>
      </w:r>
    </w:p>
    <w:p w:rsidR="007C33FE" w:rsidRPr="00E43B54" w:rsidRDefault="007C33FE" w:rsidP="007C33FE">
      <w:pPr>
        <w:pStyle w:val="Paragrafi"/>
      </w:pPr>
      <w:r w:rsidRPr="00E43B54">
        <w:t xml:space="preserve">a) organizon konkursin për emërimin e kandidatëve për prokuror dhe i jep mendim Prokurorit të Përgjithshëm për emërimin e prokurorëve në detyrë, shkarkimin e tyre, si dhe çdo nismë tjetër me natyrë disiplinore; </w:t>
      </w:r>
    </w:p>
    <w:p w:rsidR="007C33FE" w:rsidRDefault="007C33FE" w:rsidP="007C33FE">
      <w:pPr>
        <w:pStyle w:val="Paragrafi"/>
      </w:pPr>
      <w:r w:rsidRPr="00E43B54">
        <w:t>b) shqyrton vlerësimin e punës së prokurorëve dhe i paraqet, për miratim, Prokurorit të Përgjithshëm raportin e vlerësimit përfundimtar të aftësive profesionale të prokurorëve;</w:t>
      </w:r>
    </w:p>
    <w:p w:rsidR="007C33FE" w:rsidRPr="00E43B54" w:rsidRDefault="007C33FE" w:rsidP="007C33FE">
      <w:pPr>
        <w:pStyle w:val="Paragrafi"/>
      </w:pPr>
      <w:r w:rsidRPr="00E43B54">
        <w:t>c) i jep mendim Prokurorit të Përgjithshëm për ngritjen në detyrë të prokurorëve, transferimin (lëvizje paralele ose ndryshime të ngjashme), si dhe kandidaturat e drejtuesve të prokurorive dhe zëvendësit e tyre, duke paraqitur mendimin e tij për kandidatët pas procedurës së konkurrimit të tyre;</w:t>
      </w:r>
    </w:p>
    <w:p w:rsidR="007C33FE" w:rsidRPr="00E43B54" w:rsidRDefault="007C33FE" w:rsidP="007C33FE">
      <w:pPr>
        <w:pStyle w:val="Paragrafi"/>
      </w:pPr>
      <w:r w:rsidRPr="00E43B54">
        <w:t>ç) jep mendim për miratimin, nga Prokurori i Përgjithshëm, të rregullores së këshillit të prokurorisë;</w:t>
      </w:r>
    </w:p>
    <w:p w:rsidR="007C33FE" w:rsidRDefault="007C33FE" w:rsidP="007C33FE">
      <w:pPr>
        <w:pStyle w:val="Paragrafi"/>
      </w:pPr>
      <w:r w:rsidRPr="00E43B54">
        <w:t>d) jep mendim për planin vjetor të inspektimeve dhe tematikën e tyre;</w:t>
      </w:r>
    </w:p>
    <w:p w:rsidR="007C33FE" w:rsidRPr="00E43B54" w:rsidRDefault="007C33FE" w:rsidP="007C33FE">
      <w:pPr>
        <w:pStyle w:val="Paragrafi"/>
      </w:pPr>
      <w:r w:rsidRPr="00E43B54">
        <w:t>dh) merr në shqyrtim dhe jep mendim për vlerësimet e Ministrit të Drejtësisë lidhur me inspektimet e kryera në organe të prokurorisë;</w:t>
      </w:r>
    </w:p>
    <w:p w:rsidR="007C33FE" w:rsidRPr="00E43B54" w:rsidRDefault="007C33FE" w:rsidP="007C33FE">
      <w:pPr>
        <w:pStyle w:val="Paragrafi"/>
      </w:pPr>
      <w:r w:rsidRPr="00E43B54">
        <w:t>e) jep mendim për projekt-aktet normative të Prokurorit të Përgjithshëm, për unifikimin e politikës së ndjekjes penale, në hetim dhe në gjykim, si dhe propozon masa për organizimin e brendshëm dhe miradministrimin e prokurorisë apo përmirësimin e legjislacionit në fushën penale;</w:t>
      </w:r>
    </w:p>
    <w:p w:rsidR="007C33FE" w:rsidRPr="00E43B54" w:rsidRDefault="007C33FE" w:rsidP="007C33FE">
      <w:pPr>
        <w:pStyle w:val="Paragrafi"/>
      </w:pPr>
      <w:r w:rsidRPr="00E43B54">
        <w:t>ë) kryen çdo detyrë tjetër, të caktuar me ligj.</w:t>
      </w:r>
    </w:p>
    <w:p w:rsidR="007C33FE" w:rsidRPr="00E43B54" w:rsidRDefault="007C33FE" w:rsidP="007C33FE">
      <w:pPr>
        <w:pStyle w:val="Paragrafi"/>
      </w:pPr>
      <w:r w:rsidRPr="00E43B54">
        <w:t xml:space="preserve">4. Këshilli i prokurorisë shqyrton ankesat për vlerësimin e prokurorëve dhe mund të refuzojë ose ka të drejtë të fillojë rishikimin e vlerësimit, që nuk është pranuar nga prokurori përkatës, sipas rregullave të përcaktuara nga Prokurori i Përgjithshëm. </w:t>
      </w:r>
    </w:p>
    <w:p w:rsidR="007C33FE" w:rsidRPr="00E43B54" w:rsidRDefault="007C33FE" w:rsidP="007C33FE">
      <w:pPr>
        <w:pStyle w:val="Paragrafi"/>
      </w:pPr>
      <w:r w:rsidRPr="00E43B54">
        <w:t>5. Në rastet kur Prokurori i Përgjithshëm nuk është dakord me mendimet e sugjeruara nga këshilli, vendimmarrjen e tij ndryshe e parashtron të arsyetuar.”.</w:t>
      </w:r>
    </w:p>
    <w:p w:rsidR="007C33FE" w:rsidRPr="00E43B54" w:rsidRDefault="007C33FE" w:rsidP="007C33FE">
      <w:pPr>
        <w:pStyle w:val="Paragrafi"/>
      </w:pPr>
    </w:p>
    <w:p w:rsidR="007C33FE" w:rsidRPr="00E43B54" w:rsidRDefault="007C33FE" w:rsidP="007C33FE">
      <w:pPr>
        <w:pStyle w:val="NeniNr"/>
      </w:pPr>
      <w:r w:rsidRPr="00E43B54">
        <w:t>Neni 7</w:t>
      </w:r>
    </w:p>
    <w:p w:rsidR="007C33FE" w:rsidRPr="00E43B54" w:rsidRDefault="007C33FE" w:rsidP="007C33FE">
      <w:pPr>
        <w:pStyle w:val="Paragrafi"/>
      </w:pPr>
    </w:p>
    <w:p w:rsidR="007C33FE" w:rsidRPr="00E43B54" w:rsidRDefault="007C33FE" w:rsidP="007C33FE">
      <w:pPr>
        <w:pStyle w:val="Paragrafi"/>
      </w:pPr>
      <w:r w:rsidRPr="00E43B54">
        <w:t>Në nenin 11 bëhen këto ndryshime:</w:t>
      </w:r>
    </w:p>
    <w:p w:rsidR="007C33FE" w:rsidRPr="00540E55" w:rsidRDefault="007C33FE" w:rsidP="007C33FE">
      <w:pPr>
        <w:pStyle w:val="Paragrafi"/>
        <w:rPr>
          <w:lang w:val="it-IT"/>
        </w:rPr>
      </w:pPr>
      <w:r w:rsidRPr="00540E55">
        <w:rPr>
          <w:lang w:val="it-IT"/>
        </w:rPr>
        <w:t>a) Pika 1 ndryshohet si më poshtë:</w:t>
      </w:r>
    </w:p>
    <w:p w:rsidR="007C33FE" w:rsidRPr="00540E55" w:rsidRDefault="007C33FE" w:rsidP="007C33FE">
      <w:pPr>
        <w:pStyle w:val="Paragrafi"/>
        <w:rPr>
          <w:lang w:val="it-IT"/>
        </w:rPr>
      </w:pPr>
      <w:r w:rsidRPr="00540E55">
        <w:rPr>
          <w:lang w:val="it-IT"/>
        </w:rPr>
        <w:t>“1. Këshilli i prokurorisë përbëhet nga shtatë anëtarë, nga të cilët gjashtë prokurorë dhe një përfaqësues i Ministrit të Drejtësisë. Në mbledhjen e këshillit mund të marrë pjesë edhe një përfaqësues i Presidentit të Republikës.”.</w:t>
      </w:r>
    </w:p>
    <w:p w:rsidR="007C33FE" w:rsidRPr="00540E55" w:rsidRDefault="007C33FE" w:rsidP="007C33FE">
      <w:pPr>
        <w:pStyle w:val="Paragrafi"/>
        <w:rPr>
          <w:lang w:val="it-IT"/>
        </w:rPr>
      </w:pPr>
      <w:r w:rsidRPr="00540E55">
        <w:rPr>
          <w:lang w:val="it-IT"/>
        </w:rPr>
        <w:t xml:space="preserve"> b) Në fund të pikës 2 shtohet një paragraf me këtë përmbajtje:</w:t>
      </w:r>
    </w:p>
    <w:p w:rsidR="007C33FE" w:rsidRPr="00540E55" w:rsidRDefault="007C33FE" w:rsidP="007C33FE">
      <w:pPr>
        <w:pStyle w:val="Paragrafi"/>
        <w:rPr>
          <w:lang w:val="it-IT"/>
        </w:rPr>
      </w:pPr>
      <w:r w:rsidRPr="00540E55">
        <w:rPr>
          <w:lang w:val="it-IT"/>
        </w:rPr>
        <w:t>“Përbërja e këshillit duhet të jetë si më poshtë:</w:t>
      </w:r>
    </w:p>
    <w:p w:rsidR="007C33FE" w:rsidRPr="00540E55" w:rsidRDefault="007C33FE" w:rsidP="007C33FE">
      <w:pPr>
        <w:pStyle w:val="Paragrafi"/>
        <w:rPr>
          <w:lang w:val="it-IT"/>
        </w:rPr>
      </w:pPr>
      <w:r w:rsidRPr="00540E55">
        <w:rPr>
          <w:lang w:val="it-IT"/>
        </w:rPr>
        <w:t>a) tre prokurorë, që ushtrojnë funksionet në prokuroritë pranë gjykatave të shkallës së parë;</w:t>
      </w:r>
    </w:p>
    <w:p w:rsidR="007C33FE" w:rsidRPr="00540E55" w:rsidRDefault="007C33FE" w:rsidP="007C33FE">
      <w:pPr>
        <w:pStyle w:val="Paragrafi"/>
        <w:rPr>
          <w:lang w:val="it-IT"/>
        </w:rPr>
      </w:pPr>
      <w:r w:rsidRPr="00540E55">
        <w:rPr>
          <w:lang w:val="it-IT"/>
        </w:rPr>
        <w:t>b) dy prokurorë, që ushtrojnë funksionet në prokuroritë pranë gjykatave të apeleve;</w:t>
      </w:r>
    </w:p>
    <w:p w:rsidR="007C33FE" w:rsidRPr="00540E55" w:rsidRDefault="007C33FE" w:rsidP="007C33FE">
      <w:pPr>
        <w:pStyle w:val="Paragrafi"/>
        <w:rPr>
          <w:lang w:val="it-IT"/>
        </w:rPr>
      </w:pPr>
      <w:r w:rsidRPr="00540E55">
        <w:rPr>
          <w:lang w:val="it-IT"/>
        </w:rPr>
        <w:t>c) një prokuror, që ushtron funksionet në Prokurorinë e Përgjithshme.”.</w:t>
      </w:r>
    </w:p>
    <w:p w:rsidR="007C33FE" w:rsidRPr="00540E55" w:rsidRDefault="007C33FE" w:rsidP="007C33FE">
      <w:pPr>
        <w:pStyle w:val="Paragrafi"/>
        <w:rPr>
          <w:lang w:val="it-IT"/>
        </w:rPr>
      </w:pPr>
    </w:p>
    <w:p w:rsidR="007C33FE" w:rsidRPr="00540E55" w:rsidRDefault="007C33FE" w:rsidP="007C33FE">
      <w:pPr>
        <w:pStyle w:val="NeniNr"/>
      </w:pPr>
      <w:r w:rsidRPr="00540E55">
        <w:t>Neni 8</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 xml:space="preserve">Në nenin 17, pas shkronjës “e” shtohet shkronja “ë” me këtë përmbajtje: </w:t>
      </w:r>
    </w:p>
    <w:p w:rsidR="007C33FE" w:rsidRPr="00540E55" w:rsidRDefault="007C33FE" w:rsidP="007C33FE">
      <w:pPr>
        <w:pStyle w:val="Paragrafi"/>
        <w:rPr>
          <w:lang w:val="it-IT"/>
        </w:rPr>
      </w:pPr>
      <w:r w:rsidRPr="00540E55">
        <w:rPr>
          <w:lang w:val="it-IT"/>
        </w:rPr>
        <w:t>“ë) ka cilësi të larta morale dhe profesionale.”.</w:t>
      </w:r>
    </w:p>
    <w:p w:rsidR="007C33FE" w:rsidRPr="00540E55" w:rsidRDefault="007C33FE" w:rsidP="007C33FE">
      <w:pPr>
        <w:pStyle w:val="Paragrafi"/>
        <w:rPr>
          <w:lang w:val="it-IT"/>
        </w:rPr>
      </w:pPr>
    </w:p>
    <w:p w:rsidR="007C33FE" w:rsidRPr="00540E55" w:rsidRDefault="007C33FE" w:rsidP="007C33FE">
      <w:pPr>
        <w:pStyle w:val="NeniNr"/>
      </w:pPr>
      <w:r w:rsidRPr="00540E55">
        <w:t>Neni 9</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Në nenin 18 bëhen ky ndryshim dhe kjo shtesë:</w:t>
      </w:r>
    </w:p>
    <w:p w:rsidR="007C33FE" w:rsidRPr="00E43B54" w:rsidRDefault="007C33FE" w:rsidP="007C33FE">
      <w:pPr>
        <w:pStyle w:val="Paragrafi"/>
      </w:pPr>
      <w:r w:rsidRPr="00E43B54">
        <w:t xml:space="preserve">a) Shkronja “b” ndryshohet si më poshtë: </w:t>
      </w:r>
    </w:p>
    <w:p w:rsidR="007C33FE" w:rsidRPr="00E43B54" w:rsidRDefault="007C33FE" w:rsidP="007C33FE">
      <w:pPr>
        <w:pStyle w:val="Paragrafi"/>
      </w:pPr>
      <w:r w:rsidRPr="00E43B54">
        <w:t>“b) ka punuar jo më pak se 5 vjet oficer i policisë gjyqësore.”.</w:t>
      </w:r>
    </w:p>
    <w:p w:rsidR="007C33FE" w:rsidRPr="00E43B54" w:rsidRDefault="007C33FE" w:rsidP="007C33FE">
      <w:pPr>
        <w:pStyle w:val="Paragrafi"/>
      </w:pPr>
      <w:r w:rsidRPr="00E43B54">
        <w:t>b) Në fund të shkronjës “b” shtohet një paragraf me këtë përmbajtje:</w:t>
      </w:r>
    </w:p>
    <w:p w:rsidR="007C33FE" w:rsidRPr="00E43B54" w:rsidRDefault="007C33FE" w:rsidP="007C33FE">
      <w:pPr>
        <w:pStyle w:val="Paragrafi"/>
      </w:pPr>
      <w:r w:rsidRPr="00E43B54">
        <w:t>“Me propozimin e Prokurorit të Përgjithshëm, Presidenti i Republikës mund të emërojë në prokuroritë e shkallës së parë, deri në 10 për qind të numrit të përgjithshëm të prokurorëve, shtetas, të cilët kanë punuar më parë prokurorë, gjyqtarë apo oficerë të policisë gjyqësore, që përmbushin kriteret e shkronjave “a”, “b”, “c”, “d”, “dh”, “e” dhe “ë” të nenit 17 dhe të shkronjës “b” të këtij neni.”.</w:t>
      </w:r>
    </w:p>
    <w:p w:rsidR="007C33FE" w:rsidRPr="00E43B54" w:rsidRDefault="007C33FE" w:rsidP="007C33FE">
      <w:pPr>
        <w:pStyle w:val="Paragrafi"/>
      </w:pPr>
    </w:p>
    <w:p w:rsidR="007C33FE" w:rsidRPr="00540E55" w:rsidRDefault="007C33FE" w:rsidP="007C33FE">
      <w:pPr>
        <w:pStyle w:val="NeniNr"/>
      </w:pPr>
      <w:r w:rsidRPr="00540E55">
        <w:t>Neni 10</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 xml:space="preserve">Neni 21 ndryshohet si më poshtë: </w:t>
      </w:r>
    </w:p>
    <w:p w:rsidR="007C33FE" w:rsidRDefault="007C33FE" w:rsidP="007C33FE">
      <w:pPr>
        <w:pStyle w:val="Paragrafi"/>
        <w:rPr>
          <w:lang w:val="it-IT"/>
        </w:rPr>
      </w:pPr>
    </w:p>
    <w:p w:rsidR="007C33FE" w:rsidRPr="00540E55" w:rsidRDefault="007C33FE" w:rsidP="007C33FE">
      <w:pPr>
        <w:pStyle w:val="NeniNr"/>
      </w:pPr>
      <w:r w:rsidRPr="00540E55">
        <w:t>“Neni 21</w:t>
      </w:r>
    </w:p>
    <w:p w:rsidR="007C33FE" w:rsidRPr="00540E55" w:rsidRDefault="007C33FE" w:rsidP="007C33FE">
      <w:pPr>
        <w:pStyle w:val="NeniTitull"/>
      </w:pPr>
      <w:r w:rsidRPr="00540E55">
        <w:t>Emërimi</w:t>
      </w:r>
    </w:p>
    <w:p w:rsidR="007C33FE" w:rsidRPr="00540E55" w:rsidRDefault="007C33FE" w:rsidP="007C33FE">
      <w:pPr>
        <w:pStyle w:val="Paragrafi"/>
        <w:rPr>
          <w:lang w:val="it-IT"/>
        </w:rPr>
      </w:pPr>
    </w:p>
    <w:p w:rsidR="007C33FE" w:rsidRDefault="007C33FE" w:rsidP="007C33FE">
      <w:pPr>
        <w:pStyle w:val="Paragrafi"/>
        <w:rPr>
          <w:lang w:val="it-IT"/>
        </w:rPr>
      </w:pPr>
      <w:r w:rsidRPr="00540E55">
        <w:rPr>
          <w:lang w:val="it-IT"/>
        </w:rPr>
        <w:t>1. Prokurori në prokurorinë pranë gjykatës së shkallës së parë emërohet nga Presidenti i Republikës, me propozimin e Prokurorit të Përgjithshëm, pasi ky i fundit të ketë marrë mendimin e këshillit të prokurorisë.</w:t>
      </w:r>
    </w:p>
    <w:p w:rsidR="007C33FE" w:rsidRPr="00540E55" w:rsidRDefault="007C33FE" w:rsidP="007C33FE">
      <w:pPr>
        <w:pStyle w:val="Paragrafi"/>
        <w:rPr>
          <w:lang w:val="it-IT"/>
        </w:rPr>
      </w:pPr>
      <w:r w:rsidRPr="00540E55">
        <w:rPr>
          <w:lang w:val="it-IT"/>
        </w:rPr>
        <w:t>2. Prokurori në prokurorinë pranë gjykatës për krime të rënda emërohet nga Presidenti i Republikës, me propozimin e Prokurorit të Përgjithshëm, në bazë të konkurrimit me jetëshkrime, pasi:</w:t>
      </w:r>
    </w:p>
    <w:p w:rsidR="007C33FE" w:rsidRPr="00540E55" w:rsidRDefault="007C33FE" w:rsidP="007C33FE">
      <w:pPr>
        <w:pStyle w:val="Paragrafi"/>
        <w:rPr>
          <w:lang w:val="it-IT"/>
        </w:rPr>
      </w:pPr>
      <w:r>
        <w:rPr>
          <w:lang w:val="it-IT"/>
        </w:rPr>
        <w:t xml:space="preserve">a) </w:t>
      </w:r>
      <w:r w:rsidRPr="00540E55">
        <w:rPr>
          <w:lang w:val="it-IT"/>
        </w:rPr>
        <w:t>të ketë punuar jo më pak se 5 vjet në prokurorinë pranë gjykatës së shkallës së parë;</w:t>
      </w:r>
    </w:p>
    <w:p w:rsidR="007C33FE" w:rsidRPr="00540E55" w:rsidRDefault="007C33FE" w:rsidP="007C33FE">
      <w:pPr>
        <w:pStyle w:val="Paragrafi"/>
        <w:rPr>
          <w:lang w:val="it-IT"/>
        </w:rPr>
      </w:pPr>
      <w:r>
        <w:rPr>
          <w:lang w:val="it-IT"/>
        </w:rPr>
        <w:t xml:space="preserve">b) </w:t>
      </w:r>
      <w:r w:rsidRPr="00540E55">
        <w:rPr>
          <w:lang w:val="it-IT"/>
        </w:rPr>
        <w:t>të jetë dalluar për aftësi profesionale dhe cilësi të larta etiko-morale;</w:t>
      </w:r>
    </w:p>
    <w:p w:rsidR="007C33FE" w:rsidRPr="00540E55" w:rsidRDefault="007C33FE" w:rsidP="007C33FE">
      <w:pPr>
        <w:pStyle w:val="Paragrafi"/>
        <w:rPr>
          <w:lang w:val="it-IT"/>
        </w:rPr>
      </w:pPr>
      <w:r>
        <w:rPr>
          <w:lang w:val="it-IT"/>
        </w:rPr>
        <w:t xml:space="preserve">c) </w:t>
      </w:r>
      <w:r w:rsidRPr="00540E55">
        <w:rPr>
          <w:lang w:val="it-IT"/>
        </w:rPr>
        <w:t>të jetë vlerësuar “Shumë mirë”, për aftësi profesionale, dy herët e fundit;</w:t>
      </w:r>
    </w:p>
    <w:p w:rsidR="007C33FE" w:rsidRPr="00540E55" w:rsidRDefault="007C33FE" w:rsidP="007C33FE">
      <w:pPr>
        <w:pStyle w:val="Paragrafi"/>
        <w:rPr>
          <w:lang w:val="it-IT"/>
        </w:rPr>
      </w:pPr>
      <w:r w:rsidRPr="00540E55">
        <w:rPr>
          <w:lang w:val="it-IT"/>
        </w:rPr>
        <w:t>ç) të mos ketë masë disiplinore në fuqi.</w:t>
      </w:r>
    </w:p>
    <w:p w:rsidR="007C33FE" w:rsidRPr="00540E55" w:rsidRDefault="007C33FE" w:rsidP="007C33FE">
      <w:pPr>
        <w:pStyle w:val="Paragrafi"/>
        <w:rPr>
          <w:lang w:val="it-IT"/>
        </w:rPr>
      </w:pPr>
      <w:r w:rsidRPr="00540E55">
        <w:rPr>
          <w:lang w:val="it-IT"/>
        </w:rPr>
        <w:t>3. Ndërmjet prokurorëve, që kandidojnë për në prokurorinë pranë gjykatës për krime të rënda dhe që plotësojnë kushtet e pikës 1 të këtij neni, këshilli i prokurorisë dhe Prokurori i Përgjithshëm përzgjedhin, sipas pikëve, kandidatin, në përputhje me kriteret e përcaktuara në pikën 3 të nenit 43 të këtij ligji.</w:t>
      </w:r>
    </w:p>
    <w:p w:rsidR="007C33FE" w:rsidRPr="00540E55" w:rsidRDefault="007C33FE" w:rsidP="007C33FE">
      <w:pPr>
        <w:pStyle w:val="Paragrafi"/>
        <w:rPr>
          <w:lang w:val="it-IT"/>
        </w:rPr>
      </w:pPr>
      <w:r w:rsidRPr="00540E55">
        <w:rPr>
          <w:lang w:val="it-IT"/>
        </w:rPr>
        <w:t>4. Presidenti, brenda 30 ditëve, dekreton emërimin në detyrën e prokurorit të kandidatit të propozuar nga Prokurori i Përgjithshëm. Pas këtij afati, propozimi vlerësohet i rrëzuar.”.</w:t>
      </w:r>
    </w:p>
    <w:p w:rsidR="007C33FE" w:rsidRPr="00540E55" w:rsidRDefault="007C33FE" w:rsidP="007C33FE">
      <w:pPr>
        <w:pStyle w:val="Paragrafi"/>
        <w:rPr>
          <w:lang w:val="it-IT"/>
        </w:rPr>
      </w:pPr>
    </w:p>
    <w:p w:rsidR="007C33FE" w:rsidRPr="00540E55" w:rsidRDefault="007C33FE" w:rsidP="007C33FE">
      <w:pPr>
        <w:pStyle w:val="NeniNr"/>
      </w:pPr>
      <w:r w:rsidRPr="00540E55">
        <w:t xml:space="preserve">Neni 11 </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 xml:space="preserve">Neni 24 ndryshohet si më poshtë: </w:t>
      </w:r>
    </w:p>
    <w:p w:rsidR="007C33FE" w:rsidRPr="00540E55" w:rsidRDefault="007C33FE" w:rsidP="007C33FE">
      <w:pPr>
        <w:pStyle w:val="Paragrafi"/>
        <w:rPr>
          <w:lang w:val="it-IT"/>
        </w:rPr>
      </w:pPr>
    </w:p>
    <w:p w:rsidR="007C33FE" w:rsidRPr="00540E55" w:rsidRDefault="007C33FE" w:rsidP="007C33FE">
      <w:pPr>
        <w:pStyle w:val="NeniNr"/>
      </w:pPr>
      <w:r w:rsidRPr="00540E55">
        <w:t>“Neni 24</w:t>
      </w:r>
    </w:p>
    <w:p w:rsidR="007C33FE" w:rsidRPr="00540E55" w:rsidRDefault="007C33FE" w:rsidP="007C33FE">
      <w:pPr>
        <w:pStyle w:val="NeniTitull"/>
      </w:pPr>
      <w:r w:rsidRPr="00540E55">
        <w:t>Transferimi dhe ngritja në detyrë</w:t>
      </w:r>
    </w:p>
    <w:p w:rsidR="007C33FE" w:rsidRPr="00540E55" w:rsidRDefault="007C33FE" w:rsidP="007C33FE">
      <w:pPr>
        <w:pStyle w:val="Paragrafi"/>
        <w:rPr>
          <w:lang w:val="it-IT"/>
        </w:rPr>
      </w:pPr>
    </w:p>
    <w:p w:rsidR="007C33FE" w:rsidRPr="00E43B54" w:rsidRDefault="007C33FE" w:rsidP="007C33FE">
      <w:pPr>
        <w:pStyle w:val="Paragrafi"/>
      </w:pPr>
      <w:r w:rsidRPr="00540E55">
        <w:rPr>
          <w:lang w:val="it-IT"/>
        </w:rPr>
        <w:t xml:space="preserve">1. Transferimi i prokurorit nuk mund të bëhet pa pëlqimin e tij, përveç kur këtë e diktojnë nevojat e riorganizimit të prokurorisë. </w:t>
      </w:r>
      <w:r w:rsidRPr="00E43B54">
        <w:t>Transferimi i prokurorit mund të bëhet vetëm në të njëjtin nivel prokurorie. Kur, për nevoja të riorganizimit të prokurorisë, transferimi i prokurorit shoqërohet me ulje në nivel prokurorie, ai trajtohet me pagën që kishte.</w:t>
      </w:r>
    </w:p>
    <w:p w:rsidR="007C33FE" w:rsidRPr="00E43B54" w:rsidRDefault="007C33FE" w:rsidP="007C33FE">
      <w:pPr>
        <w:pStyle w:val="Paragrafi"/>
      </w:pPr>
      <w:r w:rsidRPr="00E43B54">
        <w:t>2. Përjashtim nga pika 1 e këtij neni përbën rasti kur jepet masë disiplinore “kalim në një detyrë tjetër më të ulët brenda sistemit të prokurorisë”, parashikuar në shkronjën “c” të pikës 1 të nenit 33 të këtij ligji.</w:t>
      </w:r>
    </w:p>
    <w:p w:rsidR="007C33FE" w:rsidRPr="00E43B54" w:rsidRDefault="007C33FE" w:rsidP="007C33FE">
      <w:pPr>
        <w:pStyle w:val="Paragrafi"/>
      </w:pPr>
      <w:r w:rsidRPr="00E43B54">
        <w:t>3. Ngritja në detyrë e prokurorit bëhet në bazë të kritereve të njohura dhe objektive, si meritat dhe përvoja, të parashikuara në nenet 21 pikat 2 e 3 dhe 43 të këtij ligji.”.</w:t>
      </w:r>
    </w:p>
    <w:p w:rsidR="007C33FE" w:rsidRPr="00E43B54" w:rsidRDefault="007C33FE" w:rsidP="007C33FE">
      <w:pPr>
        <w:pStyle w:val="NeniNr"/>
      </w:pPr>
      <w:r w:rsidRPr="00E43B54">
        <w:t>Neni 12</w:t>
      </w:r>
    </w:p>
    <w:p w:rsidR="007C33FE" w:rsidRPr="00E43B54" w:rsidRDefault="007C33FE" w:rsidP="007C33FE">
      <w:pPr>
        <w:pStyle w:val="Paragrafi"/>
      </w:pPr>
    </w:p>
    <w:p w:rsidR="007C33FE" w:rsidRPr="00E43B54" w:rsidRDefault="007C33FE" w:rsidP="007C33FE">
      <w:pPr>
        <w:pStyle w:val="Paragrafi"/>
      </w:pPr>
      <w:r w:rsidRPr="00E43B54">
        <w:t>Në nenin 25, në fund të shkronjës “a” shtohet një fjali me këtë përmbajtje:</w:t>
      </w:r>
    </w:p>
    <w:p w:rsidR="007C33FE" w:rsidRPr="00E43B54" w:rsidRDefault="007C33FE" w:rsidP="007C33FE">
      <w:pPr>
        <w:pStyle w:val="Paragrafi"/>
      </w:pPr>
      <w:r w:rsidRPr="00E43B54">
        <w:t>“Ky afat mund të zgjatet deri në tetë muaj, nëse prokurori i komanduar jep pëlqimin.”.</w:t>
      </w:r>
    </w:p>
    <w:p w:rsidR="007C33FE" w:rsidRPr="00E43B54" w:rsidRDefault="007C33FE" w:rsidP="007C33FE">
      <w:pPr>
        <w:pStyle w:val="Paragrafi"/>
      </w:pPr>
    </w:p>
    <w:p w:rsidR="007C33FE" w:rsidRPr="00E43B54" w:rsidRDefault="007C33FE" w:rsidP="007C33FE">
      <w:pPr>
        <w:pStyle w:val="NeniNr"/>
      </w:pPr>
      <w:r w:rsidRPr="00E43B54">
        <w:t>Neni 13</w:t>
      </w:r>
    </w:p>
    <w:p w:rsidR="007C33FE" w:rsidRPr="00E43B54" w:rsidRDefault="007C33FE" w:rsidP="007C33FE">
      <w:pPr>
        <w:pStyle w:val="Paragrafi"/>
      </w:pPr>
    </w:p>
    <w:p w:rsidR="007C33FE" w:rsidRPr="00E43B54" w:rsidRDefault="007C33FE" w:rsidP="007C33FE">
      <w:pPr>
        <w:pStyle w:val="Paragrafi"/>
      </w:pPr>
      <w:r w:rsidRPr="00E43B54">
        <w:t>Në nenin 26, pas pikës 1 shtohet pika 1/1 me këtë përmbajtje:</w:t>
      </w:r>
    </w:p>
    <w:p w:rsidR="007C33FE" w:rsidRPr="00E43B54" w:rsidRDefault="007C33FE" w:rsidP="007C33FE">
      <w:pPr>
        <w:pStyle w:val="Paragrafi"/>
      </w:pPr>
      <w:r w:rsidRPr="00E43B54">
        <w:t>“1/1. Prokurori pezullohet nga ushtrimi i detyrës, kur ai merr cilësinë e të pandehurit për një krim me dashje, të kryer ose të mbetur në tentativë, për të cilin ligji cakton dënimin me burgim jo më të ulët në maksimum se pesë vjet.”.</w:t>
      </w:r>
    </w:p>
    <w:p w:rsidR="007C33FE" w:rsidRPr="00E43B54" w:rsidRDefault="007C33FE" w:rsidP="007C33FE">
      <w:pPr>
        <w:pStyle w:val="Paragrafi"/>
      </w:pPr>
    </w:p>
    <w:p w:rsidR="007C33FE" w:rsidRPr="00E43B54" w:rsidRDefault="007C33FE" w:rsidP="007C33FE">
      <w:pPr>
        <w:pStyle w:val="NeniNr"/>
      </w:pPr>
      <w:r w:rsidRPr="00E43B54">
        <w:t>Neni 14</w:t>
      </w:r>
    </w:p>
    <w:p w:rsidR="007C33FE" w:rsidRPr="00E43B54" w:rsidRDefault="007C33FE" w:rsidP="007C33FE">
      <w:pPr>
        <w:pStyle w:val="Paragrafi"/>
      </w:pPr>
    </w:p>
    <w:p w:rsidR="007C33FE" w:rsidRPr="00E43B54" w:rsidRDefault="007C33FE" w:rsidP="007C33FE">
      <w:pPr>
        <w:pStyle w:val="Paragrafi"/>
      </w:pPr>
      <w:r w:rsidRPr="00E43B54">
        <w:t xml:space="preserve"> Në nenin 27 pika 3, shkronja “b” ndryshohet si më poshtë:</w:t>
      </w:r>
    </w:p>
    <w:p w:rsidR="007C33FE" w:rsidRPr="00E43B54" w:rsidRDefault="007C33FE" w:rsidP="007C33FE">
      <w:pPr>
        <w:pStyle w:val="Paragrafi"/>
      </w:pPr>
      <w:r w:rsidRPr="00E43B54">
        <w:t>“b) kur merret masë disiplinore sipas shkronjave “c”, “d” dhe “dh” të nenit 32 të këtij ligji.”.</w:t>
      </w:r>
    </w:p>
    <w:p w:rsidR="007C33FE" w:rsidRPr="001179B0" w:rsidRDefault="007C33FE" w:rsidP="007C33FE">
      <w:pPr>
        <w:pStyle w:val="Paragrafi"/>
        <w:rPr>
          <w:sz w:val="14"/>
        </w:rPr>
      </w:pPr>
    </w:p>
    <w:p w:rsidR="007C33FE" w:rsidRPr="00E43B54" w:rsidRDefault="007C33FE" w:rsidP="007C33FE">
      <w:pPr>
        <w:pStyle w:val="NeniNr"/>
      </w:pPr>
      <w:r w:rsidRPr="00E43B54">
        <w:t>Neni 15</w:t>
      </w:r>
    </w:p>
    <w:p w:rsidR="007C33FE" w:rsidRPr="001179B0" w:rsidRDefault="007C33FE" w:rsidP="007C33FE">
      <w:pPr>
        <w:pStyle w:val="Paragrafi"/>
        <w:rPr>
          <w:sz w:val="18"/>
        </w:rPr>
      </w:pPr>
    </w:p>
    <w:p w:rsidR="007C33FE" w:rsidRPr="00E43B54" w:rsidRDefault="007C33FE" w:rsidP="007C33FE">
      <w:pPr>
        <w:pStyle w:val="Paragrafi"/>
      </w:pPr>
      <w:r w:rsidRPr="00E43B54">
        <w:t>Pas nenit 27 shtohen nenet 27/a, 27/b, 27/c e 27/ç me këtë përmbajtje:</w:t>
      </w:r>
    </w:p>
    <w:p w:rsidR="007C33FE" w:rsidRPr="00E43B54" w:rsidRDefault="007C33FE" w:rsidP="007C33FE">
      <w:pPr>
        <w:pStyle w:val="Paragrafi"/>
      </w:pPr>
    </w:p>
    <w:p w:rsidR="007C33FE" w:rsidRPr="00E43B54" w:rsidRDefault="007C33FE" w:rsidP="007C33FE">
      <w:pPr>
        <w:pStyle w:val="NeniNr"/>
      </w:pPr>
      <w:r w:rsidRPr="00E43B54">
        <w:t>“Neni 27/a</w:t>
      </w:r>
    </w:p>
    <w:p w:rsidR="007C33FE" w:rsidRPr="00E43B54" w:rsidRDefault="007C33FE" w:rsidP="007C33FE">
      <w:pPr>
        <w:pStyle w:val="NeniTitull"/>
      </w:pPr>
      <w:r w:rsidRPr="00E43B54">
        <w:t xml:space="preserve">Kushtet dhe emërimi i drejtuesit </w:t>
      </w:r>
    </w:p>
    <w:p w:rsidR="007C33FE" w:rsidRPr="00E43B54" w:rsidRDefault="007C33FE" w:rsidP="007C33FE">
      <w:pPr>
        <w:pStyle w:val="Paragrafi"/>
      </w:pPr>
    </w:p>
    <w:p w:rsidR="007C33FE" w:rsidRPr="00E43B54" w:rsidRDefault="007C33FE" w:rsidP="007C33FE">
      <w:pPr>
        <w:pStyle w:val="Paragrafi"/>
      </w:pPr>
      <w:r w:rsidRPr="00E43B54">
        <w:t>1. Drejtuesi i prokurorisë pranë gjykatës së shkallës së parë, drejtuesi i prokurorisë pranë gjykatës së apelit dhe drejtuesi i hallkave të strukturës në Prokurorinë e Përgjithshme emërohen nga Prokurori i Përgjithshëm, në bazë të konkurrimit me dokumente.</w:t>
      </w:r>
    </w:p>
    <w:p w:rsidR="007C33FE" w:rsidRPr="00E43B54" w:rsidRDefault="007C33FE" w:rsidP="007C33FE">
      <w:pPr>
        <w:pStyle w:val="Paragrafi"/>
      </w:pPr>
      <w:r w:rsidRPr="00E43B54">
        <w:t>2. Kandidatët për drejtues, sipas niveleve të prokurorisë, duhet të plotësojnë këto kritere:</w:t>
      </w:r>
    </w:p>
    <w:p w:rsidR="007C33FE" w:rsidRPr="00E43B54" w:rsidRDefault="007C33FE" w:rsidP="007C33FE">
      <w:pPr>
        <w:pStyle w:val="Paragrafi"/>
      </w:pPr>
      <w:r w:rsidRPr="00E43B54">
        <w:t>a) të kenë punuar, si rregull, jo më pak se pesë vjet si prokurorë në prokurori të të njëjtit nivel ose të niveleve më të larta;</w:t>
      </w:r>
    </w:p>
    <w:p w:rsidR="007C33FE" w:rsidRPr="00E43B54" w:rsidRDefault="007C33FE" w:rsidP="007C33FE">
      <w:pPr>
        <w:pStyle w:val="Paragrafi"/>
      </w:pPr>
      <w:r w:rsidRPr="00E43B54">
        <w:t>b) të jenë vlerësuar “Shumë mirë” dy herët e fundit;</w:t>
      </w:r>
    </w:p>
    <w:p w:rsidR="007C33FE" w:rsidRPr="00E43B54" w:rsidRDefault="007C33FE" w:rsidP="007C33FE">
      <w:pPr>
        <w:pStyle w:val="Paragrafi"/>
      </w:pPr>
      <w:r w:rsidRPr="00E43B54">
        <w:t>c) të mos kenë masë disiplinore në fuqi;</w:t>
      </w:r>
    </w:p>
    <w:p w:rsidR="007C33FE" w:rsidRPr="00E43B54" w:rsidRDefault="007C33FE" w:rsidP="007C33FE">
      <w:pPr>
        <w:pStyle w:val="Paragrafi"/>
      </w:pPr>
      <w:r w:rsidRPr="00E43B54">
        <w:t>ç) të kenë aftësi organizuese dhe administruese.</w:t>
      </w:r>
    </w:p>
    <w:p w:rsidR="007C33FE" w:rsidRPr="00E43B54" w:rsidRDefault="007C33FE" w:rsidP="007C33FE">
      <w:pPr>
        <w:pStyle w:val="NeniNr"/>
      </w:pPr>
      <w:r w:rsidRPr="00E43B54">
        <w:br/>
        <w:t>Neni 27/b</w:t>
      </w:r>
    </w:p>
    <w:p w:rsidR="007C33FE" w:rsidRPr="00B110D3" w:rsidRDefault="007C33FE" w:rsidP="007C33FE">
      <w:pPr>
        <w:pStyle w:val="NeniTitull"/>
      </w:pPr>
      <w:r w:rsidRPr="00B110D3">
        <w:t>Largimi dhe shkarkimi nga detyra i drejtuesit</w:t>
      </w:r>
    </w:p>
    <w:p w:rsidR="007C33FE" w:rsidRPr="001179B0" w:rsidRDefault="007C33FE" w:rsidP="007C33FE">
      <w:pPr>
        <w:pStyle w:val="Paragrafi"/>
        <w:rPr>
          <w:sz w:val="16"/>
          <w:lang w:val="it-IT"/>
        </w:rPr>
      </w:pPr>
    </w:p>
    <w:p w:rsidR="007C33FE" w:rsidRPr="00E43B54" w:rsidRDefault="007C33FE" w:rsidP="007C33FE">
      <w:pPr>
        <w:pStyle w:val="Paragrafi"/>
      </w:pPr>
      <w:r w:rsidRPr="00E43B54">
        <w:t>1. Drejtuesit, sipas niveleve të prokurorisë, shkarkohen nga detyra e drejtuesit:</w:t>
      </w:r>
    </w:p>
    <w:p w:rsidR="007C33FE" w:rsidRPr="00E43B54" w:rsidRDefault="007C33FE" w:rsidP="007C33FE">
      <w:pPr>
        <w:pStyle w:val="Paragrafi"/>
      </w:pPr>
      <w:r w:rsidRPr="00E43B54">
        <w:t>a) kur nuk përmbushin detyrat e parashikuara në nenin 27/c të këtij ligji;</w:t>
      </w:r>
    </w:p>
    <w:p w:rsidR="007C33FE" w:rsidRPr="00E43B54" w:rsidRDefault="007C33FE" w:rsidP="007C33FE">
      <w:pPr>
        <w:pStyle w:val="Paragrafi"/>
      </w:pPr>
      <w:r w:rsidRPr="00E43B54">
        <w:t>b) në raste të shkarkimit të prokurorit, të parashikuara në nenin 27 të këtij ligji.</w:t>
      </w:r>
    </w:p>
    <w:p w:rsidR="007C33FE" w:rsidRPr="00E43B54" w:rsidRDefault="007C33FE" w:rsidP="007C33FE">
      <w:pPr>
        <w:pStyle w:val="Paragrafi"/>
      </w:pPr>
      <w:r w:rsidRPr="00E43B54">
        <w:t>2. Drejtuesi, sipas niveleve të prokurorisë, largohet nga detyra e drejtuesit kur:</w:t>
      </w:r>
    </w:p>
    <w:p w:rsidR="007C33FE" w:rsidRPr="00E43B54" w:rsidRDefault="007C33FE" w:rsidP="007C33FE">
      <w:pPr>
        <w:pStyle w:val="Paragrafi"/>
      </w:pPr>
      <w:r w:rsidRPr="00E43B54">
        <w:t xml:space="preserve">a) jep dorëheqjen nga kjo detyrë; </w:t>
      </w:r>
    </w:p>
    <w:p w:rsidR="007C33FE" w:rsidRPr="00E43B54" w:rsidRDefault="007C33FE" w:rsidP="007C33FE">
      <w:pPr>
        <w:pStyle w:val="Paragrafi"/>
      </w:pPr>
      <w:r w:rsidRPr="00E43B54">
        <w:t xml:space="preserve">b) janë raste të largimit të prokurorit, të parashikuara në nenin 27 të këtij ligji; </w:t>
      </w:r>
    </w:p>
    <w:p w:rsidR="007C33FE" w:rsidRPr="00E43B54" w:rsidRDefault="007C33FE" w:rsidP="007C33FE">
      <w:pPr>
        <w:pStyle w:val="Paragrafi"/>
      </w:pPr>
      <w:r w:rsidRPr="00E43B54">
        <w:t>c) është në pamundësi fizike të ushtrimit të detyrës, për më shumë se 3 muaj.</w:t>
      </w:r>
    </w:p>
    <w:p w:rsidR="007C33FE" w:rsidRPr="00E43B54" w:rsidRDefault="007C33FE" w:rsidP="007C33FE">
      <w:pPr>
        <w:pStyle w:val="Paragrafi"/>
      </w:pPr>
      <w:r w:rsidRPr="00E43B54">
        <w:t>3. Largimi apo shkarkimi i drejtuesit nga detyra, sipas niveleve të prokurorisë, bëhet me urdhër të arsyetuar të Prokurorit të Përgjithshëm.</w:t>
      </w:r>
    </w:p>
    <w:p w:rsidR="007C33FE" w:rsidRPr="001179B0" w:rsidRDefault="007C33FE" w:rsidP="007C33FE">
      <w:pPr>
        <w:pStyle w:val="Paragrafi"/>
        <w:rPr>
          <w:sz w:val="12"/>
        </w:rPr>
      </w:pPr>
    </w:p>
    <w:p w:rsidR="007C33FE" w:rsidRPr="00E43B54" w:rsidRDefault="007C33FE" w:rsidP="007C33FE">
      <w:pPr>
        <w:pStyle w:val="NeniNr"/>
      </w:pPr>
      <w:r w:rsidRPr="00E43B54">
        <w:t>Neni 27/c</w:t>
      </w:r>
    </w:p>
    <w:p w:rsidR="007C33FE" w:rsidRPr="00E43B54" w:rsidRDefault="007C33FE" w:rsidP="007C33FE">
      <w:pPr>
        <w:pStyle w:val="NeniTitull"/>
      </w:pPr>
      <w:r w:rsidRPr="00E43B54">
        <w:t>Kompetencat e drejtuesit</w:t>
      </w:r>
    </w:p>
    <w:p w:rsidR="007C33FE" w:rsidRPr="001179B0" w:rsidRDefault="007C33FE" w:rsidP="007C33FE">
      <w:pPr>
        <w:pStyle w:val="Paragrafi"/>
        <w:rPr>
          <w:sz w:val="18"/>
        </w:rPr>
      </w:pPr>
    </w:p>
    <w:p w:rsidR="007C33FE" w:rsidRDefault="007C33FE" w:rsidP="007C33FE">
      <w:pPr>
        <w:pStyle w:val="Paragrafi"/>
      </w:pPr>
      <w:r w:rsidRPr="00E43B54">
        <w:t>1. Drejtuesit, sipas niveleve të prokurorisë, përveç ushtrimit të funksioneve si prokuror më i lartë, kryejnë edhe këto detyra:</w:t>
      </w:r>
    </w:p>
    <w:p w:rsidR="007C33FE" w:rsidRPr="00E43B54" w:rsidRDefault="007C33FE" w:rsidP="007C33FE">
      <w:pPr>
        <w:pStyle w:val="Paragrafi"/>
      </w:pPr>
    </w:p>
    <w:p w:rsidR="007C33FE" w:rsidRPr="00E43B54" w:rsidRDefault="007C33FE" w:rsidP="007C33FE">
      <w:pPr>
        <w:pStyle w:val="Paragrafi"/>
      </w:pPr>
      <w:r w:rsidRPr="00E43B54">
        <w:t>a) përfaqësojnë prokurorinë në marrëdhëniet me të tretët në njësinë administrative, ku ushtron funksionet prokuroria;</w:t>
      </w:r>
    </w:p>
    <w:p w:rsidR="007C33FE" w:rsidRPr="00E43B54" w:rsidRDefault="007C33FE" w:rsidP="007C33FE">
      <w:pPr>
        <w:pStyle w:val="Paragrafi"/>
      </w:pPr>
      <w:r w:rsidRPr="00E43B54">
        <w:t>b) bëjnë organizimin e punës në prokurori dhe ndarjen e prokurorëve, sipas njësive administrative ose drejtimeve, me grup veprash penale;</w:t>
      </w:r>
    </w:p>
    <w:p w:rsidR="007C33FE" w:rsidRPr="00E43B54" w:rsidRDefault="007C33FE" w:rsidP="007C33FE">
      <w:pPr>
        <w:pStyle w:val="Paragrafi"/>
      </w:pPr>
      <w:r w:rsidRPr="00E43B54">
        <w:t>c) në fillim të çdo muaji, caktojnë listën e shërbimit të radhës në prokuroritë pranë gjykatave të shkallës së parë, si dhe planifikojnë shpërndarjen e kallëzimeve/referimeve të ardhura në prokurori, sipas kritereve të përcaktuara me urdhër të Prokurorit të Përgjithshëm, në bazë të parimeve të specializimit të prokurorëve dhe të ndarjes së barabartë të punës;</w:t>
      </w:r>
    </w:p>
    <w:p w:rsidR="007C33FE" w:rsidRPr="00E43B54" w:rsidRDefault="007C33FE" w:rsidP="007C33FE">
      <w:pPr>
        <w:pStyle w:val="Paragrafi"/>
      </w:pPr>
      <w:r w:rsidRPr="00E43B54">
        <w:t>ç) organizojnë diskutime për çështje të natyrës juridike, në bazë të përgjithësimit të përvojës së ushtrimit të ndjekjes penale dhe të praktikës gjyqësore, të vendimeve unifikuese të Gjykatës së Lartë, të vendimeve të Gjykatës Kushtetues dhe vendimeve të tjera gjyqësore në fushën penale, urdhrave, udhëzimeve dhe qarkoreve/porosive të Prokurorit të Përgjithshëm, akteve të kontrollit dhe inspektimeve të ushtruara nga Prokuroria e Përgjithshme dhe Inspektorati i Ministrisë së Drejtësisë;</w:t>
      </w:r>
    </w:p>
    <w:p w:rsidR="007C33FE" w:rsidRPr="00E43B54" w:rsidRDefault="007C33FE" w:rsidP="007C33FE">
      <w:pPr>
        <w:pStyle w:val="Paragrafi"/>
      </w:pPr>
      <w:r w:rsidRPr="00E43B54">
        <w:t>d) mbikëqyrin respektimin e etikës së prokurorit dhe planifikimin e punës së tyre, si dhe përmbushin angazhimet ligjore për vlerësimin profesional të prokurorëve dhe të oficerëve të policisë gjyqësore;</w:t>
      </w:r>
    </w:p>
    <w:p w:rsidR="007C33FE" w:rsidRPr="00E43B54" w:rsidRDefault="007C33FE" w:rsidP="007C33FE">
      <w:pPr>
        <w:pStyle w:val="Paragrafi"/>
      </w:pPr>
      <w:r w:rsidRPr="00E43B54">
        <w:t xml:space="preserve"> dh) marrin kontakt me ekipet e inspektimit të Prokurorisë së Përgjithshme dhe të Ministrisë së Drejtësisë, njihen me qëllimin dhe objektin e inspektimit dhe u krijojnë atyre mundësi në ushtrimin e detyrës;</w:t>
      </w:r>
    </w:p>
    <w:p w:rsidR="007C33FE" w:rsidRPr="00E43B54" w:rsidRDefault="007C33FE" w:rsidP="007C33FE">
      <w:pPr>
        <w:pStyle w:val="Paragrafi"/>
      </w:pPr>
      <w:r w:rsidRPr="00E43B54">
        <w:t>e) mbikëqyrin disiplinën në punë të prokurorëve;</w:t>
      </w:r>
    </w:p>
    <w:p w:rsidR="007C33FE" w:rsidRPr="00E43B54" w:rsidRDefault="007C33FE" w:rsidP="007C33FE">
      <w:pPr>
        <w:pStyle w:val="Paragrafi"/>
      </w:pPr>
      <w:r w:rsidRPr="00E43B54">
        <w:t>ë) bashkërendojnë punën me drejtoritë përkatëse në Prokurorinë e Përgjithshme dhe me Shkollën e Magjistraturës, për çështje të ngritjes profesionale të prokurorëve dhe të policisë gjyqësore;</w:t>
      </w:r>
    </w:p>
    <w:p w:rsidR="007C33FE" w:rsidRPr="00E43B54" w:rsidRDefault="007C33FE" w:rsidP="007C33FE">
      <w:pPr>
        <w:pStyle w:val="Paragrafi"/>
      </w:pPr>
      <w:r w:rsidRPr="00E43B54">
        <w:t>f) kujdesen për çështjet e ruajtjes dhe të sigurisë në prokurori;</w:t>
      </w:r>
    </w:p>
    <w:p w:rsidR="007C33FE" w:rsidRPr="00E43B54" w:rsidRDefault="007C33FE" w:rsidP="007C33FE">
      <w:pPr>
        <w:pStyle w:val="Paragrafi"/>
      </w:pPr>
      <w:r w:rsidRPr="00E43B54">
        <w:t>g) kryejnë detyra të tjera, në funksion të drejtimit administrativ të prokurorisë, të parashikuara në aktet ligjore ose nënligjore në fuqi.</w:t>
      </w:r>
    </w:p>
    <w:p w:rsidR="007C33FE" w:rsidRPr="00E43B54" w:rsidRDefault="007C33FE" w:rsidP="007C33FE">
      <w:pPr>
        <w:pStyle w:val="Paragrafi"/>
      </w:pPr>
      <w:r w:rsidRPr="00E43B54">
        <w:t>2. Kur drejtuesi mungon, detyrat e përcaktuara në pikën 1 të këtij neni kryhen nga zëvendësdrejtuesi i autorizuar prej tij.</w:t>
      </w:r>
    </w:p>
    <w:p w:rsidR="007C33FE" w:rsidRPr="00E43B54" w:rsidRDefault="007C33FE" w:rsidP="007C33FE">
      <w:pPr>
        <w:pStyle w:val="Paragrafi"/>
      </w:pPr>
    </w:p>
    <w:p w:rsidR="007C33FE" w:rsidRPr="00E43B54" w:rsidRDefault="007C33FE" w:rsidP="007C33FE">
      <w:pPr>
        <w:pStyle w:val="NeniNr"/>
      </w:pPr>
      <w:r w:rsidRPr="00E43B54">
        <w:t>Neni 27/ç</w:t>
      </w:r>
    </w:p>
    <w:p w:rsidR="007C33FE" w:rsidRPr="00E43B54" w:rsidRDefault="007C33FE" w:rsidP="007C33FE">
      <w:pPr>
        <w:pStyle w:val="NeniTitull"/>
      </w:pPr>
      <w:r w:rsidRPr="00E43B54">
        <w:t>Regjistri i prokurorëve</w:t>
      </w:r>
    </w:p>
    <w:p w:rsidR="007C33FE" w:rsidRPr="00E43B54" w:rsidRDefault="007C33FE" w:rsidP="007C33FE">
      <w:pPr>
        <w:pStyle w:val="Paragrafi"/>
      </w:pPr>
    </w:p>
    <w:p w:rsidR="007C33FE" w:rsidRPr="00E43B54" w:rsidRDefault="007C33FE" w:rsidP="007C33FE">
      <w:pPr>
        <w:pStyle w:val="Paragrafi"/>
      </w:pPr>
      <w:r w:rsidRPr="00E43B54">
        <w:t>Në Drejtorinë e Inspektimit dhe Burimeve Njerëzore në Prokurorinë e Përgjithshme krijohet regjistri i prokurorëve të prokurorive pranë gjykatës së shkallës së parë, të prokurorive pranë gjykatave të apelit dhe të Prokurorisë së Përgjithshme, i cili përmban të paktën:</w:t>
      </w:r>
    </w:p>
    <w:p w:rsidR="007C33FE" w:rsidRPr="00540E55" w:rsidRDefault="007C33FE" w:rsidP="007C33FE">
      <w:pPr>
        <w:pStyle w:val="Paragrafi"/>
        <w:rPr>
          <w:lang w:val="it-IT"/>
        </w:rPr>
      </w:pPr>
      <w:r w:rsidRPr="00540E55">
        <w:rPr>
          <w:lang w:val="it-IT"/>
        </w:rPr>
        <w:t xml:space="preserve">a) gjenealitetet e çdo prokurori; </w:t>
      </w:r>
    </w:p>
    <w:p w:rsidR="007C33FE" w:rsidRPr="00540E55" w:rsidRDefault="007C33FE" w:rsidP="007C33FE">
      <w:pPr>
        <w:pStyle w:val="Paragrafi"/>
        <w:rPr>
          <w:lang w:val="it-IT"/>
        </w:rPr>
      </w:pPr>
      <w:r w:rsidRPr="00540E55">
        <w:rPr>
          <w:lang w:val="it-IT"/>
        </w:rPr>
        <w:t>b) të dhënat e edukimit të tij akademik;</w:t>
      </w:r>
    </w:p>
    <w:p w:rsidR="007C33FE" w:rsidRPr="00540E55" w:rsidRDefault="007C33FE" w:rsidP="007C33FE">
      <w:pPr>
        <w:pStyle w:val="Paragrafi"/>
        <w:rPr>
          <w:lang w:val="it-IT"/>
        </w:rPr>
      </w:pPr>
      <w:r w:rsidRPr="00540E55">
        <w:rPr>
          <w:lang w:val="it-IT"/>
        </w:rPr>
        <w:t>c) datën e emërimit;</w:t>
      </w:r>
    </w:p>
    <w:p w:rsidR="007C33FE" w:rsidRPr="00540E55" w:rsidRDefault="007C33FE" w:rsidP="007C33FE">
      <w:pPr>
        <w:pStyle w:val="Paragrafi"/>
        <w:rPr>
          <w:lang w:val="it-IT"/>
        </w:rPr>
      </w:pPr>
      <w:r w:rsidRPr="00540E55">
        <w:rPr>
          <w:lang w:val="it-IT"/>
        </w:rPr>
        <w:t>ç) pjesëmarrjen në kualifikime dhe trajnime;</w:t>
      </w:r>
    </w:p>
    <w:p w:rsidR="007C33FE" w:rsidRPr="00540E55" w:rsidRDefault="007C33FE" w:rsidP="007C33FE">
      <w:pPr>
        <w:pStyle w:val="Paragrafi"/>
        <w:rPr>
          <w:lang w:val="it-IT"/>
        </w:rPr>
      </w:pPr>
      <w:r w:rsidRPr="00540E55">
        <w:rPr>
          <w:lang w:val="it-IT"/>
        </w:rPr>
        <w:t>d) masat disiplinore, nëse ka;</w:t>
      </w:r>
    </w:p>
    <w:p w:rsidR="007C33FE" w:rsidRPr="00540E55" w:rsidRDefault="007C33FE" w:rsidP="007C33FE">
      <w:pPr>
        <w:pStyle w:val="Paragrafi"/>
        <w:rPr>
          <w:lang w:val="it-IT"/>
        </w:rPr>
      </w:pPr>
      <w:r w:rsidRPr="00540E55">
        <w:rPr>
          <w:lang w:val="it-IT"/>
        </w:rPr>
        <w:t xml:space="preserve">dh) vlerësimin e tij si prokuror; </w:t>
      </w:r>
    </w:p>
    <w:p w:rsidR="007C33FE" w:rsidRPr="00540E55" w:rsidRDefault="007C33FE" w:rsidP="007C33FE">
      <w:pPr>
        <w:pStyle w:val="Paragrafi"/>
        <w:rPr>
          <w:lang w:val="it-IT"/>
        </w:rPr>
      </w:pPr>
      <w:r w:rsidRPr="00540E55">
        <w:rPr>
          <w:lang w:val="it-IT"/>
        </w:rPr>
        <w:t>e) të dhëna për karrierën;</w:t>
      </w:r>
    </w:p>
    <w:p w:rsidR="007C33FE" w:rsidRPr="00540E55" w:rsidRDefault="007C33FE" w:rsidP="007C33FE">
      <w:pPr>
        <w:pStyle w:val="Paragrafi"/>
        <w:rPr>
          <w:lang w:val="it-IT"/>
        </w:rPr>
      </w:pPr>
      <w:r w:rsidRPr="00540E55">
        <w:rPr>
          <w:lang w:val="it-IT"/>
        </w:rPr>
        <w:t>ë) të dhëna në fushën e publikimeve.”.</w:t>
      </w:r>
    </w:p>
    <w:p w:rsidR="007C33FE" w:rsidRPr="00540E55" w:rsidRDefault="007C33FE" w:rsidP="007C33FE">
      <w:pPr>
        <w:pStyle w:val="Paragrafi"/>
        <w:rPr>
          <w:lang w:val="it-IT"/>
        </w:rPr>
      </w:pPr>
    </w:p>
    <w:p w:rsidR="007C33FE" w:rsidRPr="00540E55" w:rsidRDefault="007C33FE" w:rsidP="007C33FE">
      <w:pPr>
        <w:pStyle w:val="NeniNr"/>
      </w:pPr>
      <w:r w:rsidRPr="00540E55">
        <w:t xml:space="preserve">Neni 16 </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Në nenin 30 pika 1, pas fjalëve “duke u paraqitur vetë” shtohen fjalët “dhe/ose mbrojtësi i zgjedhur prej tij”.</w:t>
      </w:r>
    </w:p>
    <w:p w:rsidR="007C33FE" w:rsidRPr="00540E55" w:rsidRDefault="007C33FE" w:rsidP="007C33FE">
      <w:pPr>
        <w:pStyle w:val="Paragrafi"/>
        <w:rPr>
          <w:lang w:val="it-IT"/>
        </w:rPr>
      </w:pPr>
    </w:p>
    <w:p w:rsidR="007C33FE" w:rsidRPr="00540E55" w:rsidRDefault="007C33FE" w:rsidP="007C33FE">
      <w:pPr>
        <w:pStyle w:val="NeniNr"/>
      </w:pPr>
      <w:r w:rsidRPr="00540E55">
        <w:t xml:space="preserve">Neni 17 </w:t>
      </w:r>
    </w:p>
    <w:p w:rsidR="007C33FE" w:rsidRPr="00540E55" w:rsidRDefault="007C33FE" w:rsidP="007C33FE">
      <w:pPr>
        <w:pStyle w:val="Paragrafi"/>
        <w:rPr>
          <w:lang w:val="it-IT"/>
        </w:rPr>
      </w:pPr>
    </w:p>
    <w:p w:rsidR="007C33FE" w:rsidRDefault="007C33FE" w:rsidP="007C33FE">
      <w:pPr>
        <w:pStyle w:val="Paragrafi"/>
        <w:rPr>
          <w:lang w:val="it-IT"/>
        </w:rPr>
      </w:pPr>
      <w:r w:rsidRPr="00540E55">
        <w:rPr>
          <w:lang w:val="it-IT"/>
        </w:rPr>
        <w:t xml:space="preserve">Në nenin 34, paragrafi i dytë ndryshohet si më poshtë: </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“Kundër masës disiplinore “Shkarkim nga detyra”, prokurori mund të bëjë ankim në Gjykatën e Apelit, Tiranë, ndërsa prokurori pranë kësaj gjykate në gjykatën e apelit më të afërt. Kur gjykata çmon se shkarkimi nga detyra është i pabazuar në ligj, ajo vendos kthimin e tij në detyrë në prokurorinë pranë gjykatës ku ka qenë në momentin e fillimit të procedimit disiplinor dhe t’i japë prokurorit, nëse është e nevojshme, një shpërblim të drejtë.”.</w:t>
      </w:r>
    </w:p>
    <w:p w:rsidR="007C33FE" w:rsidRPr="00540E55" w:rsidRDefault="007C33FE" w:rsidP="007C33FE">
      <w:pPr>
        <w:pStyle w:val="Paragrafi"/>
        <w:rPr>
          <w:lang w:val="it-IT"/>
        </w:rPr>
      </w:pPr>
    </w:p>
    <w:p w:rsidR="007C33FE" w:rsidRPr="00540E55" w:rsidRDefault="007C33FE" w:rsidP="007C33FE">
      <w:pPr>
        <w:pStyle w:val="NeniNr"/>
      </w:pPr>
      <w:r w:rsidRPr="00540E55">
        <w:t>Neni 18</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Neni 36 shfuqizohet.</w:t>
      </w:r>
    </w:p>
    <w:p w:rsidR="007C33FE" w:rsidRPr="00540E55" w:rsidRDefault="007C33FE" w:rsidP="007C33FE">
      <w:pPr>
        <w:pStyle w:val="Paragrafi"/>
        <w:rPr>
          <w:lang w:val="it-IT"/>
        </w:rPr>
      </w:pPr>
    </w:p>
    <w:p w:rsidR="007C33FE" w:rsidRPr="00540E55" w:rsidRDefault="007C33FE" w:rsidP="007C33FE">
      <w:pPr>
        <w:pStyle w:val="NeniNr"/>
      </w:pPr>
      <w:r w:rsidRPr="00540E55">
        <w:t>Neni 19</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Në nenin 39 pika 2, pas fjalës “mësimdhënies” shtohen fjalët “e cila rregullohet me urdhër të Prokurorit të Përgjithshëm”.</w:t>
      </w:r>
    </w:p>
    <w:p w:rsidR="007C33FE" w:rsidRDefault="007C33FE" w:rsidP="007C33FE">
      <w:pPr>
        <w:pStyle w:val="Paragrafi"/>
        <w:rPr>
          <w:lang w:val="it-IT"/>
        </w:rPr>
      </w:pPr>
    </w:p>
    <w:p w:rsidR="007C33FE" w:rsidRPr="00540E55" w:rsidRDefault="007C33FE" w:rsidP="007C33FE">
      <w:pPr>
        <w:pStyle w:val="Paragrafi"/>
        <w:rPr>
          <w:lang w:val="it-IT"/>
        </w:rPr>
      </w:pPr>
    </w:p>
    <w:p w:rsidR="007C33FE" w:rsidRPr="00540E55" w:rsidRDefault="007C33FE" w:rsidP="007C33FE">
      <w:pPr>
        <w:pStyle w:val="NeniNr"/>
      </w:pPr>
      <w:r w:rsidRPr="00540E55">
        <w:t>Neni 20</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Neni 42 ndryshohet si më poshtë:</w:t>
      </w:r>
    </w:p>
    <w:p w:rsidR="007C33FE" w:rsidRDefault="007C33FE" w:rsidP="007C33FE">
      <w:pPr>
        <w:pStyle w:val="Paragrafi"/>
        <w:rPr>
          <w:lang w:val="it-IT"/>
        </w:rPr>
      </w:pPr>
    </w:p>
    <w:p w:rsidR="007C33FE" w:rsidRPr="00540E55" w:rsidRDefault="007C33FE" w:rsidP="007C33FE">
      <w:pPr>
        <w:pStyle w:val="NeniNr"/>
      </w:pPr>
      <w:r w:rsidRPr="00540E55">
        <w:t>“Neni 42</w:t>
      </w:r>
    </w:p>
    <w:p w:rsidR="007C33FE" w:rsidRPr="00540E55" w:rsidRDefault="007C33FE" w:rsidP="007C33FE">
      <w:pPr>
        <w:pStyle w:val="NeniTitull"/>
      </w:pPr>
      <w:r w:rsidRPr="00540E55">
        <w:t>Vlerësimi i punës</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 xml:space="preserve">1. Vlerësimi i punës së prokurorit bëhet për aftësitë profesionale dhe personale, aftësitë dhe qëndrimin shoqëror, aftësitë administruese, si dhe për respektimin e disiplinës në punë dhe masat disiplinore. </w:t>
      </w:r>
    </w:p>
    <w:p w:rsidR="007C33FE" w:rsidRPr="00540E55" w:rsidRDefault="007C33FE" w:rsidP="007C33FE">
      <w:pPr>
        <w:pStyle w:val="Paragrafi"/>
        <w:rPr>
          <w:lang w:val="it-IT"/>
        </w:rPr>
      </w:pPr>
      <w:r w:rsidRPr="00540E55">
        <w:rPr>
          <w:lang w:val="it-IT"/>
        </w:rPr>
        <w:t xml:space="preserve">2. Vlerësimi paraprak i punës së prokurorit bëhet nga drejtuesi i prokurorisë. Ky vlerësim shërben si propozim për vlerësimin final të bërë nga Prokurori i Përgjithshëm, që mund të zëvendësojë vlerësimin paraprak, për shkak të një krahasimi të drejtë, në shkallë vendi, të vlerësimeve. </w:t>
      </w:r>
    </w:p>
    <w:p w:rsidR="007C33FE" w:rsidRPr="00540E55" w:rsidRDefault="007C33FE" w:rsidP="007C33FE">
      <w:pPr>
        <w:pStyle w:val="Paragrafi"/>
        <w:rPr>
          <w:lang w:val="it-IT"/>
        </w:rPr>
      </w:pPr>
      <w:r w:rsidRPr="00540E55">
        <w:rPr>
          <w:lang w:val="it-IT"/>
        </w:rPr>
        <w:t xml:space="preserve">3. Për vlerësimin e punës të prokurorit, Drejtoria e Inspektimit dhe Burimeve Njerëzore kryen inspektimin e planifikuar, jo më pak se një herë në tre vjet. </w:t>
      </w:r>
    </w:p>
    <w:p w:rsidR="007C33FE" w:rsidRPr="00540E55" w:rsidRDefault="007C33FE" w:rsidP="007C33FE">
      <w:pPr>
        <w:pStyle w:val="Paragrafi"/>
        <w:rPr>
          <w:lang w:val="it-IT"/>
        </w:rPr>
      </w:pPr>
      <w:r w:rsidRPr="00540E55">
        <w:rPr>
          <w:lang w:val="it-IT"/>
        </w:rPr>
        <w:t xml:space="preserve">4. Këshilli i prokurorisë shqyrton vlerësimin paraprak të punës dhe ia paraqet mendimin e vet Prokurorit të Përgjithshëm, i cili duhet të shprehet brenda 15 ditëve. </w:t>
      </w:r>
    </w:p>
    <w:p w:rsidR="007C33FE" w:rsidRPr="00540E55" w:rsidRDefault="007C33FE" w:rsidP="007C33FE">
      <w:pPr>
        <w:pStyle w:val="Paragrafi"/>
        <w:rPr>
          <w:lang w:val="it-IT"/>
        </w:rPr>
      </w:pPr>
      <w:r w:rsidRPr="00540E55">
        <w:rPr>
          <w:lang w:val="it-IT"/>
        </w:rPr>
        <w:t>5. Në rastet kur një prokuror bën kërkesë për ngritje në detyrë, transferim ose në një pozicion tjetër, duhet të bëhet një vlerësim i ri, përveç kur vlerësimi i fundit është bërë brenda gjashtë muajve të fundit. Prokurori duhet të njihet me vlerësimin që i është bërë.</w:t>
      </w:r>
    </w:p>
    <w:p w:rsidR="007C33FE" w:rsidRPr="00540E55" w:rsidRDefault="007C33FE" w:rsidP="007C33FE">
      <w:pPr>
        <w:pStyle w:val="Paragrafi"/>
        <w:rPr>
          <w:lang w:val="it-IT"/>
        </w:rPr>
      </w:pPr>
      <w:r w:rsidRPr="00540E55">
        <w:rPr>
          <w:lang w:val="it-IT"/>
        </w:rPr>
        <w:t xml:space="preserve">6. Vlerësimi i punës së prokurorit është: </w:t>
      </w:r>
    </w:p>
    <w:p w:rsidR="007C33FE" w:rsidRPr="00E43B54" w:rsidRDefault="007C33FE" w:rsidP="007C33FE">
      <w:pPr>
        <w:pStyle w:val="Paragrafi"/>
      </w:pPr>
      <w:r w:rsidRPr="00E43B54">
        <w:t xml:space="preserve">a) “Shumë mirë”; </w:t>
      </w:r>
    </w:p>
    <w:p w:rsidR="007C33FE" w:rsidRPr="00E43B54" w:rsidRDefault="007C33FE" w:rsidP="007C33FE">
      <w:pPr>
        <w:pStyle w:val="Paragrafi"/>
      </w:pPr>
      <w:r w:rsidRPr="00E43B54">
        <w:t>b) “Mirë”;</w:t>
      </w:r>
    </w:p>
    <w:p w:rsidR="007C33FE" w:rsidRPr="00E43B54" w:rsidRDefault="007C33FE" w:rsidP="007C33FE">
      <w:pPr>
        <w:pStyle w:val="Paragrafi"/>
      </w:pPr>
      <w:r w:rsidRPr="00E43B54">
        <w:t>c) “Mjaftueshëm”;</w:t>
      </w:r>
    </w:p>
    <w:p w:rsidR="007C33FE" w:rsidRPr="00E43B54" w:rsidRDefault="007C33FE" w:rsidP="007C33FE">
      <w:pPr>
        <w:pStyle w:val="Paragrafi"/>
      </w:pPr>
      <w:r w:rsidRPr="00E43B54">
        <w:t>ç) “I paaftë”.</w:t>
      </w:r>
    </w:p>
    <w:p w:rsidR="007C33FE" w:rsidRPr="00E43B54" w:rsidRDefault="007C33FE" w:rsidP="007C33FE">
      <w:pPr>
        <w:pStyle w:val="Paragrafi"/>
      </w:pPr>
      <w:r w:rsidRPr="00E43B54">
        <w:t>7. Vlerësimi “I paaftë” përbën shkak për fillimin e procedurës, për shkarkimin nga detyra të prokurorit.</w:t>
      </w:r>
    </w:p>
    <w:p w:rsidR="007C33FE" w:rsidRPr="00E43B54" w:rsidRDefault="007C33FE" w:rsidP="007C33FE">
      <w:pPr>
        <w:pStyle w:val="Paragrafi"/>
      </w:pPr>
      <w:r w:rsidRPr="00E43B54">
        <w:t>8. Në rastet kur prokurori është vlerësuar “Mjaftueshëm”, brenda një viti, bëhet rivlerësimi i tij.</w:t>
      </w:r>
    </w:p>
    <w:p w:rsidR="007C33FE" w:rsidRPr="00E43B54" w:rsidRDefault="007C33FE" w:rsidP="007C33FE">
      <w:pPr>
        <w:pStyle w:val="Paragrafi"/>
      </w:pPr>
      <w:r w:rsidRPr="00E43B54">
        <w:t xml:space="preserve">9. Për efekt të karrierës profesionale, Drejtoria e Inspektimit dhe Burimeve Njerëzore në Prokurorinë e Përgjithshme mban një listë të përhershme të renditjes së prokurorëve për rezultatet e punës, e cila përditësohet në vijimësi. </w:t>
      </w:r>
    </w:p>
    <w:p w:rsidR="007C33FE" w:rsidRPr="00E43B54" w:rsidRDefault="007C33FE" w:rsidP="007C33FE">
      <w:pPr>
        <w:pStyle w:val="Paragrafi"/>
      </w:pPr>
      <w:r w:rsidRPr="00E43B54">
        <w:t>10. Rregullat për vlerësimin e punës së prokurorit dhe për kriteret e renditjes së prokurorëve në listën e përhershme përcaktohen nga Prokurori i Përgjithshëm, pasi të ketë marrë mendimin e këshillit të prokurorisë.”.</w:t>
      </w:r>
    </w:p>
    <w:p w:rsidR="007C33FE" w:rsidRPr="00E43B54" w:rsidRDefault="007C33FE" w:rsidP="007C33FE">
      <w:pPr>
        <w:pStyle w:val="Paragrafi"/>
      </w:pPr>
    </w:p>
    <w:p w:rsidR="007C33FE" w:rsidRPr="00540E55" w:rsidRDefault="007C33FE" w:rsidP="007C33FE">
      <w:pPr>
        <w:pStyle w:val="NeniNr"/>
      </w:pPr>
      <w:r w:rsidRPr="00540E55">
        <w:t>Neni 21</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Neni 43 ndryshohet si më poshtë:</w:t>
      </w:r>
    </w:p>
    <w:p w:rsidR="007C33FE" w:rsidRPr="00540E55" w:rsidRDefault="007C33FE" w:rsidP="007C33FE">
      <w:pPr>
        <w:pStyle w:val="Paragrafi"/>
        <w:rPr>
          <w:lang w:val="it-IT"/>
        </w:rPr>
      </w:pPr>
    </w:p>
    <w:p w:rsidR="007C33FE" w:rsidRPr="00540E55" w:rsidRDefault="007C33FE" w:rsidP="007C33FE">
      <w:pPr>
        <w:pStyle w:val="NeniNr"/>
      </w:pPr>
      <w:r w:rsidRPr="00540E55">
        <w:t>“Neni 43</w:t>
      </w:r>
    </w:p>
    <w:p w:rsidR="007C33FE" w:rsidRPr="00540E55" w:rsidRDefault="007C33FE" w:rsidP="007C33FE">
      <w:pPr>
        <w:pStyle w:val="NeniTitull"/>
      </w:pPr>
      <w:r w:rsidRPr="00540E55">
        <w:t>Ngritja në detyrë</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1. Prokurori i prokurorisë pranë gjykatës së apelit emërohet nga Presidenti i Republikës, me propozimin e Prokurorit të Përgjithshëm, në bazë të konkurrimit me dokumente, pasi:</w:t>
      </w:r>
    </w:p>
    <w:p w:rsidR="007C33FE" w:rsidRPr="00540E55" w:rsidRDefault="007C33FE" w:rsidP="007C33FE">
      <w:pPr>
        <w:pStyle w:val="Paragrafi"/>
        <w:rPr>
          <w:lang w:val="it-IT"/>
        </w:rPr>
      </w:pPr>
      <w:r w:rsidRPr="00540E55">
        <w:rPr>
          <w:lang w:val="it-IT"/>
        </w:rPr>
        <w:t>a) të ketë punuar jo më pak se 7 vjet në prokurorinë pranë gjykatave të shkallës së parë;</w:t>
      </w:r>
    </w:p>
    <w:p w:rsidR="007C33FE" w:rsidRPr="00540E55" w:rsidRDefault="007C33FE" w:rsidP="007C33FE">
      <w:pPr>
        <w:pStyle w:val="Paragrafi"/>
        <w:rPr>
          <w:lang w:val="it-IT"/>
        </w:rPr>
      </w:pPr>
      <w:r>
        <w:rPr>
          <w:lang w:val="it-IT"/>
        </w:rPr>
        <w:t xml:space="preserve">b) </w:t>
      </w:r>
      <w:r w:rsidRPr="00540E55">
        <w:rPr>
          <w:lang w:val="it-IT"/>
        </w:rPr>
        <w:t>të jetë dalluar për aftësi profesionale dhe cilësi të larta etiko-morale;</w:t>
      </w:r>
    </w:p>
    <w:p w:rsidR="007C33FE" w:rsidRPr="00540E55" w:rsidRDefault="007C33FE" w:rsidP="007C33FE">
      <w:pPr>
        <w:pStyle w:val="Paragrafi"/>
        <w:rPr>
          <w:lang w:val="it-IT"/>
        </w:rPr>
      </w:pPr>
      <w:r>
        <w:rPr>
          <w:lang w:val="it-IT"/>
        </w:rPr>
        <w:t xml:space="preserve">c) </w:t>
      </w:r>
      <w:r w:rsidRPr="00540E55">
        <w:rPr>
          <w:lang w:val="it-IT"/>
        </w:rPr>
        <w:t>të jetë vlerësuar “Shumë mirë”, për vlerësimin e punës, dy herët e fundit;</w:t>
      </w:r>
    </w:p>
    <w:p w:rsidR="007C33FE" w:rsidRPr="00540E55" w:rsidRDefault="007C33FE" w:rsidP="007C33FE">
      <w:pPr>
        <w:pStyle w:val="Paragrafi"/>
        <w:rPr>
          <w:lang w:val="it-IT"/>
        </w:rPr>
      </w:pPr>
      <w:r w:rsidRPr="00540E55">
        <w:rPr>
          <w:lang w:val="it-IT"/>
        </w:rPr>
        <w:t>ç) të mos ketë masë disiplinore në fuqi.</w:t>
      </w:r>
    </w:p>
    <w:p w:rsidR="007C33FE" w:rsidRDefault="007C33FE" w:rsidP="007C33FE">
      <w:pPr>
        <w:pStyle w:val="Paragrafi"/>
        <w:rPr>
          <w:lang w:val="it-IT"/>
        </w:rPr>
      </w:pPr>
      <w:r w:rsidRPr="00540E55">
        <w:rPr>
          <w:lang w:val="it-IT"/>
        </w:rPr>
        <w:t>2. Prokurori i Prokurorisë së Përgjithshme emërohet nga Presidenti i Republikës, me propozimin e Prokurorit të Përgjithshëm, në bazë të konkurrimit me dokumente, pasi:</w:t>
      </w:r>
    </w:p>
    <w:p w:rsidR="007C33FE" w:rsidRPr="00540E55" w:rsidRDefault="007C33FE" w:rsidP="007C33FE">
      <w:pPr>
        <w:pStyle w:val="Paragrafi"/>
        <w:rPr>
          <w:lang w:val="it-IT"/>
        </w:rPr>
      </w:pPr>
      <w:r w:rsidRPr="00540E55">
        <w:rPr>
          <w:lang w:val="it-IT"/>
        </w:rPr>
        <w:t>a) të ketë punuar jo më pak se 5 vjet në prokurorinë pranë gjykatave të apelit ose 12 vjet në prokuroritë pranë gjykatave të shkallës së parë;</w:t>
      </w:r>
    </w:p>
    <w:p w:rsidR="007C33FE" w:rsidRPr="00540E55" w:rsidRDefault="007C33FE" w:rsidP="007C33FE">
      <w:pPr>
        <w:pStyle w:val="Paragrafi"/>
        <w:rPr>
          <w:lang w:val="it-IT"/>
        </w:rPr>
      </w:pPr>
      <w:r w:rsidRPr="00540E55">
        <w:rPr>
          <w:lang w:val="it-IT"/>
        </w:rPr>
        <w:t>b) të jetë dalluar për aftësi profesionale dhe cilësi të larta etiko-morale;</w:t>
      </w:r>
    </w:p>
    <w:p w:rsidR="007C33FE" w:rsidRPr="00540E55" w:rsidRDefault="007C33FE" w:rsidP="007C33FE">
      <w:pPr>
        <w:pStyle w:val="Paragrafi"/>
        <w:rPr>
          <w:lang w:val="it-IT"/>
        </w:rPr>
      </w:pPr>
      <w:r w:rsidRPr="00540E55">
        <w:rPr>
          <w:lang w:val="it-IT"/>
        </w:rPr>
        <w:t>c) të jetë vlerësuar “Shumë mirë”, për vlerësimin e punës, dy herët e fundit;</w:t>
      </w:r>
    </w:p>
    <w:p w:rsidR="007C33FE" w:rsidRPr="00540E55" w:rsidRDefault="007C33FE" w:rsidP="007C33FE">
      <w:pPr>
        <w:pStyle w:val="Paragrafi"/>
        <w:rPr>
          <w:lang w:val="it-IT"/>
        </w:rPr>
      </w:pPr>
      <w:r w:rsidRPr="00540E55">
        <w:rPr>
          <w:lang w:val="it-IT"/>
        </w:rPr>
        <w:t>ç) të mos ketë masë disiplinore në fuqi.</w:t>
      </w:r>
    </w:p>
    <w:p w:rsidR="007C33FE" w:rsidRPr="00540E55" w:rsidRDefault="007C33FE" w:rsidP="007C33FE">
      <w:pPr>
        <w:pStyle w:val="Paragrafi"/>
        <w:rPr>
          <w:lang w:val="it-IT"/>
        </w:rPr>
      </w:pPr>
      <w:r w:rsidRPr="00540E55">
        <w:rPr>
          <w:lang w:val="it-IT"/>
        </w:rPr>
        <w:t>3. Kur konkurrojnë dy ose më shumë kandidatë për në prokurorinë pranë gjykatës së apelit ose në Prokurorinë e Përgjithshme, që plotësojnë kushtet e pikave 1 e 2 të këtij neni, këshilli i prokurorisë dhe Prokurori i Përgjithshëm përzgjedhin, sipas pikëve, kandidatin me më tepër përvojë/vjetërsi në profesion, me më tepër merita/rezultate në punë në vijimësi, si dhe me më tepër veprimtari shkencore/akademike. Rregulla më të hollësishme për pikëzimin përcaktohen me urdhër të Prokurorit të Përgjithshëm.</w:t>
      </w:r>
    </w:p>
    <w:p w:rsidR="007C33FE" w:rsidRPr="00540E55" w:rsidRDefault="007C33FE" w:rsidP="007C33FE">
      <w:pPr>
        <w:pStyle w:val="Paragrafi"/>
        <w:rPr>
          <w:lang w:val="it-IT"/>
        </w:rPr>
      </w:pPr>
      <w:r w:rsidRPr="00540E55">
        <w:rPr>
          <w:lang w:val="it-IT"/>
        </w:rPr>
        <w:t>4. Presidenti, brenda 30 ditëve, dekreton emërimin në detyrën e prokurorit të kandidatit të propozuar nga Prokurori i Përgjithshëm. Me kalimin e këtij afati, propozimi vlerësohet i rrëzuar.”.</w:t>
      </w:r>
    </w:p>
    <w:p w:rsidR="007C33FE" w:rsidRPr="00540E55" w:rsidRDefault="007C33FE" w:rsidP="007C33FE">
      <w:pPr>
        <w:pStyle w:val="Paragrafi"/>
        <w:rPr>
          <w:lang w:val="it-IT"/>
        </w:rPr>
      </w:pPr>
    </w:p>
    <w:p w:rsidR="007C33FE" w:rsidRPr="00540E55" w:rsidRDefault="007C33FE" w:rsidP="007C33FE">
      <w:pPr>
        <w:pStyle w:val="NeniNr"/>
      </w:pPr>
      <w:r w:rsidRPr="00540E55">
        <w:t>Neni 22</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Neni 44 ndryshohet si më poshtë:</w:t>
      </w:r>
    </w:p>
    <w:p w:rsidR="007C33FE" w:rsidRPr="00540E55" w:rsidRDefault="007C33FE" w:rsidP="007C33FE">
      <w:pPr>
        <w:pStyle w:val="Paragrafi"/>
        <w:rPr>
          <w:lang w:val="it-IT"/>
        </w:rPr>
      </w:pPr>
    </w:p>
    <w:p w:rsidR="007C33FE" w:rsidRPr="00540E55" w:rsidRDefault="007C33FE" w:rsidP="007C33FE">
      <w:pPr>
        <w:pStyle w:val="NeniNr"/>
      </w:pPr>
      <w:r w:rsidRPr="00540E55">
        <w:t>“Neni 44</w:t>
      </w:r>
    </w:p>
    <w:p w:rsidR="007C33FE" w:rsidRPr="00540E55" w:rsidRDefault="007C33FE" w:rsidP="007C33FE">
      <w:pPr>
        <w:pStyle w:val="NeniTitull"/>
      </w:pPr>
      <w:r w:rsidRPr="00540E55">
        <w:t xml:space="preserve"> Ruajtja e statusit të prokurorit</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1. Prokurorët, me kërkesën e institucioneve dhe me pëlqimin e tyre, mund të shërbejnë për një afat deri në katër vjet në strukturat juridiko-profesionale të Prokurorisë së Përgjithshme, të Ministrisë së Drejtësisë, pedagog ose drejtor në Shkollën e Magjistraturës. Në mbarim të këtij afati, me kërkesën e tyre, ata riemërohen prokurorë, pa konkurs, në vendin që kanë pasur.</w:t>
      </w:r>
    </w:p>
    <w:p w:rsidR="007C33FE" w:rsidRPr="00540E55" w:rsidRDefault="007C33FE" w:rsidP="007C33FE">
      <w:pPr>
        <w:pStyle w:val="Paragrafi"/>
        <w:rPr>
          <w:lang w:val="it-IT"/>
        </w:rPr>
      </w:pPr>
      <w:r w:rsidRPr="00540E55">
        <w:rPr>
          <w:lang w:val="it-IT"/>
        </w:rPr>
        <w:t>2. Trajtimi financiar i prokurorit bëhet nga institucionet përkatëse, duke i dhënë pagën më të lartë ndërmjet dy pagave.</w:t>
      </w:r>
    </w:p>
    <w:p w:rsidR="007C33FE" w:rsidRPr="00540E55" w:rsidRDefault="007C33FE" w:rsidP="007C33FE">
      <w:pPr>
        <w:pStyle w:val="Paragrafi"/>
        <w:rPr>
          <w:lang w:val="it-IT"/>
        </w:rPr>
      </w:pPr>
      <w:r w:rsidRPr="00540E55">
        <w:rPr>
          <w:lang w:val="it-IT"/>
        </w:rPr>
        <w:t>3. Periudha e shërbimit njihet si periudhë vjetërsie në profesion si prokuror, për efekt të pagës dhe të karrierës profesionale.”.</w:t>
      </w:r>
    </w:p>
    <w:p w:rsidR="007C33FE" w:rsidRPr="00540E55" w:rsidRDefault="007C33FE" w:rsidP="007C33FE">
      <w:pPr>
        <w:pStyle w:val="Paragrafi"/>
        <w:rPr>
          <w:lang w:val="it-IT"/>
        </w:rPr>
      </w:pPr>
    </w:p>
    <w:p w:rsidR="007C33FE" w:rsidRPr="00540E55" w:rsidRDefault="007C33FE" w:rsidP="007C33FE">
      <w:pPr>
        <w:pStyle w:val="NeniNr"/>
      </w:pPr>
      <w:r w:rsidRPr="00540E55">
        <w:t>Neni 23</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 xml:space="preserve">Në nenin 50 bëhen këto ndryshime: </w:t>
      </w:r>
    </w:p>
    <w:p w:rsidR="007C33FE" w:rsidRPr="00540E55" w:rsidRDefault="007C33FE" w:rsidP="007C33FE">
      <w:pPr>
        <w:pStyle w:val="Paragrafi"/>
        <w:rPr>
          <w:lang w:val="it-IT"/>
        </w:rPr>
      </w:pPr>
      <w:r w:rsidRPr="00540E55">
        <w:rPr>
          <w:lang w:val="it-IT"/>
        </w:rPr>
        <w:t>a) Pika 1 ndryshohet si më poshtë:</w:t>
      </w:r>
    </w:p>
    <w:p w:rsidR="007C33FE" w:rsidRPr="00540E55" w:rsidRDefault="007C33FE" w:rsidP="007C33FE">
      <w:pPr>
        <w:pStyle w:val="Paragrafi"/>
        <w:rPr>
          <w:lang w:val="it-IT"/>
        </w:rPr>
      </w:pPr>
      <w:r w:rsidRPr="00540E55">
        <w:rPr>
          <w:lang w:val="it-IT"/>
        </w:rPr>
        <w:t>“1. Prokurori gëzon të drejtën e një lejeje vjetore të pagueshme prej 30 ditësh kalendarike. Leja vjetore, si rregull, bëhet në muajin gusht.”.</w:t>
      </w:r>
    </w:p>
    <w:p w:rsidR="007C33FE" w:rsidRPr="00540E55" w:rsidRDefault="007C33FE" w:rsidP="007C33FE">
      <w:pPr>
        <w:pStyle w:val="Paragrafi"/>
        <w:rPr>
          <w:lang w:val="it-IT"/>
        </w:rPr>
      </w:pPr>
      <w:r w:rsidRPr="00540E55">
        <w:rPr>
          <w:lang w:val="it-IT"/>
        </w:rPr>
        <w:t xml:space="preserve"> b) Në pikën 2 fjalët “në periudhën korrik-” zëvendësohen me fjalën “muajin”.</w:t>
      </w:r>
    </w:p>
    <w:p w:rsidR="007C33FE" w:rsidRPr="00540E55" w:rsidRDefault="007C33FE" w:rsidP="007C33FE">
      <w:pPr>
        <w:pStyle w:val="Paragrafi"/>
        <w:rPr>
          <w:lang w:val="it-IT"/>
        </w:rPr>
      </w:pPr>
    </w:p>
    <w:p w:rsidR="007C33FE" w:rsidRPr="00540E55" w:rsidRDefault="007C33FE" w:rsidP="007C33FE">
      <w:pPr>
        <w:pStyle w:val="NeniNr"/>
      </w:pPr>
      <w:r w:rsidRPr="00540E55">
        <w:t>Neni 24</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Në nenin 51, pas pikës 2 shtohet pika 3 me këtë përmbajtje:</w:t>
      </w:r>
    </w:p>
    <w:p w:rsidR="007C33FE" w:rsidRPr="00540E55" w:rsidRDefault="007C33FE" w:rsidP="007C33FE">
      <w:pPr>
        <w:pStyle w:val="Paragrafi"/>
        <w:rPr>
          <w:lang w:val="it-IT"/>
        </w:rPr>
      </w:pPr>
      <w:r w:rsidRPr="00540E55">
        <w:rPr>
          <w:lang w:val="it-IT"/>
        </w:rPr>
        <w:t>“3. Për nevoja të kualifikimeve dhe të specializimeve profesionale prokurori ka të drejtë të kërkojë leje të papagueshme dhe ruajtjen e vendit të punës deri në një vit.”.</w:t>
      </w:r>
    </w:p>
    <w:p w:rsidR="007C33FE" w:rsidRPr="00540E55" w:rsidRDefault="007C33FE" w:rsidP="007C33FE">
      <w:pPr>
        <w:pStyle w:val="Paragrafi"/>
        <w:rPr>
          <w:lang w:val="it-IT"/>
        </w:rPr>
      </w:pPr>
    </w:p>
    <w:p w:rsidR="007C33FE" w:rsidRPr="00540E55" w:rsidRDefault="007C33FE" w:rsidP="007C33FE">
      <w:pPr>
        <w:pStyle w:val="NeniNr"/>
      </w:pPr>
      <w:r w:rsidRPr="00540E55">
        <w:t>Neni 25</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Neni 52 ndryshohet si më poshtë:</w:t>
      </w:r>
    </w:p>
    <w:p w:rsidR="007C33FE" w:rsidRPr="00540E55" w:rsidRDefault="007C33FE" w:rsidP="007C33FE">
      <w:pPr>
        <w:pStyle w:val="Paragrafi"/>
        <w:rPr>
          <w:lang w:val="it-IT"/>
        </w:rPr>
      </w:pPr>
    </w:p>
    <w:p w:rsidR="007C33FE" w:rsidRPr="00540E55" w:rsidRDefault="007C33FE" w:rsidP="007C33FE">
      <w:pPr>
        <w:pStyle w:val="NeniNr"/>
      </w:pPr>
      <w:r w:rsidRPr="00540E55">
        <w:t>“Neni 52</w:t>
      </w:r>
    </w:p>
    <w:p w:rsidR="007C33FE" w:rsidRPr="00540E55" w:rsidRDefault="007C33FE" w:rsidP="007C33FE">
      <w:pPr>
        <w:pStyle w:val="NeniTitull"/>
      </w:pPr>
      <w:r w:rsidRPr="00540E55">
        <w:t>Paga, shpërblimet dhe trajtimet</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1. Paga e Prokurorit të Përgjithshëm është e barabartë me pagën e Kryetarit të Gjykatës së Lartë.</w:t>
      </w:r>
    </w:p>
    <w:p w:rsidR="007C33FE" w:rsidRPr="00540E55" w:rsidRDefault="007C33FE" w:rsidP="007C33FE">
      <w:pPr>
        <w:pStyle w:val="Paragrafi"/>
        <w:rPr>
          <w:lang w:val="it-IT"/>
        </w:rPr>
      </w:pPr>
      <w:r w:rsidRPr="00540E55">
        <w:rPr>
          <w:lang w:val="it-IT"/>
        </w:rPr>
        <w:t xml:space="preserve">2. Paga e prokurorëve të Prokurorisë së Përgjithshme është e barabartë me pagën e anëtarit të Gjykatës së Lartë. Paga e drejtuesve të hallkave, që janë prokurorë në strukturën e Prokurorisë së Përgjithshme, është 5 për qind me e lartë se paga e prokurorëve të kësaj prokurorie. </w:t>
      </w:r>
    </w:p>
    <w:p w:rsidR="007C33FE" w:rsidRPr="00540E55" w:rsidRDefault="007C33FE" w:rsidP="007C33FE">
      <w:pPr>
        <w:pStyle w:val="Paragrafi"/>
        <w:rPr>
          <w:lang w:val="it-IT"/>
        </w:rPr>
      </w:pPr>
      <w:r w:rsidRPr="00540E55">
        <w:rPr>
          <w:lang w:val="it-IT"/>
        </w:rPr>
        <w:t xml:space="preserve">3. Paga bazë e prokurorit ose drejtuesit të prokurorisë së shkallës së parë dhe të apelit, si dhe shtesa për vjetërsi apo vështirësi në shërbim e tyre, është e barabartë me pagën dhe shtesën e vjetërsisë dhe të vështirësisë së gjyqtarit e të kryetarit të gjykatës, pranë së cilës funksionon prokuroria, ku ai është emëruar. </w:t>
      </w:r>
    </w:p>
    <w:p w:rsidR="007C33FE" w:rsidRPr="00540E55" w:rsidRDefault="007C33FE" w:rsidP="007C33FE">
      <w:pPr>
        <w:pStyle w:val="Paragrafi"/>
        <w:rPr>
          <w:lang w:val="it-IT"/>
        </w:rPr>
      </w:pPr>
      <w:r w:rsidRPr="00540E55">
        <w:rPr>
          <w:lang w:val="it-IT"/>
        </w:rPr>
        <w:t>4. Në ditët e pushimit javor ose të festave zyrtare, prokurori i gatshëm ose prokurori, që kryen detyra të ngutshme përfiton shtesë page, në masën 50 për qind të pagës së tij ditore.</w:t>
      </w:r>
    </w:p>
    <w:p w:rsidR="007C33FE" w:rsidRPr="00540E55" w:rsidRDefault="007C33FE" w:rsidP="007C33FE">
      <w:pPr>
        <w:pStyle w:val="Paragrafi"/>
        <w:rPr>
          <w:lang w:val="it-IT"/>
        </w:rPr>
      </w:pPr>
      <w:r w:rsidRPr="00540E55">
        <w:rPr>
          <w:lang w:val="it-IT"/>
        </w:rPr>
        <w:t>5. Prokurori mund të përfitojë shpërblime, për merita profesionale, në masën e caktuar, me propozimin e drejtuesit dhe me miratimin e Prokurorit të Përgjithshëm.</w:t>
      </w:r>
    </w:p>
    <w:p w:rsidR="007C33FE" w:rsidRPr="00540E55" w:rsidRDefault="007C33FE" w:rsidP="007C33FE">
      <w:pPr>
        <w:pStyle w:val="Paragrafi"/>
        <w:rPr>
          <w:lang w:val="it-IT"/>
        </w:rPr>
      </w:pPr>
      <w:r w:rsidRPr="00540E55">
        <w:rPr>
          <w:lang w:val="it-IT"/>
        </w:rPr>
        <w:t xml:space="preserve">6. Prokurori, me propozimin e eprorit dhe me miratimin e prokurorit të Përgjithshëm, mund të përfitojë deri në 20 për qind shtesë page për vështirësi pune. </w:t>
      </w:r>
    </w:p>
    <w:p w:rsidR="007C33FE" w:rsidRPr="00540E55" w:rsidRDefault="007C33FE" w:rsidP="007C33FE">
      <w:pPr>
        <w:pStyle w:val="Paragrafi"/>
        <w:rPr>
          <w:lang w:val="it-IT"/>
        </w:rPr>
      </w:pPr>
      <w:r w:rsidRPr="00540E55">
        <w:rPr>
          <w:lang w:val="it-IT"/>
        </w:rPr>
        <w:t xml:space="preserve">7. Prokurorët dhe drejtuesit e tyre kanë të njëjtat trajtime dhe status protokollar si gjyqtarët dhe drejtuesit e gjykatave, pranë të cilave ushtrojnë funksionet prokuroria, përveçse kur ligji parashikon ndryshe.”. </w:t>
      </w:r>
    </w:p>
    <w:p w:rsidR="007C33FE" w:rsidRPr="00540E55" w:rsidRDefault="007C33FE" w:rsidP="007C33FE">
      <w:pPr>
        <w:pStyle w:val="Paragrafi"/>
        <w:rPr>
          <w:lang w:val="it-IT"/>
        </w:rPr>
      </w:pPr>
    </w:p>
    <w:p w:rsidR="007C33FE" w:rsidRPr="00540E55" w:rsidRDefault="007C33FE" w:rsidP="007C33FE">
      <w:pPr>
        <w:pStyle w:val="NeniNr"/>
      </w:pPr>
      <w:r w:rsidRPr="00540E55">
        <w:t>Neni 26</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Në nenin 53 pika 1, fjalët “informon Kuvendin” zëvendësohen me fjalët “raporton në Kuvend” dhe fjala “Njoftimi” zëvendësohet me fjalën “Raportimi”.</w:t>
      </w:r>
    </w:p>
    <w:p w:rsidR="007C33FE" w:rsidRPr="00540E55" w:rsidRDefault="007C33FE" w:rsidP="007C33FE">
      <w:pPr>
        <w:pStyle w:val="Paragrafi"/>
        <w:rPr>
          <w:lang w:val="it-IT"/>
        </w:rPr>
      </w:pPr>
    </w:p>
    <w:p w:rsidR="007C33FE" w:rsidRPr="00540E55" w:rsidRDefault="007C33FE" w:rsidP="007C33FE">
      <w:pPr>
        <w:pStyle w:val="NeniNr"/>
      </w:pPr>
      <w:r w:rsidRPr="00540E55">
        <w:t>Neni 27</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Në nenin 55, në fund të pikës 1 shtohet një fjali me këtë përmbajtje:</w:t>
      </w:r>
    </w:p>
    <w:p w:rsidR="007C33FE" w:rsidRPr="00540E55" w:rsidRDefault="007C33FE" w:rsidP="007C33FE">
      <w:pPr>
        <w:pStyle w:val="Paragrafi"/>
        <w:rPr>
          <w:lang w:val="it-IT"/>
        </w:rPr>
      </w:pPr>
      <w:r w:rsidRPr="00540E55">
        <w:rPr>
          <w:lang w:val="it-IT"/>
        </w:rPr>
        <w:t>“Prokurori i Përgjithshëm shqyrton rekomandimin dhe vendos në lidhje me të.”.</w:t>
      </w:r>
    </w:p>
    <w:p w:rsidR="007C33FE" w:rsidRPr="00540E55" w:rsidRDefault="007C33FE" w:rsidP="007C33FE">
      <w:pPr>
        <w:pStyle w:val="Paragrafi"/>
        <w:rPr>
          <w:lang w:val="it-IT"/>
        </w:rPr>
      </w:pPr>
    </w:p>
    <w:p w:rsidR="007C33FE" w:rsidRPr="00540E55" w:rsidRDefault="007C33FE" w:rsidP="007C33FE">
      <w:pPr>
        <w:pStyle w:val="NeniNr"/>
      </w:pPr>
      <w:r w:rsidRPr="00540E55">
        <w:t>Neni 28</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Në nenin 56 bëhen këto shtesa:</w:t>
      </w:r>
    </w:p>
    <w:p w:rsidR="007C33FE" w:rsidRPr="00540E55" w:rsidRDefault="007C33FE" w:rsidP="007C33FE">
      <w:pPr>
        <w:pStyle w:val="Paragrafi"/>
        <w:rPr>
          <w:lang w:val="it-IT"/>
        </w:rPr>
      </w:pPr>
      <w:r>
        <w:rPr>
          <w:lang w:val="it-IT"/>
        </w:rPr>
        <w:t xml:space="preserve">a) </w:t>
      </w:r>
      <w:r w:rsidRPr="00540E55">
        <w:rPr>
          <w:lang w:val="it-IT"/>
        </w:rPr>
        <w:t>Në fund të pikës 4 shtohet fjalia me këtë përmbajtje:</w:t>
      </w:r>
    </w:p>
    <w:p w:rsidR="007C33FE" w:rsidRPr="00540E55" w:rsidRDefault="007C33FE" w:rsidP="007C33FE">
      <w:pPr>
        <w:pStyle w:val="Paragrafi"/>
        <w:rPr>
          <w:lang w:val="it-IT"/>
        </w:rPr>
      </w:pPr>
      <w:r w:rsidRPr="00540E55">
        <w:rPr>
          <w:lang w:val="it-IT"/>
        </w:rPr>
        <w:t>“Ministri i Drejtësisë paraqet në Kuvend, të paktën një herë në vit, raport me shkrim për inspektimet e kryera nga Ministria e Drejtësisë, duke vënë në dijeni edhe Prokurorin e Përgjithshëm. Raporti përmban të dhëna të përgjithshme për çështjet e parashikuara në pikën 2 të këtij neni. Prokurori i Përgjithshëm ka të drejtë të paraqesë në Kuvend mendimin e tij për raportin e dërguar nga Ministri i Drejtësisë, sipas kësaj pike.”.</w:t>
      </w:r>
    </w:p>
    <w:p w:rsidR="007C33FE" w:rsidRDefault="007C33FE" w:rsidP="007C33FE">
      <w:pPr>
        <w:pStyle w:val="Paragrafi"/>
      </w:pPr>
      <w:r>
        <w:t xml:space="preserve">b) </w:t>
      </w:r>
      <w:r w:rsidRPr="00E43B54">
        <w:t xml:space="preserve">Pas pikës 4 shtohet pika 5 me këtë përmbajtje: </w:t>
      </w:r>
    </w:p>
    <w:p w:rsidR="007C33FE" w:rsidRPr="00E43B54" w:rsidRDefault="007C33FE" w:rsidP="007C33FE">
      <w:pPr>
        <w:pStyle w:val="Paragrafi"/>
      </w:pPr>
    </w:p>
    <w:p w:rsidR="007C33FE" w:rsidRPr="00E43B54" w:rsidRDefault="007C33FE" w:rsidP="007C33FE">
      <w:pPr>
        <w:pStyle w:val="Paragrafi"/>
      </w:pPr>
      <w:r w:rsidRPr="00E43B54">
        <w:t>“5. Në bazë të rezultateve të kontrollit, Ministri i Drejtësisë, kur është rasti, paraqet rekomandim, për nisjen e procedimit disiplinor, Prokurorit të Përgjithshëm. Prokurori i Përgjithshëm shqyrton rekomandimin dhe vendos në lidhje me të. Rekomandimi për nisjen e procedimit disiplinor dhe përgjigjja e Prokurorit të Përgjithshëm i njoftohen Presidentit të Republikës.”.</w:t>
      </w:r>
    </w:p>
    <w:p w:rsidR="007C33FE" w:rsidRPr="00E43B54" w:rsidRDefault="007C33FE" w:rsidP="007C33FE">
      <w:pPr>
        <w:pStyle w:val="Paragrafi"/>
      </w:pPr>
    </w:p>
    <w:p w:rsidR="007C33FE" w:rsidRPr="00E43B54" w:rsidRDefault="007C33FE" w:rsidP="007C33FE">
      <w:pPr>
        <w:pStyle w:val="NeniNr"/>
      </w:pPr>
      <w:r w:rsidRPr="00E43B54">
        <w:t>Neni 29</w:t>
      </w:r>
    </w:p>
    <w:p w:rsidR="007C33FE" w:rsidRPr="00E43B54" w:rsidRDefault="007C33FE" w:rsidP="007C33FE">
      <w:pPr>
        <w:pStyle w:val="Paragrafi"/>
      </w:pPr>
    </w:p>
    <w:p w:rsidR="007C33FE" w:rsidRPr="00E43B54" w:rsidRDefault="007C33FE" w:rsidP="007C33FE">
      <w:pPr>
        <w:pStyle w:val="Paragrafi"/>
      </w:pPr>
      <w:r w:rsidRPr="00E43B54">
        <w:t>Pas nenit 56 shtohet neni 56/a me këtë përmbajtje:</w:t>
      </w:r>
    </w:p>
    <w:p w:rsidR="007C33FE" w:rsidRPr="00E43B54" w:rsidRDefault="007C33FE" w:rsidP="007C33FE">
      <w:pPr>
        <w:pStyle w:val="Paragrafi"/>
      </w:pPr>
    </w:p>
    <w:p w:rsidR="007C33FE" w:rsidRPr="00E43B54" w:rsidRDefault="007C33FE" w:rsidP="007C33FE">
      <w:pPr>
        <w:pStyle w:val="NeniNr"/>
      </w:pPr>
      <w:r w:rsidRPr="00E43B54">
        <w:t>“Neni 56/a</w:t>
      </w:r>
    </w:p>
    <w:p w:rsidR="007C33FE" w:rsidRPr="00E43B54" w:rsidRDefault="007C33FE" w:rsidP="007C33FE">
      <w:pPr>
        <w:pStyle w:val="NeniTitull"/>
      </w:pPr>
      <w:r w:rsidRPr="00E43B54">
        <w:t>Marrëdhëniet me policinë gjyqësore</w:t>
      </w:r>
    </w:p>
    <w:p w:rsidR="007C33FE" w:rsidRPr="00E43B54" w:rsidRDefault="007C33FE" w:rsidP="007C33FE">
      <w:pPr>
        <w:pStyle w:val="Paragrafi"/>
      </w:pPr>
    </w:p>
    <w:p w:rsidR="007C33FE" w:rsidRPr="00E43B54" w:rsidRDefault="007C33FE" w:rsidP="007C33FE">
      <w:pPr>
        <w:pStyle w:val="Paragrafi"/>
      </w:pPr>
      <w:r w:rsidRPr="00E43B54">
        <w:t>1. Prokurorët drejtojnë dhe kontrollojnë veprimtarinë hetimore të policisë gjyqësore, duke garantuar respektimin e të drejtave dhe të lirive të njeriut.</w:t>
      </w:r>
    </w:p>
    <w:p w:rsidR="007C33FE" w:rsidRPr="00E43B54" w:rsidRDefault="007C33FE" w:rsidP="007C33FE">
      <w:pPr>
        <w:pStyle w:val="Paragrafi"/>
      </w:pPr>
      <w:r w:rsidRPr="00E43B54">
        <w:t>2. Prokurori ka të drejtë:</w:t>
      </w:r>
    </w:p>
    <w:p w:rsidR="007C33FE" w:rsidRPr="00E43B54" w:rsidRDefault="007C33FE" w:rsidP="007C33FE">
      <w:pPr>
        <w:pStyle w:val="Paragrafi"/>
      </w:pPr>
      <w:r>
        <w:t xml:space="preserve">a) </w:t>
      </w:r>
      <w:r w:rsidRPr="00E43B54">
        <w:t xml:space="preserve">t’i japë urdhra dhe udhëzimet e duhura policisë gjyqësore për: </w:t>
      </w:r>
    </w:p>
    <w:p w:rsidR="007C33FE" w:rsidRPr="00540E55" w:rsidRDefault="007C33FE" w:rsidP="007C33FE">
      <w:pPr>
        <w:pStyle w:val="Paragrafi"/>
        <w:rPr>
          <w:lang w:val="it-IT"/>
        </w:rPr>
      </w:pPr>
      <w:r w:rsidRPr="00540E55">
        <w:rPr>
          <w:lang w:val="it-IT"/>
        </w:rPr>
        <w:t>i) zbatimin efikas të përparësive të politikës penale;</w:t>
      </w:r>
    </w:p>
    <w:p w:rsidR="007C33FE" w:rsidRPr="00540E55" w:rsidRDefault="007C33FE" w:rsidP="007C33FE">
      <w:pPr>
        <w:pStyle w:val="Paragrafi"/>
        <w:rPr>
          <w:lang w:val="it-IT"/>
        </w:rPr>
      </w:pPr>
      <w:r w:rsidRPr="00540E55">
        <w:rPr>
          <w:lang w:val="it-IT"/>
        </w:rPr>
        <w:t>ii) përcaktimin e kategorive të çështjeve që kanë përparësi dhe mjeteve të përdorura për kërkimin e provës;</w:t>
      </w:r>
    </w:p>
    <w:p w:rsidR="007C33FE" w:rsidRPr="00540E55" w:rsidRDefault="007C33FE" w:rsidP="007C33FE">
      <w:pPr>
        <w:pStyle w:val="Paragrafi"/>
        <w:rPr>
          <w:lang w:val="it-IT"/>
        </w:rPr>
      </w:pPr>
      <w:r w:rsidRPr="00540E55">
        <w:rPr>
          <w:lang w:val="it-IT"/>
        </w:rPr>
        <w:t>iii) kohëzgjatjen e hetimeve, si dhe për t’u informuar në vazhdimësi për ecurinë e hetimeve;</w:t>
      </w:r>
    </w:p>
    <w:p w:rsidR="007C33FE" w:rsidRPr="00540E55" w:rsidRDefault="007C33FE" w:rsidP="007C33FE">
      <w:pPr>
        <w:pStyle w:val="Paragrafi"/>
        <w:rPr>
          <w:lang w:val="it-IT"/>
        </w:rPr>
      </w:pPr>
      <w:r w:rsidRPr="00540E55">
        <w:rPr>
          <w:lang w:val="it-IT"/>
        </w:rPr>
        <w:t>b) t’i caktojë çështje të veçanta strukturave të policisë gjyqësore, sipas juridiksionit dhe llojit të çështjes, si dhe mundësive që ata kanë në kryerjen e hetimeve;</w:t>
      </w:r>
    </w:p>
    <w:p w:rsidR="007C33FE" w:rsidRPr="00540E55" w:rsidRDefault="007C33FE" w:rsidP="007C33FE">
      <w:pPr>
        <w:pStyle w:val="Paragrafi"/>
        <w:rPr>
          <w:lang w:val="it-IT"/>
        </w:rPr>
      </w:pPr>
      <w:r w:rsidRPr="00540E55">
        <w:rPr>
          <w:lang w:val="it-IT"/>
        </w:rPr>
        <w:t>c) të bëjë vlerësime dhe kontrolle, për aq kohë sa është e nevojshme, për të mbikëqyrur zbatimin e ligjit dhe të urdhrave e udhëzimeve të tij;</w:t>
      </w:r>
    </w:p>
    <w:p w:rsidR="007C33FE" w:rsidRPr="00540E55" w:rsidRDefault="007C33FE" w:rsidP="007C33FE">
      <w:pPr>
        <w:pStyle w:val="Paragrafi"/>
        <w:rPr>
          <w:lang w:val="it-IT"/>
        </w:rPr>
      </w:pPr>
      <w:r w:rsidRPr="00540E55">
        <w:rPr>
          <w:lang w:val="it-IT"/>
        </w:rPr>
        <w:t>ç) të kërkojë fillimin e procedimit disiplinor dhe marrjen e masave disiplinore për shkelje të ligjit nga policia gjyqësore.”.</w:t>
      </w:r>
    </w:p>
    <w:p w:rsidR="007C33FE" w:rsidRPr="00540E55" w:rsidRDefault="007C33FE" w:rsidP="007C33FE">
      <w:pPr>
        <w:pStyle w:val="Paragrafi"/>
        <w:rPr>
          <w:lang w:val="it-IT"/>
        </w:rPr>
      </w:pPr>
    </w:p>
    <w:p w:rsidR="007C33FE" w:rsidRPr="00540E55" w:rsidRDefault="007C33FE" w:rsidP="007C33FE">
      <w:pPr>
        <w:pStyle w:val="NeniNr"/>
      </w:pPr>
      <w:r w:rsidRPr="00540E55">
        <w:t>Neni 30</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Në nenin 57 pika 2, fjalët “Pranë prokurorive të shkallës së parë” hiqen.</w:t>
      </w:r>
    </w:p>
    <w:p w:rsidR="007C33FE" w:rsidRPr="00540E55" w:rsidRDefault="007C33FE" w:rsidP="007C33FE">
      <w:pPr>
        <w:pStyle w:val="Paragrafi"/>
        <w:rPr>
          <w:lang w:val="it-IT"/>
        </w:rPr>
      </w:pPr>
    </w:p>
    <w:p w:rsidR="007C33FE" w:rsidRPr="00540E55" w:rsidRDefault="007C33FE" w:rsidP="007C33FE">
      <w:pPr>
        <w:pStyle w:val="NeniNr"/>
      </w:pPr>
      <w:r w:rsidRPr="00540E55">
        <w:t>Neni 31</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Neni 58 ndryshohet si më poshtë:</w:t>
      </w:r>
    </w:p>
    <w:p w:rsidR="007C33FE" w:rsidRPr="00540E55" w:rsidRDefault="007C33FE" w:rsidP="007C33FE">
      <w:pPr>
        <w:pStyle w:val="Paragrafi"/>
        <w:rPr>
          <w:lang w:val="it-IT"/>
        </w:rPr>
      </w:pPr>
    </w:p>
    <w:p w:rsidR="007C33FE" w:rsidRPr="00540E55" w:rsidRDefault="007C33FE" w:rsidP="007C33FE">
      <w:pPr>
        <w:pStyle w:val="NeniNr"/>
      </w:pPr>
      <w:r w:rsidRPr="00540E55">
        <w:t>“Neni 58</w:t>
      </w:r>
    </w:p>
    <w:p w:rsidR="007C33FE" w:rsidRPr="00540E55" w:rsidRDefault="007C33FE" w:rsidP="007C33FE">
      <w:pPr>
        <w:pStyle w:val="NeniTitull"/>
      </w:pPr>
      <w:r w:rsidRPr="00540E55">
        <w:t>Nëpunësit</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1. Sekretari i përgjithshëm është nëpunësi më i lartë civil në Prokurorinë e Përgjithshme.</w:t>
      </w:r>
    </w:p>
    <w:p w:rsidR="007C33FE" w:rsidRPr="00540E55" w:rsidRDefault="007C33FE" w:rsidP="007C33FE">
      <w:pPr>
        <w:pStyle w:val="Paragrafi"/>
        <w:rPr>
          <w:lang w:val="it-IT"/>
        </w:rPr>
      </w:pPr>
      <w:r w:rsidRPr="00540E55">
        <w:rPr>
          <w:lang w:val="it-IT"/>
        </w:rPr>
        <w:t>2. Shërbimet e tjera tekniko-administrative në Prokurorinë e Përgjithshme dhe shërbimet ndihmëse në prokuroritë e niveleve të tjera, pranë sistemit gjyqësor, kryhen nga nëpunës dhe punonjës të tjerë.</w:t>
      </w:r>
    </w:p>
    <w:p w:rsidR="007C33FE" w:rsidRPr="00540E55" w:rsidRDefault="007C33FE" w:rsidP="007C33FE">
      <w:pPr>
        <w:pStyle w:val="Paragrafi"/>
        <w:rPr>
          <w:lang w:val="it-IT"/>
        </w:rPr>
      </w:pPr>
      <w:r w:rsidRPr="00540E55">
        <w:rPr>
          <w:lang w:val="it-IT"/>
        </w:rPr>
        <w:t>3. Sekretari i përgjithshëm drejton veprimtarinë administrative të Prokurorisë së Përgjithshme dhe të prokurorive të niveleve të tjera, nën autoritetin e Prokurorit të Përgjithshëm.</w:t>
      </w:r>
    </w:p>
    <w:p w:rsidR="007C33FE" w:rsidRPr="00540E55" w:rsidRDefault="007C33FE" w:rsidP="007C33FE">
      <w:pPr>
        <w:pStyle w:val="Paragrafi"/>
        <w:rPr>
          <w:lang w:val="it-IT"/>
        </w:rPr>
      </w:pPr>
      <w:r w:rsidRPr="00540E55">
        <w:rPr>
          <w:lang w:val="it-IT"/>
        </w:rPr>
        <w:t>4. Punonjësit e administratës së Prokurorisë së Përgjithshme u nënshtrohen rregullave të shërbimit civil. Marrëdhëniet e punës të personelit administrativo-teknik rregullohen sipas dispozitave të Kodit të Punës.</w:t>
      </w:r>
    </w:p>
    <w:p w:rsidR="007C33FE" w:rsidRPr="00540E55" w:rsidRDefault="007C33FE" w:rsidP="007C33FE">
      <w:pPr>
        <w:pStyle w:val="Paragrafi"/>
        <w:rPr>
          <w:lang w:val="it-IT"/>
        </w:rPr>
      </w:pPr>
      <w:r w:rsidRPr="00540E55">
        <w:rPr>
          <w:lang w:val="it-IT"/>
        </w:rPr>
        <w:t>5. Trajtimi financiar i administratës së prokurorive të niveleve të tjera, pranë sistemit gjyqësor, barazohet me punonjësit e administratës të sistemit gjyqësor, pranë së cilës funksionon prokuroria.”.</w:t>
      </w:r>
    </w:p>
    <w:p w:rsidR="007C33FE" w:rsidRPr="00540E55" w:rsidRDefault="007C33FE" w:rsidP="007C33FE">
      <w:pPr>
        <w:pStyle w:val="Paragrafi"/>
        <w:rPr>
          <w:lang w:val="it-IT"/>
        </w:rPr>
      </w:pPr>
    </w:p>
    <w:p w:rsidR="007C33FE" w:rsidRPr="00E43B54" w:rsidRDefault="007C33FE" w:rsidP="007C33FE">
      <w:pPr>
        <w:pStyle w:val="NeniNr"/>
      </w:pPr>
      <w:r w:rsidRPr="00E43B54">
        <w:t>Neni 32</w:t>
      </w:r>
    </w:p>
    <w:p w:rsidR="007C33FE" w:rsidRPr="00E43B54" w:rsidRDefault="007C33FE" w:rsidP="007C33FE">
      <w:pPr>
        <w:pStyle w:val="Paragrafi"/>
      </w:pPr>
    </w:p>
    <w:p w:rsidR="007C33FE" w:rsidRPr="00E43B54" w:rsidRDefault="007C33FE" w:rsidP="007C33FE">
      <w:pPr>
        <w:pStyle w:val="Paragrafi"/>
      </w:pPr>
      <w:r w:rsidRPr="00E43B54">
        <w:t>Pas nenit 58 shtohen nenet 58/a e 58/b me këtë përmbajtje:</w:t>
      </w:r>
    </w:p>
    <w:p w:rsidR="007C33FE" w:rsidRPr="00E43B54" w:rsidRDefault="007C33FE" w:rsidP="007C33FE">
      <w:pPr>
        <w:pStyle w:val="Paragrafi"/>
      </w:pPr>
    </w:p>
    <w:p w:rsidR="007C33FE" w:rsidRPr="00E43B54" w:rsidRDefault="007C33FE" w:rsidP="007C33FE">
      <w:pPr>
        <w:pStyle w:val="NeniNr"/>
      </w:pPr>
      <w:r w:rsidRPr="00E43B54">
        <w:t>“Neni 58/a</w:t>
      </w:r>
    </w:p>
    <w:p w:rsidR="007C33FE" w:rsidRPr="00E43B54" w:rsidRDefault="007C33FE" w:rsidP="007C33FE">
      <w:pPr>
        <w:pStyle w:val="Paragrafi"/>
      </w:pPr>
    </w:p>
    <w:p w:rsidR="007C33FE" w:rsidRPr="00E43B54" w:rsidRDefault="007C33FE" w:rsidP="007C33FE">
      <w:pPr>
        <w:pStyle w:val="Paragrafi"/>
      </w:pPr>
      <w:r w:rsidRPr="00E43B54">
        <w:t>Në nenet 3, 9, 13 e në vijim të ligjit, fjalët “Zyra e Prokurorit të Përgjithshëm” zëvendësohen me fjalët “Prokuroria e Përgjithshme”.</w:t>
      </w:r>
    </w:p>
    <w:p w:rsidR="007C33FE" w:rsidRPr="00E43B54" w:rsidRDefault="007C33FE" w:rsidP="007C33FE">
      <w:pPr>
        <w:pStyle w:val="Paragrafi"/>
      </w:pPr>
    </w:p>
    <w:p w:rsidR="007C33FE" w:rsidRPr="00E43B54" w:rsidRDefault="007C33FE" w:rsidP="007C33FE">
      <w:pPr>
        <w:pStyle w:val="NeniNr"/>
      </w:pPr>
      <w:r w:rsidRPr="00E43B54">
        <w:t>Neni 58/b</w:t>
      </w:r>
    </w:p>
    <w:p w:rsidR="007C33FE" w:rsidRPr="00E43B54" w:rsidRDefault="007C33FE" w:rsidP="007C33FE">
      <w:pPr>
        <w:pStyle w:val="NeniTitull"/>
      </w:pPr>
      <w:r w:rsidRPr="00E43B54">
        <w:t>Dispozitë kalimtare</w:t>
      </w:r>
    </w:p>
    <w:p w:rsidR="007C33FE" w:rsidRPr="00E43B54" w:rsidRDefault="007C33FE" w:rsidP="007C33FE">
      <w:pPr>
        <w:pStyle w:val="Paragrafi"/>
      </w:pPr>
    </w:p>
    <w:p w:rsidR="007C33FE" w:rsidRPr="00E43B54" w:rsidRDefault="007C33FE" w:rsidP="007C33FE">
      <w:pPr>
        <w:pStyle w:val="Paragrafi"/>
      </w:pPr>
      <w:r w:rsidRPr="00E43B54">
        <w:t>Deri në fillimin e funksionimit të sistemit të vlerësimit të punës së prokurorit dhe kryerjen e vlerësimit dy herë, për efekt të ngritjes në detyrë dhe të karrierës, Prokurori i Përgjithshëm cakton procedura dhe kritere specifike për vlerësimin e aftësive profesionale të prokurorëve.”.</w:t>
      </w:r>
    </w:p>
    <w:p w:rsidR="007C33FE" w:rsidRPr="00E43B54" w:rsidRDefault="007C33FE" w:rsidP="007C33FE">
      <w:pPr>
        <w:pStyle w:val="Paragrafi"/>
      </w:pPr>
    </w:p>
    <w:p w:rsidR="007C33FE" w:rsidRPr="00E43B54" w:rsidRDefault="007C33FE" w:rsidP="007C33FE">
      <w:pPr>
        <w:pStyle w:val="NeniNr"/>
      </w:pPr>
      <w:r w:rsidRPr="00E43B54">
        <w:t>Neni 33</w:t>
      </w:r>
    </w:p>
    <w:p w:rsidR="007C33FE" w:rsidRPr="00E43B54" w:rsidRDefault="007C33FE" w:rsidP="007C33FE">
      <w:pPr>
        <w:pStyle w:val="Paragrafi"/>
      </w:pPr>
    </w:p>
    <w:p w:rsidR="007C33FE" w:rsidRPr="00E43B54" w:rsidRDefault="007C33FE" w:rsidP="007C33FE">
      <w:pPr>
        <w:pStyle w:val="Paragrafi"/>
      </w:pPr>
      <w:r w:rsidRPr="00E43B54">
        <w:t>Në nenin 59 bëhen këto ndryshime:</w:t>
      </w:r>
    </w:p>
    <w:p w:rsidR="007C33FE" w:rsidRPr="00540E55" w:rsidRDefault="007C33FE" w:rsidP="007C33FE">
      <w:pPr>
        <w:pStyle w:val="Paragrafi"/>
        <w:rPr>
          <w:lang w:val="it-IT"/>
        </w:rPr>
      </w:pPr>
      <w:r w:rsidRPr="00540E55">
        <w:rPr>
          <w:lang w:val="it-IT"/>
        </w:rPr>
        <w:t>a) Pika 1 ndryshohet si më poshtë:</w:t>
      </w:r>
    </w:p>
    <w:p w:rsidR="007C33FE" w:rsidRPr="00540E55" w:rsidRDefault="007C33FE" w:rsidP="007C33FE">
      <w:pPr>
        <w:pStyle w:val="Paragrafi"/>
        <w:rPr>
          <w:lang w:val="it-IT"/>
        </w:rPr>
      </w:pPr>
      <w:r w:rsidRPr="00540E55">
        <w:rPr>
          <w:lang w:val="it-IT"/>
        </w:rPr>
        <w:t>“1. Çështjet e parashikuara në nenet 9 pikat 2 e 3, 10 pika 4, 12, 13, 14, 15, 20 pika 4, 22 pika 3, 27/c pika 1 shkronja “c”, 39 pika 2, 40, 41, 42 pika 10, 43 pika 3, 45, 49, 50, 51 e 58/b të këtij ligji rregullohen me akte nënligjore të Prokurorit të Përgjithshëm.”.</w:t>
      </w:r>
    </w:p>
    <w:p w:rsidR="007C33FE" w:rsidRPr="00540E55" w:rsidRDefault="007C33FE" w:rsidP="007C33FE">
      <w:pPr>
        <w:pStyle w:val="Paragrafi"/>
        <w:rPr>
          <w:lang w:val="it-IT"/>
        </w:rPr>
      </w:pPr>
      <w:r w:rsidRPr="00540E55">
        <w:rPr>
          <w:lang w:val="it-IT"/>
        </w:rPr>
        <w:t xml:space="preserve">b) Në pikën 3 numri “36” shfuqizohet. </w:t>
      </w:r>
    </w:p>
    <w:p w:rsidR="007C33FE" w:rsidRPr="00540E55" w:rsidRDefault="007C33FE" w:rsidP="007C33FE">
      <w:pPr>
        <w:pStyle w:val="Paragrafi"/>
        <w:rPr>
          <w:lang w:val="it-IT"/>
        </w:rPr>
      </w:pPr>
    </w:p>
    <w:p w:rsidR="007C33FE" w:rsidRPr="00540E55" w:rsidRDefault="007C33FE" w:rsidP="007C33FE">
      <w:pPr>
        <w:pStyle w:val="NeniNr"/>
      </w:pPr>
      <w:r w:rsidRPr="00540E55">
        <w:t>Neni 34</w:t>
      </w:r>
    </w:p>
    <w:p w:rsidR="007C33FE" w:rsidRPr="00540E55" w:rsidRDefault="007C33FE" w:rsidP="007C33FE">
      <w:pPr>
        <w:pStyle w:val="Paragrafi"/>
        <w:rPr>
          <w:lang w:val="it-IT"/>
        </w:rPr>
      </w:pPr>
    </w:p>
    <w:p w:rsidR="007C33FE" w:rsidRPr="00540E55" w:rsidRDefault="007C33FE" w:rsidP="007C33FE">
      <w:pPr>
        <w:pStyle w:val="Paragrafi"/>
        <w:rPr>
          <w:lang w:val="it-IT"/>
        </w:rPr>
      </w:pPr>
      <w:r w:rsidRPr="00540E55">
        <w:rPr>
          <w:lang w:val="it-IT"/>
        </w:rPr>
        <w:t xml:space="preserve">Ky ligj hyn në fuqi 15 ditë pas botimit në Fletoren Zyrtare. </w:t>
      </w:r>
    </w:p>
    <w:p w:rsidR="007C33FE" w:rsidRDefault="007C33FE" w:rsidP="007C33FE">
      <w:pPr>
        <w:pStyle w:val="Paragrafi"/>
        <w:rPr>
          <w:lang w:val="it-IT"/>
        </w:rPr>
      </w:pPr>
    </w:p>
    <w:p w:rsidR="007C33FE" w:rsidRPr="008C5324" w:rsidRDefault="007C33FE" w:rsidP="007C33FE">
      <w:pPr>
        <w:pStyle w:val="Shpallja"/>
        <w:rPr>
          <w:sz w:val="23"/>
          <w:szCs w:val="23"/>
        </w:rPr>
      </w:pPr>
      <w:r w:rsidRPr="008C5324">
        <w:rPr>
          <w:sz w:val="23"/>
          <w:szCs w:val="23"/>
        </w:rPr>
        <w:t>Shpallur me dekretin nr.6009, datë 15.1.2009 të Presidentit të Republikës së Shqipërisë, Bamir Topi</w:t>
      </w:r>
    </w:p>
    <w:sectPr w:rsidR="007C33FE" w:rsidRPr="008C532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617E7A6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C33FE"/>
    <w:rsid w:val="001B029B"/>
    <w:rsid w:val="00360A84"/>
    <w:rsid w:val="003F382F"/>
    <w:rsid w:val="004006EF"/>
    <w:rsid w:val="00442495"/>
    <w:rsid w:val="00455E8D"/>
    <w:rsid w:val="005B01B5"/>
    <w:rsid w:val="006466BD"/>
    <w:rsid w:val="006B5F49"/>
    <w:rsid w:val="006F121D"/>
    <w:rsid w:val="006F7EC5"/>
    <w:rsid w:val="00717DDC"/>
    <w:rsid w:val="007644E4"/>
    <w:rsid w:val="007C33FE"/>
    <w:rsid w:val="007D0BAC"/>
    <w:rsid w:val="0083289D"/>
    <w:rsid w:val="008674D9"/>
    <w:rsid w:val="008D4BC1"/>
    <w:rsid w:val="00A250BB"/>
    <w:rsid w:val="00AB3581"/>
    <w:rsid w:val="00B1701F"/>
    <w:rsid w:val="00C62A82"/>
    <w:rsid w:val="00C75A34"/>
    <w:rsid w:val="00CD1B0F"/>
    <w:rsid w:val="00EA770F"/>
    <w:rsid w:val="00F32D62"/>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8A6632D-5B92-49FE-9FF0-EEC1799A6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1B029B"/>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1B029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1B029B"/>
    <w:rPr>
      <w:rFonts w:ascii="Trebuchet MS" w:eastAsia="MS Mincho" w:hAnsi="Trebuchet MS"/>
      <w:lang w:val="en-GB" w:eastAsia="en-US" w:bidi="ar-SA"/>
    </w:rPr>
  </w:style>
  <w:style w:type="paragraph" w:customStyle="1" w:styleId="ADDRESS">
    <w:name w:val="ADDRESS"/>
    <w:basedOn w:val="Normal"/>
    <w:rsid w:val="001B029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1B029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029B"/>
    <w:rPr>
      <w:rFonts w:ascii="CG Times" w:hAnsi="CG Times"/>
      <w:sz w:val="22"/>
      <w:lang w:eastAsia="en-US"/>
    </w:rPr>
  </w:style>
  <w:style w:type="paragraph" w:customStyle="1" w:styleId="AneksiNr">
    <w:name w:val="Aneksi_Nr"/>
    <w:next w:val="Normal"/>
    <w:rsid w:val="001B029B"/>
    <w:pPr>
      <w:keepNext/>
      <w:widowControl w:val="0"/>
      <w:jc w:val="center"/>
    </w:pPr>
    <w:rPr>
      <w:rFonts w:ascii="CG Times" w:hAnsi="CG Times"/>
      <w:caps/>
      <w:sz w:val="22"/>
      <w:szCs w:val="22"/>
      <w:lang w:eastAsia="en-US"/>
    </w:rPr>
  </w:style>
  <w:style w:type="paragraph" w:customStyle="1" w:styleId="AneksiTitull">
    <w:name w:val="Aneksi_Titull"/>
    <w:next w:val="Normal"/>
    <w:rsid w:val="001B029B"/>
    <w:pPr>
      <w:jc w:val="center"/>
    </w:pPr>
    <w:rPr>
      <w:rFonts w:ascii="CG Times" w:hAnsi="CG Times"/>
      <w:sz w:val="24"/>
      <w:szCs w:val="24"/>
      <w:lang w:eastAsia="en-US"/>
    </w:rPr>
  </w:style>
  <w:style w:type="paragraph" w:customStyle="1" w:styleId="Autoriteti">
    <w:name w:val="Autoriteti"/>
    <w:next w:val="Normal"/>
    <w:rsid w:val="001B029B"/>
    <w:pPr>
      <w:keepNext/>
      <w:widowControl w:val="0"/>
      <w:jc w:val="right"/>
    </w:pPr>
    <w:rPr>
      <w:rFonts w:ascii="CG Times" w:hAnsi="CG Times"/>
      <w:caps/>
      <w:sz w:val="22"/>
      <w:szCs w:val="22"/>
      <w:lang w:eastAsia="en-US"/>
    </w:rPr>
  </w:style>
  <w:style w:type="paragraph" w:customStyle="1" w:styleId="AutoritetiEmer">
    <w:name w:val="Autoriteti_Emer"/>
    <w:next w:val="Normal"/>
    <w:rsid w:val="001B029B"/>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1B029B"/>
    <w:rPr>
      <w:rFonts w:ascii="CG Times" w:eastAsia="MS Mincho" w:hAnsi="CG Times"/>
      <w:b/>
      <w:sz w:val="22"/>
      <w:szCs w:val="22"/>
      <w:lang w:val="en-GB" w:eastAsia="en-US" w:bidi="ar-SA"/>
    </w:rPr>
  </w:style>
  <w:style w:type="paragraph" w:customStyle="1" w:styleId="BazLigjPropozues">
    <w:name w:val="Baz_Ligj_Propozues"/>
    <w:rsid w:val="001B029B"/>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1B029B"/>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1B029B"/>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1B029B"/>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1B029B"/>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1B029B"/>
    <w:pPr>
      <w:jc w:val="center"/>
    </w:pPr>
    <w:rPr>
      <w:rFonts w:ascii="CG Times" w:hAnsi="CG Times"/>
      <w:caps/>
      <w:sz w:val="22"/>
      <w:szCs w:val="22"/>
      <w:lang w:eastAsia="en-US"/>
    </w:rPr>
  </w:style>
  <w:style w:type="paragraph" w:customStyle="1" w:styleId="BoxText">
    <w:name w:val="Box Text"/>
    <w:basedOn w:val="Normal"/>
    <w:rsid w:val="001B029B"/>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1B029B"/>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1B029B"/>
    <w:rPr>
      <w:rFonts w:ascii="Trebuchet MS" w:eastAsia="MS Mincho" w:hAnsi="Trebuchet MS"/>
      <w:szCs w:val="22"/>
      <w:lang w:val="en-GB" w:eastAsia="en-US" w:bidi="ar-SA"/>
    </w:rPr>
  </w:style>
  <w:style w:type="paragraph" w:customStyle="1" w:styleId="bulletmeshkronja">
    <w:name w:val="bullet me shkronja"/>
    <w:basedOn w:val="Normal"/>
    <w:rsid w:val="001B029B"/>
    <w:pPr>
      <w:widowControl w:val="0"/>
      <w:spacing w:before="60" w:after="60"/>
      <w:jc w:val="both"/>
    </w:pPr>
    <w:rPr>
      <w:rFonts w:ascii="Trebuchet MS" w:eastAsia="MS Mincho" w:hAnsi="Trebuchet MS"/>
      <w:sz w:val="22"/>
      <w:szCs w:val="22"/>
      <w:lang w:val="sq-AL"/>
    </w:rPr>
  </w:style>
  <w:style w:type="paragraph" w:customStyle="1" w:styleId="BULLETUDHEZIM">
    <w:name w:val="BULLET UDHEZIM"/>
    <w:basedOn w:val="Normal"/>
    <w:rsid w:val="001B029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1B029B"/>
    <w:rPr>
      <w:rFonts w:ascii="Trebuchet MS" w:eastAsia="MS Mincho" w:hAnsi="Trebuchet MS"/>
      <w:sz w:val="22"/>
      <w:lang w:val="en-GB" w:eastAsia="en-US" w:bidi="ar-SA"/>
    </w:rPr>
  </w:style>
  <w:style w:type="paragraph" w:customStyle="1" w:styleId="Default">
    <w:name w:val="Default"/>
    <w:rsid w:val="001B029B"/>
    <w:pPr>
      <w:autoSpaceDE w:val="0"/>
      <w:autoSpaceDN w:val="0"/>
      <w:adjustRightInd w:val="0"/>
    </w:pPr>
    <w:rPr>
      <w:color w:val="000000"/>
      <w:sz w:val="24"/>
      <w:szCs w:val="24"/>
      <w:lang w:val="en-US" w:eastAsia="en-US"/>
    </w:rPr>
  </w:style>
  <w:style w:type="paragraph" w:customStyle="1" w:styleId="extraclauses">
    <w:name w:val="extra_clauses"/>
    <w:basedOn w:val="Normal"/>
    <w:rsid w:val="001B029B"/>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1B029B"/>
    <w:pPr>
      <w:widowControl w:val="0"/>
      <w:outlineLvl w:val="2"/>
    </w:pPr>
    <w:rPr>
      <w:rFonts w:ascii="CG Times" w:hAnsi="CG Times"/>
      <w:sz w:val="22"/>
      <w:lang w:val="en-US" w:eastAsia="en-US"/>
    </w:rPr>
  </w:style>
  <w:style w:type="paragraph" w:customStyle="1" w:styleId="footnote">
    <w:name w:val="footnote"/>
    <w:basedOn w:val="Normal"/>
    <w:rsid w:val="001B029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1B029B"/>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B029B"/>
    <w:rPr>
      <w:rFonts w:ascii="Trebuchet MS" w:eastAsia="MS Mincho" w:hAnsi="Trebuchet MS"/>
      <w:sz w:val="18"/>
      <w:lang w:val="en-GB" w:eastAsia="en-US" w:bidi="ar-SA"/>
    </w:rPr>
  </w:style>
  <w:style w:type="character" w:customStyle="1" w:styleId="Heading1CharChar">
    <w:name w:val="Heading 1 Char Char"/>
    <w:basedOn w:val="DefaultParagraphFont"/>
    <w:rsid w:val="001B029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1B029B"/>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1B029B"/>
    <w:rPr>
      <w:rFonts w:ascii="Trebuchet MS" w:eastAsia="MS Mincho" w:hAnsi="Trebuchet MS" w:cs="Arial"/>
      <w:b/>
      <w:bCs/>
      <w:sz w:val="24"/>
      <w:szCs w:val="24"/>
      <w:lang w:val="en-US" w:eastAsia="en-US" w:bidi="ar-SA"/>
    </w:rPr>
  </w:style>
  <w:style w:type="paragraph" w:customStyle="1" w:styleId="hyrje">
    <w:name w:val="hyrje"/>
    <w:basedOn w:val="Heading1"/>
    <w:rsid w:val="001B029B"/>
    <w:pPr>
      <w:pageBreakBefore/>
      <w:spacing w:before="360" w:after="360"/>
      <w:jc w:val="both"/>
    </w:pPr>
    <w:rPr>
      <w:rFonts w:ascii="Trebuchet MS" w:hAnsi="Trebuchet MS"/>
      <w:sz w:val="36"/>
      <w:szCs w:val="36"/>
    </w:rPr>
  </w:style>
  <w:style w:type="paragraph" w:customStyle="1" w:styleId="Institucioni">
    <w:name w:val="Institucioni"/>
    <w:next w:val="Normal"/>
    <w:rsid w:val="001B029B"/>
    <w:pPr>
      <w:keepNext/>
      <w:widowControl w:val="0"/>
      <w:jc w:val="center"/>
    </w:pPr>
    <w:rPr>
      <w:rFonts w:ascii="CG Times" w:hAnsi="CG Times"/>
      <w:caps/>
      <w:sz w:val="22"/>
      <w:szCs w:val="22"/>
      <w:lang w:eastAsia="en-US"/>
    </w:rPr>
  </w:style>
  <w:style w:type="paragraph" w:customStyle="1" w:styleId="Kapakufund">
    <w:name w:val="Kapaku_fund"/>
    <w:next w:val="Normal"/>
    <w:rsid w:val="001B029B"/>
    <w:pPr>
      <w:pageBreakBefore/>
    </w:pPr>
    <w:rPr>
      <w:rFonts w:ascii="CG Times" w:hAnsi="CG Times"/>
      <w:b/>
      <w:sz w:val="22"/>
      <w:szCs w:val="22"/>
      <w:lang w:val="en-US" w:eastAsia="en-US"/>
    </w:rPr>
  </w:style>
  <w:style w:type="paragraph" w:customStyle="1" w:styleId="KapitulliNr">
    <w:name w:val="Kapitulli_Nr"/>
    <w:rsid w:val="001B029B"/>
    <w:pPr>
      <w:keepNext/>
      <w:widowControl w:val="0"/>
      <w:jc w:val="center"/>
    </w:pPr>
    <w:rPr>
      <w:rFonts w:ascii="CG Times" w:hAnsi="CG Times"/>
      <w:caps/>
      <w:sz w:val="22"/>
      <w:szCs w:val="22"/>
      <w:lang w:eastAsia="en-US"/>
    </w:rPr>
  </w:style>
  <w:style w:type="paragraph" w:customStyle="1" w:styleId="KapitulliTitull">
    <w:name w:val="Kapitulli_Titull"/>
    <w:rsid w:val="001B029B"/>
    <w:pPr>
      <w:keepNext/>
      <w:widowControl w:val="0"/>
      <w:jc w:val="center"/>
    </w:pPr>
    <w:rPr>
      <w:rFonts w:ascii="CG Times" w:hAnsi="CG Times"/>
      <w:caps/>
      <w:sz w:val="22"/>
      <w:szCs w:val="22"/>
      <w:lang w:eastAsia="en-US"/>
    </w:rPr>
  </w:style>
  <w:style w:type="paragraph" w:customStyle="1" w:styleId="KreuNr">
    <w:name w:val="Kreu_Nr"/>
    <w:rsid w:val="001B029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029B"/>
    <w:pPr>
      <w:keepNext/>
      <w:widowControl w:val="0"/>
      <w:jc w:val="center"/>
    </w:pPr>
    <w:rPr>
      <w:rFonts w:ascii="CG Times" w:hAnsi="CG Times"/>
      <w:caps/>
      <w:sz w:val="22"/>
      <w:szCs w:val="22"/>
      <w:lang w:val="en-US" w:eastAsia="en-US"/>
    </w:rPr>
  </w:style>
  <w:style w:type="paragraph" w:customStyle="1" w:styleId="Level11">
    <w:name w:val="Level 1.1"/>
    <w:basedOn w:val="Normal"/>
    <w:rsid w:val="001B029B"/>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1B029B"/>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1B029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1B029B"/>
    <w:rPr>
      <w:rFonts w:ascii="Trebuchet MS" w:eastAsia="MS Mincho" w:hAnsi="Trebuchet MS"/>
      <w:sz w:val="22"/>
      <w:szCs w:val="22"/>
      <w:lang w:val="en-US" w:eastAsia="en-US" w:bidi="ar-SA"/>
    </w:rPr>
  </w:style>
  <w:style w:type="paragraph" w:customStyle="1" w:styleId="listmenumra">
    <w:name w:val="list me numra"/>
    <w:basedOn w:val="ListBullet2"/>
    <w:rsid w:val="001B029B"/>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1B029B"/>
    <w:pPr>
      <w:numPr>
        <w:numId w:val="2"/>
      </w:numPr>
    </w:pPr>
  </w:style>
  <w:style w:type="character" w:customStyle="1" w:styleId="listmenumraCharChar">
    <w:name w:val="list me numra Char Char"/>
    <w:basedOn w:val="ListBullet2Char"/>
    <w:rsid w:val="001B029B"/>
    <w:rPr>
      <w:rFonts w:ascii="Trebuchet MS" w:eastAsia="MS Mincho" w:hAnsi="Trebuchet MS"/>
      <w:sz w:val="22"/>
      <w:szCs w:val="22"/>
      <w:lang w:val="en-US" w:eastAsia="en-US" w:bidi="ar-SA"/>
    </w:rPr>
  </w:style>
  <w:style w:type="paragraph" w:customStyle="1" w:styleId="Ndryshimet">
    <w:name w:val="Ndryshimet"/>
    <w:next w:val="Normal"/>
    <w:rsid w:val="001B029B"/>
    <w:pPr>
      <w:keepNext/>
      <w:widowControl w:val="0"/>
      <w:jc w:val="center"/>
    </w:pPr>
    <w:rPr>
      <w:rFonts w:ascii="CG Times" w:hAnsi="CG Times"/>
      <w:i/>
      <w:sz w:val="22"/>
      <w:lang w:val="en-US" w:eastAsia="en-US"/>
    </w:rPr>
  </w:style>
  <w:style w:type="paragraph" w:customStyle="1" w:styleId="NeniNr">
    <w:name w:val="Neni_Nr"/>
    <w:next w:val="Normal"/>
    <w:link w:val="NeniNrChar"/>
    <w:rsid w:val="001B029B"/>
    <w:pPr>
      <w:keepNext/>
      <w:widowControl w:val="0"/>
      <w:jc w:val="center"/>
    </w:pPr>
    <w:rPr>
      <w:rFonts w:ascii="CG Times" w:hAnsi="CG Times"/>
      <w:sz w:val="22"/>
      <w:lang w:eastAsia="en-US"/>
    </w:rPr>
  </w:style>
  <w:style w:type="paragraph" w:customStyle="1" w:styleId="NeniTitull">
    <w:name w:val="Neni_Titull"/>
    <w:next w:val="Normal"/>
    <w:rsid w:val="001B029B"/>
    <w:pPr>
      <w:keepNext/>
      <w:widowControl w:val="0"/>
      <w:jc w:val="center"/>
      <w:outlineLvl w:val="2"/>
    </w:pPr>
    <w:rPr>
      <w:rFonts w:ascii="CG Times" w:hAnsi="CG Times"/>
      <w:b/>
      <w:sz w:val="22"/>
      <w:lang w:eastAsia="en-US"/>
    </w:rPr>
  </w:style>
  <w:style w:type="paragraph" w:customStyle="1" w:styleId="NenkreuNr">
    <w:name w:val="Nenkreu_Nr"/>
    <w:rsid w:val="001B029B"/>
    <w:pPr>
      <w:keepNext/>
      <w:widowControl w:val="0"/>
      <w:jc w:val="center"/>
    </w:pPr>
    <w:rPr>
      <w:rFonts w:ascii="CG Times" w:hAnsi="CG Times"/>
      <w:caps/>
      <w:sz w:val="22"/>
      <w:szCs w:val="22"/>
      <w:lang w:eastAsia="en-US"/>
    </w:rPr>
  </w:style>
  <w:style w:type="paragraph" w:customStyle="1" w:styleId="NenkreuTitull">
    <w:name w:val="Nenkreu_Titull"/>
    <w:rsid w:val="001B029B"/>
    <w:pPr>
      <w:jc w:val="center"/>
    </w:pPr>
    <w:rPr>
      <w:rFonts w:ascii="CG Times" w:hAnsi="CG Times"/>
      <w:caps/>
      <w:sz w:val="22"/>
      <w:szCs w:val="22"/>
      <w:lang w:eastAsia="en-US"/>
    </w:rPr>
  </w:style>
  <w:style w:type="paragraph" w:customStyle="1" w:styleId="Nenpika">
    <w:name w:val="Nenpika"/>
    <w:next w:val="Normal"/>
    <w:autoRedefine/>
    <w:rsid w:val="001B029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1B029B"/>
    <w:pPr>
      <w:spacing w:after="120"/>
      <w:jc w:val="both"/>
    </w:pPr>
    <w:rPr>
      <w:rFonts w:ascii="Bookman Old Style" w:eastAsia="MS Mincho" w:hAnsi="Bookman Old Style"/>
      <w:szCs w:val="20"/>
      <w:lang w:val="en-GB"/>
    </w:rPr>
  </w:style>
  <w:style w:type="paragraph" w:customStyle="1" w:styleId="numberedindent">
    <w:name w:val="numberedindent"/>
    <w:rsid w:val="001B029B"/>
    <w:pPr>
      <w:tabs>
        <w:tab w:val="num" w:pos="1800"/>
      </w:tabs>
      <w:spacing w:after="120"/>
      <w:jc w:val="both"/>
    </w:pPr>
    <w:rPr>
      <w:rFonts w:ascii="Arial" w:hAnsi="Arial"/>
      <w:lang w:eastAsia="en-US"/>
    </w:rPr>
  </w:style>
  <w:style w:type="paragraph" w:customStyle="1" w:styleId="NumriData">
    <w:name w:val="Numri_Data"/>
    <w:next w:val="Normal"/>
    <w:rsid w:val="001B029B"/>
    <w:pPr>
      <w:keepNext/>
      <w:widowControl w:val="0"/>
      <w:jc w:val="center"/>
      <w:outlineLvl w:val="0"/>
    </w:pPr>
    <w:rPr>
      <w:rFonts w:ascii="CG Times" w:hAnsi="CG Times"/>
      <w:b/>
      <w:sz w:val="22"/>
      <w:lang w:eastAsia="en-US"/>
    </w:rPr>
  </w:style>
  <w:style w:type="paragraph" w:customStyle="1" w:styleId="para">
    <w:name w:val="para"/>
    <w:basedOn w:val="Normal"/>
    <w:rsid w:val="001B029B"/>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1B029B"/>
    <w:rPr>
      <w:rFonts w:ascii="Arial" w:eastAsia="MS Mincho" w:hAnsi="Arial"/>
      <w:sz w:val="22"/>
      <w:szCs w:val="24"/>
      <w:lang w:val="en-US" w:eastAsia="en-US" w:bidi="ar-SA"/>
    </w:rPr>
  </w:style>
  <w:style w:type="paragraph" w:customStyle="1" w:styleId="Paragrafi">
    <w:name w:val="Paragrafi"/>
    <w:rsid w:val="001B029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1B029B"/>
    <w:pPr>
      <w:widowControl w:val="0"/>
      <w:tabs>
        <w:tab w:val="num" w:pos="720"/>
      </w:tabs>
      <w:spacing w:after="240"/>
      <w:ind w:left="720" w:hanging="720"/>
      <w:jc w:val="both"/>
    </w:pPr>
    <w:rPr>
      <w:rFonts w:ascii="CG Times" w:eastAsia="MS Mincho" w:hAnsi="CG Times"/>
      <w:sz w:val="22"/>
      <w:szCs w:val="22"/>
      <w:lang w:val="sq-AL"/>
    </w:rPr>
  </w:style>
  <w:style w:type="paragraph" w:customStyle="1" w:styleId="para-indent">
    <w:name w:val="para-indent"/>
    <w:basedOn w:val="para"/>
    <w:rsid w:val="001B029B"/>
    <w:pPr>
      <w:ind w:left="720"/>
    </w:pPr>
  </w:style>
  <w:style w:type="paragraph" w:customStyle="1" w:styleId="Pas">
    <w:name w:val="Pas"/>
    <w:basedOn w:val="Normal"/>
    <w:rsid w:val="001B029B"/>
    <w:pPr>
      <w:widowControl w:val="0"/>
    </w:pPr>
    <w:rPr>
      <w:rFonts w:ascii="CG Times" w:eastAsia="MS Mincho" w:hAnsi="CG Times"/>
      <w:sz w:val="22"/>
      <w:szCs w:val="22"/>
      <w:lang w:val="sq-AL"/>
    </w:rPr>
  </w:style>
  <w:style w:type="paragraph" w:customStyle="1" w:styleId="Pika">
    <w:name w:val="Pika"/>
    <w:next w:val="Normal"/>
    <w:autoRedefine/>
    <w:rsid w:val="001B029B"/>
    <w:pPr>
      <w:ind w:firstLine="720"/>
    </w:pPr>
    <w:rPr>
      <w:rFonts w:ascii="CG Times" w:hAnsi="CG Times"/>
      <w:sz w:val="22"/>
      <w:lang w:val="en-US" w:eastAsia="en-US"/>
    </w:rPr>
  </w:style>
  <w:style w:type="paragraph" w:customStyle="1" w:styleId="PikeKreu">
    <w:name w:val="Pike_Kreu"/>
    <w:basedOn w:val="Heading1"/>
    <w:rsid w:val="001B029B"/>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1B029B"/>
    <w:pPr>
      <w:keepNext/>
      <w:widowControl w:val="0"/>
      <w:jc w:val="center"/>
    </w:pPr>
    <w:rPr>
      <w:rFonts w:ascii="CG Times" w:hAnsi="CG Times"/>
      <w:caps/>
      <w:sz w:val="22"/>
      <w:szCs w:val="22"/>
      <w:lang w:eastAsia="en-US"/>
    </w:rPr>
  </w:style>
  <w:style w:type="paragraph" w:customStyle="1" w:styleId="PjesaTitull">
    <w:name w:val="Pjesa_Titull"/>
    <w:rsid w:val="001B029B"/>
    <w:pPr>
      <w:keepNext/>
      <w:widowControl w:val="0"/>
      <w:jc w:val="center"/>
    </w:pPr>
    <w:rPr>
      <w:rFonts w:ascii="CG Times" w:hAnsi="CG Times"/>
      <w:caps/>
      <w:sz w:val="22"/>
      <w:szCs w:val="22"/>
      <w:lang w:eastAsia="en-US"/>
    </w:rPr>
  </w:style>
  <w:style w:type="paragraph" w:customStyle="1" w:styleId="Section">
    <w:name w:val="Section"/>
    <w:rsid w:val="001B029B"/>
    <w:rPr>
      <w:rFonts w:ascii="Arial" w:hAnsi="Arial" w:cs="Arial"/>
      <w:bCs/>
      <w:kern w:val="32"/>
      <w:sz w:val="48"/>
      <w:szCs w:val="32"/>
      <w:lang w:val="en-US" w:eastAsia="en-US"/>
    </w:rPr>
  </w:style>
  <w:style w:type="paragraph" w:customStyle="1" w:styleId="SectionNUM">
    <w:name w:val="Section NUM"/>
    <w:next w:val="Heading1"/>
    <w:rsid w:val="001B029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1B029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1B029B"/>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1B029B"/>
    <w:rPr>
      <w:rFonts w:ascii="Trebuchet MS" w:eastAsia="MS Mincho" w:hAnsi="Trebuchet MS"/>
      <w:sz w:val="18"/>
      <w:szCs w:val="18"/>
      <w:lang w:val="en-US" w:eastAsia="en-US" w:bidi="ar-SA"/>
    </w:rPr>
  </w:style>
  <w:style w:type="paragraph" w:customStyle="1" w:styleId="sub-list">
    <w:name w:val="sub-list"/>
    <w:rsid w:val="001B029B"/>
    <w:pPr>
      <w:spacing w:before="60" w:after="120"/>
    </w:pPr>
    <w:rPr>
      <w:rFonts w:ascii="Arial" w:hAnsi="Arial"/>
      <w:sz w:val="22"/>
      <w:szCs w:val="24"/>
      <w:lang w:val="en-US" w:eastAsia="en-US"/>
    </w:rPr>
  </w:style>
  <w:style w:type="paragraph" w:customStyle="1" w:styleId="tabela">
    <w:name w:val="tabela"/>
    <w:basedOn w:val="Normal"/>
    <w:rsid w:val="001B029B"/>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1B029B"/>
    <w:rPr>
      <w:rFonts w:ascii="CG Times" w:hAnsi="CG Times"/>
      <w:sz w:val="22"/>
      <w:lang w:eastAsia="en-US"/>
    </w:rPr>
  </w:style>
  <w:style w:type="paragraph" w:customStyle="1" w:styleId="Table">
    <w:name w:val="Table"/>
    <w:basedOn w:val="Normal"/>
    <w:next w:val="BodyText"/>
    <w:autoRedefine/>
    <w:rsid w:val="001B029B"/>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styleId="BodyText">
    <w:name w:val="Body Text"/>
    <w:basedOn w:val="Normal"/>
    <w:rsid w:val="001B029B"/>
    <w:pPr>
      <w:spacing w:after="120"/>
    </w:pPr>
  </w:style>
  <w:style w:type="paragraph" w:customStyle="1" w:styleId="TableFootnote">
    <w:name w:val="Table Footnote"/>
    <w:basedOn w:val="Normal"/>
    <w:rsid w:val="001B029B"/>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1B029B"/>
    <w:pPr>
      <w:spacing w:before="40" w:after="40"/>
      <w:jc w:val="both"/>
    </w:pPr>
    <w:rPr>
      <w:rFonts w:ascii="Trebuchet MS" w:eastAsia="MS Mincho" w:hAnsi="Trebuchet MS"/>
      <w:sz w:val="18"/>
      <w:szCs w:val="22"/>
      <w:lang w:val="it-IT"/>
    </w:rPr>
  </w:style>
  <w:style w:type="paragraph" w:customStyle="1" w:styleId="text">
    <w:name w:val="text"/>
    <w:basedOn w:val="Normal"/>
    <w:rsid w:val="001B029B"/>
    <w:pPr>
      <w:widowControl w:val="0"/>
      <w:ind w:left="709"/>
      <w:jc w:val="both"/>
    </w:pPr>
    <w:rPr>
      <w:rFonts w:ascii="Arial" w:eastAsia="MS Mincho" w:hAnsi="Arial"/>
      <w:sz w:val="20"/>
      <w:szCs w:val="20"/>
      <w:lang w:val="fr-FR"/>
    </w:rPr>
  </w:style>
  <w:style w:type="paragraph" w:customStyle="1" w:styleId="Titulli">
    <w:name w:val="Titulli"/>
    <w:next w:val="Normal"/>
    <w:rsid w:val="001B029B"/>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1B029B"/>
    <w:rPr>
      <w:rFonts w:ascii="CG Times" w:eastAsia="MS Mincho" w:hAnsi="CG Times"/>
      <w:b/>
      <w:caps/>
      <w:sz w:val="22"/>
      <w:szCs w:val="22"/>
      <w:lang w:val="en-GB" w:eastAsia="en-US" w:bidi="ar-SA"/>
    </w:rPr>
  </w:style>
  <w:style w:type="paragraph" w:customStyle="1" w:styleId="TitulliNr">
    <w:name w:val="Titulli_Nr"/>
    <w:rsid w:val="001B029B"/>
    <w:pPr>
      <w:keepNext/>
      <w:widowControl w:val="0"/>
      <w:jc w:val="center"/>
    </w:pPr>
    <w:rPr>
      <w:rFonts w:ascii="CG Times" w:hAnsi="CG Times"/>
      <w:caps/>
      <w:sz w:val="22"/>
      <w:szCs w:val="22"/>
      <w:lang w:eastAsia="en-US"/>
    </w:rPr>
  </w:style>
  <w:style w:type="paragraph" w:customStyle="1" w:styleId="TitulliTitull">
    <w:name w:val="Titulli_Titull"/>
    <w:rsid w:val="001B029B"/>
    <w:pPr>
      <w:keepNext/>
      <w:widowControl w:val="0"/>
      <w:jc w:val="center"/>
      <w:outlineLvl w:val="0"/>
    </w:pPr>
    <w:rPr>
      <w:rFonts w:ascii="CG Times" w:hAnsi="CG Times"/>
      <w:caps/>
      <w:sz w:val="22"/>
      <w:szCs w:val="22"/>
      <w:lang w:eastAsia="en-US"/>
    </w:rPr>
  </w:style>
  <w:style w:type="paragraph" w:customStyle="1" w:styleId="VENDOSI">
    <w:name w:val="VENDOSI"/>
    <w:next w:val="Normal"/>
    <w:rsid w:val="001B029B"/>
    <w:pPr>
      <w:keepNext/>
      <w:widowControl w:val="0"/>
      <w:jc w:val="center"/>
    </w:pPr>
    <w:rPr>
      <w:rFonts w:ascii="CG Times" w:hAnsi="CG Times"/>
      <w:caps/>
      <w:sz w:val="22"/>
      <w:szCs w:val="22"/>
      <w:lang w:eastAsia="en-US"/>
    </w:rPr>
  </w:style>
  <w:style w:type="paragraph" w:customStyle="1" w:styleId="xl23">
    <w:name w:val="xl23"/>
    <w:basedOn w:val="Normal"/>
    <w:rsid w:val="001B029B"/>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1B029B"/>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1B029B"/>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1B029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1B029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1B029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33">
    <w:name w:val="xl33"/>
    <w:basedOn w:val="Normal"/>
    <w:rsid w:val="001B029B"/>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46">
    <w:name w:val="xl46"/>
    <w:basedOn w:val="Normal"/>
    <w:rsid w:val="001B029B"/>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1B029B"/>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NeniNrChar">
    <w:name w:val="Neni_Nr Char"/>
    <w:basedOn w:val="DefaultParagraphFont"/>
    <w:link w:val="NeniNr"/>
    <w:rsid w:val="007C33FE"/>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4587</Words>
  <Characters>26148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30674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2019-03-16T20:23:00Z</dcterms:created>
  <dcterms:modified xsi:type="dcterms:W3CDTF">2019-03-16T20:23:00Z</dcterms:modified>
</cp:coreProperties>
</file>