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BF57A" w14:textId="77777777" w:rsidR="0086044B" w:rsidRPr="00860140" w:rsidRDefault="0086044B" w:rsidP="0086044B">
      <w:pPr>
        <w:pStyle w:val="Akti"/>
        <w:rPr>
          <w:rFonts w:ascii="Garamond" w:hAnsi="Garamond"/>
          <w:color w:val="auto"/>
          <w:sz w:val="24"/>
          <w:szCs w:val="24"/>
          <w:lang w:val="sq-AL"/>
        </w:rPr>
      </w:pPr>
      <w:r w:rsidRPr="00860140">
        <w:rPr>
          <w:rFonts w:ascii="Garamond" w:hAnsi="Garamond"/>
          <w:color w:val="auto"/>
          <w:sz w:val="24"/>
          <w:szCs w:val="24"/>
          <w:lang w:val="sq-AL"/>
        </w:rPr>
        <w:t>LIGJ</w:t>
      </w:r>
    </w:p>
    <w:p w14:paraId="01EBF57B" w14:textId="77777777" w:rsidR="0086044B" w:rsidRPr="00860140" w:rsidRDefault="0086044B" w:rsidP="0086044B">
      <w:pPr>
        <w:pStyle w:val="NumriData"/>
        <w:rPr>
          <w:rFonts w:ascii="Garamond" w:hAnsi="Garamond"/>
          <w:sz w:val="24"/>
          <w:szCs w:val="24"/>
          <w:lang w:val="sq-AL"/>
        </w:rPr>
      </w:pPr>
      <w:r w:rsidRPr="00860140">
        <w:rPr>
          <w:rFonts w:ascii="Garamond" w:hAnsi="Garamond"/>
          <w:sz w:val="24"/>
          <w:szCs w:val="24"/>
          <w:lang w:val="sq-AL"/>
        </w:rPr>
        <w:t>Nr.10 081, datë 23.2.2009</w:t>
      </w:r>
    </w:p>
    <w:p w14:paraId="01EBF57C" w14:textId="77777777" w:rsidR="0086044B" w:rsidRPr="00860140" w:rsidRDefault="0086044B" w:rsidP="0086044B">
      <w:pPr>
        <w:pStyle w:val="Paragrafi0"/>
        <w:rPr>
          <w:rFonts w:ascii="Garamond" w:hAnsi="Garamond"/>
          <w:sz w:val="24"/>
          <w:szCs w:val="24"/>
          <w:lang w:val="sq-AL"/>
        </w:rPr>
      </w:pPr>
    </w:p>
    <w:p w14:paraId="01EBF57D" w14:textId="77777777" w:rsidR="0086044B" w:rsidRPr="00860140" w:rsidRDefault="0086044B" w:rsidP="0086044B">
      <w:pPr>
        <w:pStyle w:val="Titulli0"/>
        <w:rPr>
          <w:rFonts w:ascii="Garamond" w:hAnsi="Garamond"/>
          <w:sz w:val="24"/>
          <w:szCs w:val="24"/>
          <w:lang w:val="sq-AL"/>
        </w:rPr>
      </w:pPr>
      <w:r w:rsidRPr="00860140">
        <w:rPr>
          <w:rFonts w:ascii="Garamond" w:hAnsi="Garamond"/>
          <w:sz w:val="24"/>
          <w:szCs w:val="24"/>
          <w:lang w:val="sq-AL"/>
        </w:rPr>
        <w:t>PËR LICENCAT, AUTORIZIMET DHE LEJET NË REPUBLIKËN E SHQIPËRISË</w:t>
      </w:r>
    </w:p>
    <w:p w14:paraId="01EBF57E" w14:textId="77777777" w:rsidR="00D3197B" w:rsidRPr="00860140" w:rsidRDefault="00D3197B" w:rsidP="00D3197B"/>
    <w:p w14:paraId="01EBF57F" w14:textId="58B0D101" w:rsidR="0089444C" w:rsidRPr="00860140" w:rsidRDefault="00EA4749" w:rsidP="004C5452">
      <w:pPr>
        <w:jc w:val="center"/>
        <w:rPr>
          <w:rFonts w:ascii="Garamond" w:hAnsi="Garamond"/>
          <w:i/>
          <w:sz w:val="24"/>
          <w:szCs w:val="24"/>
        </w:rPr>
      </w:pPr>
      <w:r w:rsidRPr="00860140">
        <w:rPr>
          <w:rFonts w:ascii="Garamond" w:hAnsi="Garamond"/>
          <w:i/>
          <w:sz w:val="24"/>
          <w:szCs w:val="24"/>
        </w:rPr>
        <w:t xml:space="preserve">(Ndryshuar me ligjet </w:t>
      </w:r>
      <w:r w:rsidR="002C3A31" w:rsidRPr="00860140">
        <w:rPr>
          <w:rFonts w:ascii="Garamond" w:hAnsi="Garamond"/>
          <w:i/>
          <w:sz w:val="24"/>
          <w:szCs w:val="24"/>
        </w:rPr>
        <w:t xml:space="preserve"> nr.</w:t>
      </w:r>
      <w:r w:rsidR="00D3197B" w:rsidRPr="00860140">
        <w:rPr>
          <w:rFonts w:ascii="Garamond" w:hAnsi="Garamond"/>
          <w:i/>
          <w:sz w:val="24"/>
          <w:szCs w:val="24"/>
        </w:rPr>
        <w:t xml:space="preserve"> </w:t>
      </w:r>
      <w:r w:rsidR="002C3A31" w:rsidRPr="00860140">
        <w:rPr>
          <w:rFonts w:ascii="Garamond" w:hAnsi="Garamond"/>
          <w:i/>
          <w:sz w:val="24"/>
          <w:szCs w:val="24"/>
        </w:rPr>
        <w:t>6/201</w:t>
      </w:r>
      <w:r w:rsidR="0079627B" w:rsidRPr="00860140">
        <w:rPr>
          <w:rFonts w:ascii="Garamond" w:hAnsi="Garamond"/>
          <w:i/>
          <w:sz w:val="24"/>
          <w:szCs w:val="24"/>
        </w:rPr>
        <w:t>5</w:t>
      </w:r>
      <w:r w:rsidR="002C3A31" w:rsidRPr="00860140">
        <w:rPr>
          <w:rFonts w:ascii="Garamond" w:hAnsi="Garamond"/>
          <w:i/>
          <w:sz w:val="24"/>
          <w:szCs w:val="24"/>
        </w:rPr>
        <w:t>, datë 12.2.2015</w:t>
      </w:r>
      <w:r w:rsidR="0089444C" w:rsidRPr="00860140">
        <w:rPr>
          <w:rFonts w:ascii="Garamond" w:hAnsi="Garamond"/>
          <w:i/>
          <w:sz w:val="24"/>
          <w:szCs w:val="24"/>
        </w:rPr>
        <w:t>,</w:t>
      </w:r>
      <w:r w:rsidR="001D5597" w:rsidRPr="00860140">
        <w:rPr>
          <w:rFonts w:ascii="Garamond" w:hAnsi="Garamond"/>
          <w:sz w:val="24"/>
          <w:szCs w:val="24"/>
        </w:rPr>
        <w:t xml:space="preserve"> </w:t>
      </w:r>
      <w:r w:rsidR="003C12B5" w:rsidRPr="00860140">
        <w:rPr>
          <w:rFonts w:ascii="Garamond" w:hAnsi="Garamond"/>
          <w:i/>
          <w:sz w:val="24"/>
          <w:szCs w:val="24"/>
        </w:rPr>
        <w:t>nr. 131/2015</w:t>
      </w:r>
      <w:r w:rsidRPr="00860140">
        <w:rPr>
          <w:rFonts w:ascii="Garamond" w:hAnsi="Garamond"/>
          <w:i/>
          <w:sz w:val="24"/>
          <w:szCs w:val="24"/>
        </w:rPr>
        <w:t xml:space="preserve">, datë 26.11.2015, </w:t>
      </w:r>
      <w:r w:rsidR="001D5597" w:rsidRPr="00860140">
        <w:rPr>
          <w:rFonts w:ascii="Garamond" w:hAnsi="Garamond"/>
          <w:i/>
          <w:sz w:val="24"/>
          <w:szCs w:val="24"/>
        </w:rPr>
        <w:t>nr. 37/2016, datë 31.3.2016</w:t>
      </w:r>
      <w:r w:rsidR="00D3197B" w:rsidRPr="00860140">
        <w:rPr>
          <w:rFonts w:ascii="Garamond" w:hAnsi="Garamond"/>
          <w:i/>
          <w:sz w:val="24"/>
          <w:szCs w:val="24"/>
        </w:rPr>
        <w:t>; nr. 21/2021, datë 22.2.2021</w:t>
      </w:r>
      <w:r w:rsidR="002A4F38" w:rsidRPr="00860140">
        <w:rPr>
          <w:rFonts w:ascii="Garamond" w:hAnsi="Garamond"/>
          <w:i/>
          <w:sz w:val="24"/>
          <w:szCs w:val="24"/>
        </w:rPr>
        <w:t>, nr. 72/2021, datë 27.5.2021</w:t>
      </w:r>
      <w:r w:rsidR="009349AB">
        <w:rPr>
          <w:rFonts w:ascii="Garamond" w:hAnsi="Garamond"/>
          <w:i/>
          <w:sz w:val="24"/>
          <w:szCs w:val="24"/>
        </w:rPr>
        <w:t>; nr. 41/202</w:t>
      </w:r>
      <w:r w:rsidR="00134E19">
        <w:rPr>
          <w:rFonts w:ascii="Garamond" w:hAnsi="Garamond"/>
          <w:i/>
          <w:sz w:val="24"/>
          <w:szCs w:val="24"/>
        </w:rPr>
        <w:t>5, datë 26.6.2025</w:t>
      </w:r>
      <w:r w:rsidR="004C5452">
        <w:rPr>
          <w:rFonts w:ascii="Garamond" w:hAnsi="Garamond"/>
          <w:i/>
          <w:sz w:val="24"/>
          <w:szCs w:val="24"/>
        </w:rPr>
        <w:t xml:space="preserve">; </w:t>
      </w:r>
      <w:r w:rsidR="004C5452">
        <w:rPr>
          <w:rFonts w:ascii="Garamond" w:hAnsi="Garamond" w:cs="Times New Roman"/>
          <w:bCs w:val="0"/>
          <w:i/>
          <w:sz w:val="24"/>
          <w:szCs w:val="24"/>
        </w:rPr>
        <w:t>n</w:t>
      </w:r>
      <w:r w:rsidR="004C5452" w:rsidRPr="004C5452">
        <w:rPr>
          <w:rFonts w:ascii="Garamond" w:hAnsi="Garamond" w:cs="Times New Roman"/>
          <w:bCs w:val="0"/>
          <w:i/>
          <w:sz w:val="24"/>
          <w:szCs w:val="24"/>
        </w:rPr>
        <w:t>r. 56/2026</w:t>
      </w:r>
      <w:r w:rsidR="004C5452">
        <w:rPr>
          <w:rFonts w:ascii="Garamond" w:hAnsi="Garamond" w:cs="Times New Roman"/>
          <w:bCs w:val="0"/>
          <w:i/>
          <w:sz w:val="24"/>
          <w:szCs w:val="24"/>
        </w:rPr>
        <w:t xml:space="preserve">, </w:t>
      </w:r>
      <w:r w:rsidR="004C5452" w:rsidRPr="004C5452">
        <w:rPr>
          <w:rFonts w:ascii="Garamond" w:hAnsi="Garamond"/>
          <w:i/>
          <w:sz w:val="24"/>
          <w:szCs w:val="24"/>
        </w:rPr>
        <w:t>datë</w:t>
      </w:r>
      <w:r w:rsidR="004C5452">
        <w:rPr>
          <w:rFonts w:ascii="Garamond" w:hAnsi="Garamond"/>
          <w:i/>
          <w:sz w:val="24"/>
          <w:szCs w:val="24"/>
        </w:rPr>
        <w:t xml:space="preserve"> 04.06.2026</w:t>
      </w:r>
      <w:r w:rsidR="0089444C" w:rsidRPr="00860140">
        <w:rPr>
          <w:rFonts w:ascii="Garamond" w:hAnsi="Garamond"/>
          <w:i/>
          <w:sz w:val="24"/>
          <w:szCs w:val="24"/>
        </w:rPr>
        <w:t>)</w:t>
      </w:r>
    </w:p>
    <w:p w14:paraId="01EBF581" w14:textId="124EF54C" w:rsidR="0086044B" w:rsidRDefault="0089444C" w:rsidP="002C3A31">
      <w:pPr>
        <w:pStyle w:val="Paragrafi0"/>
        <w:ind w:firstLine="0"/>
        <w:jc w:val="right"/>
        <w:rPr>
          <w:rFonts w:ascii="Garamond" w:hAnsi="Garamond"/>
          <w:i/>
          <w:sz w:val="24"/>
          <w:szCs w:val="24"/>
          <w:lang w:val="sq-AL"/>
        </w:rPr>
      </w:pPr>
      <w:r w:rsidRPr="00860140">
        <w:rPr>
          <w:rFonts w:ascii="Garamond" w:hAnsi="Garamond"/>
          <w:i/>
          <w:sz w:val="24"/>
          <w:szCs w:val="24"/>
          <w:lang w:val="sq-AL"/>
        </w:rPr>
        <w:t xml:space="preserve"> </w:t>
      </w:r>
      <w:r w:rsidR="002C3A31" w:rsidRPr="00860140">
        <w:rPr>
          <w:rFonts w:ascii="Garamond" w:hAnsi="Garamond"/>
          <w:i/>
          <w:sz w:val="24"/>
          <w:szCs w:val="24"/>
          <w:lang w:val="sq-AL"/>
        </w:rPr>
        <w:t>(</w:t>
      </w:r>
      <w:r w:rsidR="005E3084" w:rsidRPr="00860140">
        <w:rPr>
          <w:rFonts w:ascii="Garamond" w:hAnsi="Garamond"/>
          <w:i/>
          <w:sz w:val="24"/>
          <w:szCs w:val="24"/>
          <w:lang w:val="sq-AL"/>
        </w:rPr>
        <w:t>i</w:t>
      </w:r>
      <w:r w:rsidR="002C3A31" w:rsidRPr="00860140">
        <w:rPr>
          <w:rFonts w:ascii="Garamond" w:hAnsi="Garamond"/>
          <w:i/>
          <w:sz w:val="24"/>
          <w:szCs w:val="24"/>
          <w:lang w:val="sq-AL"/>
        </w:rPr>
        <w:t xml:space="preserve"> përditësuar)</w:t>
      </w:r>
    </w:p>
    <w:p w14:paraId="7A252798" w14:textId="77777777" w:rsidR="004C5452" w:rsidRPr="00860140" w:rsidRDefault="004C5452" w:rsidP="002C3A31">
      <w:pPr>
        <w:pStyle w:val="Paragrafi0"/>
        <w:ind w:firstLine="0"/>
        <w:jc w:val="right"/>
        <w:rPr>
          <w:rFonts w:ascii="Garamond" w:hAnsi="Garamond"/>
          <w:i/>
          <w:sz w:val="24"/>
          <w:szCs w:val="24"/>
          <w:lang w:val="sq-AL"/>
        </w:rPr>
      </w:pPr>
    </w:p>
    <w:p w14:paraId="01EBF582"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 xml:space="preserve">Në mbështetje të neneve 78 dhe 83 pika 1 të Kushtetutës, me propozimin e Këshillit të Ministrave, </w:t>
      </w:r>
    </w:p>
    <w:p w14:paraId="01EBF583" w14:textId="77777777" w:rsidR="0086044B" w:rsidRPr="00860140" w:rsidRDefault="0086044B" w:rsidP="0086044B">
      <w:pPr>
        <w:pStyle w:val="Paragrafi0"/>
        <w:rPr>
          <w:rFonts w:ascii="Garamond" w:hAnsi="Garamond"/>
          <w:sz w:val="24"/>
          <w:szCs w:val="24"/>
          <w:lang w:val="sq-AL"/>
        </w:rPr>
      </w:pPr>
    </w:p>
    <w:p w14:paraId="01EBF584" w14:textId="77777777" w:rsidR="0086044B" w:rsidRPr="00860140" w:rsidRDefault="0086044B" w:rsidP="0086044B">
      <w:pPr>
        <w:pStyle w:val="Institucioni"/>
        <w:rPr>
          <w:rFonts w:ascii="Garamond" w:hAnsi="Garamond"/>
          <w:sz w:val="24"/>
          <w:szCs w:val="24"/>
          <w:lang w:val="sq-AL"/>
        </w:rPr>
      </w:pPr>
      <w:r w:rsidRPr="00860140">
        <w:rPr>
          <w:rFonts w:ascii="Garamond" w:hAnsi="Garamond"/>
          <w:sz w:val="24"/>
          <w:szCs w:val="24"/>
          <w:lang w:val="sq-AL"/>
        </w:rPr>
        <w:t xml:space="preserve">KUVENDI </w:t>
      </w:r>
    </w:p>
    <w:p w14:paraId="01EBF585" w14:textId="77777777" w:rsidR="0086044B" w:rsidRPr="00860140" w:rsidRDefault="0086044B" w:rsidP="0086044B">
      <w:pPr>
        <w:pStyle w:val="Institucioni"/>
        <w:rPr>
          <w:rFonts w:ascii="Garamond" w:hAnsi="Garamond"/>
          <w:sz w:val="24"/>
          <w:szCs w:val="24"/>
          <w:lang w:val="sq-AL"/>
        </w:rPr>
      </w:pPr>
      <w:r w:rsidRPr="00860140">
        <w:rPr>
          <w:rFonts w:ascii="Garamond" w:hAnsi="Garamond"/>
          <w:sz w:val="24"/>
          <w:szCs w:val="24"/>
          <w:lang w:val="sq-AL"/>
        </w:rPr>
        <w:t>I REPUBLIKËS SË SHQIPËRISË</w:t>
      </w:r>
    </w:p>
    <w:p w14:paraId="01EBF586" w14:textId="77777777" w:rsidR="0086044B" w:rsidRPr="00860140" w:rsidRDefault="0086044B" w:rsidP="0086044B">
      <w:pPr>
        <w:pStyle w:val="Paragrafi0"/>
        <w:rPr>
          <w:rFonts w:ascii="Garamond" w:hAnsi="Garamond"/>
          <w:sz w:val="24"/>
          <w:szCs w:val="24"/>
          <w:lang w:val="sq-AL"/>
        </w:rPr>
      </w:pPr>
    </w:p>
    <w:p w14:paraId="01EBF587" w14:textId="77777777" w:rsidR="0086044B" w:rsidRPr="00860140" w:rsidRDefault="0086044B" w:rsidP="0086044B">
      <w:pPr>
        <w:pStyle w:val="VENDOSI0"/>
        <w:rPr>
          <w:rFonts w:ascii="Garamond" w:hAnsi="Garamond"/>
          <w:sz w:val="24"/>
          <w:szCs w:val="24"/>
          <w:lang w:val="sq-AL"/>
        </w:rPr>
      </w:pPr>
      <w:r w:rsidRPr="00860140">
        <w:rPr>
          <w:rFonts w:ascii="Garamond" w:hAnsi="Garamond"/>
          <w:sz w:val="24"/>
          <w:szCs w:val="24"/>
          <w:lang w:val="sq-AL"/>
        </w:rPr>
        <w:t>VENDOSI:</w:t>
      </w:r>
    </w:p>
    <w:p w14:paraId="01EBF588" w14:textId="77777777" w:rsidR="0086044B" w:rsidRPr="00860140" w:rsidRDefault="0086044B" w:rsidP="0086044B">
      <w:pPr>
        <w:pStyle w:val="Paragrafi0"/>
        <w:rPr>
          <w:rFonts w:ascii="Garamond" w:hAnsi="Garamond"/>
          <w:sz w:val="24"/>
          <w:szCs w:val="24"/>
          <w:lang w:val="sq-AL"/>
        </w:rPr>
      </w:pPr>
    </w:p>
    <w:p w14:paraId="01EBF589"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KREU I</w:t>
      </w:r>
    </w:p>
    <w:p w14:paraId="01EBF58A"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DISPOZITA TË PËRGJITHSHME</w:t>
      </w:r>
    </w:p>
    <w:p w14:paraId="01EBF58B" w14:textId="77777777" w:rsidR="0086044B" w:rsidRPr="00860140" w:rsidRDefault="0086044B" w:rsidP="0086044B">
      <w:pPr>
        <w:pStyle w:val="Paragrafi0"/>
        <w:rPr>
          <w:rFonts w:ascii="Garamond" w:hAnsi="Garamond"/>
          <w:sz w:val="24"/>
          <w:szCs w:val="24"/>
          <w:lang w:val="sq-AL"/>
        </w:rPr>
      </w:pPr>
    </w:p>
    <w:p w14:paraId="01EBF58C"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w:t>
      </w:r>
    </w:p>
    <w:p w14:paraId="01EBF58D"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Qëllimi i ligjit</w:t>
      </w:r>
    </w:p>
    <w:p w14:paraId="01EBF58E" w14:textId="77777777" w:rsidR="0086044B" w:rsidRPr="00860140" w:rsidRDefault="0086044B" w:rsidP="0086044B">
      <w:pPr>
        <w:pStyle w:val="Paragrafi0"/>
        <w:rPr>
          <w:rFonts w:ascii="Garamond" w:hAnsi="Garamond"/>
          <w:sz w:val="24"/>
          <w:szCs w:val="24"/>
          <w:lang w:val="sq-AL"/>
        </w:rPr>
      </w:pPr>
    </w:p>
    <w:p w14:paraId="01EBF58F"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Ky ligj ka për qëllim përmirësimin e klimës së biznesit, nëpërmjet reduktimit të barrierave administrative ndaj nismës së lirë në kryerjen e veprimtarive ekonomike, tregtare apo profesionale, ose përdorimin e të mirave publike, duke garantuar, njëkohësisht, mbrojtjen e interesit publik në ushtrimin e këtyre veprimtarive dhe në përdorimin e të mirave publike.</w:t>
      </w:r>
    </w:p>
    <w:p w14:paraId="01EBF590" w14:textId="77777777" w:rsidR="0086044B" w:rsidRPr="00860140" w:rsidRDefault="0086044B" w:rsidP="0086044B">
      <w:pPr>
        <w:pStyle w:val="Paragrafi0"/>
        <w:rPr>
          <w:rFonts w:ascii="Garamond" w:hAnsi="Garamond"/>
          <w:sz w:val="24"/>
          <w:szCs w:val="24"/>
          <w:lang w:val="sq-AL"/>
        </w:rPr>
      </w:pPr>
    </w:p>
    <w:p w14:paraId="01EBF591"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w:t>
      </w:r>
    </w:p>
    <w:p w14:paraId="01EBF592"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Objekti dhe fusha e veprimit</w:t>
      </w:r>
    </w:p>
    <w:p w14:paraId="01EBF593" w14:textId="13A6CE5E" w:rsidR="00194631" w:rsidRPr="00860140" w:rsidRDefault="00194631" w:rsidP="00194631">
      <w:pPr>
        <w:pStyle w:val="Paragrafi0"/>
        <w:ind w:firstLine="0"/>
        <w:jc w:val="center"/>
        <w:rPr>
          <w:rFonts w:ascii="Garamond" w:hAnsi="Garamond"/>
          <w:i/>
          <w:sz w:val="24"/>
          <w:szCs w:val="24"/>
          <w:lang w:val="sq-AL"/>
        </w:rPr>
      </w:pPr>
      <w:r w:rsidRPr="00860140">
        <w:rPr>
          <w:rFonts w:ascii="Garamond" w:hAnsi="Garamond"/>
          <w:i/>
          <w:sz w:val="24"/>
          <w:szCs w:val="24"/>
          <w:lang w:val="sq-AL"/>
        </w:rPr>
        <w:t>(Shfuqizuar shkronja “d” e pik</w:t>
      </w:r>
      <w:r w:rsidR="005A2602" w:rsidRPr="00860140">
        <w:rPr>
          <w:rFonts w:ascii="Garamond" w:hAnsi="Garamond"/>
          <w:i/>
          <w:sz w:val="24"/>
          <w:szCs w:val="24"/>
          <w:lang w:val="sq-AL"/>
        </w:rPr>
        <w:t>ë</w:t>
      </w:r>
      <w:r w:rsidRPr="00860140">
        <w:rPr>
          <w:rFonts w:ascii="Garamond" w:hAnsi="Garamond"/>
          <w:i/>
          <w:sz w:val="24"/>
          <w:szCs w:val="24"/>
          <w:lang w:val="sq-AL"/>
        </w:rPr>
        <w:t>s 1 me ligjin nr. 131/201</w:t>
      </w:r>
      <w:r w:rsidR="003C12B5" w:rsidRPr="00860140">
        <w:rPr>
          <w:rFonts w:ascii="Garamond" w:hAnsi="Garamond"/>
          <w:i/>
          <w:sz w:val="24"/>
          <w:szCs w:val="24"/>
          <w:lang w:val="sq-AL"/>
        </w:rPr>
        <w:t>5</w:t>
      </w:r>
      <w:r w:rsidRPr="00860140">
        <w:rPr>
          <w:rFonts w:ascii="Garamond" w:hAnsi="Garamond"/>
          <w:i/>
          <w:sz w:val="24"/>
          <w:szCs w:val="24"/>
          <w:lang w:val="sq-AL"/>
        </w:rPr>
        <w:t>, datë 26.11.2015</w:t>
      </w:r>
      <w:r w:rsidR="00134E19">
        <w:rPr>
          <w:rFonts w:ascii="Garamond" w:hAnsi="Garamond"/>
          <w:i/>
          <w:sz w:val="24"/>
          <w:szCs w:val="24"/>
          <w:lang w:val="sq-AL"/>
        </w:rPr>
        <w:t>; shtuar pika 3 me ligjin nr. 41/2025, datë 26.6.2025</w:t>
      </w:r>
      <w:r w:rsidRPr="00860140">
        <w:rPr>
          <w:rFonts w:ascii="Garamond" w:hAnsi="Garamond"/>
          <w:i/>
          <w:sz w:val="24"/>
          <w:szCs w:val="24"/>
          <w:lang w:val="sq-AL"/>
        </w:rPr>
        <w:t>)</w:t>
      </w:r>
    </w:p>
    <w:p w14:paraId="01EBF594" w14:textId="77777777" w:rsidR="00194631" w:rsidRPr="00860140" w:rsidRDefault="00194631" w:rsidP="00194631">
      <w:pPr>
        <w:rPr>
          <w:rFonts w:ascii="Garamond" w:hAnsi="Garamond"/>
          <w:sz w:val="24"/>
          <w:szCs w:val="24"/>
        </w:rPr>
      </w:pPr>
    </w:p>
    <w:p w14:paraId="01EBF595" w14:textId="77777777" w:rsidR="0086044B" w:rsidRPr="00860140" w:rsidRDefault="0086044B" w:rsidP="0086044B">
      <w:pPr>
        <w:pStyle w:val="Paragrafi0"/>
        <w:rPr>
          <w:rFonts w:ascii="Garamond" w:hAnsi="Garamond"/>
          <w:sz w:val="24"/>
          <w:szCs w:val="24"/>
          <w:lang w:val="sq-AL"/>
        </w:rPr>
      </w:pPr>
    </w:p>
    <w:p w14:paraId="01EBF596"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1. Ky ligj përcakton:</w:t>
      </w:r>
    </w:p>
    <w:p w14:paraId="01EBF597"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a) parimet për përcaktimin e veprimtarive, të veprimeve dhe tipave të të mirave publike, ushtrimi, kryerja dhe përdorimi i të cilave u nënshtrohet licencimit, autorizimit apo lejimit;</w:t>
      </w:r>
    </w:p>
    <w:p w14:paraId="01EBF598"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b) parimet për përcaktimin e kushteve, procedurave dhe afateve të vlefshmërisë së licencave, autorizimeve e lejeve dhe parimet për shkaqet e procedurat e revokimit të tyre;</w:t>
      </w:r>
    </w:p>
    <w:p w14:paraId="01EBF599"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c) organizimin dhe përmbajtjen e Regjistrit Kombëtar të Licencave</w:t>
      </w:r>
      <w:r w:rsidR="003C12B5" w:rsidRPr="00860140">
        <w:rPr>
          <w:rFonts w:ascii="Garamond" w:hAnsi="Garamond"/>
          <w:sz w:val="24"/>
          <w:szCs w:val="24"/>
          <w:lang w:val="sq-AL"/>
        </w:rPr>
        <w:t>, Autorizimeve</w:t>
      </w:r>
      <w:r w:rsidRPr="00860140">
        <w:rPr>
          <w:rFonts w:ascii="Garamond" w:hAnsi="Garamond"/>
          <w:sz w:val="24"/>
          <w:szCs w:val="24"/>
          <w:lang w:val="sq-AL"/>
        </w:rPr>
        <w:t xml:space="preserve"> dhe Lejeve;</w:t>
      </w:r>
    </w:p>
    <w:p w14:paraId="01EBF59A"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ç) procedurat për trajtimin e disa licencave, të autorizimeve dhe lejeve, në kompetencë të institucioneve qendrore;</w:t>
      </w:r>
    </w:p>
    <w:p w14:paraId="01EBF59B"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 xml:space="preserve">d) </w:t>
      </w:r>
      <w:r w:rsidR="00194631" w:rsidRPr="00860140">
        <w:rPr>
          <w:rFonts w:ascii="Garamond" w:hAnsi="Garamond"/>
          <w:sz w:val="24"/>
          <w:szCs w:val="24"/>
          <w:lang w:val="sq-AL"/>
        </w:rPr>
        <w:t>Shfuqizuar.</w:t>
      </w:r>
    </w:p>
    <w:p w14:paraId="01EBF59C"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2. Ligji është i zbatueshëm për:</w:t>
      </w:r>
    </w:p>
    <w:p w14:paraId="01EBF59D"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a) të gjitha licencat e autorizimet, për qëllime të natyrës ekonomike, tregtare, profesionale dhe të çdo natyre tjetër të ngjashme, përveç atyre të natyrës vetjake;</w:t>
      </w:r>
    </w:p>
    <w:p w14:paraId="01EBF59E" w14:textId="77777777" w:rsidR="0086044B" w:rsidRDefault="0086044B" w:rsidP="0086044B">
      <w:pPr>
        <w:pStyle w:val="Paragrafi0"/>
        <w:rPr>
          <w:rFonts w:ascii="Garamond" w:hAnsi="Garamond"/>
          <w:sz w:val="24"/>
          <w:szCs w:val="24"/>
          <w:lang w:val="sq-AL"/>
        </w:rPr>
      </w:pPr>
      <w:r w:rsidRPr="00860140">
        <w:rPr>
          <w:rFonts w:ascii="Garamond" w:hAnsi="Garamond"/>
          <w:sz w:val="24"/>
          <w:szCs w:val="24"/>
          <w:lang w:val="sq-AL"/>
        </w:rPr>
        <w:t>b) të gjitha lejet për përdorimin e të mirave publike, për qëllime të veprimtarive të sipërpërmendura, përveç përdorimit të të mirave publike për qëllime vetjake.</w:t>
      </w:r>
    </w:p>
    <w:p w14:paraId="5A991B8C" w14:textId="3EC2B994" w:rsidR="00134E19" w:rsidRPr="00860140" w:rsidRDefault="00134E19" w:rsidP="0086044B">
      <w:pPr>
        <w:pStyle w:val="Paragrafi0"/>
        <w:rPr>
          <w:rFonts w:ascii="Garamond" w:hAnsi="Garamond"/>
          <w:sz w:val="24"/>
          <w:szCs w:val="24"/>
          <w:lang w:val="sq-AL"/>
        </w:rPr>
      </w:pPr>
      <w:r w:rsidRPr="00233CEE">
        <w:rPr>
          <w:rFonts w:ascii="Garamond" w:hAnsi="Garamond"/>
          <w:sz w:val="24"/>
          <w:szCs w:val="24"/>
        </w:rPr>
        <w:t xml:space="preserve">3. Ky ligj zbatohet pa rënë ndesh me legjislacionin në fuqi për shëndetin e kafshëve, që </w:t>
      </w:r>
      <w:r w:rsidRPr="00233CEE">
        <w:rPr>
          <w:rFonts w:ascii="Garamond" w:hAnsi="Garamond"/>
          <w:sz w:val="24"/>
          <w:szCs w:val="24"/>
        </w:rPr>
        <w:lastRenderedPageBreak/>
        <w:t>përcakton rregullat për miratimin e regjistrimin e stabilimenteve të kafshëve dhe të stabilimenteve të materialit riprodhues të kafshëve.</w:t>
      </w:r>
    </w:p>
    <w:p w14:paraId="01EBF59F" w14:textId="77777777" w:rsidR="0086044B" w:rsidRPr="00860140" w:rsidRDefault="0086044B" w:rsidP="0086044B">
      <w:pPr>
        <w:pStyle w:val="Paragrafi0"/>
        <w:rPr>
          <w:rFonts w:ascii="Garamond" w:hAnsi="Garamond"/>
          <w:sz w:val="24"/>
          <w:szCs w:val="24"/>
          <w:lang w:val="sq-AL"/>
        </w:rPr>
      </w:pPr>
    </w:p>
    <w:p w14:paraId="01EBF5A0"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w:t>
      </w:r>
    </w:p>
    <w:p w14:paraId="01EBF5A1"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Përkufizim i termave</w:t>
      </w:r>
    </w:p>
    <w:p w14:paraId="01EBF5A2" w14:textId="592DACE8" w:rsidR="00194631" w:rsidRPr="00860140" w:rsidRDefault="00194631" w:rsidP="00194631">
      <w:pPr>
        <w:pStyle w:val="Paragrafi0"/>
        <w:ind w:firstLine="0"/>
        <w:jc w:val="center"/>
        <w:rPr>
          <w:rFonts w:ascii="Garamond" w:hAnsi="Garamond"/>
          <w:i/>
          <w:sz w:val="24"/>
          <w:szCs w:val="24"/>
          <w:lang w:val="sq-AL"/>
        </w:rPr>
      </w:pPr>
      <w:r w:rsidRPr="00860140">
        <w:rPr>
          <w:rFonts w:ascii="Garamond" w:hAnsi="Garamond"/>
          <w:i/>
          <w:sz w:val="24"/>
          <w:szCs w:val="24"/>
          <w:lang w:val="sq-AL"/>
        </w:rPr>
        <w:t>(ndryshuar shkronjat “a” dhe “b” të pik</w:t>
      </w:r>
      <w:r w:rsidR="00DA1D5F" w:rsidRPr="00860140">
        <w:rPr>
          <w:rFonts w:ascii="Garamond" w:hAnsi="Garamond"/>
          <w:i/>
          <w:sz w:val="24"/>
          <w:szCs w:val="24"/>
          <w:lang w:val="sq-AL"/>
        </w:rPr>
        <w:t>ë</w:t>
      </w:r>
      <w:r w:rsidRPr="00860140">
        <w:rPr>
          <w:rFonts w:ascii="Garamond" w:hAnsi="Garamond"/>
          <w:i/>
          <w:sz w:val="24"/>
          <w:szCs w:val="24"/>
          <w:lang w:val="sq-AL"/>
        </w:rPr>
        <w:t>s 1</w:t>
      </w:r>
      <w:r w:rsidR="003C12B5" w:rsidRPr="00860140">
        <w:rPr>
          <w:rFonts w:ascii="Garamond" w:hAnsi="Garamond"/>
          <w:i/>
          <w:sz w:val="24"/>
          <w:szCs w:val="24"/>
          <w:lang w:val="sq-AL"/>
        </w:rPr>
        <w:t xml:space="preserve"> me ligjin nr. 131/2015</w:t>
      </w:r>
      <w:r w:rsidRPr="00860140">
        <w:rPr>
          <w:rFonts w:ascii="Garamond" w:hAnsi="Garamond"/>
          <w:i/>
          <w:sz w:val="24"/>
          <w:szCs w:val="24"/>
          <w:lang w:val="sq-AL"/>
        </w:rPr>
        <w:t>, datë 26.11.2015)</w:t>
      </w:r>
    </w:p>
    <w:p w14:paraId="01EBF5A4" w14:textId="77777777" w:rsidR="0086044B" w:rsidRPr="00860140" w:rsidRDefault="0086044B" w:rsidP="00452391">
      <w:pPr>
        <w:pStyle w:val="Paragrafi0"/>
        <w:ind w:firstLine="0"/>
        <w:rPr>
          <w:rFonts w:ascii="Garamond" w:hAnsi="Garamond"/>
          <w:sz w:val="24"/>
          <w:szCs w:val="24"/>
          <w:lang w:val="sq-AL"/>
        </w:rPr>
      </w:pPr>
    </w:p>
    <w:p w14:paraId="01EBF5A5"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1. Në këtë ligj termat e mëposhtëm kanë këto kuptime:</w:t>
      </w:r>
    </w:p>
    <w:p w14:paraId="01EBF5A6"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a) “Ministria” është ministria</w:t>
      </w:r>
      <w:r w:rsidR="00194631" w:rsidRPr="00860140">
        <w:rPr>
          <w:rFonts w:ascii="Garamond" w:hAnsi="Garamond"/>
          <w:sz w:val="24"/>
          <w:szCs w:val="24"/>
          <w:lang w:val="sq-AL"/>
        </w:rPr>
        <w:t xml:space="preserve"> përgjegjëse për tregtinë</w:t>
      </w:r>
      <w:r w:rsidRPr="00860140">
        <w:rPr>
          <w:rFonts w:ascii="Garamond" w:hAnsi="Garamond"/>
          <w:sz w:val="24"/>
          <w:szCs w:val="24"/>
          <w:lang w:val="sq-AL"/>
        </w:rPr>
        <w:t>.</w:t>
      </w:r>
    </w:p>
    <w:p w14:paraId="01EBF5A7"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 xml:space="preserve">b) “Ministër” është ministri </w:t>
      </w:r>
      <w:r w:rsidR="00194631" w:rsidRPr="00860140">
        <w:rPr>
          <w:rFonts w:ascii="Garamond" w:hAnsi="Garamond"/>
          <w:sz w:val="24"/>
          <w:szCs w:val="24"/>
          <w:lang w:val="sq-AL"/>
        </w:rPr>
        <w:t>përgjegjës për tregtinë</w:t>
      </w:r>
      <w:r w:rsidRPr="00860140">
        <w:rPr>
          <w:rFonts w:ascii="Garamond" w:hAnsi="Garamond"/>
          <w:sz w:val="24"/>
          <w:szCs w:val="24"/>
          <w:lang w:val="sq-AL"/>
        </w:rPr>
        <w:t>.</w:t>
      </w:r>
    </w:p>
    <w:p w14:paraId="01EBF5A8"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c) “Ministër përgjegjës” është ministri që mbulon fushën e veprimtarisë, sipas përcaktimit të legjislacionit në fuqi, për një licencë/autorizim/leje të caktuar.</w:t>
      </w:r>
    </w:p>
    <w:p w14:paraId="01EBF5A9" w14:textId="77777777" w:rsidR="0086044B" w:rsidRPr="00860140" w:rsidRDefault="0086044B" w:rsidP="00405963">
      <w:pPr>
        <w:pStyle w:val="Paragrafi0"/>
        <w:rPr>
          <w:rFonts w:ascii="Garamond" w:hAnsi="Garamond"/>
          <w:sz w:val="24"/>
          <w:szCs w:val="24"/>
          <w:lang w:val="sq-AL"/>
        </w:rPr>
      </w:pPr>
      <w:r w:rsidRPr="00860140">
        <w:rPr>
          <w:rFonts w:ascii="Garamond" w:hAnsi="Garamond"/>
          <w:sz w:val="24"/>
          <w:szCs w:val="24"/>
          <w:lang w:val="sq-AL"/>
        </w:rPr>
        <w:t>ç) “Institucion qendror” është Këshilli i Ministrave, çdo ministri dhe çdo institucion publik në varësi të tyre.</w:t>
      </w:r>
    </w:p>
    <w:p w14:paraId="01EBF5AA"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d) “Institucion i pavarur” është çdo institucion i pavarur, sipas Kushtetutës apo i krijuar me ligj dhe çdo organ i njësive të pushtetit vendor, që ka në kompetencë dhënien e një licence, autorizimi apo lejeje.</w:t>
      </w:r>
    </w:p>
    <w:p w14:paraId="01EBF5AB"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dh) “Institucion tjetër” është çdo institucion qendror ose i pavarur, që ka kompetenca të caktuara për verifikimin e përmbushjes së kritereve të licencimit/autorizimit/lejimit, si dhe çdo subjekt privat, të cilit i është dhënë, sipas ligjit, një kompetencë e tillë.</w:t>
      </w:r>
    </w:p>
    <w:p w14:paraId="01EBF5AC"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e) “Veprimtari” është çdo veprimtari e natyrës tregtare, ekonomike, profesionale apo çdo veprimtari tjetër e ngjashme, që nuk është e natyrës vetjake.</w:t>
      </w:r>
    </w:p>
    <w:p w14:paraId="01EBF5AD"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ë) “Veprim” është çdo veprim i caktuar, i natyrës tregtare, ekonomike, profesionale apo çdo veprim tjetër i ngjashëm, që nuk është i natyrës vetjake, i cili kryhet gjatë ushtrimit të një veprimtarie, që licencohet apo jo, ose gjatë përdorimit të një të mire publike, që i nënshtrohet apo jo pajisjes me leje.</w:t>
      </w:r>
    </w:p>
    <w:p w14:paraId="01EBF5AE" w14:textId="77777777" w:rsidR="0086044B" w:rsidRPr="00860140" w:rsidRDefault="0086044B" w:rsidP="0086044B">
      <w:pPr>
        <w:pStyle w:val="Paragrafi0"/>
        <w:rPr>
          <w:rFonts w:ascii="Garamond" w:hAnsi="Garamond"/>
          <w:sz w:val="24"/>
          <w:szCs w:val="24"/>
          <w:lang w:val="sq-AL"/>
        </w:rPr>
      </w:pPr>
      <w:r w:rsidRPr="00860140">
        <w:rPr>
          <w:rFonts w:ascii="Garamond" w:hAnsi="Garamond"/>
          <w:sz w:val="24"/>
          <w:szCs w:val="24"/>
          <w:lang w:val="sq-AL"/>
        </w:rPr>
        <w:t>f) “E mirë publike” është pronë e paluajtshme publike e shtetit, sipas legjislacionit përkatës, si dhe të mira të tjera të natyrës publike, si: ajri, ujërat, burimet natyrore, mjedisi, në përgjithësi, trashëgimia kulturore, frekuenca dhe të tjera të kësaj natyre, sipas legjislacionit në fuqi.</w:t>
      </w:r>
    </w:p>
    <w:p w14:paraId="01EBF5A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g) “Përdorim i së mirës publike” është e drejta për të administruar një të mirë publike, për të gëzuar frytet e saj, për t'ia ndryshuar karakteristikat fizike, për ta përdorur si lëndë, për të përdorur hapësirën për ndërtime, për të shkarkuar mbetje në mjedis, si dhe forma të tjera përdorimi të këtyre natyrave, për qëllimet apo nevojat e një veprimtarie, sipas përcaktimeve në legjislacionin në fuqi. </w:t>
      </w:r>
    </w:p>
    <w:p w14:paraId="01EBF5B0"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gj) “Licencë” është akti administrativ, që i njeh titullarit të saj të drejtën të fillojë e të ushtrojë tipin e veprimtarisë, në përputhje me kushtet e përcaktuara në të. </w:t>
      </w:r>
    </w:p>
    <w:p w14:paraId="01EBF5B1"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h) “Autorizim” është akti administrativ, që i njeh titullarit të saj të drejtën të kryejë një apo disa veprime, në përputhje me kushtet e përcaktuara në të.</w:t>
      </w:r>
    </w:p>
    <w:p w14:paraId="01EBF5B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 i) “Leje” është akti administrativ, që i njeh titullarit të saj të drejtën të përdorë një të mirë publike, në përputhje me kushtet e përcaktuara në të. </w:t>
      </w:r>
    </w:p>
    <w:p w14:paraId="01EBF5B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j) “Titullar i licencës/autorizimit/lejes” është personi juridik apo personi fizik, që ka marrë një licencë, autorizim apo leje. </w:t>
      </w:r>
    </w:p>
    <w:p w14:paraId="01EBF5B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k) “Kushte të licencimit/autorizimit/lejimit” janë ato kushte, përmbushja paraprake dhe/ose në vazhdimësi e të cilave nga titullari i licencës/autorizimit/lejes është e detyrueshme.</w:t>
      </w:r>
    </w:p>
    <w:p w14:paraId="01EBF5B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l) “Kritere të licencimit/autorizimit/lejimit” është ajo pjesë e kushteve, nga përmbushja e të cilave bazohet dhënia e licencës/autorizimit/lejes.</w:t>
      </w:r>
    </w:p>
    <w:p w14:paraId="01EBF5B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ll) “Detyrime të licencimit/autorizimit/lejimit” është ajo pjesë e kushteve, që kërkohen të përmbushen përgjatë kryerjes së veprimtarisë, të veprimit apo përdorimit të së mirës publike.</w:t>
      </w:r>
    </w:p>
    <w:p w14:paraId="01EBF5B7"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m) “Dokument provues” është akti shkresor i një institucioni publik, privat apo akti i përgatitur nga vetë kërkuesi e që provon përmbushjen e një kushti licencimi/autorizimi/lejeje. </w:t>
      </w:r>
    </w:p>
    <w:p w14:paraId="01EBF5B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n) “Dokument tjetër shoqërues” është një dokument i detyrueshëm për t'u paraqitur, për pajisjen me licencë/autorizim/leje e që nuk është dokument provues. </w:t>
      </w:r>
    </w:p>
    <w:p w14:paraId="01EBF5B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lastRenderedPageBreak/>
        <w:t xml:space="preserve">nj) “Dokumente shoqëruese” janë dokumentet provuese dhe dokumentet e tjera shoqëruese e të marra së bashku. </w:t>
      </w:r>
    </w:p>
    <w:p w14:paraId="01EBF5B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o) “Kërkues” është personi fizik apo juridik, që kërkon pajisjen me licencë, autorizim apo leje.</w:t>
      </w:r>
    </w:p>
    <w:p w14:paraId="01EBF5BB" w14:textId="77777777" w:rsidR="0086044B" w:rsidRPr="00860140" w:rsidRDefault="00CE430D" w:rsidP="00452391">
      <w:pPr>
        <w:pStyle w:val="Paragrafi0"/>
        <w:rPr>
          <w:rFonts w:ascii="Garamond" w:hAnsi="Garamond"/>
          <w:sz w:val="24"/>
          <w:szCs w:val="24"/>
          <w:lang w:val="sq-AL"/>
        </w:rPr>
      </w:pPr>
      <w:r w:rsidRPr="00860140">
        <w:rPr>
          <w:rFonts w:ascii="Garamond" w:hAnsi="Garamond"/>
          <w:sz w:val="24"/>
          <w:szCs w:val="24"/>
          <w:lang w:val="sq-AL"/>
        </w:rPr>
        <w:t>p) “QKB</w:t>
      </w:r>
      <w:r w:rsidR="0086044B" w:rsidRPr="00860140">
        <w:rPr>
          <w:rFonts w:ascii="Garamond" w:hAnsi="Garamond"/>
          <w:sz w:val="24"/>
          <w:szCs w:val="24"/>
          <w:lang w:val="sq-AL"/>
        </w:rPr>
        <w:t xml:space="preserve">” është Qendra Kombëtare e </w:t>
      </w:r>
      <w:r w:rsidRPr="00860140">
        <w:rPr>
          <w:rFonts w:ascii="Garamond" w:hAnsi="Garamond"/>
          <w:sz w:val="24"/>
          <w:szCs w:val="24"/>
          <w:lang w:val="sq-AL"/>
        </w:rPr>
        <w:t>Biznesit</w:t>
      </w:r>
      <w:r w:rsidR="0086044B" w:rsidRPr="00860140">
        <w:rPr>
          <w:rFonts w:ascii="Garamond" w:hAnsi="Garamond"/>
          <w:sz w:val="24"/>
          <w:szCs w:val="24"/>
          <w:lang w:val="sq-AL"/>
        </w:rPr>
        <w:t xml:space="preserve">. </w:t>
      </w:r>
    </w:p>
    <w:p w14:paraId="01EBF5B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q) “Regjistër” është </w:t>
      </w:r>
      <w:r w:rsidR="003A7923" w:rsidRPr="00860140">
        <w:rPr>
          <w:rFonts w:ascii="Garamond" w:hAnsi="Garamond"/>
          <w:sz w:val="24"/>
          <w:szCs w:val="24"/>
          <w:lang w:val="sq-AL"/>
        </w:rPr>
        <w:t>Regjistri Kombëtar i Licencave, Autorizimeve dhe Lejeve</w:t>
      </w:r>
      <w:r w:rsidRPr="00860140">
        <w:rPr>
          <w:rFonts w:ascii="Garamond" w:hAnsi="Garamond"/>
          <w:sz w:val="24"/>
          <w:szCs w:val="24"/>
          <w:lang w:val="sq-AL"/>
        </w:rPr>
        <w:t>.</w:t>
      </w:r>
    </w:p>
    <w:p w14:paraId="01EBF5B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Në kuptim të këtij ligji, vlerësohen licencë, autorizim apo leje të gjithë termat e përdorur në legjislacionin tjetër në fuqi, të tillë, si: certifikatë, pëlqim, regjistrim, njoftim, notifikim, kontratë apo edhe vetë termat licencë, leje, autorizim, si dhe çdo term tjetër, kur, sipas qëllimit në legjislacionin përkatës, kuptimi i atij termi përkon, përkatësisht, me kuptimin e termave licencë, autorizim ose leje, të përcaktuar në këtë ligj.</w:t>
      </w:r>
    </w:p>
    <w:p w14:paraId="14144DE4" w14:textId="77777777" w:rsidR="005A2602" w:rsidRPr="00860140" w:rsidRDefault="005A2602" w:rsidP="0086044B">
      <w:pPr>
        <w:pStyle w:val="KapitulliNr"/>
        <w:rPr>
          <w:rFonts w:ascii="Garamond" w:hAnsi="Garamond"/>
          <w:sz w:val="24"/>
          <w:szCs w:val="24"/>
          <w:lang w:val="sq-AL"/>
        </w:rPr>
      </w:pPr>
    </w:p>
    <w:p w14:paraId="01EBF5C5"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KREU II</w:t>
      </w:r>
    </w:p>
    <w:p w14:paraId="01EBF5C6"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PARIMET E NISMAVE LIGJORE DHE NËNLIGJORE </w:t>
      </w:r>
    </w:p>
    <w:p w14:paraId="01EBF5C7"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NË FUSHËN E LICENCIMIT, AUTORIZIMIT DHE LEJEVE</w:t>
      </w:r>
    </w:p>
    <w:p w14:paraId="01EBF5C8" w14:textId="77777777" w:rsidR="0086044B" w:rsidRPr="00860140" w:rsidRDefault="0086044B" w:rsidP="0086044B">
      <w:pPr>
        <w:pStyle w:val="Paragrafi0"/>
        <w:ind w:firstLine="0"/>
        <w:rPr>
          <w:rFonts w:ascii="Garamond" w:hAnsi="Garamond"/>
          <w:sz w:val="24"/>
          <w:szCs w:val="24"/>
          <w:lang w:val="sq-AL"/>
        </w:rPr>
      </w:pPr>
    </w:p>
    <w:p w14:paraId="01EBF5C9"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4 </w:t>
      </w:r>
    </w:p>
    <w:p w14:paraId="01EBF5CA"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Nismat në fushën e licencave/autorizimeve/lejeve</w:t>
      </w:r>
    </w:p>
    <w:p w14:paraId="01EBF5CB" w14:textId="77777777" w:rsidR="0086044B" w:rsidRPr="00860140" w:rsidRDefault="0086044B" w:rsidP="0086044B">
      <w:pPr>
        <w:pStyle w:val="Paragrafi0"/>
        <w:ind w:firstLine="0"/>
        <w:rPr>
          <w:rFonts w:ascii="Garamond" w:hAnsi="Garamond"/>
          <w:sz w:val="24"/>
          <w:szCs w:val="24"/>
          <w:lang w:val="sq-AL"/>
        </w:rPr>
      </w:pPr>
    </w:p>
    <w:p w14:paraId="01EBF5C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Çdo nismë e një projektligji apo akti nënligjor, që propozon parashikimin në legjislacionin shqiptar të:</w:t>
      </w:r>
    </w:p>
    <w:p w14:paraId="01EBF5C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një licence për ushtrimin e një veprimtarie;</w:t>
      </w:r>
    </w:p>
    <w:p w14:paraId="01EBF5C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një lejeje për përdorimin e një të mire publike;</w:t>
      </w:r>
    </w:p>
    <w:p w14:paraId="01EBF5C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c) një autorizimi për kryerjen e një veprimi;</w:t>
      </w:r>
    </w:p>
    <w:p w14:paraId="01EBF5D0"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ç) kushteve të licencimit, autorizimit apo lejimit;</w:t>
      </w:r>
    </w:p>
    <w:p w14:paraId="01EBF5D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d) dokumenteve shoqëruese për pajisjen me një licencë, autorizim apo leje; </w:t>
      </w:r>
    </w:p>
    <w:p w14:paraId="01EBF5D2"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dh) procedurave të shqyrtimit dhe të vendimmarrjes, për pajisjen me një licencë, autorizim apo leje;</w:t>
      </w:r>
    </w:p>
    <w:p w14:paraId="01EBF5D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e) afateve të vlefshmërisë së një licence/autorizimi/lejeje;</w:t>
      </w:r>
    </w:p>
    <w:p w14:paraId="01EBF5D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ë) organit kompetent për inspektimin apo revokimin e licencës/autorizimit/lejes dhe/ose shkaqeve e procedurave të pezullimit dhe/ose revokimit të tyre;</w:t>
      </w:r>
    </w:p>
    <w:p w14:paraId="01EBF5D5"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 xml:space="preserve"> duhet të jetë për secilën nga këto çështjet e sipërpërmendura, në përputhje me parimet e përcaktuara në nenet 5 deri në 12 të këtij kreu.</w:t>
      </w:r>
    </w:p>
    <w:p w14:paraId="01EBF5D6" w14:textId="77777777" w:rsidR="0086044B" w:rsidRPr="00860140" w:rsidRDefault="0086044B" w:rsidP="0086044B">
      <w:pPr>
        <w:pStyle w:val="Paragrafi0"/>
        <w:ind w:firstLine="0"/>
        <w:rPr>
          <w:rFonts w:ascii="Garamond" w:hAnsi="Garamond"/>
          <w:sz w:val="24"/>
          <w:szCs w:val="24"/>
          <w:lang w:val="sq-AL"/>
        </w:rPr>
      </w:pPr>
    </w:p>
    <w:p w14:paraId="01EBF5D7"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5 </w:t>
      </w:r>
    </w:p>
    <w:p w14:paraId="01EBF5D8"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e përgjithshme</w:t>
      </w:r>
    </w:p>
    <w:p w14:paraId="01EBF5D9" w14:textId="77777777" w:rsidR="0086044B" w:rsidRPr="00860140" w:rsidRDefault="0086044B" w:rsidP="0086044B">
      <w:pPr>
        <w:pStyle w:val="Paragrafi0"/>
        <w:ind w:firstLine="0"/>
        <w:rPr>
          <w:rFonts w:ascii="Garamond" w:hAnsi="Garamond"/>
          <w:sz w:val="24"/>
          <w:szCs w:val="24"/>
          <w:lang w:val="sq-AL"/>
        </w:rPr>
      </w:pPr>
    </w:p>
    <w:p w14:paraId="01EBF5D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Ushtrimi i veprimtarive dhe kryerja e veprimeve në territorin e Republikës së Shqipërisë janë, si rregull, të lira dhe nuk i nënshtrohen licencimit apo autorizimit, përveçse kur parashikohet ndryshe me ligj.</w:t>
      </w:r>
    </w:p>
    <w:p w14:paraId="01EBF5D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Përdorimi i të mirave publike në territorin e Republikës së Shqipërisë kryhet, si rregull, vetëm nga subjektet, që janë lejuar për këtë, në bazë të një lejeje, sipas legjislacionit në fuqi, përveçse kur e mira publike, për shkak të natyrës dhe karakteristikave të saj, është për përdorim të lirë të publikut të gjerë apo parashikohet ndryshe me ligj.</w:t>
      </w:r>
    </w:p>
    <w:p w14:paraId="01EBF5D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3. Me përjashtim të rasteve kur parashikohet ndryshe në këtë ligj, si rregull, kushtet e përgjithshme të licencimit, autorizimit dhe lejimit, organi kompetent që vlerëson përmbushjen e këtyre kushteve, organi kompetent për inspektimin dhe/ose për revokimin e licencës, autorizimit dhe lejes, si dhe shkaqet e revokimit përcaktohen me ligj, ndërsa kushtet e posaçme të licencimit, të autorizimit dhe lejimit, dokumentet shoqëruese, që paraqiten për pajisjen me licencë, autorizim apo leje, afati i vlefshmërisë së licencës, të autorizimit dhe lejes, procedurat e shqyrtimit dhe të vendimmarrjes dhe afatet për kryerjen e tyre, si dhe procedurat e revokimit miratohen me akt nënligjor, në bazë dhe në zbatim të këtij ligji dhe të ligjit që e parashikon atë licencë, autorizim apo </w:t>
      </w:r>
      <w:r w:rsidRPr="00860140">
        <w:rPr>
          <w:rFonts w:ascii="Garamond" w:hAnsi="Garamond"/>
          <w:sz w:val="24"/>
          <w:szCs w:val="24"/>
          <w:lang w:val="sq-AL"/>
        </w:rPr>
        <w:lastRenderedPageBreak/>
        <w:t>leje.</w:t>
      </w:r>
    </w:p>
    <w:p w14:paraId="01EBF5DD" w14:textId="77777777" w:rsidR="0086044B" w:rsidRPr="00860140" w:rsidRDefault="0086044B" w:rsidP="0086044B">
      <w:pPr>
        <w:pStyle w:val="Paragrafi0"/>
        <w:ind w:firstLine="0"/>
        <w:rPr>
          <w:rFonts w:ascii="Garamond" w:hAnsi="Garamond"/>
          <w:sz w:val="24"/>
          <w:szCs w:val="24"/>
          <w:lang w:val="sq-AL"/>
        </w:rPr>
      </w:pPr>
    </w:p>
    <w:p w14:paraId="01EBF5DE"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6</w:t>
      </w:r>
    </w:p>
    <w:p w14:paraId="01EBF5DF"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veprimtarive që u</w:t>
      </w:r>
    </w:p>
    <w:p w14:paraId="01EBF5E0"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 nënshtrohen licencimit dhe autorizimit</w:t>
      </w:r>
    </w:p>
    <w:p w14:paraId="01EBF5E1" w14:textId="77777777" w:rsidR="0086044B" w:rsidRPr="00860140" w:rsidRDefault="0086044B" w:rsidP="0086044B">
      <w:pPr>
        <w:pStyle w:val="Paragrafi0"/>
        <w:ind w:firstLine="0"/>
        <w:rPr>
          <w:rFonts w:ascii="Garamond" w:hAnsi="Garamond"/>
          <w:sz w:val="24"/>
          <w:szCs w:val="24"/>
          <w:lang w:val="sq-AL"/>
        </w:rPr>
      </w:pPr>
    </w:p>
    <w:p w14:paraId="01EBF5E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Ushtrimi i një veprimtarie apo kryerja e një veprimi nëpërmjet licencimit apo, përkatësisht, autorizimit bëhet vetëm nëse plotësohen këto dy rrethana:</w:t>
      </w:r>
    </w:p>
    <w:p w14:paraId="01EBF5E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ushtrimi i veprimtarisë apo kryerja e veprimit në mënyrë të parregullt mund të cenojë jetën, shëndetin, të drejtat e interesat e ligjshëm të shtetasve, sigurinë e rendin publik, sigurinë kombëtare, konkurrencën e ndershme apo mirëfunksionimin e tregut, një të mirë publike, objektivat socialë dhe çdo interes tjetër publik të kësaj natyre;</w:t>
      </w:r>
    </w:p>
    <w:p w14:paraId="01EBF5E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garantimi i përshtatshëm i interesave të përcaktuar në shkronjën “a” të këtij neni, pavarësisht ekzistencës së rregullave, të standardeve e mekanizmave vlerësues, vëzhgues dhe ndëshkues të mëpasshëm, nuk mund të arrihet pa një proces vetëdeklarimi, shqyrtimi, inspektimi e vlerësimi të përmbushjes së disa kritereve të paracaktuara, përpara fillimit të veprimtarisë apo të kryerjes së veprimit.</w:t>
      </w:r>
    </w:p>
    <w:p w14:paraId="01EBF5E5" w14:textId="77777777" w:rsidR="0086044B" w:rsidRPr="00860140" w:rsidRDefault="0086044B" w:rsidP="0086044B">
      <w:pPr>
        <w:pStyle w:val="Paragrafi0"/>
        <w:ind w:firstLine="0"/>
        <w:rPr>
          <w:rFonts w:ascii="Garamond" w:hAnsi="Garamond"/>
          <w:sz w:val="24"/>
          <w:szCs w:val="24"/>
          <w:lang w:val="sq-AL"/>
        </w:rPr>
      </w:pPr>
    </w:p>
    <w:p w14:paraId="01EBF5E6"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7</w:t>
      </w:r>
    </w:p>
    <w:p w14:paraId="01EBF5E7"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veprimtarive që i nënshtrohen lejes</w:t>
      </w:r>
    </w:p>
    <w:p w14:paraId="01EBF5E8" w14:textId="77777777" w:rsidR="0086044B" w:rsidRPr="00860140" w:rsidRDefault="0086044B" w:rsidP="0086044B">
      <w:pPr>
        <w:pStyle w:val="Paragrafi0"/>
        <w:ind w:firstLine="0"/>
        <w:rPr>
          <w:rFonts w:ascii="Garamond" w:hAnsi="Garamond"/>
          <w:sz w:val="24"/>
          <w:szCs w:val="24"/>
          <w:lang w:val="sq-AL"/>
        </w:rPr>
      </w:pPr>
    </w:p>
    <w:p w14:paraId="01EBF5E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Përdorimi i një të mire publike, nëpërmjet një lejeje, bëhet vetëm nëse plotësohet, të paktën, njëra nga këto rrethana:</w:t>
      </w:r>
    </w:p>
    <w:p w14:paraId="01EBF5E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kur nëpërmjet procesit të dhënies së lejes, synohet marrja e kundërvleftës më të mirë në interes publik;</w:t>
      </w:r>
    </w:p>
    <w:p w14:paraId="01EBF5E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përdorimi i lirë i së mirës publike nga subjekte, që nuk zotërojnë njohuritë, teknologjitë apo garanci të tjera të nevojshme, shkakton ose mund të shkaktojë dëmtimin e saj ose një shfrytëzim të papërshtatshëm;</w:t>
      </w:r>
    </w:p>
    <w:p w14:paraId="01EBF5E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c) kur e mira publike, për shkak të kufizimit të saj në sasi, shtrirje, hapësirë apo kohë, ose për shkak të rrethanave të tjera, të arsyeshme, nuk lejon, përveçse një numër të kufizuar përdoruesish apo përdorim të kufizuar, ose kur përdorimi i lirë i së mirës publike nga një numër i pakufizuar subjektesh apo pa kufizim në sasi dhe/ose shtrirje në hapësirë dhe/ose kohë shkakton ose mund të shkaktojë dëmtimin e saj apo një shfrytëzim të papërshtatshëm.</w:t>
      </w:r>
    </w:p>
    <w:p w14:paraId="01EBF5ED" w14:textId="77777777" w:rsidR="0086044B" w:rsidRPr="00860140" w:rsidRDefault="0086044B" w:rsidP="0086044B">
      <w:pPr>
        <w:pStyle w:val="Paragrafi0"/>
        <w:ind w:firstLine="0"/>
        <w:rPr>
          <w:rFonts w:ascii="Garamond" w:hAnsi="Garamond"/>
          <w:sz w:val="24"/>
          <w:szCs w:val="24"/>
          <w:lang w:val="sq-AL"/>
        </w:rPr>
      </w:pPr>
    </w:p>
    <w:p w14:paraId="01EBF5EE"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8</w:t>
      </w:r>
    </w:p>
    <w:p w14:paraId="01EBF5EF"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kushteve të licencimit/autorizimit</w:t>
      </w:r>
    </w:p>
    <w:p w14:paraId="01EBF5F0" w14:textId="77777777" w:rsidR="0086044B" w:rsidRPr="00860140" w:rsidRDefault="0086044B" w:rsidP="0086044B">
      <w:pPr>
        <w:pStyle w:val="Paragrafi0"/>
        <w:ind w:firstLine="0"/>
        <w:rPr>
          <w:rFonts w:ascii="Garamond" w:hAnsi="Garamond"/>
          <w:sz w:val="24"/>
          <w:szCs w:val="24"/>
          <w:lang w:val="sq-AL"/>
        </w:rPr>
      </w:pPr>
    </w:p>
    <w:p w14:paraId="01EBF5F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Kushtet e licencimit apo autorizimit bazohen në parimet e proporcionalitetit, deburokratizimit dhe uljes së barrierave administrative.</w:t>
      </w:r>
    </w:p>
    <w:p w14:paraId="01EBF5F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Kushtet e licencimit apo autorizimit duhet t'u përgjigjen, në mënyrë të përshtatshme, interesave publikë që ato garantojnë dhe mund të jenë: aftësi profesionale apo fizike, përvojë apo njohuri, mënyrë organizimi, zotërimi i një teknike apo teknologjie të caktuar, gjendje apo garanci pasurore, gjendje juridike apo norma të sjelljes e të etikës.</w:t>
      </w:r>
    </w:p>
    <w:p w14:paraId="01EBF5F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Kushtet e licencimit apo autorizimit përcaktohen e shprehen, bazuar në tregues objektivë, të matshëm, të thjeshtë e të kuptueshëm.</w:t>
      </w:r>
    </w:p>
    <w:p w14:paraId="01EBF5F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Çdo kërkues, që plotëson kriteret e licencimit apo autorizimit, fiton të drejtën që ta ushtrojë atë veprimtari apo, përkatësisht, ta kryejë atë veprim.</w:t>
      </w:r>
    </w:p>
    <w:p w14:paraId="01EBF5F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5. Përjashtimisht, me qëllim mbrojtjen e interesit publik, sipas nenit 6 të këtij ligji, mund të përcaktohet një kufizim sasior i veprimtarive apo veprimeve, nëpërmjet kufizimit të numrit të licencave për atë veprimtari, apo autorizimeve për atë veprim.</w:t>
      </w:r>
    </w:p>
    <w:p w14:paraId="01EBF5F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6. Në rastin e parashikuar në pikën 5 të këtij neni, nisma ligjore përcakton që licenca apo </w:t>
      </w:r>
      <w:r w:rsidRPr="00860140">
        <w:rPr>
          <w:rFonts w:ascii="Garamond" w:hAnsi="Garamond"/>
          <w:sz w:val="24"/>
          <w:szCs w:val="24"/>
          <w:lang w:val="sq-AL"/>
        </w:rPr>
        <w:lastRenderedPageBreak/>
        <w:t>autorizimi i jepet një numri të kufizuar kërkuesish që, përveçse plotësojnë kriteret bazë të licencimit apo, përkatësisht, autorizimit, arrijnë, gjithashtu, vlerësimin më të mirë, krahasuar me kërkuesit e tjerë, në përputhje me disa kritere dhe procedura konkurruese, të paravendosura, transparente e të drejta.</w:t>
      </w:r>
    </w:p>
    <w:p w14:paraId="01EBF5F7" w14:textId="77777777" w:rsidR="0086044B" w:rsidRPr="00860140" w:rsidRDefault="0086044B" w:rsidP="0086044B">
      <w:pPr>
        <w:pStyle w:val="Paragrafi0"/>
        <w:ind w:firstLine="0"/>
        <w:rPr>
          <w:rFonts w:ascii="Garamond" w:hAnsi="Garamond"/>
          <w:sz w:val="24"/>
          <w:szCs w:val="24"/>
          <w:lang w:val="sq-AL"/>
        </w:rPr>
      </w:pPr>
    </w:p>
    <w:p w14:paraId="01EBF5F8"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9</w:t>
      </w:r>
    </w:p>
    <w:p w14:paraId="01EBF5F9"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kushteve të lejimit</w:t>
      </w:r>
    </w:p>
    <w:p w14:paraId="01EBF5FA" w14:textId="77777777" w:rsidR="0086044B" w:rsidRPr="00860140" w:rsidRDefault="0086044B" w:rsidP="0086044B">
      <w:pPr>
        <w:pStyle w:val="Paragrafi0"/>
        <w:ind w:firstLine="0"/>
        <w:rPr>
          <w:rFonts w:ascii="Garamond" w:hAnsi="Garamond"/>
          <w:sz w:val="24"/>
          <w:szCs w:val="24"/>
          <w:lang w:val="sq-AL"/>
        </w:rPr>
      </w:pPr>
    </w:p>
    <w:p w14:paraId="01EBF5F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Kushtet e lejimit, për çdo lloj të mire publike, bazohen në parimet e ruajtjes, të shtimit dhe mirëpërdorimit të së mirës publike, maksimizimit të përfitimit publik, si dhe të proporcionalitetit, deburokratizimit dhe mosdiskriminimit të padrejtë.</w:t>
      </w:r>
    </w:p>
    <w:p w14:paraId="01EBF5F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Kushtet e lejimit përcaktohen e shprehen bazuar, sa më shumë të jetë e mundur, në tregues objektivë, të matshëm, të krahasueshëm, të thjeshtë e të kuptueshëm.</w:t>
      </w:r>
    </w:p>
    <w:p w14:paraId="01EBF5F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Kriteret e lejimit duhet t’u përgjigjen, në mënyrë të përshtatshme, interesave publikë, që garantojnë dhe mund të jenë kualifikuese dhe/ose konkurruese.</w:t>
      </w:r>
    </w:p>
    <w:p w14:paraId="01EBF5F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Kriteret kualifikuese shërbejnë për të përzgjedhur kërkuesit, që përmbushin kërkesat minimale dhe/ose të domosdoshme për përdorimin e së mirës publike. Vlerësimi i plotësimit të kritereve kualifikuese mund të jetë pjesë e një procesi lejimi ose një procesi paraprak licencimi. Në këtë rast, licencimi është kusht paraprak, i domosdoshëm për lejimin.</w:t>
      </w:r>
    </w:p>
    <w:p w14:paraId="01EBF5F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5. Kriteret konkurruese shërbejnë për të përcaktuar kërkuesin, që ofron përdorimin më të përshtatshëm dhe/ose kundërvleftën më të mirë, krahasuar me kërkuesit e tjerë, që kanë përmbushur kriteret kualifikuese. Konkurrimi bazohet në procedura e kritere të paravendosura, transparente e të drejta.</w:t>
      </w:r>
    </w:p>
    <w:p w14:paraId="01EBF600" w14:textId="77777777" w:rsidR="0086044B" w:rsidRPr="00860140" w:rsidRDefault="0086044B" w:rsidP="0086044B">
      <w:pPr>
        <w:pStyle w:val="Paragrafi0"/>
        <w:ind w:firstLine="0"/>
        <w:rPr>
          <w:rFonts w:ascii="Garamond" w:hAnsi="Garamond"/>
          <w:sz w:val="24"/>
          <w:szCs w:val="24"/>
          <w:lang w:val="sq-AL"/>
        </w:rPr>
      </w:pPr>
    </w:p>
    <w:p w14:paraId="01EBF601" w14:textId="77777777" w:rsidR="0086044B" w:rsidRPr="00860140" w:rsidRDefault="0086044B" w:rsidP="00C4143A">
      <w:pPr>
        <w:pStyle w:val="NeniNr"/>
        <w:rPr>
          <w:rFonts w:ascii="Garamond" w:hAnsi="Garamond"/>
          <w:sz w:val="24"/>
          <w:szCs w:val="24"/>
          <w:lang w:val="sq-AL"/>
        </w:rPr>
      </w:pPr>
      <w:r w:rsidRPr="00860140">
        <w:rPr>
          <w:rFonts w:ascii="Garamond" w:hAnsi="Garamond"/>
          <w:sz w:val="24"/>
          <w:szCs w:val="24"/>
          <w:lang w:val="sq-AL"/>
        </w:rPr>
        <w:t>Neni 10</w:t>
      </w:r>
    </w:p>
    <w:p w14:paraId="01EBF602"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procedurave të licencimit, autorizimit dhe lejimit</w:t>
      </w:r>
    </w:p>
    <w:p w14:paraId="01EBF603" w14:textId="77777777" w:rsidR="0086044B" w:rsidRPr="00860140" w:rsidRDefault="0086044B" w:rsidP="0086044B">
      <w:pPr>
        <w:pStyle w:val="Paragrafi0"/>
        <w:ind w:firstLine="0"/>
        <w:rPr>
          <w:rFonts w:ascii="Garamond" w:hAnsi="Garamond"/>
          <w:sz w:val="24"/>
          <w:szCs w:val="24"/>
          <w:lang w:val="sq-AL"/>
        </w:rPr>
      </w:pPr>
    </w:p>
    <w:p w14:paraId="01EBF60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Vlerësimi i plotësimit të kritereve të licencimit, të autorizimit apo dhënies së lejes bazohet, sipas rastit, në: vetëdeklarimet e kërkuesit, dokumentet e lëshuara nga organe të tjera publike apo institucione të tjera private, kryerjen e vlerësimeve, inspektimet paraprake apo organizimin e testimeve, të provimeve, garave, intervistave, dëgjimit ose të metodave të tjera të përshtatshme.</w:t>
      </w:r>
    </w:p>
    <w:p w14:paraId="01EBF60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Procedurat për trajtimin e kërkesave për licenca, autorizime e leje duhet të jenë të qarta, të thjeshta, transparente dhe të mbështeten, sa më shumë të jetë e mundur, në:</w:t>
      </w:r>
    </w:p>
    <w:p w14:paraId="01EBF60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miratimin e heshtur;</w:t>
      </w:r>
    </w:p>
    <w:p w14:paraId="01EBF607"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mjetet elektronike të informimit e të komunikimit, përfshirë aplikimin on line;</w:t>
      </w:r>
    </w:p>
    <w:p w14:paraId="01EBF60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c) modelin e qendrës me një ndalesë; </w:t>
      </w:r>
    </w:p>
    <w:p w14:paraId="01EBF60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ç) shkëmbimin e integruar të informacionit e të dokumentacionit ndërmjet organeve publike; </w:t>
      </w:r>
    </w:p>
    <w:p w14:paraId="01EBF60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d) pagesën për shërbimin administrativ të licencimit/autorizimit/lejes, kur parashikohet, e cila duhet të mbulojë vetëm koston dokumentare; </w:t>
      </w:r>
    </w:p>
    <w:p w14:paraId="01EBF60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dh) taksat dhe/ose tarifat për dhënien e licencave/autorizimeve/lejeve, kur parashikohen, duhet të jenë të arsyeshme e në funksion të arritjes së qëllimeve të këtyre instrumenteve.</w:t>
      </w:r>
    </w:p>
    <w:p w14:paraId="01EBF60C"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Këto procedura duhet të kryhen në kohën më të shkurtër të mundshme.</w:t>
      </w:r>
    </w:p>
    <w:p w14:paraId="01EBF60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Kur dokumentet që provojnë përmbushjen e kritereve të licencimit, autorizimit apo lejes ose të dhënat e deklaruara nga kërkuesi janë në regjistrat elektronikë të institucioneve publike dhe janë të aksesueshme nga organi publik, ku bëhet kërkesa, kërkuesi nuk detyrohet t'i paraqesë ato dokumente, me kushtin që ai të tregojë qartë në kërkesë-referencën e këtyre të dhënave në regjistrin përkatës.</w:t>
      </w:r>
    </w:p>
    <w:p w14:paraId="01EBF60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4. Organet publike, që kanë kompetencë në procesin e dhënies së licencave, autorizimeve apo lejeve, në çdo rast, sigurojnë, nëpërmjet faqeve të tyre zyrtare të internetit dhe mjeteve të tjera </w:t>
      </w:r>
      <w:r w:rsidRPr="00860140">
        <w:rPr>
          <w:rFonts w:ascii="Garamond" w:hAnsi="Garamond"/>
          <w:sz w:val="24"/>
          <w:szCs w:val="24"/>
          <w:lang w:val="sq-AL"/>
        </w:rPr>
        <w:lastRenderedPageBreak/>
        <w:t>të përshtatshme, informimin e plotë të të interesuarve e të publikut për kuadrin ligjor, kriteret, procedurat, afatet, format e aplikimit dhe dokumentet shoqëruese të kërkuara, si dhe ofrojnë shërbime këshillimi për kërkuesin.</w:t>
      </w:r>
    </w:p>
    <w:p w14:paraId="01EBF60F" w14:textId="77777777" w:rsidR="0086044B" w:rsidRPr="00860140" w:rsidRDefault="0086044B" w:rsidP="0086044B">
      <w:pPr>
        <w:pStyle w:val="Paragrafi0"/>
        <w:ind w:firstLine="0"/>
        <w:rPr>
          <w:rFonts w:ascii="Garamond" w:hAnsi="Garamond"/>
          <w:sz w:val="24"/>
          <w:szCs w:val="24"/>
          <w:lang w:val="sq-AL"/>
        </w:rPr>
      </w:pPr>
    </w:p>
    <w:p w14:paraId="01EBF610"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11</w:t>
      </w:r>
    </w:p>
    <w:p w14:paraId="01EBF611"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afateve të vlefshmërisë së licencës, autorizimit dhe lejes</w:t>
      </w:r>
    </w:p>
    <w:p w14:paraId="01EBF612" w14:textId="77777777" w:rsidR="0086044B" w:rsidRPr="00860140" w:rsidRDefault="0086044B" w:rsidP="0086044B">
      <w:pPr>
        <w:pStyle w:val="Paragrafi0"/>
        <w:ind w:firstLine="0"/>
        <w:rPr>
          <w:rFonts w:ascii="Garamond" w:hAnsi="Garamond"/>
          <w:sz w:val="24"/>
          <w:szCs w:val="24"/>
          <w:lang w:val="sq-AL"/>
        </w:rPr>
      </w:pPr>
    </w:p>
    <w:p w14:paraId="01EBF61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Afati i parashikuar i vlefshmërisë së licencës/autorizimit/lejes duhet të jetë i përshtatshëm për arritjen e qëllimit.</w:t>
      </w:r>
    </w:p>
    <w:p w14:paraId="01EBF61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Vlefshmëria e një licence duhet të jetë, si rregull, pa afat e, në rast të kundërt, afati të jetë aq më i gjatë, sa ka arsye të besohet se kushtet e licencimit do të vazhdojnë ta kryejnë funksionin e tyre, në mënyrë të përshtatshme, përgjatë këtij afati.</w:t>
      </w:r>
    </w:p>
    <w:p w14:paraId="01EBF61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Afati i vlefshmërisë së një lejeje duhet të jetë aq i gjatë, sa ka arsye të besohet se kushtet e lejimit do të vazhdojnë ta kryejnë funksionin e tyre, në mënyrë të përshtatshme, përgjatë këtij afati.</w:t>
      </w:r>
    </w:p>
    <w:p w14:paraId="01EBF61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Afati i vlefshmërisë së një autorizimi duhet të jetë aq i gjatë, sa të lejojë kryerjen normale të veprimit të autorizuar.</w:t>
      </w:r>
    </w:p>
    <w:p w14:paraId="01EBF617" w14:textId="77777777" w:rsidR="0086044B" w:rsidRPr="00860140" w:rsidRDefault="0086044B" w:rsidP="0086044B">
      <w:pPr>
        <w:pStyle w:val="Paragrafi0"/>
        <w:ind w:firstLine="0"/>
        <w:rPr>
          <w:rFonts w:ascii="Garamond" w:hAnsi="Garamond"/>
          <w:sz w:val="24"/>
          <w:szCs w:val="24"/>
          <w:lang w:val="sq-AL"/>
        </w:rPr>
      </w:pPr>
    </w:p>
    <w:p w14:paraId="01EBF618"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12</w:t>
      </w:r>
    </w:p>
    <w:p w14:paraId="01EBF619"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Parimet për përcaktimin e shkaqeve dhe të procedurave, për revokimin e licencës/autorizimit/lejes</w:t>
      </w:r>
    </w:p>
    <w:p w14:paraId="01EBF61A" w14:textId="77777777" w:rsidR="0086044B" w:rsidRPr="00860140" w:rsidRDefault="0086044B" w:rsidP="0086044B">
      <w:pPr>
        <w:pStyle w:val="Paragrafi0"/>
        <w:ind w:firstLine="0"/>
        <w:rPr>
          <w:rFonts w:ascii="Garamond" w:hAnsi="Garamond"/>
          <w:sz w:val="24"/>
          <w:szCs w:val="24"/>
          <w:lang w:val="sq-AL"/>
        </w:rPr>
      </w:pPr>
    </w:p>
    <w:p w14:paraId="01EBF61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Përveçse kur parashikohet ndryshe, licenca/autorizimi/leja revokohet kur titullari nuk përmbush më kriteret e dhënies së këtij titulli apo shkel detyrimet e përcaktuara në të.</w:t>
      </w:r>
    </w:p>
    <w:p w14:paraId="01EBF61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Konstatimi i mosplotësimit të kritereve apo shkeljes së detyrimeve bëhet, si rregull, nga organet kompetente të inspektimit ex poste.</w:t>
      </w:r>
    </w:p>
    <w:p w14:paraId="01EBF61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Përpara marrjes së vendimit të revokimit, organi kompetent, si rregull, urdhëron ripërmbushjen e kritereve apo ndreqjen e shkeljeve të detyrimeve, brenda një afati të arsyeshëm, pa pezullim të titullit dhe/ose pezullimin e titullit, për një afat të arsyeshëm, deri në zbatimin e urdhrit për ripërmbushjen e kritereve apo ndreqjen e shkeljeve të detyrimeve.</w:t>
      </w:r>
    </w:p>
    <w:p w14:paraId="01EBF61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Urdhri i pezullimit revokohet nga organi kompetent, sipas legjislacionit në fuqi, kur vlerësohet se titullari i ka plotësuar të gjitha urdhërimet, sipas rastit.</w:t>
      </w:r>
    </w:p>
    <w:p w14:paraId="01EBF61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5. Licenca/autorizimi/leja, si rregull, revokohen:</w:t>
      </w:r>
    </w:p>
    <w:p w14:paraId="01EBF620"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kur rrethanat janë të tilla, që s’do të kishte kuptim apo mundësi për ripërmbushjen e kritereve apo ndreqjen e shkeljes së detyrimeve nga titullari, brenda çdo afati të arsyeshëm pezullimi;</w:t>
      </w:r>
    </w:p>
    <w:p w14:paraId="01EBF62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në rast të moszbatimit të urdhërimeve, brenda afateve të arsyeshme të pezullimit;</w:t>
      </w:r>
    </w:p>
    <w:p w14:paraId="01EBF62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c) në rastin e shkeljeve të rënda me faj nga titullari dhe/ose kur shkelja ka shkaktuar dëmtim të interesit publik, që garantohet nga titulli përkatës apo legjislacioni në fuqi.</w:t>
      </w:r>
    </w:p>
    <w:p w14:paraId="01EBF623" w14:textId="77777777" w:rsidR="0086044B" w:rsidRPr="00860140" w:rsidRDefault="0086044B" w:rsidP="0086044B">
      <w:pPr>
        <w:pStyle w:val="Paragrafi0"/>
        <w:ind w:firstLine="0"/>
        <w:rPr>
          <w:rFonts w:ascii="Garamond" w:hAnsi="Garamond"/>
          <w:sz w:val="24"/>
          <w:szCs w:val="24"/>
          <w:lang w:val="sq-AL"/>
        </w:rPr>
      </w:pPr>
    </w:p>
    <w:p w14:paraId="01EBF624"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13</w:t>
      </w:r>
    </w:p>
    <w:p w14:paraId="01EBF625"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Procedurat për nismat ligjore dhe nënligjore </w:t>
      </w:r>
    </w:p>
    <w:p w14:paraId="01EBF626"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në fushën e licencimit, të autorizimit dhe lejeve</w:t>
      </w:r>
    </w:p>
    <w:p w14:paraId="01EBF627" w14:textId="77777777" w:rsidR="0086044B" w:rsidRPr="00860140" w:rsidRDefault="0086044B" w:rsidP="0086044B">
      <w:pPr>
        <w:pStyle w:val="Paragrafi0"/>
        <w:ind w:firstLine="0"/>
        <w:rPr>
          <w:rFonts w:ascii="Garamond" w:hAnsi="Garamond"/>
          <w:sz w:val="24"/>
          <w:szCs w:val="24"/>
          <w:lang w:val="sq-AL"/>
        </w:rPr>
      </w:pPr>
    </w:p>
    <w:p w14:paraId="01EBF62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 Çdo nismë normative në fushën e licencimit/autorizimit/lejimit, sipas nenit 4 të këtij ligji, shpallet publikisht në Regjistrin Kombëtar të Licencave</w:t>
      </w:r>
      <w:r w:rsidR="003C12B5" w:rsidRPr="00860140">
        <w:rPr>
          <w:rFonts w:ascii="Garamond" w:hAnsi="Garamond"/>
          <w:sz w:val="24"/>
          <w:szCs w:val="24"/>
          <w:lang w:val="sq-AL"/>
        </w:rPr>
        <w:t>, Autorizimeve</w:t>
      </w:r>
      <w:r w:rsidRPr="00860140">
        <w:rPr>
          <w:rFonts w:ascii="Garamond" w:hAnsi="Garamond"/>
          <w:sz w:val="24"/>
          <w:szCs w:val="24"/>
          <w:lang w:val="sq-AL"/>
        </w:rPr>
        <w:t xml:space="preserve"> dhe Lejeve, në faqen zyrtare të internetit dhe me mjete të tjera të përshtatshme, të paktën 30 ditë para shqyrtimit të tij përfundimtar nga organi miratues. Në rastin e projektligjeve, për të cilat të drejtën e nismës e ushtron Këshilli i Ministrave, shpallja bëhet 30 ditë përpara paraqitjes për shqyrtim dhe miratim në Këshillin e Ministrave nga ministri përgjegjës dhe ministri.</w:t>
      </w:r>
    </w:p>
    <w:p w14:paraId="01EBF62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2. Shpallja, sipas pikës 1 të këtij neni, përmban, të paktën, raportin e vlerësimit të pasojave, </w:t>
      </w:r>
      <w:r w:rsidRPr="00860140">
        <w:rPr>
          <w:rFonts w:ascii="Garamond" w:hAnsi="Garamond"/>
          <w:sz w:val="24"/>
          <w:szCs w:val="24"/>
          <w:lang w:val="sq-AL"/>
        </w:rPr>
        <w:lastRenderedPageBreak/>
        <w:t>sipas pikës 5 të këtij neni dhe projekt-aktin përkatës.</w:t>
      </w:r>
    </w:p>
    <w:p w14:paraId="01EBF62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Gjatë kësaj kohe, çdo organ tjetër publik, çdo palë e interesuar apo publiku mund të dërgojnë vërejtje. Brenda kësaj periudhe, organi nismëtar organizon, të paktën, një dëgjim publik, për t'u njohur me sugjerimet e organeve të tjera apo të palëve të interesuara.</w:t>
      </w:r>
    </w:p>
    <w:p w14:paraId="01EBF62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Çdo nismë, sipas pikës 1 të këtij neni, shoqërohet, në procesin e shqyrtimit dhe të miratimit, përveç sa parashikohet nga legjislacioni në fuqi, edhe me këto dokumente:</w:t>
      </w:r>
    </w:p>
    <w:p w14:paraId="01EBF62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a) mendimin këshillimor të Qendrës Kombëtare të </w:t>
      </w:r>
      <w:r w:rsidR="00CE430D" w:rsidRPr="00860140">
        <w:rPr>
          <w:rFonts w:ascii="Garamond" w:hAnsi="Garamond"/>
          <w:sz w:val="24"/>
          <w:szCs w:val="24"/>
          <w:lang w:val="sq-AL"/>
        </w:rPr>
        <w:t>Biznesit</w:t>
      </w:r>
      <w:r w:rsidRPr="00860140">
        <w:rPr>
          <w:rFonts w:ascii="Garamond" w:hAnsi="Garamond"/>
          <w:sz w:val="24"/>
          <w:szCs w:val="24"/>
          <w:lang w:val="sq-AL"/>
        </w:rPr>
        <w:t>;</w:t>
      </w:r>
    </w:p>
    <w:p w14:paraId="01EBF62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raportin e vlerësimit të pasojave.</w:t>
      </w:r>
    </w:p>
    <w:p w14:paraId="01EBF62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5. Raporti i vlerësimit të pasojave përmban informacion të hollësishëm për objektivat dhe qëllimet e nismës, opsionet për arritjen e objektivave, krahasimin e opsioneve të ndryshme, pasojat e pritshme të opsionit të propozuar, përputhjen e opsionit të propozuar me secilin nga parimet e këtij ligji, një përmbledhje të këshillimeve publike të zhvilluara dhe vërejtjet e propozimet e bëra gjatë këtyre këshillimeve.</w:t>
      </w:r>
    </w:p>
    <w:p w14:paraId="01EBF62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6. Këshilli i Ministrave, me propozimin e ministrit, përcakton rregulla të hollësishme për procedurën e vlerësimit të pasojave dhe përmbajtjen e raportit përkatës.</w:t>
      </w:r>
    </w:p>
    <w:p w14:paraId="01EBF630" w14:textId="77777777" w:rsidR="0086044B" w:rsidRPr="00860140" w:rsidRDefault="0086044B" w:rsidP="0086044B">
      <w:pPr>
        <w:pStyle w:val="Paragrafi0"/>
        <w:ind w:firstLine="0"/>
        <w:rPr>
          <w:rFonts w:ascii="Garamond" w:hAnsi="Garamond"/>
          <w:sz w:val="24"/>
          <w:szCs w:val="24"/>
          <w:lang w:val="sq-AL"/>
        </w:rPr>
      </w:pPr>
    </w:p>
    <w:p w14:paraId="01EBF631" w14:textId="77777777" w:rsidR="0086044B" w:rsidRPr="00860140" w:rsidRDefault="0086044B" w:rsidP="0086044B">
      <w:pPr>
        <w:pStyle w:val="Paragrafi0"/>
        <w:ind w:firstLine="0"/>
        <w:rPr>
          <w:rFonts w:ascii="Garamond" w:hAnsi="Garamond"/>
          <w:sz w:val="24"/>
          <w:szCs w:val="24"/>
          <w:lang w:val="sq-AL"/>
        </w:rPr>
      </w:pPr>
    </w:p>
    <w:p w14:paraId="01EBF632"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KREU III</w:t>
      </w:r>
    </w:p>
    <w:p w14:paraId="01EBF633" w14:textId="77777777" w:rsidR="0086044B" w:rsidRPr="00860140" w:rsidRDefault="003A7923" w:rsidP="0086044B">
      <w:pPr>
        <w:pStyle w:val="KapitulliNr"/>
        <w:rPr>
          <w:rFonts w:ascii="Garamond" w:hAnsi="Garamond"/>
          <w:sz w:val="24"/>
          <w:szCs w:val="24"/>
          <w:lang w:val="sq-AL"/>
        </w:rPr>
      </w:pPr>
      <w:r w:rsidRPr="00860140">
        <w:rPr>
          <w:rFonts w:ascii="Garamond" w:hAnsi="Garamond"/>
          <w:sz w:val="24"/>
          <w:szCs w:val="24"/>
          <w:lang w:val="sq-AL"/>
        </w:rPr>
        <w:t>REGJISTRI KOMBËTAR I LICENCAVE, AUTORIZIMEVE DHE LEJEVE</w:t>
      </w:r>
    </w:p>
    <w:p w14:paraId="01EBF634" w14:textId="77777777" w:rsidR="0086044B" w:rsidRPr="00860140" w:rsidRDefault="0086044B" w:rsidP="0086044B">
      <w:pPr>
        <w:pStyle w:val="Paragrafi0"/>
        <w:ind w:firstLine="0"/>
        <w:rPr>
          <w:rFonts w:ascii="Garamond" w:hAnsi="Garamond"/>
          <w:sz w:val="24"/>
          <w:szCs w:val="24"/>
          <w:lang w:val="sq-AL"/>
        </w:rPr>
      </w:pPr>
    </w:p>
    <w:p w14:paraId="01EBF635"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14</w:t>
      </w:r>
    </w:p>
    <w:p w14:paraId="01EBF636" w14:textId="77777777" w:rsidR="0086044B" w:rsidRPr="00860140" w:rsidRDefault="003A7923" w:rsidP="0086044B">
      <w:pPr>
        <w:pStyle w:val="NeniTitull"/>
        <w:rPr>
          <w:rFonts w:ascii="Garamond" w:hAnsi="Garamond"/>
          <w:sz w:val="24"/>
          <w:szCs w:val="24"/>
          <w:lang w:val="sq-AL"/>
        </w:rPr>
      </w:pPr>
      <w:r w:rsidRPr="00860140">
        <w:rPr>
          <w:rFonts w:ascii="Garamond" w:hAnsi="Garamond"/>
          <w:sz w:val="24"/>
          <w:szCs w:val="24"/>
          <w:lang w:val="sq-AL"/>
        </w:rPr>
        <w:t>Regjistri Kombëtar i Licencave, Autorizimeve dhe Lejeve</w:t>
      </w:r>
    </w:p>
    <w:p w14:paraId="01EBF637" w14:textId="3B397F73" w:rsidR="0086044B" w:rsidRPr="00860140" w:rsidRDefault="005E3084" w:rsidP="00933BEC">
      <w:pPr>
        <w:pStyle w:val="Paragrafi0"/>
        <w:ind w:firstLine="0"/>
        <w:jc w:val="center"/>
        <w:rPr>
          <w:rFonts w:ascii="Garamond" w:hAnsi="Garamond"/>
          <w:i/>
          <w:sz w:val="24"/>
          <w:szCs w:val="24"/>
          <w:lang w:val="sq-AL"/>
        </w:rPr>
      </w:pPr>
      <w:r w:rsidRPr="00860140">
        <w:rPr>
          <w:rFonts w:ascii="Garamond" w:hAnsi="Garamond"/>
          <w:i/>
          <w:sz w:val="24"/>
          <w:szCs w:val="24"/>
          <w:lang w:val="sq-AL"/>
        </w:rPr>
        <w:t xml:space="preserve">(Ndryshuar </w:t>
      </w:r>
      <w:r w:rsidR="005A2602" w:rsidRPr="00860140">
        <w:rPr>
          <w:rFonts w:ascii="Garamond" w:hAnsi="Garamond"/>
          <w:i/>
          <w:sz w:val="24"/>
          <w:szCs w:val="24"/>
          <w:lang w:val="sq-AL"/>
        </w:rPr>
        <w:t xml:space="preserve">fjalë në pikën 1 dhe shfuqizuar pika 7 </w:t>
      </w:r>
      <w:r w:rsidRPr="00860140">
        <w:rPr>
          <w:rFonts w:ascii="Garamond" w:hAnsi="Garamond"/>
          <w:i/>
          <w:sz w:val="24"/>
          <w:szCs w:val="24"/>
          <w:lang w:val="sq-AL"/>
        </w:rPr>
        <w:t>me ligjin nr.6/2015</w:t>
      </w:r>
      <w:r w:rsidR="00933BEC" w:rsidRPr="00860140">
        <w:rPr>
          <w:rFonts w:ascii="Garamond" w:hAnsi="Garamond"/>
          <w:i/>
          <w:sz w:val="24"/>
          <w:szCs w:val="24"/>
          <w:lang w:val="sq-AL"/>
        </w:rPr>
        <w:t>, datë 12.2.2015</w:t>
      </w:r>
      <w:r w:rsidR="00985DBB" w:rsidRPr="00860140">
        <w:rPr>
          <w:rFonts w:ascii="Garamond" w:hAnsi="Garamond"/>
          <w:i/>
          <w:sz w:val="24"/>
          <w:szCs w:val="24"/>
          <w:lang w:val="sq-AL"/>
        </w:rPr>
        <w:t>, shfuqizuar pika 7</w:t>
      </w:r>
      <w:r w:rsidR="00933BEC" w:rsidRPr="00860140">
        <w:rPr>
          <w:rFonts w:ascii="Garamond" w:hAnsi="Garamond"/>
          <w:i/>
          <w:sz w:val="24"/>
          <w:szCs w:val="24"/>
          <w:lang w:val="sq-AL"/>
        </w:rPr>
        <w:t>)</w:t>
      </w:r>
    </w:p>
    <w:p w14:paraId="01EBF638" w14:textId="77777777" w:rsidR="005E3084" w:rsidRPr="00860140" w:rsidRDefault="005E3084" w:rsidP="00933BEC">
      <w:pPr>
        <w:pStyle w:val="Paragrafi0"/>
        <w:ind w:firstLine="0"/>
        <w:jc w:val="center"/>
        <w:rPr>
          <w:rFonts w:ascii="Garamond" w:hAnsi="Garamond"/>
          <w:i/>
          <w:sz w:val="24"/>
          <w:szCs w:val="24"/>
          <w:lang w:val="sq-AL"/>
        </w:rPr>
      </w:pPr>
    </w:p>
    <w:p w14:paraId="01EBF63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1. Çdo </w:t>
      </w:r>
      <w:r w:rsidR="00933BEC" w:rsidRPr="00860140">
        <w:rPr>
          <w:rFonts w:ascii="Garamond" w:hAnsi="Garamond"/>
          <w:spacing w:val="-4"/>
          <w:sz w:val="24"/>
          <w:szCs w:val="24"/>
          <w:lang w:val="sq-AL"/>
        </w:rPr>
        <w:t>licencë/autorizim/leje</w:t>
      </w:r>
      <w:r w:rsidRPr="00860140">
        <w:rPr>
          <w:rFonts w:ascii="Garamond" w:hAnsi="Garamond"/>
          <w:sz w:val="24"/>
          <w:szCs w:val="24"/>
          <w:lang w:val="sq-AL"/>
        </w:rPr>
        <w:t xml:space="preserve"> në Republikën e Shqipërisë, e dhënë nga institucionet qendrore apo institucionet e pavarura, </w:t>
      </w:r>
      <w:r w:rsidR="00933BEC" w:rsidRPr="00860140">
        <w:rPr>
          <w:rFonts w:ascii="Garamond" w:hAnsi="Garamond"/>
          <w:spacing w:val="-4"/>
          <w:sz w:val="24"/>
          <w:szCs w:val="24"/>
          <w:lang w:val="sq-AL"/>
        </w:rPr>
        <w:t>hyn në fuqi menjëherë dhe publikohet</w:t>
      </w:r>
      <w:r w:rsidRPr="00860140">
        <w:rPr>
          <w:rFonts w:ascii="Garamond" w:hAnsi="Garamond"/>
          <w:sz w:val="24"/>
          <w:szCs w:val="24"/>
          <w:lang w:val="sq-AL"/>
        </w:rPr>
        <w:t xml:space="preserve"> në Regjistrin Kombëtar të Licencave</w:t>
      </w:r>
      <w:r w:rsidR="003C12B5" w:rsidRPr="00860140">
        <w:rPr>
          <w:rFonts w:ascii="Garamond" w:hAnsi="Garamond"/>
          <w:sz w:val="24"/>
          <w:szCs w:val="24"/>
          <w:lang w:val="sq-AL"/>
        </w:rPr>
        <w:t>, Autorizimeve</w:t>
      </w:r>
      <w:r w:rsidRPr="00860140">
        <w:rPr>
          <w:rFonts w:ascii="Garamond" w:hAnsi="Garamond"/>
          <w:sz w:val="24"/>
          <w:szCs w:val="24"/>
          <w:lang w:val="sq-AL"/>
        </w:rPr>
        <w:t xml:space="preserve"> dhe Lejeve, përveçse kur hyrja në fuqi e aktit, që e miraton atë, lidhet me botimin në Fletoren Zyrtare.</w:t>
      </w:r>
    </w:p>
    <w:p w14:paraId="01EBF63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2. </w:t>
      </w:r>
      <w:r w:rsidR="003A7923" w:rsidRPr="00860140">
        <w:rPr>
          <w:rFonts w:ascii="Garamond" w:hAnsi="Garamond"/>
          <w:sz w:val="24"/>
          <w:szCs w:val="24"/>
          <w:lang w:val="sq-AL"/>
        </w:rPr>
        <w:t>Regjistri Kombëtar i Licencave, Autorizimeve dhe Lejeve</w:t>
      </w:r>
      <w:r w:rsidRPr="00860140">
        <w:rPr>
          <w:rFonts w:ascii="Garamond" w:hAnsi="Garamond"/>
          <w:sz w:val="24"/>
          <w:szCs w:val="24"/>
          <w:lang w:val="sq-AL"/>
        </w:rPr>
        <w:t xml:space="preserve"> është një portal i integruar të dhënash elektronike, që shërben si instrument procedural publikimi/shpalljeje dhe si arkiv elektronik zyrtar, si dhe siguron transparencën në fushën e licencimit, të autorizimit dhe dhënies së lejeve.</w:t>
      </w:r>
    </w:p>
    <w:p w14:paraId="01EBF63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Regjistri organizohet në tri pjesë:</w:t>
      </w:r>
    </w:p>
    <w:p w14:paraId="01EBF63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a) regjistri i nismave ligjore dhe nënligjore në fushën e licencimit/autorizimit/lejeve; </w:t>
      </w:r>
    </w:p>
    <w:p w14:paraId="01EBF63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b) regjistri informativ, sipas kategorive të licencave, autorizimeve dhe lejeve; </w:t>
      </w:r>
    </w:p>
    <w:p w14:paraId="01EBF63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c) regjistri aplikativ i licencave dhe lejeve.</w:t>
      </w:r>
    </w:p>
    <w:p w14:paraId="01EBF63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Regjistri i nismave ligjore dhe nënli</w:t>
      </w:r>
      <w:r w:rsidR="003C12B5" w:rsidRPr="00860140">
        <w:rPr>
          <w:rFonts w:ascii="Garamond" w:hAnsi="Garamond"/>
          <w:sz w:val="24"/>
          <w:szCs w:val="24"/>
          <w:lang w:val="sq-AL"/>
        </w:rPr>
        <w:t>gjore përmban të gjitha projekt</w:t>
      </w:r>
      <w:r w:rsidRPr="00860140">
        <w:rPr>
          <w:rFonts w:ascii="Garamond" w:hAnsi="Garamond"/>
          <w:sz w:val="24"/>
          <w:szCs w:val="24"/>
          <w:lang w:val="sq-AL"/>
        </w:rPr>
        <w:t>aktet e nismave ligjore dhe nënligjore në fushën e licencimit/autorizimit/lejeve, raportin përkatës të vlerësimit të pasojave dhe mendimin këshillimor të QK</w:t>
      </w:r>
      <w:r w:rsidR="00CE430D" w:rsidRPr="00860140">
        <w:rPr>
          <w:rFonts w:ascii="Garamond" w:hAnsi="Garamond"/>
          <w:sz w:val="24"/>
          <w:szCs w:val="24"/>
          <w:lang w:val="sq-AL"/>
        </w:rPr>
        <w:t>B</w:t>
      </w:r>
      <w:r w:rsidRPr="00860140">
        <w:rPr>
          <w:rFonts w:ascii="Garamond" w:hAnsi="Garamond"/>
          <w:sz w:val="24"/>
          <w:szCs w:val="24"/>
          <w:lang w:val="sq-AL"/>
        </w:rPr>
        <w:t>-së.</w:t>
      </w:r>
    </w:p>
    <w:p w14:paraId="01EBF640"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5. Regjistri informativ përmban, për çdo kategori licence/autorizimi/lejeje, të paktën, këto lloje të dhënash:</w:t>
      </w:r>
    </w:p>
    <w:p w14:paraId="01EBF64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kuadrin ligjor dhe nënligjor në fuqi;</w:t>
      </w:r>
    </w:p>
    <w:p w14:paraId="01EBF64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kriteret dhe detyrimet e licencimit, të autorizimit apo lejimit, dokumentet shoqëruese, që duhen paraqitur dhe formularët e aplikimit;</w:t>
      </w:r>
    </w:p>
    <w:p w14:paraId="01EBF64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c) procedurat e aplikimit, të shqyrtimit dhe vendimmarrjes; </w:t>
      </w:r>
    </w:p>
    <w:p w14:paraId="01EBF64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ç) udhëzimet për bërjen e kërkesave.</w:t>
      </w:r>
    </w:p>
    <w:p w14:paraId="01EBF64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6. Regjistri aplikativ përmban këto të dhëna:</w:t>
      </w:r>
    </w:p>
    <w:p w14:paraId="01EBF64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a) çdo kërkesë për pajisjen me </w:t>
      </w:r>
      <w:r w:rsidR="00933BEC" w:rsidRPr="00860140">
        <w:rPr>
          <w:rFonts w:ascii="Garamond" w:hAnsi="Garamond"/>
          <w:spacing w:val="-4"/>
          <w:sz w:val="24"/>
          <w:szCs w:val="24"/>
          <w:lang w:val="sq-AL"/>
        </w:rPr>
        <w:t>licencë/autorizim/leje</w:t>
      </w:r>
      <w:r w:rsidRPr="00860140">
        <w:rPr>
          <w:rFonts w:ascii="Garamond" w:hAnsi="Garamond"/>
          <w:sz w:val="24"/>
          <w:szCs w:val="24"/>
          <w:lang w:val="sq-AL"/>
        </w:rPr>
        <w:t xml:space="preserve"> të caktuar apo për bërjen e ndryshimeve në të; </w:t>
      </w:r>
    </w:p>
    <w:p w14:paraId="01EBF647"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b) çdo vendim të ndërmjetëm të institucioneve të tjera, të përfshira në procesin e vlerësimit të përmbushjes së kushteve të licencimit/lejimit; </w:t>
      </w:r>
    </w:p>
    <w:p w14:paraId="01EBF64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lastRenderedPageBreak/>
        <w:t xml:space="preserve">c) çdo vendim për miratimin apo refuzimin përfundimtar të një kërkese; </w:t>
      </w:r>
    </w:p>
    <w:p w14:paraId="01EBF64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ç) çdo vendim për urdhërimin e ripërmbushjes së kritereve apo të ndreqjes së shkeljeve të detyrimeve të licencës/</w:t>
      </w:r>
      <w:r w:rsidR="00835E03" w:rsidRPr="00860140">
        <w:rPr>
          <w:rFonts w:ascii="Garamond" w:hAnsi="Garamond"/>
          <w:sz w:val="24"/>
          <w:szCs w:val="24"/>
          <w:lang w:val="sq-AL"/>
        </w:rPr>
        <w:t>autorizimit/</w:t>
      </w:r>
      <w:r w:rsidRPr="00860140">
        <w:rPr>
          <w:rFonts w:ascii="Garamond" w:hAnsi="Garamond"/>
          <w:sz w:val="24"/>
          <w:szCs w:val="24"/>
          <w:lang w:val="sq-AL"/>
        </w:rPr>
        <w:t>lejes apo pezullimin e licencës/</w:t>
      </w:r>
      <w:r w:rsidR="00835E03" w:rsidRPr="00860140">
        <w:rPr>
          <w:rFonts w:ascii="Garamond" w:hAnsi="Garamond"/>
          <w:sz w:val="24"/>
          <w:szCs w:val="24"/>
          <w:lang w:val="sq-AL"/>
        </w:rPr>
        <w:t>autorizimit/</w:t>
      </w:r>
      <w:r w:rsidRPr="00860140">
        <w:rPr>
          <w:rFonts w:ascii="Garamond" w:hAnsi="Garamond"/>
          <w:sz w:val="24"/>
          <w:szCs w:val="24"/>
          <w:lang w:val="sq-AL"/>
        </w:rPr>
        <w:t xml:space="preserve">lejes; </w:t>
      </w:r>
    </w:p>
    <w:p w14:paraId="01EBF64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d) çdo vendim për revokimin e një licence/</w:t>
      </w:r>
      <w:r w:rsidR="00835E03" w:rsidRPr="00860140">
        <w:rPr>
          <w:rFonts w:ascii="Garamond" w:hAnsi="Garamond"/>
          <w:sz w:val="24"/>
          <w:szCs w:val="24"/>
          <w:lang w:val="sq-AL"/>
        </w:rPr>
        <w:t>autorizimi/</w:t>
      </w:r>
      <w:r w:rsidRPr="00860140">
        <w:rPr>
          <w:rFonts w:ascii="Garamond" w:hAnsi="Garamond"/>
          <w:sz w:val="24"/>
          <w:szCs w:val="24"/>
          <w:lang w:val="sq-AL"/>
        </w:rPr>
        <w:t xml:space="preserve">lejeje; </w:t>
      </w:r>
    </w:p>
    <w:p w14:paraId="01EBF64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dh) çdo vendim administrativ apo gjyqësor, të nxjerrë për ankimet ndaj vendimeve të parashikuara në shkronjat “b” deri në “d” të kësaj pike;</w:t>
      </w:r>
    </w:p>
    <w:p w14:paraId="01EBF64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e) çdo licencë/</w:t>
      </w:r>
      <w:r w:rsidR="00835E03" w:rsidRPr="00860140">
        <w:rPr>
          <w:rFonts w:ascii="Garamond" w:hAnsi="Garamond"/>
          <w:sz w:val="24"/>
          <w:szCs w:val="24"/>
          <w:lang w:val="sq-AL"/>
        </w:rPr>
        <w:t>autorizim/</w:t>
      </w:r>
      <w:r w:rsidRPr="00860140">
        <w:rPr>
          <w:rFonts w:ascii="Garamond" w:hAnsi="Garamond"/>
          <w:sz w:val="24"/>
          <w:szCs w:val="24"/>
          <w:lang w:val="sq-AL"/>
        </w:rPr>
        <w:t xml:space="preserve">leje të dhënë e të vlefshme; </w:t>
      </w:r>
    </w:p>
    <w:p w14:paraId="01EBF64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ë) vendimet e gjykatës, për heqjen titullarit të një licence/</w:t>
      </w:r>
      <w:r w:rsidR="00835E03" w:rsidRPr="00860140">
        <w:rPr>
          <w:rFonts w:ascii="Garamond" w:hAnsi="Garamond"/>
          <w:sz w:val="24"/>
          <w:szCs w:val="24"/>
          <w:lang w:val="sq-AL"/>
        </w:rPr>
        <w:t>autorizimi/</w:t>
      </w:r>
      <w:r w:rsidRPr="00860140">
        <w:rPr>
          <w:rFonts w:ascii="Garamond" w:hAnsi="Garamond"/>
          <w:sz w:val="24"/>
          <w:szCs w:val="24"/>
          <w:lang w:val="sq-AL"/>
        </w:rPr>
        <w:t xml:space="preserve">lejeje të së drejtës,  për të ushtruar veprimtarinë e licencuar apo heqjen e së drejtës së përdorimit të së mirës publike; </w:t>
      </w:r>
    </w:p>
    <w:p w14:paraId="01EBF64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f) çdo vendim tjetër për një </w:t>
      </w:r>
      <w:r w:rsidR="00933BEC" w:rsidRPr="00860140">
        <w:rPr>
          <w:rFonts w:ascii="Garamond" w:hAnsi="Garamond"/>
          <w:spacing w:val="-4"/>
          <w:sz w:val="24"/>
          <w:szCs w:val="24"/>
          <w:lang w:val="sq-AL"/>
        </w:rPr>
        <w:t>licencë/autorizim/leje</w:t>
      </w:r>
      <w:r w:rsidR="00933BEC" w:rsidRPr="00860140">
        <w:rPr>
          <w:rFonts w:ascii="Garamond" w:hAnsi="Garamond"/>
          <w:sz w:val="24"/>
          <w:szCs w:val="24"/>
          <w:lang w:val="sq-AL"/>
        </w:rPr>
        <w:t xml:space="preserve"> </w:t>
      </w:r>
      <w:r w:rsidRPr="00860140">
        <w:rPr>
          <w:rFonts w:ascii="Garamond" w:hAnsi="Garamond"/>
          <w:sz w:val="24"/>
          <w:szCs w:val="24"/>
          <w:lang w:val="sq-AL"/>
        </w:rPr>
        <w:t>të caktuar.</w:t>
      </w:r>
    </w:p>
    <w:p w14:paraId="01EBF64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7. </w:t>
      </w:r>
      <w:r w:rsidR="00985DBB" w:rsidRPr="00860140">
        <w:rPr>
          <w:rFonts w:ascii="Garamond" w:hAnsi="Garamond"/>
          <w:sz w:val="24"/>
          <w:szCs w:val="24"/>
          <w:lang w:val="sq-AL"/>
        </w:rPr>
        <w:t>Shfuqizohet</w:t>
      </w:r>
    </w:p>
    <w:p w14:paraId="01EBF650"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8. Regjistri Kombëtar mbahet nga QK</w:t>
      </w:r>
      <w:r w:rsidR="00CE430D" w:rsidRPr="00860140">
        <w:rPr>
          <w:rFonts w:ascii="Garamond" w:hAnsi="Garamond"/>
          <w:sz w:val="24"/>
          <w:szCs w:val="24"/>
          <w:lang w:val="sq-AL"/>
        </w:rPr>
        <w:t>B</w:t>
      </w:r>
      <w:r w:rsidRPr="00860140">
        <w:rPr>
          <w:rFonts w:ascii="Garamond" w:hAnsi="Garamond"/>
          <w:sz w:val="24"/>
          <w:szCs w:val="24"/>
          <w:lang w:val="sq-AL"/>
        </w:rPr>
        <w:t>-ja, e cila siguron administrimin dhe mirëmbajtjen e përgjithshme të tij. QK</w:t>
      </w:r>
      <w:r w:rsidR="00CE430D" w:rsidRPr="00860140">
        <w:rPr>
          <w:rFonts w:ascii="Garamond" w:hAnsi="Garamond"/>
          <w:sz w:val="24"/>
          <w:szCs w:val="24"/>
          <w:lang w:val="sq-AL"/>
        </w:rPr>
        <w:t>B</w:t>
      </w:r>
      <w:r w:rsidRPr="00860140">
        <w:rPr>
          <w:rFonts w:ascii="Garamond" w:hAnsi="Garamond"/>
          <w:sz w:val="24"/>
          <w:szCs w:val="24"/>
          <w:lang w:val="sq-AL"/>
        </w:rPr>
        <w:t>-ja, çdo institucion i pavarur dhe çdo institucion qendror, sipas shkronjës “b” të pikës 3 të nenit 15 të këtij ligji, janë përgjegjës për administrimin dhe plotësimin, sipas këtij ligji, të Regjistrit Kombëtar për pjesën e licencave/autorizimeve/lejeve në kompetencë të tyre.</w:t>
      </w:r>
    </w:p>
    <w:p w14:paraId="01EBF65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9. Organi nismëtar i nismës ligjore, me përjashtim kur është institucioni i përmendur në pikën 8 të këtij neni, dërgon projekt-aktin dhe raportin e vlerësimit të pasojave për publikim nga </w:t>
      </w:r>
      <w:r w:rsidR="00CE430D" w:rsidRPr="00860140">
        <w:rPr>
          <w:rFonts w:ascii="Garamond" w:hAnsi="Garamond"/>
          <w:sz w:val="24"/>
          <w:szCs w:val="24"/>
          <w:lang w:val="sq-AL"/>
        </w:rPr>
        <w:t>QKB</w:t>
      </w:r>
      <w:r w:rsidRPr="00860140">
        <w:rPr>
          <w:rFonts w:ascii="Garamond" w:hAnsi="Garamond"/>
          <w:sz w:val="24"/>
          <w:szCs w:val="24"/>
          <w:lang w:val="sq-AL"/>
        </w:rPr>
        <w:t>-ja.</w:t>
      </w:r>
    </w:p>
    <w:p w14:paraId="01EBF65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10. Çdo institucion tjetër, sipas pikës 5 të nenit 20 të këtij ligji, me kompetencë në shqyrtimin e kritereve të licencimit/autorizimit/lejes, ka akses në Regjistrin Kombëtar, për të publikuar vendimin e tij në procesin e shqyrtimit të kërkesës për licencim/autorizim/leje.</w:t>
      </w:r>
    </w:p>
    <w:p w14:paraId="01EBF65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11. Çdo institucion me kompetenca të caktuara për trajtimin e një kërkese ose me kompetenca inspektuese, pezulluese, revokuese apo që zgjidh një ankim administrativ ndaj vendimeve të marra në ushtrimin e këtyre kompetencave, ka akses të drejtpërdrejtë në regjistër, për të publikuar kërkesat, ankimet dhe vendimet përkatëse dhe është i detyruar për të publikuar, përkatësisht, ankimin dhe vendimin e tij, përveçse kur parashikohet ndryshe në këtë ligji.</w:t>
      </w:r>
    </w:p>
    <w:p w14:paraId="01EBF65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12. Vendimet e gjykatës, sipas shkronjave “dh” dhe “ë”  të pikës 6 të këtij neni, i njoftohen nga vetë gjykata, brenda 5 ditëve nga dhënia e tyre, institucionit që administron regjistrin për licencën/autorizimin/lejen, sipas kompetencës përkatëse. Njoftimi bëhet me mjete të përshtatshme.</w:t>
      </w:r>
    </w:p>
    <w:p w14:paraId="01EBF65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13. Regjistri është lirisht i aksesueshëm nga publiku, me përjashtim të të dhënave, të cilat janë me akses të kufizuar apo të ndaluar, sipas legjislacionit në fuqi.</w:t>
      </w:r>
    </w:p>
    <w:p w14:paraId="01EBF65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14. Ministri miraton rregullat e hollësishme për funksionimin e regjistrit, krijimin, administrimin, formatimin, përmbajtjen, lidhjen në rrjet me institucionet e përfshira në procesin e licencimit/autorizimit/lejimit, si dhe procedurat e sigurisë së tij.</w:t>
      </w:r>
    </w:p>
    <w:p w14:paraId="01EBF657" w14:textId="77777777" w:rsidR="0086044B" w:rsidRPr="00860140" w:rsidRDefault="0086044B" w:rsidP="0086044B">
      <w:pPr>
        <w:pStyle w:val="Paragrafi0"/>
        <w:ind w:firstLine="0"/>
        <w:rPr>
          <w:rFonts w:ascii="Garamond" w:hAnsi="Garamond"/>
          <w:sz w:val="24"/>
          <w:szCs w:val="24"/>
          <w:lang w:val="sq-AL"/>
        </w:rPr>
      </w:pPr>
    </w:p>
    <w:p w14:paraId="01EBF658"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KREU IV</w:t>
      </w:r>
    </w:p>
    <w:p w14:paraId="01EBF659"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KOMPETENCAT PËR TRAJTIMIN E LICENCAVE/AUTORIZIMEVE/LEJEVE </w:t>
      </w:r>
    </w:p>
    <w:p w14:paraId="01EBF65A"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TE </w:t>
      </w:r>
      <w:r w:rsidR="00CE430D" w:rsidRPr="00860140">
        <w:rPr>
          <w:rFonts w:ascii="Garamond" w:hAnsi="Garamond"/>
          <w:sz w:val="24"/>
          <w:szCs w:val="24"/>
          <w:lang w:val="sq-AL"/>
        </w:rPr>
        <w:t>INSTITUCIONEVE QENDRORE</w:t>
      </w:r>
    </w:p>
    <w:p w14:paraId="01EBF65B" w14:textId="77777777" w:rsidR="0086044B" w:rsidRPr="00860140" w:rsidRDefault="0086044B" w:rsidP="0086044B">
      <w:pPr>
        <w:pStyle w:val="Paragrafi0"/>
        <w:ind w:firstLine="0"/>
        <w:rPr>
          <w:rFonts w:ascii="Garamond" w:hAnsi="Garamond"/>
          <w:sz w:val="24"/>
          <w:szCs w:val="24"/>
          <w:lang w:val="sq-AL"/>
        </w:rPr>
      </w:pPr>
    </w:p>
    <w:p w14:paraId="01EBF65C"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15</w:t>
      </w:r>
    </w:p>
    <w:p w14:paraId="01EBF65D" w14:textId="77777777" w:rsidR="00F20359" w:rsidRPr="00860140" w:rsidRDefault="00F20359" w:rsidP="005E3084">
      <w:pPr>
        <w:pStyle w:val="Paragrafi0"/>
        <w:ind w:firstLine="0"/>
        <w:jc w:val="center"/>
        <w:rPr>
          <w:rFonts w:ascii="Garamond" w:hAnsi="Garamond"/>
          <w:b/>
          <w:spacing w:val="-4"/>
          <w:sz w:val="24"/>
          <w:szCs w:val="24"/>
          <w:lang w:val="sq-AL"/>
        </w:rPr>
      </w:pPr>
      <w:r w:rsidRPr="00860140">
        <w:rPr>
          <w:rFonts w:ascii="Garamond" w:hAnsi="Garamond"/>
          <w:b/>
          <w:spacing w:val="-4"/>
          <w:sz w:val="24"/>
          <w:szCs w:val="24"/>
          <w:lang w:val="sq-AL"/>
        </w:rPr>
        <w:t>Kompetenca për trajtimin e licencave/autorizimeve/lejeve</w:t>
      </w:r>
    </w:p>
    <w:p w14:paraId="01EBF65E" w14:textId="77777777" w:rsidR="00F20359" w:rsidRPr="00860140" w:rsidRDefault="005E3084" w:rsidP="00F20359">
      <w:pPr>
        <w:pStyle w:val="Paragrafi0"/>
        <w:ind w:firstLine="0"/>
        <w:jc w:val="center"/>
        <w:rPr>
          <w:rFonts w:ascii="Garamond" w:hAnsi="Garamond"/>
          <w:i/>
          <w:sz w:val="24"/>
          <w:szCs w:val="24"/>
          <w:lang w:val="sq-AL"/>
        </w:rPr>
      </w:pPr>
      <w:r w:rsidRPr="00860140">
        <w:rPr>
          <w:rFonts w:ascii="Garamond" w:hAnsi="Garamond"/>
          <w:i/>
          <w:sz w:val="24"/>
          <w:szCs w:val="24"/>
          <w:lang w:val="sq-AL"/>
        </w:rPr>
        <w:t>(Ndryshuar me ligjin nr.6/2015</w:t>
      </w:r>
      <w:r w:rsidR="00F20359" w:rsidRPr="00860140">
        <w:rPr>
          <w:rFonts w:ascii="Garamond" w:hAnsi="Garamond"/>
          <w:i/>
          <w:sz w:val="24"/>
          <w:szCs w:val="24"/>
          <w:lang w:val="sq-AL"/>
        </w:rPr>
        <w:t>, datë 12.2.2015)</w:t>
      </w:r>
    </w:p>
    <w:p w14:paraId="01EBF65F" w14:textId="77777777" w:rsidR="00F20359" w:rsidRPr="00860140" w:rsidRDefault="00F20359" w:rsidP="00F20359">
      <w:pPr>
        <w:pStyle w:val="Hapesira7"/>
        <w:ind w:firstLine="0"/>
        <w:rPr>
          <w:spacing w:val="-4"/>
          <w:sz w:val="24"/>
          <w:lang w:val="sq-AL"/>
        </w:rPr>
      </w:pPr>
    </w:p>
    <w:p w14:paraId="01EBF660"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1. Licencat dhe lejet, sipas fushave dhe kategorive, në kompetencë të institucioneve qendrore, parashikohen në shtojcën që i bashkëlidhet këtij ligji dhe është pjesë përbërëse e tij. Fushat e autorizimeve, në kompetencë të institucioneve qendrore, janë të njëjtat me fushat për licencat dhe lejet, që parashikohen në shtojcën, që i bashkëlidhet këtij ligji.</w:t>
      </w:r>
    </w:p>
    <w:p w14:paraId="01EBF661"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2. Parashikimi i kategorive të tjera të licencave/autorizimeve/lejeve, në kompetencë të institucioneve qendrore, nga ato të paparashikuara në shtojcë, është i mundur vetëm nëpërmjet ndryshimit të kësaj shtojce.</w:t>
      </w:r>
    </w:p>
    <w:p w14:paraId="01EBF662"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lastRenderedPageBreak/>
        <w:t>3. Kërkesat për licencat dhe lejet e parashikuara në shtojcë apo nënkategoritë e tyre, si dhe për autorizimet, sipas fushave të parashikuara në shtojcë, apo kategoritë e nënkategoritë e tyre trajtohen:</w:t>
      </w:r>
    </w:p>
    <w:p w14:paraId="01EBF663"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 xml:space="preserve">a) si rregull, nga apo nëpërmjet </w:t>
      </w:r>
      <w:r w:rsidR="00CE430D" w:rsidRPr="00860140">
        <w:rPr>
          <w:rFonts w:ascii="Garamond" w:hAnsi="Garamond"/>
          <w:spacing w:val="-4"/>
          <w:sz w:val="24"/>
          <w:szCs w:val="24"/>
          <w:lang w:val="sq-AL"/>
        </w:rPr>
        <w:t>QKB</w:t>
      </w:r>
      <w:r w:rsidRPr="00860140">
        <w:rPr>
          <w:rFonts w:ascii="Garamond" w:hAnsi="Garamond"/>
          <w:spacing w:val="-4"/>
          <w:sz w:val="24"/>
          <w:szCs w:val="24"/>
          <w:lang w:val="sq-AL"/>
        </w:rPr>
        <w:t>-së;</w:t>
      </w:r>
    </w:p>
    <w:p w14:paraId="01EBF664"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 xml:space="preserve">b) në raste të veçanta, nga organet e përcaktuara sipas legjislacionit përkatës në fuqi, pa përfshirjen e </w:t>
      </w:r>
      <w:r w:rsidR="00CE430D" w:rsidRPr="00860140">
        <w:rPr>
          <w:rFonts w:ascii="Garamond" w:hAnsi="Garamond"/>
          <w:spacing w:val="-4"/>
          <w:sz w:val="24"/>
          <w:szCs w:val="24"/>
          <w:lang w:val="sq-AL"/>
        </w:rPr>
        <w:t>QKB</w:t>
      </w:r>
      <w:r w:rsidRPr="00860140">
        <w:rPr>
          <w:rFonts w:ascii="Garamond" w:hAnsi="Garamond"/>
          <w:spacing w:val="-4"/>
          <w:sz w:val="24"/>
          <w:szCs w:val="24"/>
          <w:lang w:val="sq-AL"/>
        </w:rPr>
        <w:t>-së.</w:t>
      </w:r>
    </w:p>
    <w:p w14:paraId="01EBF665"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4. Këshilli i Ministrave, me propozimin e ministrit dhe të ministrit përgjegjës, përcakton:</w:t>
      </w:r>
    </w:p>
    <w:p w14:paraId="01EBF666"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a) nënkategori të licencave, autorizimeve e të lejeve, të parashikuara në shtojcë;</w:t>
      </w:r>
    </w:p>
    <w:p w14:paraId="01EBF667" w14:textId="77777777" w:rsidR="00F20359" w:rsidRPr="00860140" w:rsidRDefault="00F20359" w:rsidP="00452391">
      <w:pPr>
        <w:pStyle w:val="Paragrafi0"/>
        <w:rPr>
          <w:rFonts w:ascii="Garamond" w:hAnsi="Garamond"/>
          <w:spacing w:val="-4"/>
          <w:sz w:val="24"/>
          <w:szCs w:val="24"/>
          <w:lang w:val="sq-AL"/>
        </w:rPr>
      </w:pPr>
      <w:r w:rsidRPr="00860140">
        <w:rPr>
          <w:rFonts w:ascii="Garamond" w:hAnsi="Garamond"/>
          <w:spacing w:val="-4"/>
          <w:sz w:val="24"/>
          <w:szCs w:val="24"/>
          <w:lang w:val="sq-AL"/>
        </w:rPr>
        <w:t>b) kategori  dhe nënkategori të autorizimeve, sipas fushave të parashikuara në shtojcë;</w:t>
      </w:r>
      <w:r w:rsidRPr="00860140">
        <w:rPr>
          <w:rFonts w:ascii="Garamond" w:hAnsi="Garamond"/>
          <w:spacing w:val="-4"/>
          <w:sz w:val="24"/>
          <w:szCs w:val="24"/>
          <w:lang w:val="sq-AL"/>
        </w:rPr>
        <w:tab/>
      </w:r>
    </w:p>
    <w:p w14:paraId="01EBF668" w14:textId="77777777" w:rsidR="0086044B" w:rsidRPr="00860140" w:rsidRDefault="00F20359" w:rsidP="00452391">
      <w:pPr>
        <w:pStyle w:val="Paragrafi0"/>
        <w:rPr>
          <w:rFonts w:ascii="Garamond" w:hAnsi="Garamond"/>
          <w:sz w:val="24"/>
          <w:szCs w:val="24"/>
          <w:lang w:val="sq-AL"/>
        </w:rPr>
      </w:pPr>
      <w:r w:rsidRPr="00860140">
        <w:rPr>
          <w:rFonts w:ascii="Garamond" w:hAnsi="Garamond"/>
          <w:spacing w:val="-4"/>
          <w:sz w:val="24"/>
          <w:szCs w:val="24"/>
          <w:lang w:val="sq-AL"/>
        </w:rPr>
        <w:t xml:space="preserve">c) licencat, autorizimet dhe lejet apo nënkategoritë e tyre, kërkesat për të cilat trajtohen nga apo nëpërmjet </w:t>
      </w:r>
      <w:r w:rsidR="00CE430D" w:rsidRPr="00860140">
        <w:rPr>
          <w:rFonts w:ascii="Garamond" w:hAnsi="Garamond"/>
          <w:spacing w:val="-4"/>
          <w:sz w:val="24"/>
          <w:szCs w:val="24"/>
          <w:lang w:val="sq-AL"/>
        </w:rPr>
        <w:t>QKB</w:t>
      </w:r>
      <w:r w:rsidRPr="00860140">
        <w:rPr>
          <w:rFonts w:ascii="Garamond" w:hAnsi="Garamond"/>
          <w:spacing w:val="-4"/>
          <w:sz w:val="24"/>
          <w:szCs w:val="24"/>
          <w:lang w:val="sq-AL"/>
        </w:rPr>
        <w:t>-së, sipas kreut V të këtij ligji</w:t>
      </w:r>
      <w:r w:rsidR="005E3084" w:rsidRPr="00860140">
        <w:rPr>
          <w:rFonts w:ascii="Garamond" w:hAnsi="Garamond"/>
          <w:spacing w:val="-4"/>
          <w:sz w:val="24"/>
          <w:szCs w:val="24"/>
          <w:lang w:val="sq-AL"/>
        </w:rPr>
        <w:t>.</w:t>
      </w:r>
    </w:p>
    <w:p w14:paraId="01EBF669" w14:textId="77777777" w:rsidR="0086044B" w:rsidRPr="00860140" w:rsidRDefault="0086044B" w:rsidP="0086044B">
      <w:pPr>
        <w:pStyle w:val="Paragrafi0"/>
        <w:ind w:firstLine="0"/>
        <w:rPr>
          <w:rFonts w:ascii="Garamond" w:hAnsi="Garamond"/>
          <w:sz w:val="24"/>
          <w:szCs w:val="24"/>
          <w:lang w:val="sq-AL"/>
        </w:rPr>
      </w:pPr>
    </w:p>
    <w:p w14:paraId="01EBF66A"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KREU V</w:t>
      </w:r>
    </w:p>
    <w:p w14:paraId="01EBF66B"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PROCEDURAT E LICENCIMIT/AUTORIZIMIT/LEJIMIT </w:t>
      </w:r>
    </w:p>
    <w:p w14:paraId="01EBF66C"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NGA APO NPËRMJET </w:t>
      </w:r>
      <w:r w:rsidR="00CE430D" w:rsidRPr="00860140">
        <w:rPr>
          <w:rFonts w:ascii="Garamond" w:hAnsi="Garamond"/>
          <w:sz w:val="24"/>
          <w:szCs w:val="24"/>
          <w:lang w:val="sq-AL"/>
        </w:rPr>
        <w:t>QKB</w:t>
      </w:r>
      <w:r w:rsidRPr="00860140">
        <w:rPr>
          <w:rFonts w:ascii="Garamond" w:hAnsi="Garamond"/>
          <w:sz w:val="24"/>
          <w:szCs w:val="24"/>
          <w:lang w:val="sq-AL"/>
        </w:rPr>
        <w:t xml:space="preserve">-SË </w:t>
      </w:r>
    </w:p>
    <w:p w14:paraId="01EBF66D" w14:textId="77777777" w:rsidR="0086044B" w:rsidRPr="00860140" w:rsidRDefault="0086044B" w:rsidP="0086044B">
      <w:pPr>
        <w:pStyle w:val="Paragrafi0"/>
        <w:ind w:firstLine="0"/>
        <w:rPr>
          <w:rFonts w:ascii="Garamond" w:hAnsi="Garamond"/>
          <w:sz w:val="24"/>
          <w:szCs w:val="24"/>
          <w:lang w:val="sq-AL"/>
        </w:rPr>
      </w:pPr>
    </w:p>
    <w:p w14:paraId="01EBF66E"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Seksioni 1</w:t>
      </w:r>
    </w:p>
    <w:p w14:paraId="01EBF66F"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NDARJA NË GRUPE</w:t>
      </w:r>
    </w:p>
    <w:p w14:paraId="01EBF670" w14:textId="77777777" w:rsidR="0086044B" w:rsidRPr="00860140" w:rsidRDefault="0086044B" w:rsidP="0086044B">
      <w:pPr>
        <w:pStyle w:val="Paragrafi0"/>
        <w:ind w:firstLine="0"/>
        <w:rPr>
          <w:rFonts w:ascii="Garamond" w:hAnsi="Garamond"/>
          <w:sz w:val="24"/>
          <w:szCs w:val="24"/>
          <w:lang w:val="sq-AL"/>
        </w:rPr>
      </w:pPr>
    </w:p>
    <w:p w14:paraId="01EBF671"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16</w:t>
      </w:r>
    </w:p>
    <w:p w14:paraId="01EBF672"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Grupet e licencave/autorizimeve/lejeve</w:t>
      </w:r>
    </w:p>
    <w:p w14:paraId="01EBF673" w14:textId="77777777" w:rsidR="0086044B" w:rsidRPr="00860140" w:rsidRDefault="0086044B" w:rsidP="0086044B">
      <w:pPr>
        <w:pStyle w:val="Paragrafi0"/>
        <w:ind w:firstLine="0"/>
        <w:rPr>
          <w:rFonts w:ascii="Garamond" w:hAnsi="Garamond"/>
          <w:sz w:val="24"/>
          <w:szCs w:val="24"/>
          <w:lang w:val="sq-AL"/>
        </w:rPr>
      </w:pPr>
    </w:p>
    <w:p w14:paraId="01EBF67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1. Këshilli i Ministrave, me propozimin e ministrit dhe të ministrit përgjegjës, miraton ndarjen e licencave, të autorizimeve dhe lejeve dhe/ose nënkategorive të tyre, që trajtohen nga apo nëpërmjet </w:t>
      </w:r>
      <w:r w:rsidR="00CE430D" w:rsidRPr="00860140">
        <w:rPr>
          <w:rFonts w:ascii="Garamond" w:hAnsi="Garamond"/>
          <w:sz w:val="24"/>
          <w:szCs w:val="24"/>
          <w:lang w:val="sq-AL"/>
        </w:rPr>
        <w:t>QKB</w:t>
      </w:r>
      <w:r w:rsidRPr="00860140">
        <w:rPr>
          <w:rFonts w:ascii="Garamond" w:hAnsi="Garamond"/>
          <w:sz w:val="24"/>
          <w:szCs w:val="24"/>
          <w:lang w:val="sq-AL"/>
        </w:rPr>
        <w:t>-së, në një nga tre grupet e përcaktuara në pikat 2, 3 e 4 të këtij neni.</w:t>
      </w:r>
    </w:p>
    <w:p w14:paraId="01EBF67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Grupi i parë përfshin ato kategori ose nënkategori, për të cilat vlerësimi i përmbushjes së kritereve bazohet vetëm në vetëdeklarimet e kërkuesit.</w:t>
      </w:r>
    </w:p>
    <w:p w14:paraId="01EBF67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Grupi i dytë përfshin ato kategori ose nënkategori, për të cilat vlerësimi i përmbushjes së kritereve, përveçse në vetëdeklarimet e kërkuesit, bazohet, për të paktën njërin nga kushtet, edhe në dokumentet provuese, të paraqitura nga kërkuesi.</w:t>
      </w:r>
    </w:p>
    <w:p w14:paraId="01EBF678" w14:textId="61D9C36B" w:rsidR="00057FEE"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4. Grupi i tretë përfshin ato kategori ose nënkategori, për të cilat, përveç sa parashikohet në pikat 2 e 3 të këtij neni, vlerësimi i përmbushjes së kritereve, për të paktën njërin prej tyre, bazohet edhe në kryerjen e një procesi inspektimi, testimi, gare, interviste, dëgjimi apo metode tjetër vlerësimi.</w:t>
      </w:r>
    </w:p>
    <w:p w14:paraId="01EBF679" w14:textId="77777777" w:rsidR="00057FEE" w:rsidRPr="00860140" w:rsidRDefault="00057FEE" w:rsidP="0086044B">
      <w:pPr>
        <w:pStyle w:val="KapitulliNr"/>
        <w:rPr>
          <w:rFonts w:ascii="Garamond" w:hAnsi="Garamond"/>
          <w:sz w:val="24"/>
          <w:szCs w:val="24"/>
          <w:lang w:val="sq-AL"/>
        </w:rPr>
      </w:pPr>
    </w:p>
    <w:p w14:paraId="01EBF67A"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Seksioni 2</w:t>
      </w:r>
    </w:p>
    <w:p w14:paraId="01EBF67B"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KËRKESA, SHQYRTIMI DHE VENDIMMARRJA</w:t>
      </w:r>
    </w:p>
    <w:p w14:paraId="01EBF67C" w14:textId="77777777" w:rsidR="0086044B" w:rsidRPr="00860140" w:rsidRDefault="0086044B" w:rsidP="0086044B">
      <w:pPr>
        <w:pStyle w:val="Paragrafi0"/>
        <w:ind w:firstLine="0"/>
        <w:rPr>
          <w:rFonts w:ascii="Garamond" w:hAnsi="Garamond"/>
          <w:sz w:val="24"/>
          <w:szCs w:val="24"/>
          <w:lang w:val="sq-AL"/>
        </w:rPr>
      </w:pPr>
    </w:p>
    <w:p w14:paraId="01EBF67D"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17</w:t>
      </w:r>
    </w:p>
    <w:p w14:paraId="01EBF67E"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Rregulla të përbashkëta për kërkesën për licencë/autorizim/leje </w:t>
      </w:r>
    </w:p>
    <w:p w14:paraId="01EBF67F"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për të gjitha grupet</w:t>
      </w:r>
    </w:p>
    <w:p w14:paraId="01EBF680" w14:textId="77777777" w:rsidR="0086044B" w:rsidRPr="00860140" w:rsidRDefault="0086044B" w:rsidP="0086044B">
      <w:pPr>
        <w:pStyle w:val="Paragrafi0"/>
        <w:ind w:firstLine="0"/>
        <w:rPr>
          <w:rFonts w:ascii="Garamond" w:hAnsi="Garamond"/>
          <w:sz w:val="24"/>
          <w:szCs w:val="24"/>
          <w:lang w:val="sq-AL"/>
        </w:rPr>
      </w:pPr>
    </w:p>
    <w:p w14:paraId="01EBF68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1. Kërkesa për licencë/autorizim/leje apo nënkategori të tyre paraqitet në </w:t>
      </w:r>
      <w:r w:rsidR="00CE430D" w:rsidRPr="00860140">
        <w:rPr>
          <w:rFonts w:ascii="Garamond" w:hAnsi="Garamond"/>
          <w:sz w:val="24"/>
          <w:szCs w:val="24"/>
          <w:lang w:val="sq-AL"/>
        </w:rPr>
        <w:t>QKB</w:t>
      </w:r>
      <w:r w:rsidRPr="00860140">
        <w:rPr>
          <w:rFonts w:ascii="Garamond" w:hAnsi="Garamond"/>
          <w:sz w:val="24"/>
          <w:szCs w:val="24"/>
          <w:lang w:val="sq-AL"/>
        </w:rPr>
        <w:t>, sipas procedurave të nenit 34 të këtij ligji.</w:t>
      </w:r>
    </w:p>
    <w:p w14:paraId="01EBF682"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Kërkesa përbëhet nga formulari tip i plotësuar dhe dokumentet shoqëruese përkatëse.</w:t>
      </w:r>
    </w:p>
    <w:p w14:paraId="01EBF68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Formulari tip përmban, të paktën, këto të dhëna:</w:t>
      </w:r>
    </w:p>
    <w:p w14:paraId="01EBF68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emërtimin e kategorisë /nënkategorisë;</w:t>
      </w:r>
    </w:p>
    <w:p w14:paraId="01EBF68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b) llojin e veprimtarisë, veprimit apo të së mirës publike e të përdorimit të saj; </w:t>
      </w:r>
    </w:p>
    <w:p w14:paraId="01EBF68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c) të dhënat për identifikimin e kërkuesit dhe të personit që paraqet kërkesën; </w:t>
      </w:r>
    </w:p>
    <w:p w14:paraId="01EBF687"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ç) vendin apo vendet e ushtrimit të veprimtarisë, të kryerjes së veprimit apo përdorimit të së mirës;</w:t>
      </w:r>
    </w:p>
    <w:p w14:paraId="01EBF68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d) të dhëna të tjera specifike, sipas kategorisë /nënkategorisë; </w:t>
      </w:r>
    </w:p>
    <w:p w14:paraId="01EBF68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lastRenderedPageBreak/>
        <w:t>dh) deklaratën e kërkuesit, që vërteton se i njeh kriteret e licencimit/autorizimit/lejimit dhe i përmbush ato (për kriteret, përmbushja e të cilave vetëdeklarohet);</w:t>
      </w:r>
    </w:p>
    <w:p w14:paraId="01EBF68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e) deklaratën për vërtetësinë e dokumenteve shoqëruese dhe/ose që i njeh dhe/ose i pranon detyrimet e licencimit/autorizimit/lejimit dhe do t'i përmbushë ato;</w:t>
      </w:r>
    </w:p>
    <w:p w14:paraId="01EBF68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ë) adresën për komunikim;</w:t>
      </w:r>
    </w:p>
    <w:p w14:paraId="01EBF68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f) listën e dokumenteve shoqëruese që duhet paraqitur.</w:t>
      </w:r>
    </w:p>
    <w:p w14:paraId="01EBF68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4. </w:t>
      </w:r>
      <w:r w:rsidR="00CE430D" w:rsidRPr="00860140">
        <w:rPr>
          <w:rFonts w:ascii="Garamond" w:hAnsi="Garamond"/>
          <w:sz w:val="24"/>
          <w:szCs w:val="24"/>
          <w:lang w:val="sq-AL"/>
        </w:rPr>
        <w:t>QKB</w:t>
      </w:r>
      <w:r w:rsidRPr="00860140">
        <w:rPr>
          <w:rFonts w:ascii="Garamond" w:hAnsi="Garamond"/>
          <w:sz w:val="24"/>
          <w:szCs w:val="24"/>
          <w:lang w:val="sq-AL"/>
        </w:rPr>
        <w:t>-ja nuk mund të kërkojë paraqitjen e dokumenteve apo dhënien e informacioneve të tjera, të paparashikuara në formular.</w:t>
      </w:r>
    </w:p>
    <w:p w14:paraId="01EBF68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5. Formulari i plotësuar dhe dokumentet shoqëruese, për çdo kërkesë të paraqitur, publikohen nga </w:t>
      </w:r>
      <w:r w:rsidR="00CE430D" w:rsidRPr="00860140">
        <w:rPr>
          <w:rFonts w:ascii="Garamond" w:hAnsi="Garamond"/>
          <w:sz w:val="24"/>
          <w:szCs w:val="24"/>
          <w:lang w:val="sq-AL"/>
        </w:rPr>
        <w:t>QKB</w:t>
      </w:r>
      <w:r w:rsidRPr="00860140">
        <w:rPr>
          <w:rFonts w:ascii="Garamond" w:hAnsi="Garamond"/>
          <w:sz w:val="24"/>
          <w:szCs w:val="24"/>
          <w:lang w:val="sq-AL"/>
        </w:rPr>
        <w:t>-ja në regjistër, brenda ditës së nesërme të punës nga data e paraqitjes së kërkesës.</w:t>
      </w:r>
    </w:p>
    <w:p w14:paraId="01EBF68F" w14:textId="77777777" w:rsidR="0086044B" w:rsidRPr="00860140" w:rsidRDefault="0086044B" w:rsidP="0086044B">
      <w:pPr>
        <w:pStyle w:val="Paragrafi0"/>
        <w:ind w:firstLine="0"/>
        <w:rPr>
          <w:rFonts w:ascii="Garamond" w:hAnsi="Garamond"/>
          <w:sz w:val="24"/>
          <w:szCs w:val="24"/>
          <w:lang w:val="sq-AL"/>
        </w:rPr>
      </w:pPr>
    </w:p>
    <w:p w14:paraId="01EBF690"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18</w:t>
      </w:r>
    </w:p>
    <w:p w14:paraId="01EBF691"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Shqyrtimi dhe vendimmarrja për grupin e parë</w:t>
      </w:r>
    </w:p>
    <w:p w14:paraId="01EBF692" w14:textId="77777777" w:rsidR="0086044B" w:rsidRPr="00860140" w:rsidRDefault="0086044B" w:rsidP="0086044B">
      <w:pPr>
        <w:pStyle w:val="Paragrafi0"/>
        <w:ind w:firstLine="0"/>
        <w:rPr>
          <w:rFonts w:ascii="Garamond" w:hAnsi="Garamond"/>
          <w:sz w:val="24"/>
          <w:szCs w:val="24"/>
          <w:lang w:val="sq-AL"/>
        </w:rPr>
      </w:pPr>
    </w:p>
    <w:p w14:paraId="01EBF693"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1. </w:t>
      </w:r>
      <w:r w:rsidR="00CE430D" w:rsidRPr="00860140">
        <w:rPr>
          <w:rFonts w:ascii="Garamond" w:hAnsi="Garamond"/>
          <w:sz w:val="24"/>
          <w:szCs w:val="24"/>
          <w:lang w:val="sq-AL"/>
        </w:rPr>
        <w:t>QKB</w:t>
      </w:r>
      <w:r w:rsidRPr="00860140">
        <w:rPr>
          <w:rFonts w:ascii="Garamond" w:hAnsi="Garamond"/>
          <w:sz w:val="24"/>
          <w:szCs w:val="24"/>
          <w:lang w:val="sq-AL"/>
        </w:rPr>
        <w:t>-ja merr në shqyrtim kërkesat për grupin e parë, sipas radhës së paraqitjes së tyre dhe merr vendim në një afat prej 2 ditësh pune nga data e paraqitjes së kërkesës.</w:t>
      </w:r>
    </w:p>
    <w:p w14:paraId="01EBF694"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2. </w:t>
      </w:r>
      <w:r w:rsidR="00CE430D" w:rsidRPr="00860140">
        <w:rPr>
          <w:rFonts w:ascii="Garamond" w:hAnsi="Garamond"/>
          <w:sz w:val="24"/>
          <w:szCs w:val="24"/>
          <w:lang w:val="sq-AL"/>
        </w:rPr>
        <w:t>QKB</w:t>
      </w:r>
      <w:r w:rsidRPr="00860140">
        <w:rPr>
          <w:rFonts w:ascii="Garamond" w:hAnsi="Garamond"/>
          <w:sz w:val="24"/>
          <w:szCs w:val="24"/>
          <w:lang w:val="sq-AL"/>
        </w:rPr>
        <w:t>-ja shqyrton:</w:t>
      </w:r>
    </w:p>
    <w:p w14:paraId="01EBF695"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identitetin e nënshkruesit dhe faktin, nëse është personi që mund të paraqesë kërkesën, sipas këtij ligji;</w:t>
      </w:r>
    </w:p>
    <w:p w14:paraId="01EBF69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b) plotësimin e plotë e të saktë të të gjitha të dhënave të detyrueshme, të kërkuara në formular;</w:t>
      </w:r>
    </w:p>
    <w:p w14:paraId="01EBF697"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c) paraqitjen e të gjitha dokumenteve të tjera shoqëruese, nëse kërkohen; </w:t>
      </w:r>
    </w:p>
    <w:p w14:paraId="01EBF69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ç) përmbushjen apo jo të kritereve, përkatësisht, të licencimit/autorizimit/lejimit;</w:t>
      </w:r>
    </w:p>
    <w:p w14:paraId="01EBF69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d) pagesën e tarifës së shërbimit.</w:t>
      </w:r>
    </w:p>
    <w:p w14:paraId="01EBF69A"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Shqyrtimi i përmbushjes së kritereve për grupin e parë, sipas shkronjës “ç” të pikës 2 të këtij neni, bazohet vetëm në vetëdeklarimin e kërkuesit.</w:t>
      </w:r>
    </w:p>
    <w:p w14:paraId="01EBF69B"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4. </w:t>
      </w:r>
      <w:r w:rsidR="00CE430D" w:rsidRPr="00860140">
        <w:rPr>
          <w:rFonts w:ascii="Garamond" w:hAnsi="Garamond"/>
          <w:sz w:val="24"/>
          <w:szCs w:val="24"/>
          <w:lang w:val="sq-AL"/>
        </w:rPr>
        <w:t>QKB</w:t>
      </w:r>
      <w:r w:rsidRPr="00860140">
        <w:rPr>
          <w:rFonts w:ascii="Garamond" w:hAnsi="Garamond"/>
          <w:sz w:val="24"/>
          <w:szCs w:val="24"/>
          <w:lang w:val="sq-AL"/>
        </w:rPr>
        <w:t>-ja refuzon kërkesën nëse:</w:t>
      </w:r>
    </w:p>
    <w:p w14:paraId="01EBF69C"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a) personi, që ka paraqitur kërkesën, nuk është personi që mund të paraqesë kërkesën, sipas këtij ligji;</w:t>
      </w:r>
    </w:p>
    <w:p w14:paraId="01EBF69D"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 b) formulari i plotësuar nuk është i plotë apo përmban korrigjime dhe përmbajtja e tij nuk duket qartë apo është e palexueshme; </w:t>
      </w:r>
    </w:p>
    <w:p w14:paraId="01EBF69E"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c) nuk janë paraqitur të gjitha dokumentet e tjera shoqëruese, ato nuk janë paraqitur në formën e kërkuar apo përmbajnë korrigjime ose fshirje të pavërtetuara, sipas dispozitave përkatëse, si dhe kur përmbajtja e tyre nuk duket qartë apo është e palexueshme;</w:t>
      </w:r>
    </w:p>
    <w:p w14:paraId="01EBF69F"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ç) kërkuesi nuk përmbush kriteret përkatëse të licencimit/autorizimit/lejimit; </w:t>
      </w:r>
    </w:p>
    <w:p w14:paraId="01EBF6A0"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d) nuk është kryer pagesa e tarifës së shërbimit.</w:t>
      </w:r>
    </w:p>
    <w:p w14:paraId="01EBF6A1"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5. Nëse rast të kundërt, </w:t>
      </w:r>
      <w:r w:rsidR="00CE430D" w:rsidRPr="00860140">
        <w:rPr>
          <w:rFonts w:ascii="Garamond" w:hAnsi="Garamond"/>
          <w:sz w:val="24"/>
          <w:szCs w:val="24"/>
          <w:lang w:val="sq-AL"/>
        </w:rPr>
        <w:t>QKB</w:t>
      </w:r>
      <w:r w:rsidRPr="00860140">
        <w:rPr>
          <w:rFonts w:ascii="Garamond" w:hAnsi="Garamond"/>
          <w:sz w:val="24"/>
          <w:szCs w:val="24"/>
          <w:lang w:val="sq-AL"/>
        </w:rPr>
        <w:t>-ja e miraton kërkesën.</w:t>
      </w:r>
    </w:p>
    <w:p w14:paraId="01EBF6A2" w14:textId="77777777" w:rsidR="0086044B" w:rsidRPr="00860140" w:rsidRDefault="0086044B" w:rsidP="0086044B">
      <w:pPr>
        <w:pStyle w:val="Paragrafi0"/>
        <w:ind w:firstLine="0"/>
        <w:rPr>
          <w:rFonts w:ascii="Garamond" w:hAnsi="Garamond"/>
          <w:sz w:val="24"/>
          <w:szCs w:val="24"/>
          <w:lang w:val="sq-AL"/>
        </w:rPr>
      </w:pPr>
    </w:p>
    <w:p w14:paraId="01EBF6A3"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19</w:t>
      </w:r>
    </w:p>
    <w:p w14:paraId="01EBF6A4"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Shqyrtimi dhe vendimmarrja për grupin e dytë</w:t>
      </w:r>
    </w:p>
    <w:p w14:paraId="01EBF6A5" w14:textId="77777777" w:rsidR="0086044B" w:rsidRPr="00860140" w:rsidRDefault="0086044B" w:rsidP="0086044B">
      <w:pPr>
        <w:pStyle w:val="Paragrafi0"/>
        <w:ind w:firstLine="0"/>
        <w:rPr>
          <w:rFonts w:ascii="Garamond" w:hAnsi="Garamond"/>
          <w:sz w:val="24"/>
          <w:szCs w:val="24"/>
          <w:lang w:val="sq-AL"/>
        </w:rPr>
      </w:pPr>
    </w:p>
    <w:p w14:paraId="01EBF6A6"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1. </w:t>
      </w:r>
      <w:r w:rsidR="00CE430D" w:rsidRPr="00860140">
        <w:rPr>
          <w:rFonts w:ascii="Garamond" w:hAnsi="Garamond"/>
          <w:sz w:val="24"/>
          <w:szCs w:val="24"/>
          <w:lang w:val="sq-AL"/>
        </w:rPr>
        <w:t>QKB</w:t>
      </w:r>
      <w:r w:rsidRPr="00860140">
        <w:rPr>
          <w:rFonts w:ascii="Garamond" w:hAnsi="Garamond"/>
          <w:sz w:val="24"/>
          <w:szCs w:val="24"/>
          <w:lang w:val="sq-AL"/>
        </w:rPr>
        <w:t xml:space="preserve">-ja shqyrton, sipas pikës 2 të nenit 18 të këtij ligji, kërkesat për grupin e dytë, sipas radhës së paraqitjes së tyre dhe merr vendim në një afat prej 4 ditësh pune nga data e paraqitjes së kërkesës. </w:t>
      </w:r>
      <w:r w:rsidR="00CE430D" w:rsidRPr="00860140">
        <w:rPr>
          <w:rFonts w:ascii="Garamond" w:hAnsi="Garamond"/>
          <w:sz w:val="24"/>
          <w:szCs w:val="24"/>
          <w:lang w:val="sq-AL"/>
        </w:rPr>
        <w:t>QKB</w:t>
      </w:r>
      <w:r w:rsidRPr="00860140">
        <w:rPr>
          <w:rFonts w:ascii="Garamond" w:hAnsi="Garamond"/>
          <w:sz w:val="24"/>
          <w:szCs w:val="24"/>
          <w:lang w:val="sq-AL"/>
        </w:rPr>
        <w:t>-ja shqyrton edhe paraqitjen e të gjitha dokumenteve provuese.</w:t>
      </w:r>
    </w:p>
    <w:p w14:paraId="01EBF6A7"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2. Vlerësimi i përmbushjes së kritereve të licencimit/autorizimit/lejimit bazohet vetëm në vetëdeklarimet dhe në dokumentet provuese, të paraqitura nga kërkuesi.</w:t>
      </w:r>
    </w:p>
    <w:p w14:paraId="01EBF6A8"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3. Refuzimi dhe miratimi i kërkesës bëhen për shkaqet, sipas pikave 4 e 5 të nenit 18 të këtij ligji.</w:t>
      </w:r>
    </w:p>
    <w:p w14:paraId="01EBF6A9" w14:textId="77777777" w:rsidR="0086044B" w:rsidRPr="00860140" w:rsidRDefault="0086044B" w:rsidP="00452391">
      <w:pPr>
        <w:pStyle w:val="Paragrafi0"/>
        <w:rPr>
          <w:rFonts w:ascii="Garamond" w:hAnsi="Garamond"/>
          <w:sz w:val="24"/>
          <w:szCs w:val="24"/>
          <w:lang w:val="sq-AL"/>
        </w:rPr>
      </w:pPr>
      <w:r w:rsidRPr="00860140">
        <w:rPr>
          <w:rFonts w:ascii="Garamond" w:hAnsi="Garamond"/>
          <w:sz w:val="24"/>
          <w:szCs w:val="24"/>
          <w:lang w:val="sq-AL"/>
        </w:rPr>
        <w:t xml:space="preserve">4. Kërkesa refuzohet edhe nëse nuk janë paraqitur të gjitha dokumentet provuese, ato nuk janë paraqitur në formën e kërkuar apo përmbajnë korrigjime ose fshirje të pavërtetuara, sipas </w:t>
      </w:r>
      <w:r w:rsidRPr="00860140">
        <w:rPr>
          <w:rFonts w:ascii="Garamond" w:hAnsi="Garamond"/>
          <w:sz w:val="24"/>
          <w:szCs w:val="24"/>
          <w:lang w:val="sq-AL"/>
        </w:rPr>
        <w:lastRenderedPageBreak/>
        <w:t>dispozitave përkatëse, ose kur përmbajtja e tyre nuk duket qartë apo është e palexueshme.</w:t>
      </w:r>
    </w:p>
    <w:p w14:paraId="01EBF6AA" w14:textId="77777777" w:rsidR="0086044B" w:rsidRPr="00860140" w:rsidRDefault="0086044B" w:rsidP="0086044B">
      <w:pPr>
        <w:pStyle w:val="Paragrafi0"/>
        <w:ind w:firstLine="0"/>
        <w:rPr>
          <w:rFonts w:ascii="Garamond" w:hAnsi="Garamond"/>
          <w:sz w:val="24"/>
          <w:szCs w:val="24"/>
          <w:lang w:val="sq-AL"/>
        </w:rPr>
      </w:pPr>
    </w:p>
    <w:p w14:paraId="01EBF6AB"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20</w:t>
      </w:r>
    </w:p>
    <w:p w14:paraId="01EBF6AC"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Shqyrtimi dhe vendimmarrja për grupin e tretë</w:t>
      </w:r>
    </w:p>
    <w:p w14:paraId="01EBF6AD" w14:textId="70690C19" w:rsidR="00225A26" w:rsidRPr="00860140" w:rsidRDefault="00225A26" w:rsidP="00225A26">
      <w:pPr>
        <w:jc w:val="center"/>
        <w:rPr>
          <w:rFonts w:ascii="Garamond" w:hAnsi="Garamond"/>
          <w:i/>
          <w:sz w:val="24"/>
          <w:szCs w:val="24"/>
        </w:rPr>
      </w:pPr>
      <w:r w:rsidRPr="00860140">
        <w:rPr>
          <w:rFonts w:ascii="Garamond" w:hAnsi="Garamond"/>
          <w:i/>
          <w:sz w:val="24"/>
          <w:szCs w:val="24"/>
        </w:rPr>
        <w:t xml:space="preserve">(Ndryshuar </w:t>
      </w:r>
      <w:r w:rsidR="00DA1D5F" w:rsidRPr="00860140">
        <w:rPr>
          <w:rFonts w:ascii="Garamond" w:hAnsi="Garamond"/>
          <w:i/>
          <w:sz w:val="24"/>
          <w:szCs w:val="24"/>
        </w:rPr>
        <w:t>fjalë në pikën 4</w:t>
      </w:r>
      <w:r w:rsidR="00BC1A46" w:rsidRPr="00860140">
        <w:rPr>
          <w:rFonts w:ascii="Garamond" w:hAnsi="Garamond"/>
          <w:i/>
          <w:sz w:val="24"/>
          <w:szCs w:val="24"/>
        </w:rPr>
        <w:t xml:space="preserve"> </w:t>
      </w:r>
      <w:r w:rsidRPr="00860140">
        <w:rPr>
          <w:rFonts w:ascii="Garamond" w:hAnsi="Garamond"/>
          <w:i/>
          <w:sz w:val="24"/>
          <w:szCs w:val="24"/>
        </w:rPr>
        <w:t>me ligjin nr. 37/2016, datë 31.3.2016)</w:t>
      </w:r>
    </w:p>
    <w:p w14:paraId="01EBF6AE" w14:textId="77777777" w:rsidR="0086044B" w:rsidRPr="00860140" w:rsidRDefault="0086044B" w:rsidP="0086044B">
      <w:pPr>
        <w:pStyle w:val="Paragrafi0"/>
        <w:ind w:firstLine="0"/>
        <w:rPr>
          <w:rFonts w:ascii="Garamond" w:hAnsi="Garamond"/>
          <w:sz w:val="24"/>
          <w:szCs w:val="24"/>
          <w:lang w:val="sq-AL"/>
        </w:rPr>
      </w:pPr>
    </w:p>
    <w:p w14:paraId="01EBF6AF"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w:t>
      </w:r>
      <w:r w:rsidR="00CE430D" w:rsidRPr="00860140">
        <w:rPr>
          <w:rFonts w:ascii="Garamond" w:hAnsi="Garamond"/>
          <w:sz w:val="24"/>
          <w:szCs w:val="24"/>
          <w:lang w:val="sq-AL"/>
        </w:rPr>
        <w:t>QKB</w:t>
      </w:r>
      <w:r w:rsidRPr="00860140">
        <w:rPr>
          <w:rFonts w:ascii="Garamond" w:hAnsi="Garamond"/>
          <w:sz w:val="24"/>
          <w:szCs w:val="24"/>
          <w:lang w:val="sq-AL"/>
        </w:rPr>
        <w:t>-ja merr në shqyrtim paraprak, sipas pikës 1 të nenit 19 të këtij ligji, kërkesat për grupin e tretë, sipas radhës së paraqitjes së tyre.</w:t>
      </w:r>
    </w:p>
    <w:p w14:paraId="01EBF6B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w:t>
      </w:r>
      <w:r w:rsidR="00CE430D" w:rsidRPr="00860140">
        <w:rPr>
          <w:rFonts w:ascii="Garamond" w:hAnsi="Garamond"/>
          <w:sz w:val="24"/>
          <w:szCs w:val="24"/>
          <w:lang w:val="sq-AL"/>
        </w:rPr>
        <w:t>QKB</w:t>
      </w:r>
      <w:r w:rsidRPr="00860140">
        <w:rPr>
          <w:rFonts w:ascii="Garamond" w:hAnsi="Garamond"/>
          <w:sz w:val="24"/>
          <w:szCs w:val="24"/>
          <w:lang w:val="sq-AL"/>
        </w:rPr>
        <w:t>-ja vlerëson vetëm përmbushjen e kritereve në kompetencë të saj, e bazuar në vetëdeklarimin e kërkuesit dhe/apo dokumentet provuese, sipas të njëjtave procedura dhe afate, sipas rastit, të përcaktuara për grupin e parë ose të dytë. Vlerësimi i përmbushjes së kritereve të tjera të licencimit/autorizimit/lejes bëhet sipas pikave 4 e 5 të këtij neni.</w:t>
      </w:r>
    </w:p>
    <w:p w14:paraId="01EBF6B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3. Nëse </w:t>
      </w:r>
      <w:r w:rsidR="00CE430D" w:rsidRPr="00860140">
        <w:rPr>
          <w:rFonts w:ascii="Garamond" w:hAnsi="Garamond"/>
          <w:sz w:val="24"/>
          <w:szCs w:val="24"/>
          <w:lang w:val="sq-AL"/>
        </w:rPr>
        <w:t>QKB</w:t>
      </w:r>
      <w:r w:rsidRPr="00860140">
        <w:rPr>
          <w:rFonts w:ascii="Garamond" w:hAnsi="Garamond"/>
          <w:sz w:val="24"/>
          <w:szCs w:val="24"/>
          <w:lang w:val="sq-AL"/>
        </w:rPr>
        <w:t>-ja konstaton njërën nga shkaqet e refuzimit, ajo vendos refuzimin përfundimtar të kërkesës.</w:t>
      </w:r>
    </w:p>
    <w:p w14:paraId="01EBF6B2"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 xml:space="preserve">4. Në rast të kundërt, </w:t>
      </w:r>
      <w:r w:rsidR="00CE430D" w:rsidRPr="00860140">
        <w:rPr>
          <w:rFonts w:ascii="Garamond" w:hAnsi="Garamond"/>
          <w:sz w:val="24"/>
          <w:szCs w:val="24"/>
          <w:lang w:val="sq-AL"/>
        </w:rPr>
        <w:t>QKB</w:t>
      </w:r>
      <w:r w:rsidRPr="00860140">
        <w:rPr>
          <w:rFonts w:ascii="Garamond" w:hAnsi="Garamond"/>
          <w:sz w:val="24"/>
          <w:szCs w:val="24"/>
          <w:lang w:val="sq-AL"/>
        </w:rPr>
        <w:t xml:space="preserve">-ja publikon në regjistër vendimin paraprak të kalimit në fazën e dytë të shqyrtimit dhe njofton, </w:t>
      </w:r>
      <w:r w:rsidR="00225A26" w:rsidRPr="00860140">
        <w:rPr>
          <w:rFonts w:ascii="Garamond" w:hAnsi="Garamond"/>
          <w:sz w:val="24"/>
          <w:szCs w:val="24"/>
          <w:lang w:val="sq-AL"/>
        </w:rPr>
        <w:t>me mjete elektronike</w:t>
      </w:r>
      <w:r w:rsidRPr="00860140">
        <w:rPr>
          <w:rFonts w:ascii="Garamond" w:hAnsi="Garamond"/>
          <w:sz w:val="24"/>
          <w:szCs w:val="24"/>
          <w:lang w:val="sq-AL"/>
        </w:rPr>
        <w:t>, institucionet e tjera, që shqyrtojnë përmbushjen e një apo të disa kritereve të licencimit/autorizimit/lejimit, në kompetencë të tyre.</w:t>
      </w:r>
    </w:p>
    <w:p w14:paraId="01EBF6B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5. Institucionet e tjera, brenda afatit të caktuar, shqyrtojnë përmbushjen e kritereve të licencimit/autorizimit/lejimit, në kompetencën e tyre duke kryer vlerësimin, inspektimin, duke organizuar testimin apo garën, intervistën apo dëgjimin, ose duke zbatuar metodën tjetër përkatëse dhe shprehin miratimin apo refuzimin e tyre për përmbushjen ose mospërmbushjen e kritereve përkatëse. Refuzimi parashikon edhe shkaqet e tij. Refuzimi apo miratimi publikohet menjëherë nga vetë institucioni në regjistër.</w:t>
      </w:r>
    </w:p>
    <w:p w14:paraId="01EBF6B4"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6. Nëse akti i miratimit apo i refuzimit nga njëri nga institucionet është, paraprakisht, i domosdoshëm për shqyrtimin e të njëjtit kriter apo të një kriteri tjetër licencimi/autorizimi/lejimi nga një institucion tjetër, afati i caktuar për këtë të fundit fillon nga publikimi në regjistër i miratimit apo i refuzimit të institucionit të parë.</w:t>
      </w:r>
    </w:p>
    <w:p w14:paraId="01EBF6B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7. Afati i caktuar, sipas pikave 5 e 6 të këtij neni, është afati për shqyrtimin e përmbushjes ose jo të kriterit përkatës nga institucioni tjetër dhe përcaktohet nga Këshilli i Ministrave për çdo kategori/nënkategori. Afati fillon të llogaritet nga data e publikimit të vendimit të </w:t>
      </w:r>
      <w:r w:rsidR="00CE430D" w:rsidRPr="00860140">
        <w:rPr>
          <w:rFonts w:ascii="Garamond" w:hAnsi="Garamond"/>
          <w:sz w:val="24"/>
          <w:szCs w:val="24"/>
          <w:lang w:val="sq-AL"/>
        </w:rPr>
        <w:t>QKB</w:t>
      </w:r>
      <w:r w:rsidRPr="00860140">
        <w:rPr>
          <w:rFonts w:ascii="Garamond" w:hAnsi="Garamond"/>
          <w:sz w:val="24"/>
          <w:szCs w:val="24"/>
          <w:lang w:val="sq-AL"/>
        </w:rPr>
        <w:t>-së, sipas pikës 4 të këtij neni.</w:t>
      </w:r>
    </w:p>
    <w:p w14:paraId="01EBF6B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8. Mospublikimi i përgjigjes brenda afateve të përcaktuara në pikën 5 apo 6 të këtij neni, apo kur refuzimi nuk përmban shkakun e refuzimit, vlerësohet si miratim në heshtje i institucionit tjetër.</w:t>
      </w:r>
    </w:p>
    <w:p w14:paraId="01EBF6B7"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9. Jo më vonë se 2 ditë nga kalimi i aftit të fundit dhe më të gjatë, sipas pikës 5 apo 6 të këtij neni, </w:t>
      </w:r>
      <w:r w:rsidR="00CE430D" w:rsidRPr="00860140">
        <w:rPr>
          <w:rFonts w:ascii="Garamond" w:hAnsi="Garamond"/>
          <w:sz w:val="24"/>
          <w:szCs w:val="24"/>
          <w:lang w:val="sq-AL"/>
        </w:rPr>
        <w:t>QKB</w:t>
      </w:r>
      <w:r w:rsidRPr="00860140">
        <w:rPr>
          <w:rFonts w:ascii="Garamond" w:hAnsi="Garamond"/>
          <w:sz w:val="24"/>
          <w:szCs w:val="24"/>
          <w:lang w:val="sq-AL"/>
        </w:rPr>
        <w:t>-ja merr një vendim përfundimtar për kërkesën e paraqitur.</w:t>
      </w:r>
    </w:p>
    <w:p w14:paraId="01EBF6B8"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10. Nëse, qoftë edhe një nga institucionet e tjera ka vendosur refuzimin dhe shkaqet e tij, </w:t>
      </w:r>
      <w:r w:rsidR="00CE430D" w:rsidRPr="00860140">
        <w:rPr>
          <w:rFonts w:ascii="Garamond" w:hAnsi="Garamond"/>
          <w:sz w:val="24"/>
          <w:szCs w:val="24"/>
          <w:lang w:val="sq-AL"/>
        </w:rPr>
        <w:t>QKB</w:t>
      </w:r>
      <w:r w:rsidRPr="00860140">
        <w:rPr>
          <w:rFonts w:ascii="Garamond" w:hAnsi="Garamond"/>
          <w:sz w:val="24"/>
          <w:szCs w:val="24"/>
          <w:lang w:val="sq-AL"/>
        </w:rPr>
        <w:t xml:space="preserve">-ja vendos refuzimin e kërkesës, në rast të kundër </w:t>
      </w:r>
      <w:r w:rsidR="00CE430D" w:rsidRPr="00860140">
        <w:rPr>
          <w:rFonts w:ascii="Garamond" w:hAnsi="Garamond"/>
          <w:sz w:val="24"/>
          <w:szCs w:val="24"/>
          <w:lang w:val="sq-AL"/>
        </w:rPr>
        <w:t>QKB</w:t>
      </w:r>
      <w:r w:rsidRPr="00860140">
        <w:rPr>
          <w:rFonts w:ascii="Garamond" w:hAnsi="Garamond"/>
          <w:sz w:val="24"/>
          <w:szCs w:val="24"/>
          <w:lang w:val="sq-AL"/>
        </w:rPr>
        <w:t>-ja vendos, përkatësisht, miratimin.</w:t>
      </w:r>
    </w:p>
    <w:p w14:paraId="01EBF6B9" w14:textId="77777777" w:rsidR="0086044B" w:rsidRPr="00860140" w:rsidRDefault="0086044B" w:rsidP="0086044B">
      <w:pPr>
        <w:pStyle w:val="Paragrafi0"/>
        <w:ind w:firstLine="0"/>
        <w:rPr>
          <w:rFonts w:ascii="Garamond" w:hAnsi="Garamond"/>
          <w:sz w:val="24"/>
          <w:szCs w:val="24"/>
          <w:lang w:val="sq-AL"/>
        </w:rPr>
      </w:pPr>
    </w:p>
    <w:p w14:paraId="01EBF6BA"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21 </w:t>
      </w:r>
    </w:p>
    <w:p w14:paraId="01EBF6BB"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Kombinimi i procedurave</w:t>
      </w:r>
    </w:p>
    <w:p w14:paraId="01EBF6BC" w14:textId="77777777" w:rsidR="0086044B" w:rsidRPr="00860140" w:rsidRDefault="0086044B" w:rsidP="0086044B">
      <w:pPr>
        <w:pStyle w:val="Paragrafi0"/>
        <w:ind w:firstLine="0"/>
        <w:rPr>
          <w:rFonts w:ascii="Garamond" w:hAnsi="Garamond"/>
          <w:sz w:val="24"/>
          <w:szCs w:val="24"/>
          <w:lang w:val="sq-AL"/>
        </w:rPr>
      </w:pPr>
    </w:p>
    <w:p w14:paraId="01EBF6BD"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Licencat, autorizimet dhe lejet, që trajtohen sipas këtij ligji nga apo nëpërmjet </w:t>
      </w:r>
      <w:r w:rsidR="00CE430D" w:rsidRPr="00860140">
        <w:rPr>
          <w:rFonts w:ascii="Garamond" w:hAnsi="Garamond"/>
          <w:sz w:val="24"/>
          <w:szCs w:val="24"/>
          <w:lang w:val="sq-AL"/>
        </w:rPr>
        <w:t>QKB</w:t>
      </w:r>
      <w:r w:rsidRPr="00860140">
        <w:rPr>
          <w:rFonts w:ascii="Garamond" w:hAnsi="Garamond"/>
          <w:sz w:val="24"/>
          <w:szCs w:val="24"/>
          <w:lang w:val="sq-AL"/>
        </w:rPr>
        <w:t>-së dhe për të cilat, sipas legjislacionit përkatës në fuqi, vlerësimi i përmbushjes së kritereve të licencimit/autorizimit/lejes bëhet për një pjesë të kritereve që përpara fillimit të veprimtarisë, ndërsa vlerësimi i përmbushjes së pjesës tjetër të kritereve bëhet vetëm pas një periudhe të caktuar të ushtrimit të veprimtarisë, trajtohen si më poshtë:</w:t>
      </w:r>
    </w:p>
    <w:p w14:paraId="01EBF6BE"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a) procedura kalon në këta dy hapa: licencë/autorizim/leje e përkohshme dhe licencë/autorizim/leje përfundimtare;</w:t>
      </w:r>
    </w:p>
    <w:p w14:paraId="01EBF6BF"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b) licenca/autorizimi/leja e përkohshme, sipas shkronjës “a” të kësaj pike, është me afat të përcaktuar, sipas legjislacionit përkatës në fuqi dhe titullari duhet të paraqesë kërkesën për pajisjen </w:t>
      </w:r>
      <w:r w:rsidRPr="00860140">
        <w:rPr>
          <w:rFonts w:ascii="Garamond" w:hAnsi="Garamond"/>
          <w:sz w:val="24"/>
          <w:szCs w:val="24"/>
          <w:lang w:val="sq-AL"/>
        </w:rPr>
        <w:lastRenderedPageBreak/>
        <w:t>me licencën/autorizimin/lejen përfundimtare, përpara përfundimit të afatit të asaj të përkohshme.</w:t>
      </w:r>
    </w:p>
    <w:p w14:paraId="01EBF6C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Licencat, autorizimet dhe lejet, që trajtohen sipas këtij ligji, nga apo nëpërmjet </w:t>
      </w:r>
      <w:r w:rsidR="00CE430D" w:rsidRPr="00860140">
        <w:rPr>
          <w:rFonts w:ascii="Garamond" w:hAnsi="Garamond"/>
          <w:sz w:val="24"/>
          <w:szCs w:val="24"/>
          <w:lang w:val="sq-AL"/>
        </w:rPr>
        <w:t>QKB</w:t>
      </w:r>
      <w:r w:rsidRPr="00860140">
        <w:rPr>
          <w:rFonts w:ascii="Garamond" w:hAnsi="Garamond"/>
          <w:sz w:val="24"/>
          <w:szCs w:val="24"/>
          <w:lang w:val="sq-AL"/>
        </w:rPr>
        <w:t>-së dhe për të cilat, sipas legjislacionit përkatës në fuqi, vlerësimi i përmbushjes së kushteve të licencimit/autorizimit/lejimit bëhet me dy hapa dhe në hapin e dytë shqyrtohet vetëm kërkesa e subjektit që ka kaluar me sukses hapin e parë, trajtohen si më poshtë:</w:t>
      </w:r>
    </w:p>
    <w:p w14:paraId="01EBF6C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a) procedura kalon në këta dy hapa: miratimi i kalimit me sukses të hapit të parë dhe licencimi/autorizimi/lejimi përfundimtar;</w:t>
      </w:r>
    </w:p>
    <w:p w14:paraId="01EBF6C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b) pas njoftimit nga </w:t>
      </w:r>
      <w:r w:rsidR="00CE430D" w:rsidRPr="00860140">
        <w:rPr>
          <w:rFonts w:ascii="Garamond" w:hAnsi="Garamond"/>
          <w:sz w:val="24"/>
          <w:szCs w:val="24"/>
          <w:lang w:val="sq-AL"/>
        </w:rPr>
        <w:t>QKB</w:t>
      </w:r>
      <w:r w:rsidRPr="00860140">
        <w:rPr>
          <w:rFonts w:ascii="Garamond" w:hAnsi="Garamond"/>
          <w:sz w:val="24"/>
          <w:szCs w:val="24"/>
          <w:lang w:val="sq-AL"/>
        </w:rPr>
        <w:t>-ja të vendimit të miratimit për kalimin me sukses të hapit të parë, kërkuesi duhet të paraqesë dokumentet shoqëruese për hapin e dytë brenda afatit përkatës.</w:t>
      </w:r>
    </w:p>
    <w:p w14:paraId="01EBF6C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Trajtimi i secilit prej hapave të parashikuar në shkronjën “a”, përkatësisht, të pikave 1 e 2 të këtij neni, u nënshtrohet, sipas rastit, procedurave të këtij ligji për grupin e parë, të dytë apo të tretë. Këshilli i Ministrave përcakton grupin, sipas të cilit trajtohet secili hap.</w:t>
      </w:r>
    </w:p>
    <w:p w14:paraId="01EBF6C4" w14:textId="77777777" w:rsidR="0086044B" w:rsidRPr="00860140" w:rsidRDefault="0086044B" w:rsidP="0086044B">
      <w:pPr>
        <w:pStyle w:val="Paragrafi0"/>
        <w:ind w:firstLine="0"/>
        <w:rPr>
          <w:rFonts w:ascii="Garamond" w:hAnsi="Garamond"/>
          <w:sz w:val="24"/>
          <w:szCs w:val="24"/>
          <w:lang w:val="sq-AL"/>
        </w:rPr>
      </w:pPr>
    </w:p>
    <w:p w14:paraId="01EBF6C5"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22</w:t>
      </w:r>
    </w:p>
    <w:p w14:paraId="01EBF6C6"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Përmbajtja e vendimit dhe miratimi i heshtur</w:t>
      </w:r>
    </w:p>
    <w:p w14:paraId="01EBF6C7" w14:textId="77777777" w:rsidR="0086044B" w:rsidRPr="00860140" w:rsidRDefault="0086044B" w:rsidP="0086044B">
      <w:pPr>
        <w:pStyle w:val="Paragrafi0"/>
        <w:ind w:firstLine="0"/>
        <w:rPr>
          <w:rFonts w:ascii="Garamond" w:hAnsi="Garamond"/>
          <w:sz w:val="24"/>
          <w:szCs w:val="24"/>
          <w:lang w:val="sq-AL"/>
        </w:rPr>
      </w:pPr>
    </w:p>
    <w:p w14:paraId="01EBF6C8"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Vendimi i miratimit apo i refuzimit të kërkesës bëhet sipas formularit tip e njoftohet sipas procedurave të nenit 34 të këtij ligji.</w:t>
      </w:r>
    </w:p>
    <w:p w14:paraId="01EBF6C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Vendimi i refuzimit përmban të gjitha shkaqet e refuzimit, ndërsa vendimi për miratim përmban edhe të dhënat e llogarinë bankare përkatëse, si dhe vlerën e taksës/tarifës që duhet paguar, nëse parashikohet nga legjislacioni në fuqi.</w:t>
      </w:r>
    </w:p>
    <w:p w14:paraId="01EBF6C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Vendimi i refuzimit, i bërë sipas pikës 10 të nenit 20 të këtij ligji, përmban edhe vendimin, sipas formularit tip të institucionit tjetër që ka vendosur refuzimin.</w:t>
      </w:r>
    </w:p>
    <w:p w14:paraId="01EBF6CB"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4. Riparaqitja e kërkesës pas refuzimit trajtohet si kërkesë e re.</w:t>
      </w:r>
    </w:p>
    <w:p w14:paraId="01EBF6CC"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5. Në rastin kur </w:t>
      </w:r>
      <w:r w:rsidR="00CE430D" w:rsidRPr="00860140">
        <w:rPr>
          <w:rFonts w:ascii="Garamond" w:hAnsi="Garamond"/>
          <w:sz w:val="24"/>
          <w:szCs w:val="24"/>
          <w:lang w:val="sq-AL"/>
        </w:rPr>
        <w:t>QKB</w:t>
      </w:r>
      <w:r w:rsidRPr="00860140">
        <w:rPr>
          <w:rFonts w:ascii="Garamond" w:hAnsi="Garamond"/>
          <w:sz w:val="24"/>
          <w:szCs w:val="24"/>
          <w:lang w:val="sq-AL"/>
        </w:rPr>
        <w:t>-ja, brenda afatit të përcaktuar, sipas këtij kreu, nga paraqitja e kërkesës, nuk publikon vendimin e refuzimit apo të miratimit, atëherë kërkesa quhet automatikisht e miratuar në heshtje dhe sistemi elektronik gjeneron menjëherë vendimin e miratimit. Vendimi i miratimit në heshtje publikohet automatikisht nga sistemi elektronik në regjistër.</w:t>
      </w:r>
    </w:p>
    <w:p w14:paraId="01EBF6CD"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6. Pika 5 e këtij neni nuk zbatohet për kërkesat për grupin e tretë nëse edhe vetëm njëri nga institucionet e tjera, sipas pikës 5 të nenit 20 të këtij ligji, ka vendosur refuzimin.</w:t>
      </w:r>
    </w:p>
    <w:p w14:paraId="01EBF6CE" w14:textId="77777777" w:rsidR="0086044B" w:rsidRPr="00860140" w:rsidRDefault="0086044B" w:rsidP="0086044B">
      <w:pPr>
        <w:pStyle w:val="Paragrafi0"/>
        <w:ind w:firstLine="0"/>
        <w:rPr>
          <w:rFonts w:ascii="Garamond" w:hAnsi="Garamond"/>
          <w:sz w:val="24"/>
          <w:szCs w:val="24"/>
          <w:lang w:val="sq-AL"/>
        </w:rPr>
      </w:pPr>
    </w:p>
    <w:p w14:paraId="01EBF6CF"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Seksioni 3 </w:t>
      </w:r>
    </w:p>
    <w:p w14:paraId="01EBF6D0"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TITULLI I LICENCËS/AUTORIZIMIT/LEJES DHE LËSHIMI I TIJ</w:t>
      </w:r>
    </w:p>
    <w:p w14:paraId="01EBF6D1" w14:textId="77777777" w:rsidR="0086044B" w:rsidRPr="00860140" w:rsidRDefault="0086044B" w:rsidP="0086044B">
      <w:pPr>
        <w:pStyle w:val="Paragrafi0"/>
        <w:ind w:firstLine="0"/>
        <w:rPr>
          <w:rFonts w:ascii="Garamond" w:hAnsi="Garamond"/>
          <w:sz w:val="24"/>
          <w:szCs w:val="24"/>
          <w:lang w:val="sq-AL"/>
        </w:rPr>
      </w:pPr>
    </w:p>
    <w:p w14:paraId="01EBF6D2"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23 </w:t>
      </w:r>
    </w:p>
    <w:p w14:paraId="01EBF6D3"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Përmbajtja e titullit të licencës/autorizimit/lejes</w:t>
      </w:r>
    </w:p>
    <w:p w14:paraId="01EBF6D4" w14:textId="77777777" w:rsidR="0086044B" w:rsidRPr="00860140" w:rsidRDefault="0086044B" w:rsidP="0086044B">
      <w:pPr>
        <w:pStyle w:val="Paragrafi0"/>
        <w:ind w:firstLine="0"/>
        <w:rPr>
          <w:rFonts w:ascii="Garamond" w:hAnsi="Garamond"/>
          <w:sz w:val="24"/>
          <w:szCs w:val="24"/>
          <w:lang w:val="sq-AL"/>
        </w:rPr>
      </w:pPr>
    </w:p>
    <w:p w14:paraId="01EBF6D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Licenca/autorizimit/leja lëshohet në bazë të formularëve të miratuar, që përbëjnë titullin e saj.</w:t>
      </w:r>
    </w:p>
    <w:p w14:paraId="01EBF6D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Titulli përmban, të paktën, këto të dhëna:</w:t>
      </w:r>
    </w:p>
    <w:p w14:paraId="01EBF6D7"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a) emrin dhe stemën e </w:t>
      </w:r>
      <w:r w:rsidR="00CE430D" w:rsidRPr="00860140">
        <w:rPr>
          <w:rFonts w:ascii="Garamond" w:hAnsi="Garamond"/>
          <w:sz w:val="24"/>
          <w:szCs w:val="24"/>
          <w:lang w:val="sq-AL"/>
        </w:rPr>
        <w:t>QKB</w:t>
      </w:r>
      <w:r w:rsidRPr="00860140">
        <w:rPr>
          <w:rFonts w:ascii="Garamond" w:hAnsi="Garamond"/>
          <w:sz w:val="24"/>
          <w:szCs w:val="24"/>
          <w:lang w:val="sq-AL"/>
        </w:rPr>
        <w:t>-së;</w:t>
      </w:r>
    </w:p>
    <w:p w14:paraId="01EBF6D8"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b) serinë, numrin dhe datën e miratimit dhe të hyrjes në fuqi;</w:t>
      </w:r>
    </w:p>
    <w:p w14:paraId="01EBF6D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c) të dhënat për identifikimin e titullarit;</w:t>
      </w:r>
    </w:p>
    <w:p w14:paraId="01EBF6D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ç) llojin e veprimtarisë, veprimit apo të së mirës publike dhe të përdorimit të saj; </w:t>
      </w:r>
    </w:p>
    <w:p w14:paraId="01EBF6DB"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d) vendin ku ushtrohet veprimtaria, kryhet veprimi apo përdoret e mira (nëse është përcaktuar si e dhënë e nevojshme për kategorinë/nënkategorinë); </w:t>
      </w:r>
    </w:p>
    <w:p w14:paraId="01EBF6DC"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dh) kufizimet në ushtrimin e veprimtarisë, në kryerjen e veprimit apo në përdorimin e së mirës publike (nëse ka);</w:t>
      </w:r>
    </w:p>
    <w:p w14:paraId="01EBF6DD"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e) afatin e vlefshmërisë;</w:t>
      </w:r>
    </w:p>
    <w:p w14:paraId="01EBF6DE"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ë) nënshkrimin e përfaqësuesit të autorizuar të </w:t>
      </w:r>
      <w:r w:rsidR="00CE430D" w:rsidRPr="00860140">
        <w:rPr>
          <w:rFonts w:ascii="Garamond" w:hAnsi="Garamond"/>
          <w:sz w:val="24"/>
          <w:szCs w:val="24"/>
          <w:lang w:val="sq-AL"/>
        </w:rPr>
        <w:t>QKB</w:t>
      </w:r>
      <w:r w:rsidRPr="00860140">
        <w:rPr>
          <w:rFonts w:ascii="Garamond" w:hAnsi="Garamond"/>
          <w:sz w:val="24"/>
          <w:szCs w:val="24"/>
          <w:lang w:val="sq-AL"/>
        </w:rPr>
        <w:t>-së dhe vulën përkatëse të institucionit;</w:t>
      </w:r>
    </w:p>
    <w:p w14:paraId="01EBF6DF"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f) të dhëna të tjera specifike, sipas kategorisë/nënkategorisë;</w:t>
      </w:r>
    </w:p>
    <w:p w14:paraId="01EBF6E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lastRenderedPageBreak/>
        <w:t>g) aneksin.</w:t>
      </w:r>
    </w:p>
    <w:p w14:paraId="01EBF6E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Aneksi përmban të gjitha detyrimet specifike apo të përgjithshme, sipas legjislacionit në fuqi, që duhet të respektojë titullari gjatë të gjithë periudhës së vlefshmërisë së saj.</w:t>
      </w:r>
    </w:p>
    <w:p w14:paraId="01EBF6E2" w14:textId="77777777" w:rsidR="0086044B" w:rsidRPr="00860140" w:rsidRDefault="0086044B" w:rsidP="0086044B">
      <w:pPr>
        <w:pStyle w:val="Paragrafi0"/>
        <w:ind w:firstLine="0"/>
        <w:rPr>
          <w:rFonts w:ascii="Garamond" w:hAnsi="Garamond"/>
          <w:sz w:val="24"/>
          <w:szCs w:val="24"/>
          <w:lang w:val="sq-AL"/>
        </w:rPr>
      </w:pPr>
    </w:p>
    <w:p w14:paraId="01EBF6E3"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24</w:t>
      </w:r>
    </w:p>
    <w:p w14:paraId="01EBF6E4"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Hyrja në fuqi e licencës/autorizimit/lejes dhe prova e tij</w:t>
      </w:r>
    </w:p>
    <w:p w14:paraId="01EBF6E5" w14:textId="77777777" w:rsidR="0086044B" w:rsidRPr="00860140" w:rsidRDefault="0086044B" w:rsidP="0086044B">
      <w:pPr>
        <w:pStyle w:val="Paragrafi0"/>
        <w:ind w:firstLine="0"/>
        <w:rPr>
          <w:rFonts w:ascii="Garamond" w:hAnsi="Garamond"/>
          <w:sz w:val="24"/>
          <w:szCs w:val="24"/>
          <w:lang w:val="sq-AL"/>
        </w:rPr>
      </w:pPr>
    </w:p>
    <w:p w14:paraId="01EBF6E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Licenca, autorizimi apo leja hyn në fuqi menjëherë, me publikimin e titullit përkatës në regjistër, përveçse kur hyrja në fuqi e aktit, që e miraton atë, lidhet me botimin në Fletoren Zyrtare.</w:t>
      </w:r>
    </w:p>
    <w:p w14:paraId="01EBF6E7"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Në rastet kur për përfitimin e titullit nuk është e zbatueshme një tarifë apo taksë, titulli publikohet në regjistër menjëherë dhe automatikisht, së bashku me njoftimin e vendimit të miratimit, sipas pikës 1 të nenit 22 të këtij ligji, apo menjëherë me gjenerimin e miratimit të heshtur, sipas pikës 5 të nenit 22 të këtij ligji dhe mund të tërhiqet në çdo sportel shërbimi të </w:t>
      </w:r>
      <w:r w:rsidR="00CE430D" w:rsidRPr="00860140">
        <w:rPr>
          <w:rFonts w:ascii="Garamond" w:hAnsi="Garamond"/>
          <w:sz w:val="24"/>
          <w:szCs w:val="24"/>
          <w:lang w:val="sq-AL"/>
        </w:rPr>
        <w:t>QKB</w:t>
      </w:r>
      <w:r w:rsidRPr="00860140">
        <w:rPr>
          <w:rFonts w:ascii="Garamond" w:hAnsi="Garamond"/>
          <w:sz w:val="24"/>
          <w:szCs w:val="24"/>
          <w:lang w:val="sq-AL"/>
        </w:rPr>
        <w:t>-së apo të printohet drejtpërdrejt nga regjistri.</w:t>
      </w:r>
    </w:p>
    <w:p w14:paraId="01EBF6E8"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Në rastet kur për përfitimin e titullit është e zbatueshme një tarifë apo taksë:</w:t>
      </w:r>
    </w:p>
    <w:p w14:paraId="01EBF6E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a) </w:t>
      </w:r>
      <w:r w:rsidR="00CE430D" w:rsidRPr="00860140">
        <w:rPr>
          <w:rFonts w:ascii="Garamond" w:hAnsi="Garamond"/>
          <w:sz w:val="24"/>
          <w:szCs w:val="24"/>
          <w:lang w:val="sq-AL"/>
        </w:rPr>
        <w:t>QKB</w:t>
      </w:r>
      <w:r w:rsidRPr="00860140">
        <w:rPr>
          <w:rFonts w:ascii="Garamond" w:hAnsi="Garamond"/>
          <w:sz w:val="24"/>
          <w:szCs w:val="24"/>
          <w:lang w:val="sq-AL"/>
        </w:rPr>
        <w:t xml:space="preserve">-ja bën, menjëherë, shënimin përkatës në regjistër nëse kërkuesi paraqet dokumentin e pagesës së taksës/tarifës. Titulli publikohet automatikisht dhe menjëherë në regjistër dhe mund të tërhiqet në çdo sportel shërbimi të </w:t>
      </w:r>
      <w:r w:rsidR="00CE430D" w:rsidRPr="00860140">
        <w:rPr>
          <w:rFonts w:ascii="Garamond" w:hAnsi="Garamond"/>
          <w:sz w:val="24"/>
          <w:szCs w:val="24"/>
          <w:lang w:val="sq-AL"/>
        </w:rPr>
        <w:t>QKB</w:t>
      </w:r>
      <w:r w:rsidRPr="00860140">
        <w:rPr>
          <w:rFonts w:ascii="Garamond" w:hAnsi="Garamond"/>
          <w:sz w:val="24"/>
          <w:szCs w:val="24"/>
          <w:lang w:val="sq-AL"/>
        </w:rPr>
        <w:t>-së apo të printohet drejtpërdrejt nga regjistri;</w:t>
      </w:r>
    </w:p>
    <w:p w14:paraId="01EBF6E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b) vendimi i miratimit, së bashku me dokumentin e pagesës së taksës/tarifës, zëvendësojnë titullin përkatës nëse </w:t>
      </w:r>
      <w:r w:rsidR="00CE430D" w:rsidRPr="00860140">
        <w:rPr>
          <w:rFonts w:ascii="Garamond" w:hAnsi="Garamond"/>
          <w:sz w:val="24"/>
          <w:szCs w:val="24"/>
          <w:lang w:val="sq-AL"/>
        </w:rPr>
        <w:t>QKB</w:t>
      </w:r>
      <w:r w:rsidRPr="00860140">
        <w:rPr>
          <w:rFonts w:ascii="Garamond" w:hAnsi="Garamond"/>
          <w:sz w:val="24"/>
          <w:szCs w:val="24"/>
          <w:lang w:val="sq-AL"/>
        </w:rPr>
        <w:t>-ja nuk bën shënimin e pagesës së taksës/tarifës.</w:t>
      </w:r>
    </w:p>
    <w:p w14:paraId="01EBF6EC" w14:textId="139797B9"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4. Nëse aplikohet një taksë apo tarifë dhe kërkuesi nuk paraqet provën e pagesës brenda afatit 30 ditë kalendarike nga publikimi i vendimit të miratimit, titulli vlerësohet automatikisht i revokuar dhe </w:t>
      </w:r>
      <w:r w:rsidR="00CE430D" w:rsidRPr="00860140">
        <w:rPr>
          <w:rFonts w:ascii="Garamond" w:hAnsi="Garamond"/>
          <w:sz w:val="24"/>
          <w:szCs w:val="24"/>
          <w:lang w:val="sq-AL"/>
        </w:rPr>
        <w:t>QKB</w:t>
      </w:r>
      <w:r w:rsidRPr="00860140">
        <w:rPr>
          <w:rFonts w:ascii="Garamond" w:hAnsi="Garamond"/>
          <w:sz w:val="24"/>
          <w:szCs w:val="24"/>
          <w:lang w:val="sq-AL"/>
        </w:rPr>
        <w:t>-ja bën shënimin përkatës në regjistër, përveçse kur parashikohet ndryshe nga ligji i posaçëm.</w:t>
      </w:r>
    </w:p>
    <w:p w14:paraId="01EBF6ED"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25 </w:t>
      </w:r>
    </w:p>
    <w:p w14:paraId="01EBF6EE"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Zëvendësimi i titullit</w:t>
      </w:r>
    </w:p>
    <w:p w14:paraId="01EBF6EF" w14:textId="77777777" w:rsidR="0086044B" w:rsidRPr="00860140" w:rsidRDefault="0086044B" w:rsidP="0086044B">
      <w:pPr>
        <w:pStyle w:val="Paragrafi0"/>
        <w:ind w:firstLine="0"/>
        <w:rPr>
          <w:rFonts w:ascii="Garamond" w:hAnsi="Garamond"/>
          <w:sz w:val="24"/>
          <w:szCs w:val="24"/>
          <w:lang w:val="sq-AL"/>
        </w:rPr>
      </w:pPr>
    </w:p>
    <w:p w14:paraId="01EBF6F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Në rast humbjeje apo dëmtimi të titullit, titullari njofton </w:t>
      </w:r>
      <w:r w:rsidR="00CE430D" w:rsidRPr="00860140">
        <w:rPr>
          <w:rFonts w:ascii="Garamond" w:hAnsi="Garamond"/>
          <w:sz w:val="24"/>
          <w:szCs w:val="24"/>
          <w:lang w:val="sq-AL"/>
        </w:rPr>
        <w:t>QKB</w:t>
      </w:r>
      <w:r w:rsidRPr="00860140">
        <w:rPr>
          <w:rFonts w:ascii="Garamond" w:hAnsi="Garamond"/>
          <w:sz w:val="24"/>
          <w:szCs w:val="24"/>
          <w:lang w:val="sq-AL"/>
        </w:rPr>
        <w:t>-në dhe i kërkon zëvendësimin e titullit. Kërkesa bëhet sipas procedurave të këtij ligji dhe formularit të miratuar.</w:t>
      </w:r>
    </w:p>
    <w:p w14:paraId="01EBF6F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w:t>
      </w:r>
      <w:r w:rsidR="00CE430D" w:rsidRPr="00860140">
        <w:rPr>
          <w:rFonts w:ascii="Garamond" w:hAnsi="Garamond"/>
          <w:sz w:val="24"/>
          <w:szCs w:val="24"/>
          <w:lang w:val="sq-AL"/>
        </w:rPr>
        <w:t>QKB</w:t>
      </w:r>
      <w:r w:rsidRPr="00860140">
        <w:rPr>
          <w:rFonts w:ascii="Garamond" w:hAnsi="Garamond"/>
          <w:sz w:val="24"/>
          <w:szCs w:val="24"/>
          <w:lang w:val="sq-AL"/>
        </w:rPr>
        <w:t>-ja anulon titullin dhe e zëvendëson atë brenda 2 ditëve pune nga data e paraqitjes së kërkesës, duke bërë edhe shënimin përkatës në regjistër.</w:t>
      </w:r>
    </w:p>
    <w:p w14:paraId="01EBF6F2" w14:textId="77777777" w:rsidR="005E3084" w:rsidRPr="00860140" w:rsidRDefault="005E3084" w:rsidP="0086044B">
      <w:pPr>
        <w:pStyle w:val="KapitulliNr"/>
        <w:rPr>
          <w:rFonts w:ascii="Garamond" w:hAnsi="Garamond"/>
          <w:sz w:val="24"/>
          <w:szCs w:val="24"/>
          <w:lang w:val="sq-AL"/>
        </w:rPr>
      </w:pPr>
    </w:p>
    <w:p w14:paraId="01EBF6F3"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Seksioni 4</w:t>
      </w:r>
    </w:p>
    <w:p w14:paraId="01EBF6F4"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NDRYSHIMET, SHTYRJA E AFATIT DHE REVOKIMI</w:t>
      </w:r>
    </w:p>
    <w:p w14:paraId="01EBF6F5" w14:textId="77777777" w:rsidR="0086044B" w:rsidRPr="00860140" w:rsidRDefault="0086044B" w:rsidP="0086044B">
      <w:pPr>
        <w:pStyle w:val="Paragrafi0"/>
        <w:ind w:firstLine="0"/>
        <w:rPr>
          <w:rFonts w:ascii="Garamond" w:hAnsi="Garamond"/>
          <w:sz w:val="24"/>
          <w:szCs w:val="24"/>
          <w:lang w:val="sq-AL"/>
        </w:rPr>
      </w:pPr>
    </w:p>
    <w:p w14:paraId="01EBF6F6"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26 </w:t>
      </w:r>
    </w:p>
    <w:p w14:paraId="01EBF6F7"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Ndryshimi i të dhënave të titullit, që nuk kanë të bëjnë me kriteret</w:t>
      </w:r>
    </w:p>
    <w:p w14:paraId="01EBF6F8" w14:textId="77777777" w:rsidR="0086044B" w:rsidRPr="00860140" w:rsidRDefault="0086044B" w:rsidP="0086044B">
      <w:pPr>
        <w:pStyle w:val="Paragrafi0"/>
        <w:ind w:firstLine="0"/>
        <w:rPr>
          <w:rFonts w:ascii="Garamond" w:hAnsi="Garamond"/>
          <w:sz w:val="24"/>
          <w:szCs w:val="24"/>
          <w:lang w:val="sq-AL"/>
        </w:rPr>
      </w:pPr>
    </w:p>
    <w:p w14:paraId="01EBF6F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Kur përgjatë kryerjes së veprimtarisë, veprimit apo përdorimit të së mirës ndodh ndryshimi faktik i të dhënave të përcaktuara në titull e të cilat nuk kanë të bëjnë me kriteret e licencimit/autorizimit/lejimit, ky ndryshim i njoftohet, brenda 30 ditëve, </w:t>
      </w:r>
      <w:r w:rsidR="00CE430D" w:rsidRPr="00860140">
        <w:rPr>
          <w:rFonts w:ascii="Garamond" w:hAnsi="Garamond"/>
          <w:sz w:val="24"/>
          <w:szCs w:val="24"/>
          <w:lang w:val="sq-AL"/>
        </w:rPr>
        <w:t>QKB</w:t>
      </w:r>
      <w:r w:rsidRPr="00860140">
        <w:rPr>
          <w:rFonts w:ascii="Garamond" w:hAnsi="Garamond"/>
          <w:sz w:val="24"/>
          <w:szCs w:val="24"/>
          <w:lang w:val="sq-AL"/>
        </w:rPr>
        <w:t>-së, me kërkesë të titullarit.</w:t>
      </w:r>
    </w:p>
    <w:p w14:paraId="01EBF6F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Kërkesa bëhet sipas procedurave të përcaktuara për grupin e parë dhe duhet të përmbajë të dhënat e reja, që kërkohen të ndryshohen.</w:t>
      </w:r>
    </w:p>
    <w:p w14:paraId="01EBF6FB"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3. Kur </w:t>
      </w:r>
      <w:r w:rsidR="00CE430D" w:rsidRPr="00860140">
        <w:rPr>
          <w:rFonts w:ascii="Garamond" w:hAnsi="Garamond"/>
          <w:sz w:val="24"/>
          <w:szCs w:val="24"/>
          <w:lang w:val="sq-AL"/>
        </w:rPr>
        <w:t>QKB</w:t>
      </w:r>
      <w:r w:rsidRPr="00860140">
        <w:rPr>
          <w:rFonts w:ascii="Garamond" w:hAnsi="Garamond"/>
          <w:sz w:val="24"/>
          <w:szCs w:val="24"/>
          <w:lang w:val="sq-AL"/>
        </w:rPr>
        <w:t>-ja vëren se ka të bëjë me një rast të tillë, bën ndryshimet përkatëse dhe lëshon titullin e ndryshuar brenda 2 ditëve nga data e bërjes së kërkesës.</w:t>
      </w:r>
    </w:p>
    <w:p w14:paraId="01EBF6FC" w14:textId="77777777" w:rsidR="0086044B" w:rsidRPr="00860140" w:rsidRDefault="0086044B" w:rsidP="0086044B">
      <w:pPr>
        <w:pStyle w:val="Paragrafi0"/>
        <w:ind w:firstLine="0"/>
        <w:rPr>
          <w:rFonts w:ascii="Garamond" w:hAnsi="Garamond"/>
          <w:sz w:val="24"/>
          <w:szCs w:val="24"/>
          <w:lang w:val="sq-AL"/>
        </w:rPr>
      </w:pPr>
    </w:p>
    <w:p w14:paraId="01EBF6FD"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27</w:t>
      </w:r>
    </w:p>
    <w:p w14:paraId="01EBF6FE"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Ndryshimi i të dhënave të titullit, që kanë të bëjnë me kriteret</w:t>
      </w:r>
    </w:p>
    <w:p w14:paraId="01EBF6FF" w14:textId="77777777" w:rsidR="0086044B" w:rsidRPr="00860140" w:rsidRDefault="0086044B" w:rsidP="0086044B">
      <w:pPr>
        <w:pStyle w:val="Paragrafi0"/>
        <w:ind w:firstLine="0"/>
        <w:rPr>
          <w:rFonts w:ascii="Garamond" w:hAnsi="Garamond"/>
          <w:sz w:val="24"/>
          <w:szCs w:val="24"/>
          <w:lang w:val="sq-AL"/>
        </w:rPr>
      </w:pPr>
    </w:p>
    <w:p w14:paraId="01EBF70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Kur përgjatë kryerjes së veprimtarisë, veprimit apo përdorimit të së mirës ndodh </w:t>
      </w:r>
      <w:r w:rsidRPr="00860140">
        <w:rPr>
          <w:rFonts w:ascii="Garamond" w:hAnsi="Garamond"/>
          <w:sz w:val="24"/>
          <w:szCs w:val="24"/>
          <w:lang w:val="sq-AL"/>
        </w:rPr>
        <w:lastRenderedPageBreak/>
        <w:t xml:space="preserve">ndryshimi faktik i të dhënave të përcaktuara në titullin përkatës e të cilat kanë të bëjnë me kriteret e licencimit/autorizimit/lejimit, ky ndryshim, pavarësisht se mund të cenojë apo jo këto kritere, duhet t'u njoftohet nga titullari i titullit, menjëherë </w:t>
      </w:r>
      <w:r w:rsidR="00CE430D" w:rsidRPr="00860140">
        <w:rPr>
          <w:rFonts w:ascii="Garamond" w:hAnsi="Garamond"/>
          <w:sz w:val="24"/>
          <w:szCs w:val="24"/>
          <w:lang w:val="sq-AL"/>
        </w:rPr>
        <w:t>QKB</w:t>
      </w:r>
      <w:r w:rsidRPr="00860140">
        <w:rPr>
          <w:rFonts w:ascii="Garamond" w:hAnsi="Garamond"/>
          <w:sz w:val="24"/>
          <w:szCs w:val="24"/>
          <w:lang w:val="sq-AL"/>
        </w:rPr>
        <w:t>-së dhe institucioneve të tjera përkatëse, që kanë marrë pjesë në dhënien e atij titulli. Kur ndryshimet janë të tilla, që mund të cenojnë kriteret e licencimit/autorizimit/lejimit, titullari duhet të pezullojë, me nismën e vet, veprimtarinë, veprimin apo përdorimin e së mirës publike.</w:t>
      </w:r>
    </w:p>
    <w:p w14:paraId="01EBF70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Titullari duhet të kërkojë verifikimin, nëse këto ndryshime çojnë në vazhdimin e vlefshmërisë së titullit me ndryshimet përkatëse apo në revokimin e tij.</w:t>
      </w:r>
    </w:p>
    <w:p w14:paraId="01EBF70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Kërkesa për të dhënat që ndryshojnë bëhet sipas nenit 17 të këtij ligji dhe shqyrtohet njësoj si një kërkesë e re, sipas të njëjtit grup, për të cilin është bërë kërkesa për vetë titullin.</w:t>
      </w:r>
    </w:p>
    <w:p w14:paraId="01EBF70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4. Kur vlerësohet se ndryshimet e ndodhura nuk cenojnë kriteret, titullari pajiset me titullin e ndryshuar, afati i vlefshmërisë  së të cilit mbaron në të njëjtën datë me atë të titullit të mëparshëm.</w:t>
      </w:r>
    </w:p>
    <w:p w14:paraId="01EBF704"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5. Kur vlerësohet, sipas këtij ligji, se ndryshimet e ndodhura cenojnë kriteret, titulli revokohet.</w:t>
      </w:r>
    </w:p>
    <w:p w14:paraId="01EBF705" w14:textId="77777777" w:rsidR="0086044B" w:rsidRPr="00860140" w:rsidRDefault="0086044B" w:rsidP="0086044B">
      <w:pPr>
        <w:pStyle w:val="Paragrafi0"/>
        <w:ind w:firstLine="0"/>
        <w:rPr>
          <w:rFonts w:ascii="Garamond" w:hAnsi="Garamond"/>
          <w:sz w:val="24"/>
          <w:szCs w:val="24"/>
          <w:lang w:val="sq-AL"/>
        </w:rPr>
      </w:pPr>
    </w:p>
    <w:p w14:paraId="01EBF706"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28</w:t>
      </w:r>
    </w:p>
    <w:p w14:paraId="01EBF707"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Shtyrja e afatit të licencës/autorizimit/lejes</w:t>
      </w:r>
    </w:p>
    <w:p w14:paraId="01EBF708" w14:textId="77777777" w:rsidR="0086044B" w:rsidRPr="00860140" w:rsidRDefault="0086044B" w:rsidP="0086044B">
      <w:pPr>
        <w:pStyle w:val="Paragrafi0"/>
        <w:ind w:firstLine="0"/>
        <w:rPr>
          <w:rFonts w:ascii="Garamond" w:hAnsi="Garamond"/>
          <w:sz w:val="24"/>
          <w:szCs w:val="24"/>
          <w:lang w:val="sq-AL"/>
        </w:rPr>
      </w:pPr>
    </w:p>
    <w:p w14:paraId="01EBF70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Shtyrja e afatit të titullit është e mundur vetëm kur është parashikuar në legjislacionin e posaçëm dhe vetëm në bazë të kushteve të parashikuara në të.</w:t>
      </w:r>
    </w:p>
    <w:p w14:paraId="01EBF70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Kërkesa për shtyrjen e afatit trajtohet e shqyrtohet njësoj si një kërkesë e re, e të njëjtit grup, sipas këtij ligji.</w:t>
      </w:r>
    </w:p>
    <w:p w14:paraId="01EBF70B" w14:textId="77777777" w:rsidR="0086044B" w:rsidRPr="00860140" w:rsidRDefault="0086044B" w:rsidP="0086044B">
      <w:pPr>
        <w:pStyle w:val="Paragrafi0"/>
        <w:ind w:firstLine="0"/>
        <w:rPr>
          <w:rFonts w:ascii="Garamond" w:hAnsi="Garamond"/>
          <w:sz w:val="24"/>
          <w:szCs w:val="24"/>
          <w:lang w:val="sq-AL"/>
        </w:rPr>
      </w:pPr>
    </w:p>
    <w:p w14:paraId="01EBF70C"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29</w:t>
      </w:r>
    </w:p>
    <w:p w14:paraId="01EBF70D"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Revokimi i licencës/autorizimit/lejes</w:t>
      </w:r>
    </w:p>
    <w:p w14:paraId="01EBF70E" w14:textId="77777777" w:rsidR="0086044B" w:rsidRPr="00860140" w:rsidRDefault="0086044B" w:rsidP="0086044B">
      <w:pPr>
        <w:pStyle w:val="Paragrafi0"/>
        <w:ind w:firstLine="0"/>
        <w:rPr>
          <w:rFonts w:ascii="Garamond" w:hAnsi="Garamond"/>
          <w:sz w:val="24"/>
          <w:szCs w:val="24"/>
          <w:lang w:val="sq-AL"/>
        </w:rPr>
      </w:pPr>
    </w:p>
    <w:p w14:paraId="01EBF70F"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Titujt e lëshuar, sipas këtij kreu, revokohen sipas parashikimeve në legjislacionin në fuqi.</w:t>
      </w:r>
    </w:p>
    <w:p w14:paraId="01EBF71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Titulli revokohet edhe nga </w:t>
      </w:r>
      <w:r w:rsidR="00CE430D" w:rsidRPr="00860140">
        <w:rPr>
          <w:rFonts w:ascii="Garamond" w:hAnsi="Garamond"/>
          <w:sz w:val="24"/>
          <w:szCs w:val="24"/>
          <w:lang w:val="sq-AL"/>
        </w:rPr>
        <w:t>QKB</w:t>
      </w:r>
      <w:r w:rsidRPr="00860140">
        <w:rPr>
          <w:rFonts w:ascii="Garamond" w:hAnsi="Garamond"/>
          <w:sz w:val="24"/>
          <w:szCs w:val="24"/>
          <w:lang w:val="sq-AL"/>
        </w:rPr>
        <w:t>-ja në këto raste:</w:t>
      </w:r>
    </w:p>
    <w:p w14:paraId="01EBF71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a) me kërkesë të titullarit;</w:t>
      </w:r>
    </w:p>
    <w:p w14:paraId="01EBF71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b) për mospagim të taksës/tarifës përkatëse (nëse ka);</w:t>
      </w:r>
    </w:p>
    <w:p w14:paraId="01EBF71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c) për konstatim të të dhënave të pavërteta në dokumentet e paraqitura në </w:t>
      </w:r>
      <w:r w:rsidR="00CE430D" w:rsidRPr="00860140">
        <w:rPr>
          <w:rFonts w:ascii="Garamond" w:hAnsi="Garamond"/>
          <w:sz w:val="24"/>
          <w:szCs w:val="24"/>
          <w:lang w:val="sq-AL"/>
        </w:rPr>
        <w:t>QKB</w:t>
      </w:r>
      <w:r w:rsidRPr="00860140">
        <w:rPr>
          <w:rFonts w:ascii="Garamond" w:hAnsi="Garamond"/>
          <w:sz w:val="24"/>
          <w:szCs w:val="24"/>
          <w:lang w:val="sq-AL"/>
        </w:rPr>
        <w:t>;</w:t>
      </w:r>
    </w:p>
    <w:p w14:paraId="01EBF714"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ç) për mosnjoftim të ndryshimit të të dhënave, sipas nenit 26 apo 27 të këtij ligji.</w:t>
      </w:r>
    </w:p>
    <w:p w14:paraId="01EBF71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3. </w:t>
      </w:r>
      <w:r w:rsidR="00CE430D" w:rsidRPr="00860140">
        <w:rPr>
          <w:rFonts w:ascii="Garamond" w:hAnsi="Garamond"/>
          <w:sz w:val="24"/>
          <w:szCs w:val="24"/>
          <w:lang w:val="sq-AL"/>
        </w:rPr>
        <w:t>QKB</w:t>
      </w:r>
      <w:r w:rsidRPr="00860140">
        <w:rPr>
          <w:rFonts w:ascii="Garamond" w:hAnsi="Garamond"/>
          <w:sz w:val="24"/>
          <w:szCs w:val="24"/>
          <w:lang w:val="sq-AL"/>
        </w:rPr>
        <w:t>-ja merr vendimin për revokimin e titullit në afatin e 2 ditëve pune nga përcaktimi i shkaqeve të revokimit.</w:t>
      </w:r>
    </w:p>
    <w:p w14:paraId="01EBF71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4. Në rastin e revokimit të titullit, taksa/tarifa e paguar nuk kthehet.</w:t>
      </w:r>
    </w:p>
    <w:p w14:paraId="01EBF717" w14:textId="77777777" w:rsidR="00F36314" w:rsidRPr="00860140" w:rsidRDefault="00F36314" w:rsidP="0086044B">
      <w:pPr>
        <w:pStyle w:val="KapitulliNr"/>
        <w:rPr>
          <w:rFonts w:ascii="Garamond" w:hAnsi="Garamond"/>
          <w:sz w:val="24"/>
          <w:szCs w:val="24"/>
          <w:lang w:val="sq-AL"/>
        </w:rPr>
      </w:pPr>
    </w:p>
    <w:p w14:paraId="01EBF718"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Seksioni 5</w:t>
      </w:r>
    </w:p>
    <w:p w14:paraId="01EBF719"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ANKIMI</w:t>
      </w:r>
    </w:p>
    <w:p w14:paraId="01EBF71A" w14:textId="77777777" w:rsidR="0086044B" w:rsidRPr="00860140" w:rsidRDefault="0086044B" w:rsidP="0086044B">
      <w:pPr>
        <w:pStyle w:val="Paragrafi0"/>
        <w:ind w:firstLine="0"/>
        <w:rPr>
          <w:rFonts w:ascii="Garamond" w:hAnsi="Garamond"/>
          <w:sz w:val="24"/>
          <w:szCs w:val="24"/>
          <w:lang w:val="sq-AL"/>
        </w:rPr>
      </w:pPr>
    </w:p>
    <w:p w14:paraId="01EBF71B"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30</w:t>
      </w:r>
    </w:p>
    <w:p w14:paraId="01EBF71C"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Ankimi</w:t>
      </w:r>
    </w:p>
    <w:p w14:paraId="01EBF71D" w14:textId="5AC833EC" w:rsidR="00BC1A46" w:rsidRPr="00860140" w:rsidRDefault="00BC1A46" w:rsidP="00BC1A46">
      <w:pPr>
        <w:jc w:val="center"/>
        <w:rPr>
          <w:rFonts w:ascii="Garamond" w:hAnsi="Garamond"/>
          <w:i/>
          <w:sz w:val="24"/>
          <w:szCs w:val="24"/>
        </w:rPr>
      </w:pPr>
      <w:r w:rsidRPr="00860140">
        <w:rPr>
          <w:rFonts w:ascii="Garamond" w:hAnsi="Garamond"/>
          <w:i/>
          <w:sz w:val="24"/>
          <w:szCs w:val="24"/>
        </w:rPr>
        <w:t xml:space="preserve">(Ndryshuar </w:t>
      </w:r>
      <w:r w:rsidR="00DA1D5F" w:rsidRPr="00860140">
        <w:rPr>
          <w:rFonts w:ascii="Garamond" w:hAnsi="Garamond"/>
          <w:i/>
          <w:sz w:val="24"/>
          <w:szCs w:val="24"/>
        </w:rPr>
        <w:t>fjalë në pikën 4</w:t>
      </w:r>
      <w:r w:rsidRPr="00860140">
        <w:rPr>
          <w:rFonts w:ascii="Garamond" w:hAnsi="Garamond"/>
          <w:i/>
          <w:sz w:val="24"/>
          <w:szCs w:val="24"/>
        </w:rPr>
        <w:t xml:space="preserve"> me ligjin nr. 37/2016, datë 31.3.2016)</w:t>
      </w:r>
    </w:p>
    <w:p w14:paraId="01EBF71E" w14:textId="77777777" w:rsidR="0086044B" w:rsidRPr="00860140" w:rsidRDefault="0086044B" w:rsidP="00BC1A46">
      <w:pPr>
        <w:pStyle w:val="Paragrafi0"/>
        <w:ind w:firstLine="0"/>
        <w:rPr>
          <w:rFonts w:ascii="Garamond" w:hAnsi="Garamond"/>
          <w:sz w:val="24"/>
          <w:szCs w:val="24"/>
          <w:lang w:val="sq-AL"/>
        </w:rPr>
      </w:pPr>
    </w:p>
    <w:p w14:paraId="01EBF71F"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Çdo palë e interesuar ka të drejtë të ankohet në rrugë administrative ndaj akteve, veprimeve apo mosveprimeve të </w:t>
      </w:r>
      <w:r w:rsidR="00CE430D" w:rsidRPr="00860140">
        <w:rPr>
          <w:rFonts w:ascii="Garamond" w:hAnsi="Garamond"/>
          <w:sz w:val="24"/>
          <w:szCs w:val="24"/>
          <w:lang w:val="sq-AL"/>
        </w:rPr>
        <w:t>QKB</w:t>
      </w:r>
      <w:r w:rsidRPr="00860140">
        <w:rPr>
          <w:rFonts w:ascii="Garamond" w:hAnsi="Garamond"/>
          <w:sz w:val="24"/>
          <w:szCs w:val="24"/>
          <w:lang w:val="sq-AL"/>
        </w:rPr>
        <w:t>-së apo institucionit tjetër në rastin e grupit të tretë.</w:t>
      </w:r>
    </w:p>
    <w:p w14:paraId="01EBF72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Ankimi administrativ shqyrtohet nga titullari i </w:t>
      </w:r>
      <w:r w:rsidR="00CE430D" w:rsidRPr="00860140">
        <w:rPr>
          <w:rFonts w:ascii="Garamond" w:hAnsi="Garamond"/>
          <w:sz w:val="24"/>
          <w:szCs w:val="24"/>
          <w:lang w:val="sq-AL"/>
        </w:rPr>
        <w:t>QKB</w:t>
      </w:r>
      <w:r w:rsidRPr="00860140">
        <w:rPr>
          <w:rFonts w:ascii="Garamond" w:hAnsi="Garamond"/>
          <w:sz w:val="24"/>
          <w:szCs w:val="24"/>
          <w:lang w:val="sq-AL"/>
        </w:rPr>
        <w:t>-së, me përjashtim të rastit të parashikuar në pikën 3 të këtij neni.</w:t>
      </w:r>
    </w:p>
    <w:p w14:paraId="01EBF72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Në rastin e refuzimit të parashikuar në pikën 10 të nenit 20 të këtij ligji, ankimi shqyrtohet nga institucioni tjetër, që e ka vendosur refuzimin.</w:t>
      </w:r>
    </w:p>
    <w:p w14:paraId="01EBF72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4. Ankimi, në të gjitha rastet, paraqitet me kërkesë në </w:t>
      </w:r>
      <w:r w:rsidR="00CE430D" w:rsidRPr="00860140">
        <w:rPr>
          <w:rFonts w:ascii="Garamond" w:hAnsi="Garamond"/>
          <w:sz w:val="24"/>
          <w:szCs w:val="24"/>
          <w:lang w:val="sq-AL"/>
        </w:rPr>
        <w:t>QKB</w:t>
      </w:r>
      <w:r w:rsidRPr="00860140">
        <w:rPr>
          <w:rFonts w:ascii="Garamond" w:hAnsi="Garamond"/>
          <w:sz w:val="24"/>
          <w:szCs w:val="24"/>
          <w:lang w:val="sq-AL"/>
        </w:rPr>
        <w:t xml:space="preserve">, sipas mënyrës së parashikuar në këtë ligj. Në rastin e parashikuar në pikën 3 të këtij neni, </w:t>
      </w:r>
      <w:r w:rsidR="00CE430D" w:rsidRPr="00860140">
        <w:rPr>
          <w:rFonts w:ascii="Garamond" w:hAnsi="Garamond"/>
          <w:sz w:val="24"/>
          <w:szCs w:val="24"/>
          <w:lang w:val="sq-AL"/>
        </w:rPr>
        <w:t>QKB</w:t>
      </w:r>
      <w:r w:rsidRPr="00860140">
        <w:rPr>
          <w:rFonts w:ascii="Garamond" w:hAnsi="Garamond"/>
          <w:sz w:val="24"/>
          <w:szCs w:val="24"/>
          <w:lang w:val="sq-AL"/>
        </w:rPr>
        <w:t xml:space="preserve">-ja publikon ankimin dhe njofton, </w:t>
      </w:r>
      <w:r w:rsidR="00BC1A46" w:rsidRPr="00860140">
        <w:rPr>
          <w:rFonts w:ascii="Garamond" w:hAnsi="Garamond"/>
          <w:sz w:val="24"/>
          <w:szCs w:val="24"/>
          <w:lang w:val="sq-AL"/>
        </w:rPr>
        <w:lastRenderedPageBreak/>
        <w:t>me mjete elektronike</w:t>
      </w:r>
      <w:r w:rsidRPr="00860140">
        <w:rPr>
          <w:rFonts w:ascii="Garamond" w:hAnsi="Garamond"/>
          <w:sz w:val="24"/>
          <w:szCs w:val="24"/>
          <w:lang w:val="sq-AL"/>
        </w:rPr>
        <w:t>, institucionin tjetër kompetent.</w:t>
      </w:r>
    </w:p>
    <w:p w14:paraId="01EBF72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5. Ndaj vendimit të dhënë pas shqyrtimit të ankimit administrativ apo mosveprimit mund të bëhet ankim drejtpërdrejt në gjykatën kompetente për çështjet administrative, sipas legjislacionit në fuqi.</w:t>
      </w:r>
    </w:p>
    <w:p w14:paraId="01EBF724" w14:textId="77777777" w:rsidR="00F36314" w:rsidRPr="00860140" w:rsidRDefault="00F36314" w:rsidP="0086044B">
      <w:pPr>
        <w:pStyle w:val="KapitulliNr"/>
        <w:rPr>
          <w:rFonts w:ascii="Garamond" w:hAnsi="Garamond"/>
          <w:sz w:val="24"/>
          <w:szCs w:val="24"/>
          <w:lang w:val="sq-AL"/>
        </w:rPr>
      </w:pPr>
    </w:p>
    <w:p w14:paraId="01EBF725"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Seksioni 6</w:t>
      </w:r>
    </w:p>
    <w:p w14:paraId="01EBF726"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MËNYRAT E PARAQITJES SË KËRKESAVE E NJOFTIMEVE NË DHE NGA </w:t>
      </w:r>
      <w:r w:rsidR="00CE430D" w:rsidRPr="00860140">
        <w:rPr>
          <w:rFonts w:ascii="Garamond" w:hAnsi="Garamond"/>
          <w:sz w:val="24"/>
          <w:szCs w:val="24"/>
          <w:lang w:val="sq-AL"/>
        </w:rPr>
        <w:t>QKB</w:t>
      </w:r>
      <w:r w:rsidRPr="00860140">
        <w:rPr>
          <w:rFonts w:ascii="Garamond" w:hAnsi="Garamond"/>
          <w:sz w:val="24"/>
          <w:szCs w:val="24"/>
          <w:lang w:val="sq-AL"/>
        </w:rPr>
        <w:t>-JA, PUBLIKIMET DHE MIRATIMI I AKTEVE TË TJERA  NËNLIGJORE</w:t>
      </w:r>
    </w:p>
    <w:p w14:paraId="01EBF727" w14:textId="77777777" w:rsidR="0086044B" w:rsidRPr="00860140" w:rsidRDefault="0086044B" w:rsidP="0086044B">
      <w:pPr>
        <w:pStyle w:val="Paragrafi0"/>
        <w:ind w:firstLine="0"/>
        <w:rPr>
          <w:rFonts w:ascii="Garamond" w:hAnsi="Garamond"/>
          <w:sz w:val="24"/>
          <w:szCs w:val="24"/>
          <w:lang w:val="sq-AL"/>
        </w:rPr>
      </w:pPr>
    </w:p>
    <w:p w14:paraId="01EBF728"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31</w:t>
      </w:r>
    </w:p>
    <w:p w14:paraId="01EBF729"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Paraqitja e kërkesave në </w:t>
      </w:r>
      <w:r w:rsidR="00CE430D" w:rsidRPr="00860140">
        <w:rPr>
          <w:rFonts w:ascii="Garamond" w:hAnsi="Garamond"/>
          <w:sz w:val="24"/>
          <w:szCs w:val="24"/>
          <w:lang w:val="sq-AL"/>
        </w:rPr>
        <w:t>QKB</w:t>
      </w:r>
    </w:p>
    <w:p w14:paraId="01EBF72A" w14:textId="48C13B61" w:rsidR="00BC1A46" w:rsidRPr="00860140" w:rsidRDefault="00DA1D5F" w:rsidP="00BC1A46">
      <w:pPr>
        <w:jc w:val="center"/>
        <w:rPr>
          <w:rFonts w:ascii="Garamond" w:hAnsi="Garamond"/>
          <w:i/>
          <w:sz w:val="24"/>
          <w:szCs w:val="24"/>
        </w:rPr>
      </w:pPr>
      <w:r w:rsidRPr="00860140">
        <w:rPr>
          <w:rFonts w:ascii="Garamond" w:hAnsi="Garamond"/>
          <w:i/>
          <w:sz w:val="24"/>
          <w:szCs w:val="24"/>
        </w:rPr>
        <w:t>(Ndryshuar shkronja “c”</w:t>
      </w:r>
      <w:r w:rsidR="00BC1A46" w:rsidRPr="00860140">
        <w:rPr>
          <w:rFonts w:ascii="Garamond" w:hAnsi="Garamond"/>
          <w:i/>
          <w:sz w:val="24"/>
          <w:szCs w:val="24"/>
        </w:rPr>
        <w:t xml:space="preserve"> me ligjin nr. 37/2016, datë 31.3.2016)</w:t>
      </w:r>
    </w:p>
    <w:p w14:paraId="01EBF72B" w14:textId="77777777" w:rsidR="0086044B" w:rsidRPr="00860140" w:rsidRDefault="0086044B" w:rsidP="00BC1A46">
      <w:pPr>
        <w:pStyle w:val="Paragrafi0"/>
        <w:ind w:firstLine="0"/>
        <w:rPr>
          <w:rFonts w:ascii="Garamond" w:hAnsi="Garamond"/>
          <w:sz w:val="24"/>
          <w:szCs w:val="24"/>
          <w:lang w:val="sq-AL"/>
        </w:rPr>
      </w:pPr>
    </w:p>
    <w:p w14:paraId="01EBF72C" w14:textId="77777777" w:rsidR="0086044B" w:rsidRPr="00860140" w:rsidRDefault="0086044B" w:rsidP="00DA1D5F">
      <w:pPr>
        <w:pStyle w:val="Paragrafi0"/>
        <w:rPr>
          <w:rFonts w:ascii="Garamond" w:hAnsi="Garamond"/>
          <w:sz w:val="24"/>
          <w:szCs w:val="24"/>
          <w:lang w:val="sq-AL"/>
        </w:rPr>
      </w:pPr>
      <w:r w:rsidRPr="00860140">
        <w:rPr>
          <w:rFonts w:ascii="Garamond" w:hAnsi="Garamond"/>
          <w:sz w:val="24"/>
          <w:szCs w:val="24"/>
          <w:lang w:val="sq-AL"/>
        </w:rPr>
        <w:t xml:space="preserve">Kërkesat dhe paraqitja e dokumentit të pagesës së tarifës/taksës në </w:t>
      </w:r>
      <w:r w:rsidR="00CE430D" w:rsidRPr="00860140">
        <w:rPr>
          <w:rFonts w:ascii="Garamond" w:hAnsi="Garamond"/>
          <w:sz w:val="24"/>
          <w:szCs w:val="24"/>
          <w:lang w:val="sq-AL"/>
        </w:rPr>
        <w:t>QKB</w:t>
      </w:r>
      <w:r w:rsidRPr="00860140">
        <w:rPr>
          <w:rFonts w:ascii="Garamond" w:hAnsi="Garamond"/>
          <w:sz w:val="24"/>
          <w:szCs w:val="24"/>
          <w:lang w:val="sq-AL"/>
        </w:rPr>
        <w:t xml:space="preserve"> mund të kryhen nëpërmjet:</w:t>
      </w:r>
    </w:p>
    <w:p w14:paraId="01EBF72D" w14:textId="77777777" w:rsidR="0086044B" w:rsidRPr="00860140" w:rsidRDefault="0086044B" w:rsidP="00DA1D5F">
      <w:pPr>
        <w:pStyle w:val="Paragrafi0"/>
        <w:rPr>
          <w:rFonts w:ascii="Garamond" w:hAnsi="Garamond"/>
          <w:sz w:val="24"/>
          <w:szCs w:val="24"/>
          <w:lang w:val="sq-AL"/>
        </w:rPr>
      </w:pPr>
      <w:r w:rsidRPr="00860140">
        <w:rPr>
          <w:rFonts w:ascii="Garamond" w:hAnsi="Garamond"/>
          <w:sz w:val="24"/>
          <w:szCs w:val="24"/>
          <w:lang w:val="sq-AL"/>
        </w:rPr>
        <w:t xml:space="preserve">a) paraqitjes drejtpërdrejt në çdo sportel shërbimi të </w:t>
      </w:r>
      <w:r w:rsidR="00CE430D" w:rsidRPr="00860140">
        <w:rPr>
          <w:rFonts w:ascii="Garamond" w:hAnsi="Garamond"/>
          <w:sz w:val="24"/>
          <w:szCs w:val="24"/>
          <w:lang w:val="sq-AL"/>
        </w:rPr>
        <w:t>QKB</w:t>
      </w:r>
      <w:r w:rsidRPr="00860140">
        <w:rPr>
          <w:rFonts w:ascii="Garamond" w:hAnsi="Garamond"/>
          <w:sz w:val="24"/>
          <w:szCs w:val="24"/>
          <w:lang w:val="sq-AL"/>
        </w:rPr>
        <w:t>-së, në të gjithë territorin e Republikës së Shqipërisë, pavarësisht vendit të ushtrimit të veprimtarisë, vendbanimit apo selisë së kërkuesit;</w:t>
      </w:r>
    </w:p>
    <w:p w14:paraId="01EBF72E" w14:textId="77777777" w:rsidR="0086044B" w:rsidRPr="00860140" w:rsidRDefault="0086044B" w:rsidP="00DA1D5F">
      <w:pPr>
        <w:pStyle w:val="Paragrafi0"/>
        <w:rPr>
          <w:rFonts w:ascii="Garamond" w:hAnsi="Garamond"/>
          <w:sz w:val="24"/>
          <w:szCs w:val="24"/>
          <w:lang w:val="sq-AL"/>
        </w:rPr>
      </w:pPr>
      <w:r w:rsidRPr="00860140">
        <w:rPr>
          <w:rFonts w:ascii="Garamond" w:hAnsi="Garamond"/>
          <w:sz w:val="24"/>
          <w:szCs w:val="24"/>
          <w:lang w:val="sq-AL"/>
        </w:rPr>
        <w:t xml:space="preserve">b) dërgimit me postë me lajmërim-marrje në selinë qendrore të </w:t>
      </w:r>
      <w:r w:rsidR="00CE430D" w:rsidRPr="00860140">
        <w:rPr>
          <w:rFonts w:ascii="Garamond" w:hAnsi="Garamond"/>
          <w:sz w:val="24"/>
          <w:szCs w:val="24"/>
          <w:lang w:val="sq-AL"/>
        </w:rPr>
        <w:t>QKB</w:t>
      </w:r>
      <w:r w:rsidRPr="00860140">
        <w:rPr>
          <w:rFonts w:ascii="Garamond" w:hAnsi="Garamond"/>
          <w:sz w:val="24"/>
          <w:szCs w:val="24"/>
          <w:lang w:val="sq-AL"/>
        </w:rPr>
        <w:t>-së;</w:t>
      </w:r>
    </w:p>
    <w:p w14:paraId="01EBF72F" w14:textId="0EC3204F" w:rsidR="00BC1A46" w:rsidRPr="00860140" w:rsidRDefault="00DA1D5F" w:rsidP="00DA1D5F">
      <w:pPr>
        <w:pStyle w:val="NeniNr"/>
        <w:rPr>
          <w:rFonts w:ascii="Garamond" w:eastAsia="MS Mincho" w:hAnsi="Garamond"/>
          <w:sz w:val="24"/>
          <w:szCs w:val="24"/>
          <w:lang w:val="sq-AL"/>
        </w:rPr>
      </w:pPr>
      <w:r w:rsidRPr="00860140">
        <w:rPr>
          <w:rFonts w:ascii="Garamond" w:eastAsia="MS Mincho" w:hAnsi="Garamond"/>
          <w:sz w:val="24"/>
          <w:szCs w:val="24"/>
          <w:lang w:val="sq-AL"/>
        </w:rPr>
        <w:t xml:space="preserve">     </w:t>
      </w:r>
      <w:r w:rsidR="00BC1A46" w:rsidRPr="00860140">
        <w:rPr>
          <w:rFonts w:ascii="Garamond" w:eastAsia="MS Mincho" w:hAnsi="Garamond"/>
          <w:sz w:val="24"/>
          <w:szCs w:val="24"/>
          <w:lang w:val="sq-AL"/>
        </w:rPr>
        <w:t xml:space="preserve">c) sportelit elektronik të </w:t>
      </w:r>
      <w:r w:rsidR="00CE430D" w:rsidRPr="00860140">
        <w:rPr>
          <w:rFonts w:ascii="Garamond" w:eastAsia="MS Mincho" w:hAnsi="Garamond"/>
          <w:sz w:val="24"/>
          <w:szCs w:val="24"/>
          <w:lang w:val="sq-AL"/>
        </w:rPr>
        <w:t>QKB</w:t>
      </w:r>
      <w:r w:rsidR="00BC1A46" w:rsidRPr="00860140">
        <w:rPr>
          <w:rFonts w:ascii="Garamond" w:eastAsia="MS Mincho" w:hAnsi="Garamond"/>
          <w:sz w:val="24"/>
          <w:szCs w:val="24"/>
          <w:lang w:val="sq-AL"/>
        </w:rPr>
        <w:t>-së, në përp</w:t>
      </w:r>
      <w:r w:rsidR="00452391" w:rsidRPr="00860140">
        <w:rPr>
          <w:rFonts w:ascii="Garamond" w:eastAsia="MS Mincho" w:hAnsi="Garamond"/>
          <w:sz w:val="24"/>
          <w:szCs w:val="24"/>
          <w:lang w:val="sq-AL"/>
        </w:rPr>
        <w:t>uthje me parashikimet e kreut V</w:t>
      </w:r>
      <w:r w:rsidR="00BC1A46" w:rsidRPr="00860140">
        <w:rPr>
          <w:rFonts w:ascii="Garamond" w:eastAsia="MS Mincho" w:hAnsi="Garamond"/>
          <w:sz w:val="24"/>
          <w:szCs w:val="24"/>
          <w:lang w:val="sq-AL"/>
        </w:rPr>
        <w:t xml:space="preserve"> të këtij ligji.</w:t>
      </w:r>
    </w:p>
    <w:p w14:paraId="01EBF732" w14:textId="77777777" w:rsidR="00BC1A46" w:rsidRPr="00860140" w:rsidRDefault="00BC1A46" w:rsidP="00452391">
      <w:pPr>
        <w:pStyle w:val="NeniNr"/>
        <w:jc w:val="left"/>
        <w:rPr>
          <w:rFonts w:ascii="Garamond" w:eastAsia="MS Mincho" w:hAnsi="Garamond"/>
          <w:sz w:val="24"/>
          <w:szCs w:val="24"/>
          <w:lang w:val="sq-AL"/>
        </w:rPr>
      </w:pPr>
    </w:p>
    <w:p w14:paraId="01EBF733"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 xml:space="preserve">Neni 32 </w:t>
      </w:r>
    </w:p>
    <w:p w14:paraId="01EBF734"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Paraqitja në sportelet e </w:t>
      </w:r>
      <w:r w:rsidR="00CE430D" w:rsidRPr="00860140">
        <w:rPr>
          <w:rFonts w:ascii="Garamond" w:hAnsi="Garamond"/>
          <w:sz w:val="24"/>
          <w:szCs w:val="24"/>
          <w:lang w:val="sq-AL"/>
        </w:rPr>
        <w:t>QKB</w:t>
      </w:r>
      <w:r w:rsidRPr="00860140">
        <w:rPr>
          <w:rFonts w:ascii="Garamond" w:hAnsi="Garamond"/>
          <w:sz w:val="24"/>
          <w:szCs w:val="24"/>
          <w:lang w:val="sq-AL"/>
        </w:rPr>
        <w:t>-së</w:t>
      </w:r>
    </w:p>
    <w:p w14:paraId="01EBF735" w14:textId="77777777" w:rsidR="0086044B" w:rsidRPr="00860140" w:rsidRDefault="0086044B" w:rsidP="0086044B">
      <w:pPr>
        <w:pStyle w:val="Paragrafi0"/>
        <w:ind w:firstLine="0"/>
        <w:rPr>
          <w:rFonts w:ascii="Garamond" w:hAnsi="Garamond"/>
          <w:sz w:val="24"/>
          <w:szCs w:val="24"/>
          <w:lang w:val="sq-AL"/>
        </w:rPr>
      </w:pPr>
    </w:p>
    <w:p w14:paraId="01EBF73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Kërkesa paraqitet në sportelin e </w:t>
      </w:r>
      <w:r w:rsidR="00CE430D" w:rsidRPr="00860140">
        <w:rPr>
          <w:rFonts w:ascii="Garamond" w:hAnsi="Garamond"/>
          <w:sz w:val="24"/>
          <w:szCs w:val="24"/>
          <w:lang w:val="sq-AL"/>
        </w:rPr>
        <w:t>QKB</w:t>
      </w:r>
      <w:r w:rsidRPr="00860140">
        <w:rPr>
          <w:rFonts w:ascii="Garamond" w:hAnsi="Garamond"/>
          <w:sz w:val="24"/>
          <w:szCs w:val="24"/>
          <w:lang w:val="sq-AL"/>
        </w:rPr>
        <w:t>-së nga vetë kërkuesi apo çdo person i autorizuar prej tij.</w:t>
      </w:r>
    </w:p>
    <w:p w14:paraId="01EBF737"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Nëpunësi i sportelit asiston të interesuarin në plotësimin e formularit të kërkesës, verifikon identitetin dhe kërkon nënshkrimin e formularit të plotësuar.</w:t>
      </w:r>
    </w:p>
    <w:p w14:paraId="01EBF738"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Dokumentet shoqëruese paraqiten në origjinal, në kopje me të njëjtën fuqi provuese me origjinalin apo në kopje të shoqëruara me origjinalin, që njësohen me origjinalin nga nëpunësi i sportelit.</w:t>
      </w:r>
    </w:p>
    <w:p w14:paraId="01EBF73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4. Kur kërkesa paraqitet nga personi i autorizuar, sipas pikës 1 të këtij neni, bashkë me dokumentet shoqëruese paraqitet edhe dokumenti që vërteton faktin e të qenit i autorizuar.</w:t>
      </w:r>
    </w:p>
    <w:p w14:paraId="01EBF73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5. Nëpunësi i sportelit lëshon një konfirmim, me shkrim, për çdo kërkesë. Konfirmimi lëshohet sipas formatit të miratuar dhe duhet të tregojë llojin e kërkesës, datën dhe listën e dokumenteve shoqëruese të dorëzuara.</w:t>
      </w:r>
    </w:p>
    <w:p w14:paraId="01EBF73B"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6. Nëpunësi i sportelit është i detyruar të marrë në dorëzim çdo kërkesë të paraqitur, sipas këtij ligji, edhe nëse kërkesa është e paplotë.</w:t>
      </w:r>
    </w:p>
    <w:p w14:paraId="01EBF73D" w14:textId="39A44343"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7. Dokumenti i pagesës së tarifës/taksës paraqitet në sportel, nëpunësi i të cilit lëshon një konfirmim me shkrim.</w:t>
      </w:r>
    </w:p>
    <w:p w14:paraId="01EBF73E"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33</w:t>
      </w:r>
    </w:p>
    <w:p w14:paraId="01EBF73F"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Paraqitja me postë</w:t>
      </w:r>
    </w:p>
    <w:p w14:paraId="01EBF740" w14:textId="77777777" w:rsidR="0086044B" w:rsidRPr="00860140" w:rsidRDefault="0086044B" w:rsidP="0086044B">
      <w:pPr>
        <w:pStyle w:val="Paragrafi0"/>
        <w:ind w:firstLine="0"/>
        <w:rPr>
          <w:rFonts w:ascii="Garamond" w:hAnsi="Garamond"/>
          <w:sz w:val="24"/>
          <w:szCs w:val="24"/>
          <w:lang w:val="sq-AL"/>
        </w:rPr>
      </w:pPr>
    </w:p>
    <w:p w14:paraId="01EBF74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Kërkesat dhe paraqitja e dokumentit të pagesës së tarifës/taksës së licencës/autorizimit/lejes në </w:t>
      </w:r>
      <w:r w:rsidR="00CE430D" w:rsidRPr="00860140">
        <w:rPr>
          <w:rFonts w:ascii="Garamond" w:hAnsi="Garamond"/>
          <w:sz w:val="24"/>
          <w:szCs w:val="24"/>
          <w:lang w:val="sq-AL"/>
        </w:rPr>
        <w:t>QKB</w:t>
      </w:r>
      <w:r w:rsidRPr="00860140">
        <w:rPr>
          <w:rFonts w:ascii="Garamond" w:hAnsi="Garamond"/>
          <w:sz w:val="24"/>
          <w:szCs w:val="24"/>
          <w:lang w:val="sq-AL"/>
        </w:rPr>
        <w:t xml:space="preserve"> mund të kryhen edhe me postë me lajmërim-marrje.</w:t>
      </w:r>
    </w:p>
    <w:p w14:paraId="01EBF74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Formulari i plotësuar i kërkesës/njoftimit, në rastin e paraqitjes me postë, nënshkruhet nga personat përgjegjës, për përfaqësimin e personit juridik apo vetë personi fizik.</w:t>
      </w:r>
    </w:p>
    <w:p w14:paraId="01EBF74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Dokumentet bashkëlidhur paraqiten në kopje të njësuara me origjinalin.</w:t>
      </w:r>
    </w:p>
    <w:p w14:paraId="01EBF744"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4. Bashkë me dokumentet shoqëruese paraqitet edhe një kopje e dokumentit të identifikimit të personit që ka nënshkruar formularin.</w:t>
      </w:r>
    </w:p>
    <w:p w14:paraId="01EBF74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5. Në bazë të marrëveshjes me organet e shërbimit postar, nëpunësi i shërbimit postar </w:t>
      </w:r>
      <w:r w:rsidRPr="00860140">
        <w:rPr>
          <w:rFonts w:ascii="Garamond" w:hAnsi="Garamond"/>
          <w:sz w:val="24"/>
          <w:szCs w:val="24"/>
          <w:lang w:val="sq-AL"/>
        </w:rPr>
        <w:lastRenderedPageBreak/>
        <w:t>lëshon konfirmimin, sipas pikës 5 të nenit 32 të këtij ligji.</w:t>
      </w:r>
    </w:p>
    <w:p w14:paraId="01EBF74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6. Data e paraqitjes së kërkesës në </w:t>
      </w:r>
      <w:r w:rsidR="00CE430D" w:rsidRPr="00860140">
        <w:rPr>
          <w:rFonts w:ascii="Garamond" w:hAnsi="Garamond"/>
          <w:sz w:val="24"/>
          <w:szCs w:val="24"/>
          <w:lang w:val="sq-AL"/>
        </w:rPr>
        <w:t>QKB</w:t>
      </w:r>
      <w:r w:rsidRPr="00860140">
        <w:rPr>
          <w:rFonts w:ascii="Garamond" w:hAnsi="Garamond"/>
          <w:sz w:val="24"/>
          <w:szCs w:val="24"/>
          <w:lang w:val="sq-AL"/>
        </w:rPr>
        <w:t xml:space="preserve"> është data e përcaktuar në lajmërim-marrje.</w:t>
      </w:r>
    </w:p>
    <w:p w14:paraId="01EBF747" w14:textId="77777777" w:rsidR="007A6383" w:rsidRPr="00860140" w:rsidRDefault="007A6383" w:rsidP="007A6383">
      <w:pPr>
        <w:pStyle w:val="Paragrafi0"/>
        <w:ind w:firstLine="0"/>
        <w:rPr>
          <w:rFonts w:ascii="Garamond" w:hAnsi="Garamond"/>
          <w:sz w:val="24"/>
          <w:szCs w:val="24"/>
          <w:lang w:val="sq-AL"/>
        </w:rPr>
      </w:pPr>
    </w:p>
    <w:p w14:paraId="01EBF748" w14:textId="77777777" w:rsidR="007A6383" w:rsidRPr="00860140" w:rsidRDefault="007A6383" w:rsidP="007A6383">
      <w:pPr>
        <w:pStyle w:val="Paragrafi0"/>
        <w:ind w:firstLine="0"/>
        <w:rPr>
          <w:rFonts w:ascii="Garamond" w:hAnsi="Garamond"/>
          <w:sz w:val="24"/>
          <w:szCs w:val="24"/>
          <w:lang w:val="sq-AL"/>
        </w:rPr>
      </w:pPr>
    </w:p>
    <w:p w14:paraId="01EBF749" w14:textId="77777777" w:rsidR="007A6383" w:rsidRPr="00860140" w:rsidRDefault="007A6383" w:rsidP="007A6383">
      <w:pPr>
        <w:pStyle w:val="Paragrafi0"/>
        <w:ind w:firstLine="0"/>
        <w:jc w:val="center"/>
        <w:rPr>
          <w:rFonts w:ascii="Garamond" w:hAnsi="Garamond"/>
          <w:sz w:val="24"/>
          <w:szCs w:val="24"/>
          <w:lang w:val="sq-AL"/>
        </w:rPr>
      </w:pPr>
      <w:r w:rsidRPr="00860140">
        <w:rPr>
          <w:rFonts w:ascii="Garamond" w:hAnsi="Garamond"/>
          <w:sz w:val="24"/>
          <w:szCs w:val="24"/>
          <w:lang w:val="sq-AL"/>
        </w:rPr>
        <w:t>Neni 33/1</w:t>
      </w:r>
    </w:p>
    <w:p w14:paraId="01EBF74A" w14:textId="77777777" w:rsidR="007A6383" w:rsidRPr="00860140" w:rsidRDefault="007A6383" w:rsidP="007A6383">
      <w:pPr>
        <w:pStyle w:val="Paragrafi0"/>
        <w:ind w:firstLine="0"/>
        <w:jc w:val="center"/>
        <w:rPr>
          <w:rFonts w:ascii="Garamond" w:hAnsi="Garamond"/>
          <w:b/>
          <w:sz w:val="24"/>
          <w:szCs w:val="24"/>
          <w:lang w:val="sq-AL"/>
        </w:rPr>
      </w:pPr>
      <w:r w:rsidRPr="00860140">
        <w:rPr>
          <w:rFonts w:ascii="Garamond" w:hAnsi="Garamond"/>
          <w:b/>
          <w:sz w:val="24"/>
          <w:szCs w:val="24"/>
          <w:lang w:val="sq-AL"/>
        </w:rPr>
        <w:t>Veprimet pranë sportelit elektronik</w:t>
      </w:r>
    </w:p>
    <w:p w14:paraId="01EBF74B" w14:textId="77777777" w:rsidR="007A6383" w:rsidRPr="00860140" w:rsidRDefault="007A6383" w:rsidP="007A6383">
      <w:pPr>
        <w:pStyle w:val="Paragrafi0"/>
        <w:ind w:firstLine="0"/>
        <w:jc w:val="center"/>
        <w:rPr>
          <w:rFonts w:ascii="Garamond" w:hAnsi="Garamond"/>
          <w:i/>
          <w:sz w:val="24"/>
          <w:szCs w:val="24"/>
          <w:lang w:val="sq-AL"/>
        </w:rPr>
      </w:pPr>
      <w:r w:rsidRPr="00860140">
        <w:rPr>
          <w:rFonts w:ascii="Garamond" w:hAnsi="Garamond"/>
          <w:i/>
          <w:sz w:val="24"/>
          <w:szCs w:val="24"/>
          <w:lang w:val="sq-AL"/>
        </w:rPr>
        <w:t>(</w:t>
      </w:r>
      <w:r w:rsidR="009C0E98" w:rsidRPr="00860140">
        <w:rPr>
          <w:rFonts w:ascii="Garamond" w:hAnsi="Garamond"/>
          <w:i/>
          <w:sz w:val="24"/>
          <w:szCs w:val="24"/>
          <w:lang w:val="sq-AL"/>
        </w:rPr>
        <w:t xml:space="preserve">Shtuar </w:t>
      </w:r>
      <w:r w:rsidRPr="00860140">
        <w:rPr>
          <w:rFonts w:ascii="Garamond" w:hAnsi="Garamond"/>
          <w:i/>
          <w:sz w:val="24"/>
          <w:szCs w:val="24"/>
          <w:lang w:val="sq-AL"/>
        </w:rPr>
        <w:t>me ligjin nr. 37/2016, datë 31.3.2016)</w:t>
      </w:r>
    </w:p>
    <w:p w14:paraId="01EBF74C" w14:textId="77777777" w:rsidR="007A6383" w:rsidRPr="00860140" w:rsidRDefault="007A6383" w:rsidP="007A6383">
      <w:pPr>
        <w:pStyle w:val="Paragrafi0"/>
        <w:ind w:firstLine="0"/>
        <w:jc w:val="center"/>
        <w:rPr>
          <w:rFonts w:ascii="Garamond" w:hAnsi="Garamond"/>
          <w:sz w:val="24"/>
          <w:szCs w:val="24"/>
          <w:lang w:val="sq-AL"/>
        </w:rPr>
      </w:pPr>
    </w:p>
    <w:p w14:paraId="01EBF74D" w14:textId="77777777" w:rsidR="007A6383" w:rsidRPr="00860140" w:rsidRDefault="007A6383" w:rsidP="00452391">
      <w:pPr>
        <w:pStyle w:val="Paragrafi0"/>
        <w:rPr>
          <w:rFonts w:ascii="Garamond" w:hAnsi="Garamond"/>
          <w:sz w:val="24"/>
          <w:szCs w:val="24"/>
          <w:lang w:val="sq-AL"/>
        </w:rPr>
      </w:pPr>
      <w:r w:rsidRPr="00860140">
        <w:rPr>
          <w:rFonts w:ascii="Garamond" w:hAnsi="Garamond"/>
          <w:sz w:val="24"/>
          <w:szCs w:val="24"/>
          <w:lang w:val="sq-AL"/>
        </w:rPr>
        <w:t xml:space="preserve">1. Çdo individ, pasi të jetë identifikuar elektronikisht, ka të drejtë që, në cilësinë e aplikantit apo të personit të autorizuar, të aplikojë pranë sportelit elektronik për pajisjen me një licencë/autorizim/leje apo veprim tjetër, sipas këtij ligji, përfshirë këtu procedurat e ankimit administrativ, dhe të marrë nga </w:t>
      </w:r>
      <w:r w:rsidR="00CE430D" w:rsidRPr="00860140">
        <w:rPr>
          <w:rFonts w:ascii="Garamond" w:hAnsi="Garamond"/>
          <w:sz w:val="24"/>
          <w:szCs w:val="24"/>
          <w:lang w:val="sq-AL"/>
        </w:rPr>
        <w:t>QKB</w:t>
      </w:r>
      <w:r w:rsidRPr="00860140">
        <w:rPr>
          <w:rFonts w:ascii="Garamond" w:hAnsi="Garamond"/>
          <w:sz w:val="24"/>
          <w:szCs w:val="24"/>
          <w:lang w:val="sq-AL"/>
        </w:rPr>
        <w:t xml:space="preserve">-ja, nëpërmjet këtij sporteli, të gjitha aktet përkatëse të parashikuara nga ky ligj. </w:t>
      </w:r>
    </w:p>
    <w:p w14:paraId="01EBF750" w14:textId="6EBB2321" w:rsidR="00F36314" w:rsidRPr="00860140" w:rsidRDefault="007A6383" w:rsidP="00452391">
      <w:pPr>
        <w:pStyle w:val="Paragrafi0"/>
        <w:rPr>
          <w:rFonts w:ascii="Garamond" w:hAnsi="Garamond"/>
          <w:sz w:val="24"/>
          <w:szCs w:val="24"/>
          <w:lang w:val="sq-AL"/>
        </w:rPr>
      </w:pPr>
      <w:r w:rsidRPr="00860140">
        <w:rPr>
          <w:rFonts w:ascii="Garamond" w:hAnsi="Garamond"/>
          <w:sz w:val="24"/>
          <w:szCs w:val="24"/>
          <w:lang w:val="sq-AL"/>
        </w:rPr>
        <w:t xml:space="preserve">2. Veprimet pranë sportelit elektronik të </w:t>
      </w:r>
      <w:r w:rsidR="00CE430D" w:rsidRPr="00860140">
        <w:rPr>
          <w:rFonts w:ascii="Garamond" w:hAnsi="Garamond"/>
          <w:sz w:val="24"/>
          <w:szCs w:val="24"/>
          <w:lang w:val="sq-AL"/>
        </w:rPr>
        <w:t>QKB</w:t>
      </w:r>
      <w:r w:rsidRPr="00860140">
        <w:rPr>
          <w:rFonts w:ascii="Garamond" w:hAnsi="Garamond"/>
          <w:sz w:val="24"/>
          <w:szCs w:val="24"/>
          <w:lang w:val="sq-AL"/>
        </w:rPr>
        <w:t>-së, për të cilat ky ligj kërkon identifikimin elektronik, në përputhje me legjislacionin në fuqi për identifikimin elektronik të sigurt, kryhen nëpërmjet mjeteve elektronike që garantojnë autenticitetin e origjinës dhe pacenueshmërinë e përmbajtjes së dokumenteve në format elektronik, të paktën, nëpërmjet nënshkrimit elektronik të kualifikuar, sipas përcaktimeve të legjislacionit në fuqi për nënshkrimin elektronik.</w:t>
      </w:r>
    </w:p>
    <w:p w14:paraId="01EBF751" w14:textId="77777777" w:rsidR="00F36314" w:rsidRPr="00860140" w:rsidRDefault="00F36314" w:rsidP="0086044B">
      <w:pPr>
        <w:pStyle w:val="NeniNr"/>
        <w:rPr>
          <w:rFonts w:ascii="Garamond" w:hAnsi="Garamond"/>
          <w:sz w:val="24"/>
          <w:szCs w:val="24"/>
          <w:lang w:val="sq-AL"/>
        </w:rPr>
      </w:pPr>
    </w:p>
    <w:p w14:paraId="01EBF752"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34</w:t>
      </w:r>
    </w:p>
    <w:p w14:paraId="01EBF753"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Njoftimi i vendimeve nga </w:t>
      </w:r>
      <w:r w:rsidR="00CE430D" w:rsidRPr="00860140">
        <w:rPr>
          <w:rFonts w:ascii="Garamond" w:hAnsi="Garamond"/>
          <w:sz w:val="24"/>
          <w:szCs w:val="24"/>
          <w:lang w:val="sq-AL"/>
        </w:rPr>
        <w:t>QKB</w:t>
      </w:r>
      <w:r w:rsidRPr="00860140">
        <w:rPr>
          <w:rFonts w:ascii="Garamond" w:hAnsi="Garamond"/>
          <w:sz w:val="24"/>
          <w:szCs w:val="24"/>
          <w:lang w:val="sq-AL"/>
        </w:rPr>
        <w:t>-ja dhe dorëzimi i titullit</w:t>
      </w:r>
    </w:p>
    <w:p w14:paraId="01EBF754" w14:textId="77777777" w:rsidR="0086044B" w:rsidRPr="00860140" w:rsidRDefault="0086044B" w:rsidP="0086044B">
      <w:pPr>
        <w:pStyle w:val="Paragrafi0"/>
        <w:ind w:firstLine="0"/>
        <w:rPr>
          <w:rFonts w:ascii="Garamond" w:hAnsi="Garamond"/>
          <w:sz w:val="24"/>
          <w:szCs w:val="24"/>
          <w:lang w:val="sq-AL"/>
        </w:rPr>
      </w:pPr>
    </w:p>
    <w:p w14:paraId="01EBF75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1. Vendimet e </w:t>
      </w:r>
      <w:r w:rsidR="00CE430D" w:rsidRPr="00860140">
        <w:rPr>
          <w:rFonts w:ascii="Garamond" w:hAnsi="Garamond"/>
          <w:sz w:val="24"/>
          <w:szCs w:val="24"/>
          <w:lang w:val="sq-AL"/>
        </w:rPr>
        <w:t>QKB</w:t>
      </w:r>
      <w:r w:rsidRPr="00860140">
        <w:rPr>
          <w:rFonts w:ascii="Garamond" w:hAnsi="Garamond"/>
          <w:sz w:val="24"/>
          <w:szCs w:val="24"/>
          <w:lang w:val="sq-AL"/>
        </w:rPr>
        <w:t>-së, sipas këtij ligji, njoftohen nëpërmjet publikimit në regjistër.</w:t>
      </w:r>
    </w:p>
    <w:p w14:paraId="01EBF75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Data e njoftimit, sipas pikës 1 të këtij neni, është data e publikimit në regjistër.</w:t>
      </w:r>
    </w:p>
    <w:p w14:paraId="01EBF757"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Titulli përkatës i dorëzohet kërkuesit në sportel.</w:t>
      </w:r>
    </w:p>
    <w:p w14:paraId="01EBF758" w14:textId="77777777" w:rsidR="0086044B" w:rsidRPr="00860140" w:rsidRDefault="0086044B" w:rsidP="0086044B">
      <w:pPr>
        <w:pStyle w:val="Paragrafi0"/>
        <w:ind w:firstLine="0"/>
        <w:rPr>
          <w:rFonts w:ascii="Garamond" w:hAnsi="Garamond"/>
          <w:sz w:val="24"/>
          <w:szCs w:val="24"/>
          <w:lang w:val="sq-AL"/>
        </w:rPr>
      </w:pPr>
    </w:p>
    <w:p w14:paraId="01EBF759"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35</w:t>
      </w:r>
    </w:p>
    <w:p w14:paraId="01EBF75A"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Afati i publikimi në regjistër</w:t>
      </w:r>
    </w:p>
    <w:p w14:paraId="01EBF75B" w14:textId="77777777" w:rsidR="0086044B" w:rsidRPr="00860140" w:rsidRDefault="0086044B" w:rsidP="0086044B">
      <w:pPr>
        <w:pStyle w:val="Paragrafi0"/>
        <w:ind w:firstLine="0"/>
        <w:rPr>
          <w:rFonts w:ascii="Garamond" w:hAnsi="Garamond"/>
          <w:sz w:val="24"/>
          <w:szCs w:val="24"/>
          <w:lang w:val="sq-AL"/>
        </w:rPr>
      </w:pPr>
    </w:p>
    <w:p w14:paraId="01EBF75C"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Çdo kërkesë dhe çdo vendim i </w:t>
      </w:r>
      <w:r w:rsidR="00CE430D" w:rsidRPr="00860140">
        <w:rPr>
          <w:rFonts w:ascii="Garamond" w:hAnsi="Garamond"/>
          <w:sz w:val="24"/>
          <w:szCs w:val="24"/>
          <w:lang w:val="sq-AL"/>
        </w:rPr>
        <w:t>QKB</w:t>
      </w:r>
      <w:r w:rsidRPr="00860140">
        <w:rPr>
          <w:rFonts w:ascii="Garamond" w:hAnsi="Garamond"/>
          <w:sz w:val="24"/>
          <w:szCs w:val="24"/>
          <w:lang w:val="sq-AL"/>
        </w:rPr>
        <w:t>-së apo i një institucioni tjetër, që lidhet me licencimin/autorizimin/lejimin, sipas këtij kreu, publikohet në regjistër brenda ditës së nesërme të punës nga paraqitja e kërkesës apo marrja e vendimit ose e bërjes me dije.</w:t>
      </w:r>
    </w:p>
    <w:p w14:paraId="01EBF75D" w14:textId="77777777" w:rsidR="0086044B" w:rsidRPr="00860140" w:rsidRDefault="0086044B" w:rsidP="0086044B">
      <w:pPr>
        <w:pStyle w:val="Paragrafi0"/>
        <w:ind w:firstLine="0"/>
        <w:rPr>
          <w:rFonts w:ascii="Garamond" w:hAnsi="Garamond"/>
          <w:sz w:val="24"/>
          <w:szCs w:val="24"/>
          <w:lang w:val="sq-AL"/>
        </w:rPr>
      </w:pPr>
    </w:p>
    <w:p w14:paraId="01EBF75E"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36</w:t>
      </w:r>
    </w:p>
    <w:p w14:paraId="01EBF75F"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 xml:space="preserve">Miratimi i procedurave dhe i formateve </w:t>
      </w:r>
      <w:r w:rsidR="007A6383" w:rsidRPr="00860140">
        <w:rPr>
          <w:rFonts w:ascii="Garamond" w:hAnsi="Garamond"/>
          <w:sz w:val="24"/>
          <w:szCs w:val="24"/>
          <w:lang w:val="sq-AL"/>
        </w:rPr>
        <w:t>standard</w:t>
      </w:r>
    </w:p>
    <w:p w14:paraId="01EBF760" w14:textId="4FA4017C" w:rsidR="007A6383" w:rsidRPr="00860140" w:rsidRDefault="007A6383" w:rsidP="007A6383">
      <w:pPr>
        <w:jc w:val="center"/>
        <w:rPr>
          <w:rFonts w:ascii="Garamond" w:hAnsi="Garamond"/>
          <w:i/>
          <w:sz w:val="24"/>
          <w:szCs w:val="24"/>
        </w:rPr>
      </w:pPr>
      <w:r w:rsidRPr="00860140">
        <w:rPr>
          <w:rFonts w:ascii="Garamond" w:hAnsi="Garamond"/>
          <w:i/>
          <w:sz w:val="24"/>
          <w:szCs w:val="24"/>
        </w:rPr>
        <w:t>(</w:t>
      </w:r>
      <w:r w:rsidR="009C0E98" w:rsidRPr="00860140">
        <w:rPr>
          <w:rFonts w:ascii="Garamond" w:hAnsi="Garamond"/>
          <w:i/>
          <w:sz w:val="24"/>
          <w:szCs w:val="24"/>
        </w:rPr>
        <w:t xml:space="preserve">Shtuar </w:t>
      </w:r>
      <w:r w:rsidR="00452391" w:rsidRPr="00860140">
        <w:rPr>
          <w:rFonts w:ascii="Garamond" w:hAnsi="Garamond"/>
          <w:i/>
          <w:sz w:val="24"/>
          <w:szCs w:val="24"/>
        </w:rPr>
        <w:t>pika 4</w:t>
      </w:r>
      <w:r w:rsidRPr="00860140">
        <w:rPr>
          <w:rFonts w:ascii="Garamond" w:hAnsi="Garamond"/>
          <w:i/>
          <w:sz w:val="24"/>
          <w:szCs w:val="24"/>
        </w:rPr>
        <w:t xml:space="preserve"> me ligjin nr. 37/2016, datë 31.3.2016)</w:t>
      </w:r>
    </w:p>
    <w:p w14:paraId="01EBF761" w14:textId="77777777" w:rsidR="0086044B" w:rsidRPr="00860140" w:rsidRDefault="0086044B" w:rsidP="007A6383">
      <w:pPr>
        <w:pStyle w:val="Paragrafi0"/>
        <w:ind w:firstLine="0"/>
        <w:jc w:val="center"/>
        <w:rPr>
          <w:rFonts w:ascii="Garamond" w:hAnsi="Garamond"/>
          <w:i/>
          <w:sz w:val="24"/>
          <w:szCs w:val="24"/>
          <w:lang w:val="sq-AL"/>
        </w:rPr>
      </w:pPr>
    </w:p>
    <w:p w14:paraId="01EBF76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Këshilli i Ministrave, me propozimin e ministrit dhe të ministrit përgjegjës, miraton:</w:t>
      </w:r>
    </w:p>
    <w:p w14:paraId="01EBF76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a) procedurat e hollësishme të trajtimit të kërkesave të licencave/autorizimeve/lejeve dhe të nënkategorive të tyre; </w:t>
      </w:r>
    </w:p>
    <w:p w14:paraId="01EBF764"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b) kriteret e posaçme të licencimit/autorizimit/lejimit për secilën nga kategoritë e nënkategoritë, dokumentet shoqërues, formën dhe përmbajtjen e dokumenteve shoqëruese, si dhe afatin e vlefshmërisë së titullit përkatës; </w:t>
      </w:r>
    </w:p>
    <w:p w14:paraId="01EBF76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c) detyrimet e posaçme të licencimit/autorizimit/lejimit për secilën nga kategoritë e nënkategoritë e tyre, sipas delegimit nga legjislacioni përkatës i posaçëm; </w:t>
      </w:r>
    </w:p>
    <w:p w14:paraId="01EBF766"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ç) institucionet e tjera kompetente, që vlerësojnë përmbushjen e kritereve, sipas pikës 5 të nenit 20 të këtij ligji, si dhe metodat e afatet përkatëse;</w:t>
      </w:r>
    </w:p>
    <w:p w14:paraId="01EBF767"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d) aktet e tjera nënligjore, të përcaktuara në këtë kre.</w:t>
      </w:r>
    </w:p>
    <w:p w14:paraId="01EBF768"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Ministri, së bashku me ministrin përgjegjës miratojnë:</w:t>
      </w:r>
    </w:p>
    <w:p w14:paraId="01EBF76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a) formularët e kërkesave me përmbajtjen e hollësishme të rubrikave të tyre, për çdo kategori e nënkategori të licencave/autorizimeve/lejeve;</w:t>
      </w:r>
    </w:p>
    <w:p w14:paraId="01EBF76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lastRenderedPageBreak/>
        <w:t>b) formularët për titujt e licencave/autorizimeve/lejeve dhe të anekseve përkatëse.</w:t>
      </w:r>
    </w:p>
    <w:p w14:paraId="01EBF76B"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3. Ministri, me propozimin e titullarit të </w:t>
      </w:r>
      <w:r w:rsidR="00CE430D" w:rsidRPr="00860140">
        <w:rPr>
          <w:rFonts w:ascii="Garamond" w:hAnsi="Garamond"/>
          <w:sz w:val="24"/>
          <w:szCs w:val="24"/>
          <w:lang w:val="sq-AL"/>
        </w:rPr>
        <w:t>QKB</w:t>
      </w:r>
      <w:r w:rsidRPr="00860140">
        <w:rPr>
          <w:rFonts w:ascii="Garamond" w:hAnsi="Garamond"/>
          <w:sz w:val="24"/>
          <w:szCs w:val="24"/>
          <w:lang w:val="sq-AL"/>
        </w:rPr>
        <w:t xml:space="preserve">-së, miraton formularët për llojet e tjera të kërkesave, të njoftimeve që bëhen në </w:t>
      </w:r>
      <w:r w:rsidR="00CE430D" w:rsidRPr="00860140">
        <w:rPr>
          <w:rFonts w:ascii="Garamond" w:hAnsi="Garamond"/>
          <w:sz w:val="24"/>
          <w:szCs w:val="24"/>
          <w:lang w:val="sq-AL"/>
        </w:rPr>
        <w:t>QKB</w:t>
      </w:r>
      <w:r w:rsidRPr="00860140">
        <w:rPr>
          <w:rFonts w:ascii="Garamond" w:hAnsi="Garamond"/>
          <w:sz w:val="24"/>
          <w:szCs w:val="24"/>
          <w:lang w:val="sq-AL"/>
        </w:rPr>
        <w:t xml:space="preserve">, sipas këtij ligji, si dhe ato të vendimeve të </w:t>
      </w:r>
      <w:r w:rsidR="00CE430D" w:rsidRPr="00860140">
        <w:rPr>
          <w:rFonts w:ascii="Garamond" w:hAnsi="Garamond"/>
          <w:sz w:val="24"/>
          <w:szCs w:val="24"/>
          <w:lang w:val="sq-AL"/>
        </w:rPr>
        <w:t>QKB</w:t>
      </w:r>
      <w:r w:rsidRPr="00860140">
        <w:rPr>
          <w:rFonts w:ascii="Garamond" w:hAnsi="Garamond"/>
          <w:sz w:val="24"/>
          <w:szCs w:val="24"/>
          <w:lang w:val="sq-AL"/>
        </w:rPr>
        <w:t>-së.</w:t>
      </w:r>
    </w:p>
    <w:p w14:paraId="01EBF76C" w14:textId="77777777" w:rsidR="0086044B" w:rsidRPr="00860140" w:rsidRDefault="007A6383" w:rsidP="007356A4">
      <w:pPr>
        <w:pStyle w:val="Paragrafi0"/>
        <w:rPr>
          <w:rFonts w:ascii="Garamond" w:hAnsi="Garamond"/>
          <w:sz w:val="24"/>
          <w:szCs w:val="24"/>
          <w:lang w:val="sq-AL"/>
        </w:rPr>
      </w:pPr>
      <w:r w:rsidRPr="00860140">
        <w:rPr>
          <w:rFonts w:ascii="Garamond" w:hAnsi="Garamond"/>
          <w:sz w:val="24"/>
          <w:szCs w:val="24"/>
          <w:lang w:val="sq-AL"/>
        </w:rPr>
        <w:t xml:space="preserve">4. Ministri përcakton kushtet dhe rregullat e hollësishme teknike për ofrimin e shërbimeve nga </w:t>
      </w:r>
      <w:r w:rsidR="00CE430D" w:rsidRPr="00860140">
        <w:rPr>
          <w:rFonts w:ascii="Garamond" w:hAnsi="Garamond"/>
          <w:sz w:val="24"/>
          <w:szCs w:val="24"/>
          <w:lang w:val="sq-AL"/>
        </w:rPr>
        <w:t>QKB</w:t>
      </w:r>
      <w:r w:rsidRPr="00860140">
        <w:rPr>
          <w:rFonts w:ascii="Garamond" w:hAnsi="Garamond"/>
          <w:sz w:val="24"/>
          <w:szCs w:val="24"/>
          <w:lang w:val="sq-AL"/>
        </w:rPr>
        <w:t>-ja nëpërmjet sportelit elektronik.</w:t>
      </w:r>
    </w:p>
    <w:p w14:paraId="01EBF76D"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KREU VI </w:t>
      </w:r>
    </w:p>
    <w:p w14:paraId="01EBF76E"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KRIJIMI, ORGANIZIMI DHE FUNKSIONIMI I </w:t>
      </w:r>
      <w:r w:rsidR="00CE430D" w:rsidRPr="00860140">
        <w:rPr>
          <w:rFonts w:ascii="Garamond" w:hAnsi="Garamond"/>
          <w:sz w:val="24"/>
          <w:szCs w:val="24"/>
          <w:lang w:val="sq-AL"/>
        </w:rPr>
        <w:t>QKB</w:t>
      </w:r>
      <w:r w:rsidRPr="00860140">
        <w:rPr>
          <w:rFonts w:ascii="Garamond" w:hAnsi="Garamond"/>
          <w:sz w:val="24"/>
          <w:szCs w:val="24"/>
          <w:lang w:val="sq-AL"/>
        </w:rPr>
        <w:t>-SË</w:t>
      </w:r>
    </w:p>
    <w:p w14:paraId="01EBF76F" w14:textId="77777777" w:rsidR="0086044B" w:rsidRPr="00860140" w:rsidRDefault="0086044B" w:rsidP="0086044B">
      <w:pPr>
        <w:pStyle w:val="Paragrafi0"/>
        <w:ind w:firstLine="0"/>
        <w:rPr>
          <w:rFonts w:ascii="Garamond" w:hAnsi="Garamond"/>
          <w:sz w:val="24"/>
          <w:szCs w:val="24"/>
          <w:lang w:val="sq-AL"/>
        </w:rPr>
      </w:pPr>
    </w:p>
    <w:p w14:paraId="01EBF770" w14:textId="77777777" w:rsidR="0086044B" w:rsidRPr="00860140" w:rsidRDefault="00194631" w:rsidP="00194631">
      <w:pPr>
        <w:pStyle w:val="Paragrafi0"/>
        <w:ind w:firstLine="0"/>
        <w:jc w:val="center"/>
        <w:rPr>
          <w:rFonts w:ascii="Garamond" w:hAnsi="Garamond"/>
          <w:i/>
          <w:sz w:val="24"/>
          <w:szCs w:val="24"/>
          <w:lang w:val="sq-AL"/>
        </w:rPr>
      </w:pPr>
      <w:r w:rsidRPr="00860140">
        <w:rPr>
          <w:rFonts w:ascii="Garamond" w:hAnsi="Garamond"/>
          <w:i/>
          <w:sz w:val="24"/>
          <w:szCs w:val="24"/>
          <w:lang w:val="sq-AL"/>
        </w:rPr>
        <w:t>(S</w:t>
      </w:r>
      <w:r w:rsidR="003C12B5" w:rsidRPr="00860140">
        <w:rPr>
          <w:rFonts w:ascii="Garamond" w:hAnsi="Garamond"/>
          <w:i/>
          <w:sz w:val="24"/>
          <w:szCs w:val="24"/>
          <w:lang w:val="sq-AL"/>
        </w:rPr>
        <w:t>hfuqizuar me ligjin nr. 131/2015</w:t>
      </w:r>
      <w:r w:rsidRPr="00860140">
        <w:rPr>
          <w:rFonts w:ascii="Garamond" w:hAnsi="Garamond"/>
          <w:i/>
          <w:sz w:val="24"/>
          <w:szCs w:val="24"/>
          <w:lang w:val="sq-AL"/>
        </w:rPr>
        <w:t>, datë 26.11.2015)</w:t>
      </w:r>
    </w:p>
    <w:p w14:paraId="01EBF771" w14:textId="77777777" w:rsidR="0086044B" w:rsidRPr="00860140" w:rsidRDefault="0086044B" w:rsidP="0086044B">
      <w:pPr>
        <w:pStyle w:val="KapitulliNr"/>
        <w:rPr>
          <w:rFonts w:ascii="Garamond" w:hAnsi="Garamond"/>
          <w:sz w:val="24"/>
          <w:szCs w:val="24"/>
          <w:lang w:val="sq-AL"/>
        </w:rPr>
      </w:pPr>
    </w:p>
    <w:p w14:paraId="01EBF772"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KREU VII</w:t>
      </w:r>
    </w:p>
    <w:p w14:paraId="01EBF773"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DISPOZITA KALIMTARE DHE TË FUNDIT</w:t>
      </w:r>
    </w:p>
    <w:p w14:paraId="01EBF774" w14:textId="77777777" w:rsidR="0086044B" w:rsidRPr="00860140" w:rsidRDefault="0086044B" w:rsidP="0086044B">
      <w:pPr>
        <w:pStyle w:val="KapitulliNr"/>
        <w:rPr>
          <w:rFonts w:ascii="Garamond" w:hAnsi="Garamond"/>
          <w:sz w:val="24"/>
          <w:szCs w:val="24"/>
          <w:lang w:val="sq-AL"/>
        </w:rPr>
      </w:pPr>
      <w:r w:rsidRPr="00860140">
        <w:rPr>
          <w:rFonts w:ascii="Garamond" w:hAnsi="Garamond"/>
          <w:sz w:val="24"/>
          <w:szCs w:val="24"/>
          <w:lang w:val="sq-AL"/>
        </w:rPr>
        <w:t xml:space="preserve"> HYRJA NË FUQI</w:t>
      </w:r>
    </w:p>
    <w:p w14:paraId="01EBF775" w14:textId="77777777" w:rsidR="0086044B" w:rsidRPr="00860140" w:rsidRDefault="0086044B" w:rsidP="0086044B">
      <w:pPr>
        <w:pStyle w:val="Paragrafi0"/>
        <w:ind w:firstLine="0"/>
        <w:rPr>
          <w:rFonts w:ascii="Garamond" w:hAnsi="Garamond"/>
          <w:sz w:val="24"/>
          <w:szCs w:val="24"/>
          <w:lang w:val="sq-AL"/>
        </w:rPr>
      </w:pPr>
    </w:p>
    <w:p w14:paraId="01EBF776"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52</w:t>
      </w:r>
    </w:p>
    <w:p w14:paraId="01EBF777"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Aktet nënligjore</w:t>
      </w:r>
    </w:p>
    <w:p w14:paraId="01EBF778" w14:textId="77777777" w:rsidR="0086044B" w:rsidRPr="00860140" w:rsidRDefault="0086044B" w:rsidP="0086044B">
      <w:pPr>
        <w:pStyle w:val="Paragrafi0"/>
        <w:ind w:firstLine="0"/>
        <w:rPr>
          <w:rFonts w:ascii="Garamond" w:hAnsi="Garamond"/>
          <w:sz w:val="24"/>
          <w:szCs w:val="24"/>
          <w:lang w:val="sq-AL"/>
        </w:rPr>
      </w:pPr>
    </w:p>
    <w:p w14:paraId="01EBF779"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Ngarkohet Këshilli i Ministrave që, brenda 2 muajve nga hyrja në fuqi e këtij ligji, të miratojë ndryshimet në të gjitha ligjet e tjera, për aq sa është e nevojshme, për sigurimin e koherencës ligjore me këtë ligj dhe t'ia paraqesë ato Kuvendit në trajtën e një pakete të vetme.</w:t>
      </w:r>
    </w:p>
    <w:p w14:paraId="01EBF77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2. Ngarkohen Këshilli i Ministrave, ministri dhe ministri përgjegjës që, brenda 2 muajve nga hyrja në fuqi e këtij ligji, të miratojnë aktet nënligjore të parashikuara në këtë ligj.</w:t>
      </w:r>
    </w:p>
    <w:p w14:paraId="01EBF77B"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Ngarkohen Këshilli i Ministrave, ministrat dhe organet e tjetra që, brenda 3 muajve nga hyrja në fuqi e këtij ligji, sipas Kushtetutës dhe ligjeve të posaçme, të miratojnë akte normative nënligjore në fushën e lejeve, të autorizimeve dhe licencave dhe të përshtatin aktet nënligjore, sipas rastit, në përputhje me parimet dhe dispozitat e këtij ligji.</w:t>
      </w:r>
    </w:p>
    <w:p w14:paraId="01EBF77C" w14:textId="77777777" w:rsidR="0086044B" w:rsidRPr="00860140" w:rsidRDefault="0086044B" w:rsidP="0086044B">
      <w:pPr>
        <w:pStyle w:val="Paragrafi0"/>
        <w:ind w:firstLine="0"/>
        <w:rPr>
          <w:rFonts w:ascii="Garamond" w:hAnsi="Garamond"/>
          <w:sz w:val="24"/>
          <w:szCs w:val="24"/>
          <w:lang w:val="sq-AL"/>
        </w:rPr>
      </w:pPr>
    </w:p>
    <w:p w14:paraId="01EBF77D"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53</w:t>
      </w:r>
    </w:p>
    <w:p w14:paraId="01EBF77E"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Dispozita kalimtare</w:t>
      </w:r>
    </w:p>
    <w:p w14:paraId="01EBF77F" w14:textId="77777777" w:rsidR="0086044B" w:rsidRPr="00860140" w:rsidRDefault="0086044B" w:rsidP="0086044B">
      <w:pPr>
        <w:pStyle w:val="Paragrafi0"/>
        <w:ind w:firstLine="0"/>
        <w:rPr>
          <w:rFonts w:ascii="Garamond" w:hAnsi="Garamond"/>
          <w:sz w:val="24"/>
          <w:szCs w:val="24"/>
          <w:lang w:val="sq-AL"/>
        </w:rPr>
      </w:pPr>
    </w:p>
    <w:p w14:paraId="01EBF78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Licencat/autorizimet/lejet kompetencë e institucioneve qendrore, të lëshuara përpara hyrjes në fuqi të këtij ligji, janë të vlefshme deri në afatin, për të cilin janë lëshuar.</w:t>
      </w:r>
    </w:p>
    <w:p w14:paraId="01EBF78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Ngarkohen të gjitha institucionet qendrore, që kanë lëshuar licenca/autorizime/leje deri në afatin e parashikuar në pikën 2 të nenit 55 të këtij ligji e që të cilat, sipas këtij ligj, trajtohen nga apo nëpërmjet </w:t>
      </w:r>
      <w:r w:rsidR="00CE430D" w:rsidRPr="00860140">
        <w:rPr>
          <w:rFonts w:ascii="Garamond" w:hAnsi="Garamond"/>
          <w:sz w:val="24"/>
          <w:szCs w:val="24"/>
          <w:lang w:val="sq-AL"/>
        </w:rPr>
        <w:t>QKB</w:t>
      </w:r>
      <w:r w:rsidRPr="00860140">
        <w:rPr>
          <w:rFonts w:ascii="Garamond" w:hAnsi="Garamond"/>
          <w:sz w:val="24"/>
          <w:szCs w:val="24"/>
          <w:lang w:val="sq-AL"/>
        </w:rPr>
        <w:t xml:space="preserve">-së, t’i dërgojnë </w:t>
      </w:r>
      <w:r w:rsidR="00CE430D" w:rsidRPr="00860140">
        <w:rPr>
          <w:rFonts w:ascii="Garamond" w:hAnsi="Garamond"/>
          <w:sz w:val="24"/>
          <w:szCs w:val="24"/>
          <w:lang w:val="sq-AL"/>
        </w:rPr>
        <w:t>QKB</w:t>
      </w:r>
      <w:r w:rsidRPr="00860140">
        <w:rPr>
          <w:rFonts w:ascii="Garamond" w:hAnsi="Garamond"/>
          <w:sz w:val="24"/>
          <w:szCs w:val="24"/>
          <w:lang w:val="sq-AL"/>
        </w:rPr>
        <w:t>-së të gjitha të dhënat dhe dokumentacionin që publikohet në Regjistrin Kombëtar të Licencave</w:t>
      </w:r>
      <w:r w:rsidR="003C12B5" w:rsidRPr="00860140">
        <w:rPr>
          <w:rFonts w:ascii="Garamond" w:hAnsi="Garamond"/>
          <w:sz w:val="24"/>
          <w:szCs w:val="24"/>
          <w:lang w:val="sq-AL"/>
        </w:rPr>
        <w:t>, Autorizimeve</w:t>
      </w:r>
      <w:r w:rsidRPr="00860140">
        <w:rPr>
          <w:rFonts w:ascii="Garamond" w:hAnsi="Garamond"/>
          <w:sz w:val="24"/>
          <w:szCs w:val="24"/>
          <w:lang w:val="sq-AL"/>
        </w:rPr>
        <w:t xml:space="preserve"> e Lejeve, brenda këtij afati.</w:t>
      </w:r>
    </w:p>
    <w:p w14:paraId="01EBF78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3. Ngarkohen të gjitha institucionet e pavarura dhe institucionet qendrore, të përcaktuara në shkronjën “b” të pikës 3 të nenit 15 të këtij ligji, të publikojnë, brenda datës 31 dhjetor 2009, në Regjistrin Kombëtar të Licencave</w:t>
      </w:r>
      <w:r w:rsidR="003C12B5" w:rsidRPr="00860140">
        <w:rPr>
          <w:rFonts w:ascii="Garamond" w:hAnsi="Garamond"/>
          <w:sz w:val="24"/>
          <w:szCs w:val="24"/>
          <w:lang w:val="sq-AL"/>
        </w:rPr>
        <w:t>, Autorizimeve</w:t>
      </w:r>
      <w:r w:rsidRPr="00860140">
        <w:rPr>
          <w:rFonts w:ascii="Garamond" w:hAnsi="Garamond"/>
          <w:sz w:val="24"/>
          <w:szCs w:val="24"/>
          <w:lang w:val="sq-AL"/>
        </w:rPr>
        <w:t xml:space="preserve"> dhe Lejeve, të gjitha të dhënat dhe dokumentacionin e përcaktuar, sipas parashikimeve të këtij ligji për licencat/autorizimet/lejet e vlefshme e të dhëna prej tyre deri në këtë datë.</w:t>
      </w:r>
    </w:p>
    <w:p w14:paraId="01EBF783"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4. Deri në bërjen funksional të sistemit elektronik të komunikimit me </w:t>
      </w:r>
      <w:r w:rsidR="00CE430D" w:rsidRPr="00860140">
        <w:rPr>
          <w:rFonts w:ascii="Garamond" w:hAnsi="Garamond"/>
          <w:sz w:val="24"/>
          <w:szCs w:val="24"/>
          <w:lang w:val="sq-AL"/>
        </w:rPr>
        <w:t>QKB</w:t>
      </w:r>
      <w:r w:rsidRPr="00860140">
        <w:rPr>
          <w:rFonts w:ascii="Garamond" w:hAnsi="Garamond"/>
          <w:sz w:val="24"/>
          <w:szCs w:val="24"/>
          <w:lang w:val="sq-AL"/>
        </w:rPr>
        <w:t>-në, për grupin e tretë të licencave/autorizimeve/lejeve, afateve të parashikuara për:</w:t>
      </w:r>
    </w:p>
    <w:p w14:paraId="01EBF784"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a) publikimin e vendimit paraprak nga </w:t>
      </w:r>
      <w:r w:rsidR="00CE430D" w:rsidRPr="00860140">
        <w:rPr>
          <w:rFonts w:ascii="Garamond" w:hAnsi="Garamond"/>
          <w:sz w:val="24"/>
          <w:szCs w:val="24"/>
          <w:lang w:val="sq-AL"/>
        </w:rPr>
        <w:t>QKB</w:t>
      </w:r>
      <w:r w:rsidRPr="00860140">
        <w:rPr>
          <w:rFonts w:ascii="Garamond" w:hAnsi="Garamond"/>
          <w:sz w:val="24"/>
          <w:szCs w:val="24"/>
          <w:lang w:val="sq-AL"/>
        </w:rPr>
        <w:t>-ja, sipas pikës 4 të nenit 20 të këtij ligji;</w:t>
      </w:r>
    </w:p>
    <w:p w14:paraId="01EBF785"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b) publikimin e vendimit të institucionit tjetër, sipas pikës 5 të nenit 20 të këtij ligji;</w:t>
      </w:r>
    </w:p>
    <w:p w14:paraId="01EBF786"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t’u shtohen, përkatësisht, nga 2 ditë kalendarike për dërgimin/marrjen e vendimit me postë me lajmërim-marrje.</w:t>
      </w:r>
    </w:p>
    <w:p w14:paraId="01EBF787"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54</w:t>
      </w:r>
    </w:p>
    <w:p w14:paraId="01EBF788"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Shfuqizime</w:t>
      </w:r>
    </w:p>
    <w:p w14:paraId="01EBF789" w14:textId="77777777" w:rsidR="0086044B" w:rsidRPr="00860140" w:rsidRDefault="0086044B" w:rsidP="0086044B">
      <w:pPr>
        <w:pStyle w:val="Paragrafi0"/>
        <w:ind w:firstLine="0"/>
        <w:rPr>
          <w:rFonts w:ascii="Garamond" w:hAnsi="Garamond"/>
          <w:sz w:val="24"/>
          <w:szCs w:val="24"/>
          <w:lang w:val="sq-AL"/>
        </w:rPr>
      </w:pPr>
    </w:p>
    <w:p w14:paraId="01EBF78A"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Të gjitha dispozitat, që bien në kundërshtim me këtë ligj, shfuqizohen.</w:t>
      </w:r>
    </w:p>
    <w:p w14:paraId="01EBF78B" w14:textId="77777777" w:rsidR="0086044B" w:rsidRPr="00860140" w:rsidRDefault="0086044B" w:rsidP="0086044B">
      <w:pPr>
        <w:pStyle w:val="Paragrafi0"/>
        <w:ind w:firstLine="0"/>
        <w:rPr>
          <w:rFonts w:ascii="Garamond" w:hAnsi="Garamond"/>
          <w:sz w:val="24"/>
          <w:szCs w:val="24"/>
          <w:lang w:val="sq-AL"/>
        </w:rPr>
      </w:pPr>
    </w:p>
    <w:p w14:paraId="01EBF78C" w14:textId="77777777" w:rsidR="003C12B5" w:rsidRPr="00860140" w:rsidRDefault="0086044B" w:rsidP="003C12B5">
      <w:pPr>
        <w:pStyle w:val="NeniNr"/>
        <w:rPr>
          <w:rFonts w:ascii="Garamond" w:hAnsi="Garamond"/>
          <w:sz w:val="24"/>
          <w:szCs w:val="24"/>
          <w:lang w:val="sq-AL"/>
        </w:rPr>
      </w:pPr>
      <w:r w:rsidRPr="00860140">
        <w:rPr>
          <w:rFonts w:ascii="Garamond" w:hAnsi="Garamond"/>
          <w:sz w:val="24"/>
          <w:szCs w:val="24"/>
          <w:lang w:val="sq-AL"/>
        </w:rPr>
        <w:t>Neni 55</w:t>
      </w:r>
    </w:p>
    <w:p w14:paraId="01EBF78D"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Fillimi i efekteve</w:t>
      </w:r>
    </w:p>
    <w:p w14:paraId="01EBF78E" w14:textId="77777777" w:rsidR="0086044B" w:rsidRPr="00860140" w:rsidRDefault="0086044B" w:rsidP="0086044B">
      <w:pPr>
        <w:pStyle w:val="Paragrafi0"/>
        <w:ind w:firstLine="0"/>
        <w:rPr>
          <w:rFonts w:ascii="Garamond" w:hAnsi="Garamond"/>
          <w:sz w:val="24"/>
          <w:szCs w:val="24"/>
          <w:lang w:val="sq-AL"/>
        </w:rPr>
      </w:pPr>
    </w:p>
    <w:p w14:paraId="01EBF78F"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1. Krerët I, II, IV, VI e VII i shtrijnë efektet menjëherë, me hyrjen në fuqi të këtij ligji.</w:t>
      </w:r>
    </w:p>
    <w:p w14:paraId="01EBF790"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2. </w:t>
      </w:r>
      <w:r w:rsidR="00CE430D" w:rsidRPr="00860140">
        <w:rPr>
          <w:rFonts w:ascii="Garamond" w:hAnsi="Garamond"/>
          <w:sz w:val="24"/>
          <w:szCs w:val="24"/>
          <w:lang w:val="sq-AL"/>
        </w:rPr>
        <w:t>QKB</w:t>
      </w:r>
      <w:r w:rsidRPr="00860140">
        <w:rPr>
          <w:rFonts w:ascii="Garamond" w:hAnsi="Garamond"/>
          <w:sz w:val="24"/>
          <w:szCs w:val="24"/>
          <w:lang w:val="sq-AL"/>
        </w:rPr>
        <w:t>-ja fillon trajtimin e licencave/autorizimeve/lejeve, në përputhje me këtë ligj dhe kreun V të tij, brenda 6 muajve nga hyrja në fuqi e këtij ligji, por jo më vonë se data 31.5.2009.</w:t>
      </w:r>
    </w:p>
    <w:p w14:paraId="01EBF791"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 xml:space="preserve">3.Institucionet qendrore kompetente për trajtimin e licencave/autorizimeve/lejeve, sipas legjislacionit përkatës, përpara hyrjes në fuqi të këtij ligji, vazhdojnë të pranojnë kërkesa dhe t'i trajtojnë ato deri në datën e fillimit të trajtimit nga </w:t>
      </w:r>
      <w:r w:rsidR="00CE430D" w:rsidRPr="00860140">
        <w:rPr>
          <w:rFonts w:ascii="Garamond" w:hAnsi="Garamond"/>
          <w:sz w:val="24"/>
          <w:szCs w:val="24"/>
          <w:lang w:val="sq-AL"/>
        </w:rPr>
        <w:t>QKB</w:t>
      </w:r>
      <w:r w:rsidRPr="00860140">
        <w:rPr>
          <w:rFonts w:ascii="Garamond" w:hAnsi="Garamond"/>
          <w:sz w:val="24"/>
          <w:szCs w:val="24"/>
          <w:lang w:val="sq-AL"/>
        </w:rPr>
        <w:t xml:space="preserve">-ja, sipas pikës 2 të këtij neni. Kërkesat në proces dhe të papërfunduara deri në këtë datë trajtohen nga institucionet përkatëse, në përputhje me procedurën e zbatuar përpara hyrjes në fuqi të këtij ligji, përveç rastit kur kërkuesi tërheq kërkesën dhe vendos ta paraqesë atë pranë </w:t>
      </w:r>
      <w:r w:rsidR="00CE430D" w:rsidRPr="00860140">
        <w:rPr>
          <w:rFonts w:ascii="Garamond" w:hAnsi="Garamond"/>
          <w:sz w:val="24"/>
          <w:szCs w:val="24"/>
          <w:lang w:val="sq-AL"/>
        </w:rPr>
        <w:t>QKB</w:t>
      </w:r>
      <w:r w:rsidRPr="00860140">
        <w:rPr>
          <w:rFonts w:ascii="Garamond" w:hAnsi="Garamond"/>
          <w:sz w:val="24"/>
          <w:szCs w:val="24"/>
          <w:lang w:val="sq-AL"/>
        </w:rPr>
        <w:t>-së.</w:t>
      </w:r>
    </w:p>
    <w:p w14:paraId="01EBF792" w14:textId="77777777" w:rsidR="0086044B" w:rsidRPr="00860140" w:rsidRDefault="0086044B" w:rsidP="007356A4">
      <w:pPr>
        <w:pStyle w:val="Paragrafi0"/>
        <w:rPr>
          <w:rFonts w:ascii="Garamond" w:hAnsi="Garamond"/>
          <w:sz w:val="24"/>
          <w:szCs w:val="24"/>
          <w:lang w:val="sq-AL"/>
        </w:rPr>
      </w:pPr>
      <w:r w:rsidRPr="00860140">
        <w:rPr>
          <w:rFonts w:ascii="Garamond" w:hAnsi="Garamond"/>
          <w:sz w:val="24"/>
          <w:szCs w:val="24"/>
          <w:lang w:val="sq-AL"/>
        </w:rPr>
        <w:t>4. Kreu III i shtrin efektet për institucionet pavarura dhe institucionet qendrore, të përcaktuara në shkronjën “b” të pikës 3 të nenit 15 të këtij ligji, në datën 31 dhjetor 2009.</w:t>
      </w:r>
    </w:p>
    <w:p w14:paraId="01EBF793" w14:textId="77777777" w:rsidR="005E3084" w:rsidRPr="00860140" w:rsidRDefault="005E3084" w:rsidP="005E3084">
      <w:pPr>
        <w:pStyle w:val="Paragrafi0"/>
        <w:ind w:firstLine="0"/>
        <w:jc w:val="center"/>
        <w:rPr>
          <w:rFonts w:ascii="Garamond" w:hAnsi="Garamond"/>
          <w:spacing w:val="-4"/>
          <w:sz w:val="24"/>
          <w:szCs w:val="24"/>
          <w:lang w:val="sq-AL"/>
        </w:rPr>
      </w:pPr>
    </w:p>
    <w:p w14:paraId="01EBF794" w14:textId="77777777" w:rsidR="005E3084" w:rsidRPr="00860140" w:rsidRDefault="005E3084" w:rsidP="005E3084">
      <w:pPr>
        <w:pStyle w:val="Paragrafi0"/>
        <w:ind w:firstLine="0"/>
        <w:jc w:val="center"/>
        <w:rPr>
          <w:rFonts w:ascii="Garamond" w:hAnsi="Garamond"/>
          <w:b/>
          <w:spacing w:val="-4"/>
          <w:sz w:val="24"/>
          <w:szCs w:val="24"/>
          <w:lang w:val="sq-AL"/>
        </w:rPr>
      </w:pPr>
      <w:r w:rsidRPr="00860140">
        <w:rPr>
          <w:rFonts w:ascii="Garamond" w:hAnsi="Garamond"/>
          <w:b/>
          <w:spacing w:val="-4"/>
          <w:sz w:val="24"/>
          <w:szCs w:val="24"/>
          <w:lang w:val="sq-AL"/>
        </w:rPr>
        <w:t>Dispozita kalimtare</w:t>
      </w:r>
    </w:p>
    <w:p w14:paraId="01EBF795" w14:textId="77777777" w:rsidR="005E3084" w:rsidRPr="00860140" w:rsidRDefault="005E3084" w:rsidP="005E3084">
      <w:pPr>
        <w:pStyle w:val="Paragrafi0"/>
        <w:ind w:firstLine="0"/>
        <w:jc w:val="center"/>
        <w:rPr>
          <w:rFonts w:ascii="Garamond" w:hAnsi="Garamond"/>
          <w:b/>
          <w:spacing w:val="-4"/>
          <w:sz w:val="24"/>
          <w:szCs w:val="24"/>
          <w:lang w:val="sq-AL"/>
        </w:rPr>
      </w:pPr>
      <w:r w:rsidRPr="00860140">
        <w:rPr>
          <w:rFonts w:ascii="Garamond" w:hAnsi="Garamond"/>
          <w:i/>
          <w:spacing w:val="-4"/>
          <w:sz w:val="24"/>
          <w:szCs w:val="24"/>
          <w:lang w:val="sq-AL"/>
        </w:rPr>
        <w:t>(e parashikuar me ligjin nr. 6/2015, dat</w:t>
      </w:r>
      <w:r w:rsidR="0089444C" w:rsidRPr="00860140">
        <w:rPr>
          <w:rFonts w:ascii="Garamond" w:hAnsi="Garamond"/>
          <w:i/>
          <w:spacing w:val="-4"/>
          <w:sz w:val="24"/>
          <w:szCs w:val="24"/>
          <w:lang w:val="sq-AL"/>
        </w:rPr>
        <w:t>ë</w:t>
      </w:r>
      <w:r w:rsidRPr="00860140">
        <w:rPr>
          <w:rFonts w:ascii="Garamond" w:hAnsi="Garamond"/>
          <w:i/>
          <w:spacing w:val="-4"/>
          <w:sz w:val="24"/>
          <w:szCs w:val="24"/>
          <w:lang w:val="sq-AL"/>
        </w:rPr>
        <w:t xml:space="preserve"> 12.2.2015)</w:t>
      </w:r>
    </w:p>
    <w:p w14:paraId="01EBF796" w14:textId="77777777" w:rsidR="005E3084" w:rsidRPr="00860140" w:rsidRDefault="005E3084" w:rsidP="005E3084">
      <w:pPr>
        <w:pStyle w:val="Hapesira7"/>
        <w:ind w:firstLine="0"/>
        <w:rPr>
          <w:spacing w:val="-4"/>
          <w:sz w:val="24"/>
          <w:lang w:val="sq-AL"/>
        </w:rPr>
      </w:pPr>
    </w:p>
    <w:p w14:paraId="01EBF797" w14:textId="77777777" w:rsidR="005E3084" w:rsidRPr="00860140" w:rsidRDefault="005E3084" w:rsidP="007356A4">
      <w:pPr>
        <w:pStyle w:val="Paragrafi0"/>
        <w:rPr>
          <w:rFonts w:ascii="Garamond" w:hAnsi="Garamond"/>
          <w:spacing w:val="-4"/>
          <w:sz w:val="24"/>
          <w:szCs w:val="24"/>
          <w:lang w:val="sq-AL"/>
        </w:rPr>
      </w:pPr>
      <w:r w:rsidRPr="00860140">
        <w:rPr>
          <w:rFonts w:ascii="Garamond" w:hAnsi="Garamond"/>
          <w:spacing w:val="-4"/>
          <w:sz w:val="24"/>
          <w:szCs w:val="24"/>
          <w:lang w:val="sq-AL"/>
        </w:rPr>
        <w:t xml:space="preserve">1. Ngarkohen të gjitha institucionet qendrore, që kanë lëshuar autorizime deri në afatin e parashikuar në pikën 3 të këtij neni e që, sipas këtij ligji, trajtohen nga apo nëpërmjet </w:t>
      </w:r>
      <w:r w:rsidR="00CE430D" w:rsidRPr="00860140">
        <w:rPr>
          <w:rFonts w:ascii="Garamond" w:hAnsi="Garamond"/>
          <w:spacing w:val="-4"/>
          <w:sz w:val="24"/>
          <w:szCs w:val="24"/>
          <w:lang w:val="sq-AL"/>
        </w:rPr>
        <w:t>QKB</w:t>
      </w:r>
      <w:r w:rsidRPr="00860140">
        <w:rPr>
          <w:rFonts w:ascii="Garamond" w:hAnsi="Garamond"/>
          <w:spacing w:val="-4"/>
          <w:sz w:val="24"/>
          <w:szCs w:val="24"/>
          <w:lang w:val="sq-AL"/>
        </w:rPr>
        <w:t xml:space="preserve">-së, t’i dërgojnë </w:t>
      </w:r>
      <w:r w:rsidR="00CE430D" w:rsidRPr="00860140">
        <w:rPr>
          <w:rFonts w:ascii="Garamond" w:hAnsi="Garamond"/>
          <w:spacing w:val="-4"/>
          <w:sz w:val="24"/>
          <w:szCs w:val="24"/>
          <w:lang w:val="sq-AL"/>
        </w:rPr>
        <w:t>QKB</w:t>
      </w:r>
      <w:r w:rsidRPr="00860140">
        <w:rPr>
          <w:rFonts w:ascii="Garamond" w:hAnsi="Garamond"/>
          <w:spacing w:val="-4"/>
          <w:sz w:val="24"/>
          <w:szCs w:val="24"/>
          <w:lang w:val="sq-AL"/>
        </w:rPr>
        <w:t>-së të gjitha të dhënat dhe dokumentacionin që publikohet në Regjistrin Kombëtar të Licencave, Autorizimeve dhe Lejeve, brenda këtij afati.</w:t>
      </w:r>
    </w:p>
    <w:p w14:paraId="01EBF798" w14:textId="77777777" w:rsidR="005E3084" w:rsidRPr="00860140" w:rsidRDefault="005E3084" w:rsidP="007356A4">
      <w:pPr>
        <w:pStyle w:val="Paragrafi0"/>
        <w:rPr>
          <w:rFonts w:ascii="Garamond" w:hAnsi="Garamond"/>
          <w:spacing w:val="-4"/>
          <w:sz w:val="24"/>
          <w:szCs w:val="24"/>
          <w:lang w:val="sq-AL"/>
        </w:rPr>
      </w:pPr>
      <w:r w:rsidRPr="00860140">
        <w:rPr>
          <w:rFonts w:ascii="Garamond" w:hAnsi="Garamond"/>
          <w:spacing w:val="-4"/>
          <w:sz w:val="24"/>
          <w:szCs w:val="24"/>
          <w:lang w:val="sq-AL"/>
        </w:rPr>
        <w:t>2. Ngarkohen të gjitha institucionet e pavarura dhe institucionet qendrore, të përcaktuara në shkronjën “b”, të pikës 3, të nenit 15, të ligjit, të publikojnë, brenda datës 31.12.2015, në Regjistrin Kombëtar të Licencave, Autorizimeve dhe Lejeve, të gjitha të dhënat dhe dokumentacionin e përcaktuar, sipas parashikimeve të këtij ligji për autorizimet e vlefshme e të dhëna prej tyre deri në këtë datë.</w:t>
      </w:r>
    </w:p>
    <w:p w14:paraId="01EBF799" w14:textId="77777777" w:rsidR="005E3084" w:rsidRPr="00860140" w:rsidRDefault="005E3084" w:rsidP="007356A4">
      <w:pPr>
        <w:pStyle w:val="Paragrafi0"/>
        <w:rPr>
          <w:rFonts w:ascii="Garamond" w:hAnsi="Garamond"/>
          <w:spacing w:val="-6"/>
          <w:sz w:val="24"/>
          <w:szCs w:val="24"/>
          <w:lang w:val="sq-AL"/>
        </w:rPr>
      </w:pPr>
      <w:r w:rsidRPr="00860140">
        <w:rPr>
          <w:rFonts w:ascii="Garamond" w:hAnsi="Garamond"/>
          <w:spacing w:val="-6"/>
          <w:sz w:val="24"/>
          <w:szCs w:val="24"/>
          <w:lang w:val="sq-AL"/>
        </w:rPr>
        <w:t xml:space="preserve">3. </w:t>
      </w:r>
      <w:r w:rsidR="00CE430D" w:rsidRPr="00860140">
        <w:rPr>
          <w:rFonts w:ascii="Garamond" w:hAnsi="Garamond"/>
          <w:spacing w:val="-6"/>
          <w:sz w:val="24"/>
          <w:szCs w:val="24"/>
          <w:lang w:val="sq-AL"/>
        </w:rPr>
        <w:t>QKB</w:t>
      </w:r>
      <w:r w:rsidRPr="00860140">
        <w:rPr>
          <w:rFonts w:ascii="Garamond" w:hAnsi="Garamond"/>
          <w:spacing w:val="-6"/>
          <w:sz w:val="24"/>
          <w:szCs w:val="24"/>
          <w:lang w:val="sq-AL"/>
        </w:rPr>
        <w:t>-ja fillon trajtimin e autorizimeve, në përputhje me këtë ligj dhe kreun V të ligjit, jo më vonë se data 30.9.2015.</w:t>
      </w:r>
    </w:p>
    <w:p w14:paraId="01EBF79D" w14:textId="769E5A89" w:rsidR="005E3084" w:rsidRPr="00860140" w:rsidRDefault="005E3084" w:rsidP="007356A4">
      <w:pPr>
        <w:pStyle w:val="Paragrafi0"/>
        <w:rPr>
          <w:rFonts w:ascii="Garamond" w:hAnsi="Garamond"/>
          <w:spacing w:val="-6"/>
          <w:sz w:val="24"/>
          <w:szCs w:val="24"/>
          <w:lang w:val="sq-AL"/>
        </w:rPr>
      </w:pPr>
      <w:r w:rsidRPr="00860140">
        <w:rPr>
          <w:rFonts w:ascii="Garamond" w:hAnsi="Garamond"/>
          <w:spacing w:val="-6"/>
          <w:sz w:val="24"/>
          <w:szCs w:val="24"/>
          <w:lang w:val="sq-AL"/>
        </w:rPr>
        <w:t xml:space="preserve">4. Institucionet qendrore kompetente për trajtimin e autorizimeve, sipas legjislacionit përkatës, përpara hyrjes në fuqi të kësaj dispozite, vazhdojnë të pranojnë kërkesa dhe t’i trajtojnë ato deri në datën e fillimit të trajtimit nga </w:t>
      </w:r>
      <w:r w:rsidR="00CE430D" w:rsidRPr="00860140">
        <w:rPr>
          <w:rFonts w:ascii="Garamond" w:hAnsi="Garamond"/>
          <w:spacing w:val="-6"/>
          <w:sz w:val="24"/>
          <w:szCs w:val="24"/>
          <w:lang w:val="sq-AL"/>
        </w:rPr>
        <w:t>QKB</w:t>
      </w:r>
      <w:r w:rsidRPr="00860140">
        <w:rPr>
          <w:rFonts w:ascii="Garamond" w:hAnsi="Garamond"/>
          <w:spacing w:val="-6"/>
          <w:sz w:val="24"/>
          <w:szCs w:val="24"/>
          <w:lang w:val="sq-AL"/>
        </w:rPr>
        <w:t xml:space="preserve">-ja, sipas pikës 3 të këtij neni. Kërkesat në proces dhe të papërfunduara deri në këtë datë trajtohen nga institucionet përkatëse, në përputhje me procedurën e zbatuar përpara hyrjes në fuqi të këtij ligji, përveç rastit kur kërkuesi tërheq kërkesën dhe vendos ta paraqesë atë pranë </w:t>
      </w:r>
      <w:r w:rsidR="00CE430D" w:rsidRPr="00860140">
        <w:rPr>
          <w:rFonts w:ascii="Garamond" w:hAnsi="Garamond"/>
          <w:spacing w:val="-6"/>
          <w:sz w:val="24"/>
          <w:szCs w:val="24"/>
          <w:lang w:val="sq-AL"/>
        </w:rPr>
        <w:t>QKB</w:t>
      </w:r>
      <w:r w:rsidRPr="00860140">
        <w:rPr>
          <w:rFonts w:ascii="Garamond" w:hAnsi="Garamond"/>
          <w:spacing w:val="-6"/>
          <w:sz w:val="24"/>
          <w:szCs w:val="24"/>
          <w:lang w:val="sq-AL"/>
        </w:rPr>
        <w:t>-së.</w:t>
      </w:r>
    </w:p>
    <w:p w14:paraId="01EBF79E" w14:textId="77777777" w:rsidR="0086044B" w:rsidRPr="00860140" w:rsidRDefault="0086044B" w:rsidP="0086044B">
      <w:pPr>
        <w:pStyle w:val="NeniNr"/>
        <w:rPr>
          <w:rFonts w:ascii="Garamond" w:hAnsi="Garamond"/>
          <w:sz w:val="24"/>
          <w:szCs w:val="24"/>
          <w:lang w:val="sq-AL"/>
        </w:rPr>
      </w:pPr>
      <w:r w:rsidRPr="00860140">
        <w:rPr>
          <w:rFonts w:ascii="Garamond" w:hAnsi="Garamond"/>
          <w:sz w:val="24"/>
          <w:szCs w:val="24"/>
          <w:lang w:val="sq-AL"/>
        </w:rPr>
        <w:t>Neni 56</w:t>
      </w:r>
    </w:p>
    <w:p w14:paraId="01EBF79F" w14:textId="77777777" w:rsidR="0086044B" w:rsidRPr="00860140" w:rsidRDefault="0086044B" w:rsidP="0086044B">
      <w:pPr>
        <w:pStyle w:val="NeniTitull"/>
        <w:rPr>
          <w:rFonts w:ascii="Garamond" w:hAnsi="Garamond"/>
          <w:sz w:val="24"/>
          <w:szCs w:val="24"/>
          <w:lang w:val="sq-AL"/>
        </w:rPr>
      </w:pPr>
      <w:r w:rsidRPr="00860140">
        <w:rPr>
          <w:rFonts w:ascii="Garamond" w:hAnsi="Garamond"/>
          <w:sz w:val="24"/>
          <w:szCs w:val="24"/>
          <w:lang w:val="sq-AL"/>
        </w:rPr>
        <w:t>Hyrja në fuqi</w:t>
      </w:r>
    </w:p>
    <w:p w14:paraId="01EBF7A0" w14:textId="77777777" w:rsidR="0086044B" w:rsidRPr="00860140" w:rsidRDefault="0086044B" w:rsidP="0086044B">
      <w:pPr>
        <w:pStyle w:val="Paragrafi0"/>
        <w:ind w:firstLine="0"/>
        <w:rPr>
          <w:rFonts w:ascii="Garamond" w:hAnsi="Garamond"/>
          <w:sz w:val="24"/>
          <w:szCs w:val="24"/>
          <w:lang w:val="sq-AL"/>
        </w:rPr>
      </w:pPr>
    </w:p>
    <w:p w14:paraId="01EBF7A1" w14:textId="77777777" w:rsidR="0086044B" w:rsidRPr="00860140" w:rsidRDefault="0086044B" w:rsidP="0086044B">
      <w:pPr>
        <w:pStyle w:val="Paragrafi0"/>
        <w:ind w:firstLine="0"/>
        <w:rPr>
          <w:rFonts w:ascii="Garamond" w:hAnsi="Garamond"/>
          <w:sz w:val="24"/>
          <w:szCs w:val="24"/>
          <w:lang w:val="sq-AL"/>
        </w:rPr>
      </w:pPr>
      <w:r w:rsidRPr="00860140">
        <w:rPr>
          <w:rFonts w:ascii="Garamond" w:hAnsi="Garamond"/>
          <w:sz w:val="24"/>
          <w:szCs w:val="24"/>
          <w:lang w:val="sq-AL"/>
        </w:rPr>
        <w:t>Ky ligj hyn në fuqi 15 ditë pas botimit në Fletoren Zyrtare.</w:t>
      </w:r>
    </w:p>
    <w:p w14:paraId="01EBF7A2" w14:textId="77777777" w:rsidR="0086044B" w:rsidRPr="00860140" w:rsidRDefault="0086044B" w:rsidP="0086044B">
      <w:pPr>
        <w:pStyle w:val="Paragrafi0"/>
        <w:ind w:firstLine="0"/>
        <w:rPr>
          <w:rFonts w:ascii="Garamond" w:hAnsi="Garamond"/>
          <w:sz w:val="24"/>
          <w:szCs w:val="24"/>
          <w:lang w:val="sq-AL"/>
        </w:rPr>
      </w:pPr>
    </w:p>
    <w:p w14:paraId="01EBF7A3" w14:textId="77777777" w:rsidR="0086044B" w:rsidRPr="00860140" w:rsidRDefault="0086044B" w:rsidP="0086044B">
      <w:pPr>
        <w:pStyle w:val="Paragrafi0"/>
        <w:ind w:firstLine="0"/>
        <w:rPr>
          <w:rFonts w:ascii="Garamond" w:hAnsi="Garamond"/>
          <w:b/>
          <w:sz w:val="24"/>
          <w:szCs w:val="24"/>
          <w:lang w:val="sq-AL"/>
        </w:rPr>
      </w:pPr>
      <w:r w:rsidRPr="00860140">
        <w:rPr>
          <w:rFonts w:ascii="Garamond" w:hAnsi="Garamond"/>
          <w:b/>
          <w:sz w:val="24"/>
          <w:szCs w:val="24"/>
          <w:lang w:val="sq-AL"/>
        </w:rPr>
        <w:t xml:space="preserve">Shpallur me dekretin nr.6088, datë 17.3.2009 të Presidentit të Republikës së Shqipërisë, </w:t>
      </w:r>
    </w:p>
    <w:p w14:paraId="01EBF7A4" w14:textId="77777777" w:rsidR="0086044B" w:rsidRPr="00860140" w:rsidRDefault="0086044B" w:rsidP="0086044B">
      <w:pPr>
        <w:pStyle w:val="Paragrafi0"/>
        <w:ind w:firstLine="0"/>
        <w:rPr>
          <w:rFonts w:ascii="Garamond" w:hAnsi="Garamond"/>
          <w:b/>
          <w:sz w:val="24"/>
          <w:szCs w:val="24"/>
          <w:lang w:val="sq-AL"/>
        </w:rPr>
      </w:pPr>
      <w:r w:rsidRPr="00860140">
        <w:rPr>
          <w:rFonts w:ascii="Garamond" w:hAnsi="Garamond"/>
          <w:b/>
          <w:sz w:val="24"/>
          <w:szCs w:val="24"/>
          <w:lang w:val="sq-AL"/>
        </w:rPr>
        <w:t>Bamir Topi</w:t>
      </w:r>
    </w:p>
    <w:p w14:paraId="01EBF7A5" w14:textId="77777777" w:rsidR="0086044B" w:rsidRPr="00860140" w:rsidRDefault="0086044B" w:rsidP="0086044B">
      <w:pPr>
        <w:pStyle w:val="Paragrafi0"/>
        <w:ind w:firstLine="0"/>
        <w:rPr>
          <w:rFonts w:ascii="Garamond" w:hAnsi="Garamond"/>
          <w:b/>
          <w:sz w:val="24"/>
          <w:szCs w:val="24"/>
          <w:lang w:val="sq-AL"/>
        </w:rPr>
      </w:pPr>
    </w:p>
    <w:p w14:paraId="01EBF7A6" w14:textId="7D758EA6" w:rsidR="0086044B" w:rsidRPr="00860140" w:rsidRDefault="007356A4" w:rsidP="007356A4">
      <w:pPr>
        <w:widowControl w:val="0"/>
        <w:autoSpaceDE w:val="0"/>
        <w:autoSpaceDN w:val="0"/>
        <w:adjustRightInd w:val="0"/>
        <w:jc w:val="center"/>
        <w:rPr>
          <w:rFonts w:ascii="Garamond" w:eastAsia="Calibri" w:hAnsi="Garamond" w:cs="Times New Roman"/>
          <w:bCs w:val="0"/>
          <w:sz w:val="24"/>
          <w:szCs w:val="24"/>
        </w:rPr>
      </w:pPr>
      <w:r w:rsidRPr="00860140">
        <w:rPr>
          <w:rFonts w:ascii="Garamond" w:eastAsia="Calibri" w:hAnsi="Garamond" w:cs="Times New Roman"/>
          <w:bCs w:val="0"/>
          <w:spacing w:val="-1"/>
          <w:sz w:val="24"/>
          <w:szCs w:val="24"/>
        </w:rPr>
        <w:t xml:space="preserve">SHTOJCA </w:t>
      </w:r>
      <w:r w:rsidRPr="00860140">
        <w:rPr>
          <w:rFonts w:ascii="Garamond" w:eastAsia="Calibri" w:hAnsi="Garamond" w:cs="Times New Roman"/>
          <w:bCs w:val="0"/>
          <w:sz w:val="24"/>
          <w:szCs w:val="24"/>
        </w:rPr>
        <w:t>1</w:t>
      </w:r>
    </w:p>
    <w:p w14:paraId="01EBF7A8" w14:textId="5764956C" w:rsidR="005E3084" w:rsidRPr="00860140" w:rsidRDefault="007356A4" w:rsidP="005E3084">
      <w:pPr>
        <w:pStyle w:val="Paragrafi0"/>
        <w:ind w:firstLine="0"/>
        <w:jc w:val="center"/>
        <w:rPr>
          <w:rFonts w:ascii="Garamond" w:hAnsi="Garamond"/>
          <w:b/>
          <w:sz w:val="24"/>
          <w:szCs w:val="24"/>
          <w:lang w:val="sq-AL"/>
        </w:rPr>
      </w:pPr>
      <w:r w:rsidRPr="00860140">
        <w:rPr>
          <w:rFonts w:ascii="Garamond" w:hAnsi="Garamond"/>
          <w:i/>
          <w:sz w:val="24"/>
          <w:szCs w:val="24"/>
          <w:lang w:val="sq-AL"/>
        </w:rPr>
        <w:t xml:space="preserve"> </w:t>
      </w:r>
      <w:r w:rsidR="005E3084" w:rsidRPr="00860140">
        <w:rPr>
          <w:rFonts w:ascii="Garamond" w:hAnsi="Garamond"/>
          <w:i/>
          <w:sz w:val="24"/>
          <w:szCs w:val="24"/>
          <w:lang w:val="sq-AL"/>
        </w:rPr>
        <w:t>(</w:t>
      </w:r>
      <w:r w:rsidR="00301F20" w:rsidRPr="00860140">
        <w:rPr>
          <w:rFonts w:ascii="Garamond" w:hAnsi="Garamond"/>
          <w:i/>
          <w:sz w:val="24"/>
          <w:szCs w:val="24"/>
          <w:lang w:val="sq-AL"/>
        </w:rPr>
        <w:t>Ndryshuar</w:t>
      </w:r>
      <w:r w:rsidR="005E3084" w:rsidRPr="00860140">
        <w:rPr>
          <w:rFonts w:ascii="Garamond" w:hAnsi="Garamond"/>
          <w:i/>
          <w:sz w:val="24"/>
          <w:szCs w:val="24"/>
          <w:lang w:val="sq-AL"/>
        </w:rPr>
        <w:t xml:space="preserve"> me ligjin </w:t>
      </w:r>
      <w:r w:rsidR="005E3084" w:rsidRPr="00860140">
        <w:rPr>
          <w:rFonts w:ascii="Garamond" w:hAnsi="Garamond"/>
          <w:i/>
          <w:spacing w:val="-4"/>
          <w:sz w:val="24"/>
          <w:szCs w:val="24"/>
          <w:lang w:val="sq-AL"/>
        </w:rPr>
        <w:t>nr. 6/2015, dat</w:t>
      </w:r>
      <w:r w:rsidR="0089444C" w:rsidRPr="00860140">
        <w:rPr>
          <w:rFonts w:ascii="Garamond" w:hAnsi="Garamond"/>
          <w:i/>
          <w:spacing w:val="-4"/>
          <w:sz w:val="24"/>
          <w:szCs w:val="24"/>
          <w:lang w:val="sq-AL"/>
        </w:rPr>
        <w:t>ë</w:t>
      </w:r>
      <w:r w:rsidR="005E3084" w:rsidRPr="00860140">
        <w:rPr>
          <w:rFonts w:ascii="Garamond" w:hAnsi="Garamond"/>
          <w:i/>
          <w:spacing w:val="-4"/>
          <w:sz w:val="24"/>
          <w:szCs w:val="24"/>
          <w:lang w:val="sq-AL"/>
        </w:rPr>
        <w:t xml:space="preserve"> 12.2.2015</w:t>
      </w:r>
      <w:r w:rsidR="009C0E98" w:rsidRPr="00860140">
        <w:rPr>
          <w:rFonts w:ascii="Garamond" w:hAnsi="Garamond"/>
          <w:i/>
          <w:spacing w:val="-4"/>
          <w:sz w:val="24"/>
          <w:szCs w:val="24"/>
          <w:lang w:val="sq-AL"/>
        </w:rPr>
        <w:t xml:space="preserve"> dhe ligjin 37/2016, datë</w:t>
      </w:r>
      <w:r w:rsidR="007A6383" w:rsidRPr="00860140">
        <w:rPr>
          <w:rFonts w:ascii="Garamond" w:hAnsi="Garamond"/>
          <w:i/>
          <w:spacing w:val="-4"/>
          <w:sz w:val="24"/>
          <w:szCs w:val="24"/>
          <w:lang w:val="sq-AL"/>
        </w:rPr>
        <w:t xml:space="preserve"> 31.3.2016</w:t>
      </w:r>
      <w:r w:rsidRPr="00860140">
        <w:rPr>
          <w:rFonts w:ascii="Garamond" w:hAnsi="Garamond"/>
          <w:i/>
          <w:spacing w:val="-4"/>
          <w:sz w:val="24"/>
          <w:szCs w:val="24"/>
          <w:lang w:val="sq-AL"/>
        </w:rPr>
        <w:t>; nr. 21/2021, datë 22.2.2021 dhe shtuar me ligjin nr. 72/2021, datë 27.5.2021</w:t>
      </w:r>
      <w:r w:rsidR="004C5452">
        <w:rPr>
          <w:rFonts w:ascii="Garamond" w:hAnsi="Garamond"/>
          <w:i/>
          <w:spacing w:val="-4"/>
          <w:sz w:val="24"/>
          <w:szCs w:val="24"/>
          <w:lang w:val="sq-AL"/>
        </w:rPr>
        <w:t xml:space="preserve">; shtuar </w:t>
      </w:r>
      <w:r w:rsidR="004C5452" w:rsidRPr="004C5452">
        <w:rPr>
          <w:rFonts w:ascii="Garamond" w:hAnsi="Garamond"/>
          <w:i/>
          <w:spacing w:val="-4"/>
          <w:sz w:val="24"/>
          <w:szCs w:val="24"/>
          <w:lang w:val="sq-AL"/>
        </w:rPr>
        <w:t>kategoria nr. 10</w:t>
      </w:r>
      <w:r w:rsidR="004C5452">
        <w:rPr>
          <w:rFonts w:ascii="Garamond" w:hAnsi="Garamond"/>
          <w:i/>
          <w:spacing w:val="-4"/>
          <w:sz w:val="24"/>
          <w:szCs w:val="24"/>
          <w:lang w:val="sq-AL"/>
        </w:rPr>
        <w:t xml:space="preserve"> </w:t>
      </w:r>
      <w:r w:rsidR="004C5452" w:rsidRPr="004C5452">
        <w:rPr>
          <w:rFonts w:ascii="Garamond" w:hAnsi="Garamond"/>
          <w:i/>
          <w:spacing w:val="-4"/>
          <w:sz w:val="24"/>
          <w:szCs w:val="24"/>
          <w:lang w:val="sq-AL"/>
        </w:rPr>
        <w:t>në fushën II</w:t>
      </w:r>
      <w:r w:rsidR="004C5452">
        <w:rPr>
          <w:rFonts w:ascii="Garamond" w:hAnsi="Garamond"/>
          <w:i/>
          <w:spacing w:val="-4"/>
          <w:sz w:val="24"/>
          <w:szCs w:val="24"/>
          <w:lang w:val="sq-AL"/>
        </w:rPr>
        <w:t xml:space="preserve"> me ligjin nr. </w:t>
      </w:r>
      <w:r w:rsidR="004C5452" w:rsidRPr="004C5452">
        <w:rPr>
          <w:rFonts w:ascii="Garamond" w:hAnsi="Garamond"/>
          <w:i/>
          <w:spacing w:val="-4"/>
          <w:sz w:val="24"/>
          <w:szCs w:val="24"/>
          <w:lang w:val="sq-AL"/>
        </w:rPr>
        <w:t>56/2026, datë 04.06.2026</w:t>
      </w:r>
      <w:r w:rsidR="004C5452">
        <w:rPr>
          <w:rFonts w:ascii="Garamond" w:hAnsi="Garamond"/>
          <w:i/>
          <w:spacing w:val="-4"/>
          <w:sz w:val="24"/>
          <w:szCs w:val="24"/>
          <w:lang w:val="sq-AL"/>
        </w:rPr>
        <w:t>)</w:t>
      </w:r>
    </w:p>
    <w:p w14:paraId="01EBF7AA" w14:textId="77777777" w:rsidR="007A6383" w:rsidRPr="00860140" w:rsidRDefault="007A6383" w:rsidP="007A6383">
      <w:pPr>
        <w:jc w:val="both"/>
        <w:rPr>
          <w:rFonts w:ascii="Garamond" w:eastAsia="Calibri" w:hAnsi="Garamond" w:cs="Times New Roman"/>
          <w:bCs w:val="0"/>
          <w:sz w:val="24"/>
          <w:szCs w:val="24"/>
        </w:rPr>
      </w:pPr>
    </w:p>
    <w:tbl>
      <w:tblPr>
        <w:tblStyle w:val="TableGrid"/>
        <w:tblW w:w="9525" w:type="dxa"/>
        <w:jc w:val="center"/>
        <w:tblLayout w:type="fixed"/>
        <w:tblLook w:val="01E0" w:firstRow="1" w:lastRow="1" w:firstColumn="1" w:lastColumn="1" w:noHBand="0" w:noVBand="0"/>
      </w:tblPr>
      <w:tblGrid>
        <w:gridCol w:w="564"/>
        <w:gridCol w:w="2048"/>
        <w:gridCol w:w="1421"/>
        <w:gridCol w:w="5492"/>
      </w:tblGrid>
      <w:tr w:rsidR="009770AF" w:rsidRPr="00860140" w14:paraId="01EBF7B2" w14:textId="49362CB3" w:rsidTr="002A4F38">
        <w:trPr>
          <w:trHeight w:hRule="exact" w:val="550"/>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01EBF7A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Nr.</w:t>
            </w:r>
          </w:p>
        </w:tc>
        <w:tc>
          <w:tcPr>
            <w:tcW w:w="2048" w:type="dxa"/>
            <w:tcBorders>
              <w:top w:val="single" w:sz="4" w:space="0" w:color="auto"/>
              <w:left w:val="single" w:sz="4" w:space="0" w:color="auto"/>
              <w:bottom w:val="single" w:sz="4" w:space="0" w:color="auto"/>
              <w:right w:val="single" w:sz="4" w:space="0" w:color="auto"/>
            </w:tcBorders>
            <w:vAlign w:val="center"/>
            <w:hideMark/>
          </w:tcPr>
          <w:p w14:paraId="01EBF7A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Nr</w:t>
            </w:r>
            <w:r w:rsidRPr="00860140">
              <w:rPr>
                <w:rFonts w:ascii="Garamond" w:eastAsia="Garamond" w:hAnsi="Garamond" w:cs="Garamond"/>
                <w:b/>
                <w:bCs w:val="0"/>
                <w:position w:val="1"/>
                <w:sz w:val="20"/>
                <w:szCs w:val="20"/>
              </w:rPr>
              <w:t>. i</w:t>
            </w:r>
          </w:p>
          <w:p w14:paraId="01EBF7A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f</w:t>
            </w:r>
            <w:r w:rsidRPr="00860140">
              <w:rPr>
                <w:rFonts w:ascii="Garamond" w:eastAsia="Garamond" w:hAnsi="Garamond" w:cs="Garamond"/>
                <w:b/>
                <w:bCs w:val="0"/>
                <w:spacing w:val="-1"/>
                <w:position w:val="1"/>
                <w:sz w:val="20"/>
                <w:szCs w:val="20"/>
              </w:rPr>
              <w:t>u</w:t>
            </w:r>
            <w:r w:rsidRPr="00860140">
              <w:rPr>
                <w:rFonts w:ascii="Garamond" w:eastAsia="Garamond" w:hAnsi="Garamond" w:cs="Garamond"/>
                <w:b/>
                <w:bCs w:val="0"/>
                <w:position w:val="1"/>
                <w:sz w:val="20"/>
                <w:szCs w:val="20"/>
              </w:rPr>
              <w:t>shë</w:t>
            </w:r>
            <w:r w:rsidRPr="00860140">
              <w:rPr>
                <w:rFonts w:ascii="Garamond" w:eastAsia="Garamond" w:hAnsi="Garamond" w:cs="Garamond"/>
                <w:b/>
                <w:bCs w:val="0"/>
                <w:spacing w:val="1"/>
                <w:position w:val="1"/>
                <w:sz w:val="20"/>
                <w:szCs w:val="20"/>
              </w:rPr>
              <w:t>s</w:t>
            </w:r>
            <w:r w:rsidRPr="00860140">
              <w:rPr>
                <w:rFonts w:ascii="Garamond" w:eastAsia="Garamond" w:hAnsi="Garamond" w:cs="Garamond"/>
                <w:b/>
                <w:bCs w:val="0"/>
                <w:position w:val="1"/>
                <w:sz w:val="20"/>
                <w:szCs w:val="20"/>
              </w:rPr>
              <w:t>/</w:t>
            </w:r>
            <w:r w:rsidRPr="00860140">
              <w:rPr>
                <w:rFonts w:ascii="Garamond" w:eastAsia="Garamond" w:hAnsi="Garamond" w:cs="Garamond"/>
                <w:b/>
                <w:bCs w:val="0"/>
                <w:spacing w:val="-1"/>
                <w:position w:val="1"/>
                <w:sz w:val="20"/>
                <w:szCs w:val="20"/>
              </w:rPr>
              <w:t>k</w:t>
            </w:r>
            <w:r w:rsidRPr="00860140">
              <w:rPr>
                <w:rFonts w:ascii="Garamond" w:eastAsia="Garamond" w:hAnsi="Garamond" w:cs="Garamond"/>
                <w:b/>
                <w:bCs w:val="0"/>
                <w:position w:val="1"/>
                <w:sz w:val="20"/>
                <w:szCs w:val="20"/>
              </w:rPr>
              <w:t>atego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isë</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1EBF7A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L</w:t>
            </w:r>
            <w:r w:rsidRPr="00860140">
              <w:rPr>
                <w:rFonts w:ascii="Garamond" w:eastAsia="Garamond" w:hAnsi="Garamond" w:cs="Garamond"/>
                <w:b/>
                <w:bCs w:val="0"/>
                <w:position w:val="1"/>
                <w:sz w:val="20"/>
                <w:szCs w:val="20"/>
              </w:rPr>
              <w:t>loji i</w:t>
            </w:r>
          </w:p>
          <w:p w14:paraId="01EBF7A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ka</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ego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isë</w:t>
            </w:r>
          </w:p>
        </w:tc>
        <w:tc>
          <w:tcPr>
            <w:tcW w:w="5492" w:type="dxa"/>
            <w:tcBorders>
              <w:top w:val="single" w:sz="4" w:space="0" w:color="auto"/>
              <w:left w:val="single" w:sz="4" w:space="0" w:color="auto"/>
              <w:bottom w:val="single" w:sz="4" w:space="0" w:color="auto"/>
              <w:right w:val="single" w:sz="4" w:space="0" w:color="auto"/>
            </w:tcBorders>
            <w:vAlign w:val="center"/>
            <w:hideMark/>
          </w:tcPr>
          <w:p w14:paraId="01EBF7B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w:t>
            </w:r>
            <w:r w:rsidRPr="00860140">
              <w:rPr>
                <w:rFonts w:ascii="Garamond" w:eastAsia="Garamond" w:hAnsi="Garamond" w:cs="Garamond"/>
                <w:b/>
                <w:bCs w:val="0"/>
                <w:spacing w:val="-1"/>
                <w:position w:val="1"/>
                <w:sz w:val="20"/>
                <w:szCs w:val="20"/>
              </w:rPr>
              <w:t>/</w:t>
            </w:r>
            <w:r w:rsidRPr="00860140">
              <w:rPr>
                <w:rFonts w:ascii="Garamond" w:eastAsia="Garamond" w:hAnsi="Garamond" w:cs="Garamond"/>
                <w:b/>
                <w:bCs w:val="0"/>
                <w:position w:val="1"/>
                <w:sz w:val="20"/>
                <w:szCs w:val="20"/>
              </w:rPr>
              <w:t>kateg</w:t>
            </w:r>
            <w:r w:rsidRPr="00860140">
              <w:rPr>
                <w:rFonts w:ascii="Garamond" w:eastAsia="Garamond" w:hAnsi="Garamond" w:cs="Garamond"/>
                <w:b/>
                <w:bCs w:val="0"/>
                <w:spacing w:val="2"/>
                <w:position w:val="1"/>
                <w:sz w:val="20"/>
                <w:szCs w:val="20"/>
              </w:rPr>
              <w:t>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 xml:space="preserve">ë e </w:t>
            </w:r>
            <w:r w:rsidRPr="00860140">
              <w:rPr>
                <w:rFonts w:ascii="Garamond" w:eastAsia="Garamond" w:hAnsi="Garamond" w:cs="Garamond"/>
                <w:b/>
                <w:bCs w:val="0"/>
                <w:spacing w:val="-2"/>
                <w:position w:val="1"/>
                <w:sz w:val="20"/>
                <w:szCs w:val="20"/>
              </w:rPr>
              <w:t>v</w:t>
            </w:r>
            <w:r w:rsidRPr="00860140">
              <w:rPr>
                <w:rFonts w:ascii="Garamond" w:eastAsia="Garamond" w:hAnsi="Garamond" w:cs="Garamond"/>
                <w:b/>
                <w:bCs w:val="0"/>
                <w:position w:val="1"/>
                <w:sz w:val="20"/>
                <w:szCs w:val="20"/>
              </w:rPr>
              <w:t>ep</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spacing w:val="2"/>
                <w:position w:val="1"/>
                <w:sz w:val="20"/>
                <w:szCs w:val="20"/>
              </w:rPr>
              <w:t>a</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ive d</w:t>
            </w:r>
            <w:r w:rsidRPr="00860140">
              <w:rPr>
                <w:rFonts w:ascii="Garamond" w:eastAsia="Garamond" w:hAnsi="Garamond" w:cs="Garamond"/>
                <w:b/>
                <w:bCs w:val="0"/>
                <w:spacing w:val="-1"/>
                <w:position w:val="1"/>
                <w:sz w:val="20"/>
                <w:szCs w:val="20"/>
              </w:rPr>
              <w:t>h</w:t>
            </w:r>
            <w:r w:rsidRPr="00860140">
              <w:rPr>
                <w:rFonts w:ascii="Garamond" w:eastAsia="Garamond" w:hAnsi="Garamond" w:cs="Garamond"/>
                <w:b/>
                <w:bCs w:val="0"/>
                <w:position w:val="1"/>
                <w:sz w:val="20"/>
                <w:szCs w:val="20"/>
              </w:rPr>
              <w:t>e/ose të të</w:t>
            </w:r>
          </w:p>
          <w:p w14:paraId="01EBF7B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ave</w:t>
            </w:r>
            <w:r w:rsidRPr="00860140">
              <w:rPr>
                <w:rFonts w:ascii="Garamond" w:eastAsia="Garamond" w:hAnsi="Garamond" w:cs="Garamond"/>
                <w:b/>
                <w:bCs w:val="0"/>
                <w:spacing w:val="1"/>
                <w:position w:val="1"/>
                <w:sz w:val="20"/>
                <w:szCs w:val="20"/>
              </w:rPr>
              <w:t xml:space="preserve"> </w:t>
            </w:r>
            <w:r w:rsidRPr="00860140">
              <w:rPr>
                <w:rFonts w:ascii="Garamond" w:eastAsia="Garamond" w:hAnsi="Garamond" w:cs="Garamond"/>
                <w:b/>
                <w:bCs w:val="0"/>
                <w:position w:val="1"/>
                <w:sz w:val="20"/>
                <w:szCs w:val="20"/>
              </w:rPr>
              <w:t>p</w:t>
            </w:r>
            <w:r w:rsidRPr="00860140">
              <w:rPr>
                <w:rFonts w:ascii="Garamond" w:eastAsia="Garamond" w:hAnsi="Garamond" w:cs="Garamond"/>
                <w:b/>
                <w:bCs w:val="0"/>
                <w:spacing w:val="-1"/>
                <w:position w:val="1"/>
                <w:sz w:val="20"/>
                <w:szCs w:val="20"/>
              </w:rPr>
              <w:t>u</w:t>
            </w:r>
            <w:r w:rsidRPr="00860140">
              <w:rPr>
                <w:rFonts w:ascii="Garamond" w:eastAsia="Garamond" w:hAnsi="Garamond" w:cs="Garamond"/>
                <w:b/>
                <w:bCs w:val="0"/>
                <w:position w:val="1"/>
                <w:sz w:val="20"/>
                <w:szCs w:val="20"/>
              </w:rPr>
              <w:t>bli</w:t>
            </w:r>
            <w:r w:rsidRPr="00860140">
              <w:rPr>
                <w:rFonts w:ascii="Garamond" w:eastAsia="Garamond" w:hAnsi="Garamond" w:cs="Garamond"/>
                <w:b/>
                <w:bCs w:val="0"/>
                <w:spacing w:val="-1"/>
                <w:position w:val="1"/>
                <w:sz w:val="20"/>
                <w:szCs w:val="20"/>
              </w:rPr>
              <w:t>k</w:t>
            </w:r>
            <w:r w:rsidRPr="00860140">
              <w:rPr>
                <w:rFonts w:ascii="Garamond" w:eastAsia="Garamond" w:hAnsi="Garamond" w:cs="Garamond"/>
                <w:b/>
                <w:bCs w:val="0"/>
                <w:position w:val="1"/>
                <w:sz w:val="20"/>
                <w:szCs w:val="20"/>
              </w:rPr>
              <w:t>e e</w:t>
            </w:r>
            <w:r w:rsidRPr="00860140">
              <w:rPr>
                <w:rFonts w:ascii="Garamond" w:eastAsia="Garamond" w:hAnsi="Garamond" w:cs="Garamond"/>
                <w:b/>
                <w:bCs w:val="0"/>
                <w:spacing w:val="3"/>
                <w:position w:val="1"/>
                <w:sz w:val="20"/>
                <w:szCs w:val="20"/>
              </w:rPr>
              <w:t xml:space="preserve"> </w:t>
            </w:r>
            <w:r w:rsidRPr="00860140">
              <w:rPr>
                <w:rFonts w:ascii="Garamond" w:eastAsia="Garamond" w:hAnsi="Garamond" w:cs="Garamond"/>
                <w:b/>
                <w:bCs w:val="0"/>
                <w:position w:val="1"/>
                <w:sz w:val="20"/>
                <w:szCs w:val="20"/>
              </w:rPr>
              <w:t xml:space="preserve">të </w:t>
            </w:r>
            <w:r w:rsidRPr="00860140">
              <w:rPr>
                <w:rFonts w:ascii="Garamond" w:eastAsia="Garamond" w:hAnsi="Garamond" w:cs="Garamond"/>
                <w:b/>
                <w:bCs w:val="0"/>
                <w:spacing w:val="-1"/>
                <w:position w:val="1"/>
                <w:sz w:val="20"/>
                <w:szCs w:val="20"/>
              </w:rPr>
              <w:t>p</w:t>
            </w:r>
            <w:r w:rsidRPr="00860140">
              <w:rPr>
                <w:rFonts w:ascii="Garamond" w:eastAsia="Garamond" w:hAnsi="Garamond" w:cs="Garamond"/>
                <w:b/>
                <w:bCs w:val="0"/>
                <w:position w:val="1"/>
                <w:sz w:val="20"/>
                <w:szCs w:val="20"/>
              </w:rPr>
              <w:t>ë</w:t>
            </w:r>
            <w:r w:rsidRPr="00860140">
              <w:rPr>
                <w:rFonts w:ascii="Garamond" w:eastAsia="Garamond" w:hAnsi="Garamond" w:cs="Garamond"/>
                <w:b/>
                <w:bCs w:val="0"/>
                <w:spacing w:val="2"/>
                <w:position w:val="1"/>
                <w:sz w:val="20"/>
                <w:szCs w:val="20"/>
              </w:rPr>
              <w:t>r</w:t>
            </w:r>
            <w:r w:rsidRPr="00860140">
              <w:rPr>
                <w:rFonts w:ascii="Garamond" w:eastAsia="Garamond" w:hAnsi="Garamond" w:cs="Garamond"/>
                <w:b/>
                <w:bCs w:val="0"/>
                <w:position w:val="1"/>
                <w:sz w:val="20"/>
                <w:szCs w:val="20"/>
              </w:rPr>
              <w:t>d</w:t>
            </w:r>
            <w:r w:rsidRPr="00860140">
              <w:rPr>
                <w:rFonts w:ascii="Garamond" w:eastAsia="Garamond" w:hAnsi="Garamond" w:cs="Garamond"/>
                <w:b/>
                <w:bCs w:val="0"/>
                <w:spacing w:val="-1"/>
                <w:position w:val="1"/>
                <w:sz w:val="20"/>
                <w:szCs w:val="20"/>
              </w:rPr>
              <w:t>or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eve</w:t>
            </w:r>
            <w:r w:rsidRPr="00860140">
              <w:rPr>
                <w:rFonts w:ascii="Garamond" w:eastAsia="Garamond" w:hAnsi="Garamond" w:cs="Garamond"/>
                <w:b/>
                <w:bCs w:val="0"/>
                <w:spacing w:val="1"/>
                <w:position w:val="1"/>
                <w:sz w:val="20"/>
                <w:szCs w:val="20"/>
              </w:rPr>
              <w:t xml:space="preserve"> </w:t>
            </w:r>
            <w:r w:rsidRPr="00860140">
              <w:rPr>
                <w:rFonts w:ascii="Garamond" w:eastAsia="Garamond" w:hAnsi="Garamond" w:cs="Garamond"/>
                <w:b/>
                <w:bCs w:val="0"/>
                <w:position w:val="1"/>
                <w:sz w:val="20"/>
                <w:szCs w:val="20"/>
              </w:rPr>
              <w:t xml:space="preserve">të </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y</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e</w:t>
            </w:r>
          </w:p>
        </w:tc>
      </w:tr>
      <w:tr w:rsidR="009770AF" w:rsidRPr="00860140" w14:paraId="01EBF7B7" w14:textId="3FF05929"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tcPr>
          <w:p w14:paraId="01EBF7B3" w14:textId="77777777" w:rsidR="00D3197B" w:rsidRPr="00860140" w:rsidRDefault="00D3197B" w:rsidP="00D3197B">
            <w:pPr>
              <w:rPr>
                <w:rFonts w:ascii="Garamond" w:eastAsia="Times New Roman"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7B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 I</w:t>
            </w:r>
          </w:p>
        </w:tc>
        <w:tc>
          <w:tcPr>
            <w:tcW w:w="1421" w:type="dxa"/>
            <w:tcBorders>
              <w:top w:val="single" w:sz="4" w:space="0" w:color="auto"/>
              <w:left w:val="single" w:sz="4" w:space="0" w:color="auto"/>
              <w:bottom w:val="single" w:sz="4" w:space="0" w:color="auto"/>
              <w:right w:val="single" w:sz="4" w:space="0" w:color="auto"/>
            </w:tcBorders>
          </w:tcPr>
          <w:p w14:paraId="01EBF7B5" w14:textId="77777777" w:rsidR="00D3197B" w:rsidRPr="00860140" w:rsidRDefault="00D3197B" w:rsidP="00D3197B">
            <w:pPr>
              <w:rPr>
                <w:rFonts w:ascii="Garamond" w:eastAsia="Times New Roman"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7B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Si</w:t>
            </w:r>
            <w:r w:rsidRPr="00860140">
              <w:rPr>
                <w:rFonts w:ascii="Garamond" w:eastAsia="Garamond" w:hAnsi="Garamond" w:cs="Garamond"/>
                <w:b/>
                <w:bCs w:val="0"/>
                <w:spacing w:val="-1"/>
                <w:position w:val="1"/>
                <w:sz w:val="20"/>
                <w:szCs w:val="20"/>
              </w:rPr>
              <w:t>g</w:t>
            </w:r>
            <w:r w:rsidRPr="00860140">
              <w:rPr>
                <w:rFonts w:ascii="Garamond" w:eastAsia="Garamond" w:hAnsi="Garamond" w:cs="Garamond"/>
                <w:b/>
                <w:bCs w:val="0"/>
                <w:position w:val="1"/>
                <w:sz w:val="20"/>
                <w:szCs w:val="20"/>
              </w:rPr>
              <w:t>u</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ia k</w:t>
            </w:r>
            <w:r w:rsidRPr="00860140">
              <w:rPr>
                <w:rFonts w:ascii="Garamond" w:eastAsia="Garamond" w:hAnsi="Garamond" w:cs="Garamond"/>
                <w:b/>
                <w:bCs w:val="0"/>
                <w:spacing w:val="2"/>
                <w:position w:val="1"/>
                <w:sz w:val="20"/>
                <w:szCs w:val="20"/>
              </w:rPr>
              <w:t>o</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bë</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a</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e, r</w:t>
            </w:r>
            <w:r w:rsidRPr="00860140">
              <w:rPr>
                <w:rFonts w:ascii="Garamond" w:eastAsia="Garamond" w:hAnsi="Garamond" w:cs="Garamond"/>
                <w:b/>
                <w:bCs w:val="0"/>
                <w:spacing w:val="2"/>
                <w:position w:val="1"/>
                <w:sz w:val="20"/>
                <w:szCs w:val="20"/>
              </w:rPr>
              <w:t>e</w:t>
            </w:r>
            <w:r w:rsidRPr="00860140">
              <w:rPr>
                <w:rFonts w:ascii="Garamond" w:eastAsia="Garamond" w:hAnsi="Garamond" w:cs="Garamond"/>
                <w:b/>
                <w:bCs w:val="0"/>
                <w:position w:val="1"/>
                <w:sz w:val="20"/>
                <w:szCs w:val="20"/>
              </w:rPr>
              <w:t>n</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 xml:space="preserve">i </w:t>
            </w:r>
            <w:r w:rsidRPr="00860140">
              <w:rPr>
                <w:rFonts w:ascii="Garamond" w:eastAsia="Garamond" w:hAnsi="Garamond" w:cs="Garamond"/>
                <w:b/>
                <w:bCs w:val="0"/>
                <w:spacing w:val="-1"/>
                <w:position w:val="1"/>
                <w:sz w:val="20"/>
                <w:szCs w:val="20"/>
              </w:rPr>
              <w:t>p</w:t>
            </w:r>
            <w:r w:rsidRPr="00860140">
              <w:rPr>
                <w:rFonts w:ascii="Garamond" w:eastAsia="Garamond" w:hAnsi="Garamond" w:cs="Garamond"/>
                <w:b/>
                <w:bCs w:val="0"/>
                <w:position w:val="1"/>
                <w:sz w:val="20"/>
                <w:szCs w:val="20"/>
              </w:rPr>
              <w:t>u</w:t>
            </w:r>
            <w:r w:rsidRPr="00860140">
              <w:rPr>
                <w:rFonts w:ascii="Garamond" w:eastAsia="Garamond" w:hAnsi="Garamond" w:cs="Garamond"/>
                <w:b/>
                <w:bCs w:val="0"/>
                <w:spacing w:val="-1"/>
                <w:position w:val="1"/>
                <w:sz w:val="20"/>
                <w:szCs w:val="20"/>
              </w:rPr>
              <w:t>b</w:t>
            </w:r>
            <w:r w:rsidRPr="00860140">
              <w:rPr>
                <w:rFonts w:ascii="Garamond" w:eastAsia="Garamond" w:hAnsi="Garamond" w:cs="Garamond"/>
                <w:b/>
                <w:bCs w:val="0"/>
                <w:position w:val="1"/>
                <w:sz w:val="20"/>
                <w:szCs w:val="20"/>
              </w:rPr>
              <w:t xml:space="preserve">lik </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 xml:space="preserve">he </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b</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oj</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ja c</w:t>
            </w:r>
            <w:r w:rsidRPr="00860140">
              <w:rPr>
                <w:rFonts w:ascii="Garamond" w:eastAsia="Garamond" w:hAnsi="Garamond" w:cs="Garamond"/>
                <w:b/>
                <w:bCs w:val="0"/>
                <w:spacing w:val="2"/>
                <w:position w:val="1"/>
                <w:sz w:val="20"/>
                <w:szCs w:val="20"/>
              </w:rPr>
              <w:t>i</w:t>
            </w:r>
            <w:r w:rsidRPr="00860140">
              <w:rPr>
                <w:rFonts w:ascii="Garamond" w:eastAsia="Garamond" w:hAnsi="Garamond" w:cs="Garamond"/>
                <w:b/>
                <w:bCs w:val="0"/>
                <w:position w:val="1"/>
                <w:sz w:val="20"/>
                <w:szCs w:val="20"/>
              </w:rPr>
              <w:t>vile</w:t>
            </w:r>
          </w:p>
        </w:tc>
      </w:tr>
      <w:tr w:rsidR="009770AF" w:rsidRPr="00860140" w14:paraId="01EBF7BC" w14:textId="4F5F0BC9" w:rsidTr="002A4F38">
        <w:trPr>
          <w:trHeight w:hRule="exact" w:val="569"/>
          <w:jc w:val="center"/>
        </w:trPr>
        <w:tc>
          <w:tcPr>
            <w:tcW w:w="564" w:type="dxa"/>
            <w:tcBorders>
              <w:top w:val="single" w:sz="4" w:space="0" w:color="auto"/>
              <w:left w:val="single" w:sz="4" w:space="0" w:color="auto"/>
              <w:bottom w:val="single" w:sz="4" w:space="0" w:color="auto"/>
              <w:right w:val="single" w:sz="4" w:space="0" w:color="auto"/>
            </w:tcBorders>
            <w:hideMark/>
          </w:tcPr>
          <w:p w14:paraId="01EBF7B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lastRenderedPageBreak/>
              <w:t>1</w:t>
            </w:r>
          </w:p>
        </w:tc>
        <w:tc>
          <w:tcPr>
            <w:tcW w:w="2048" w:type="dxa"/>
            <w:tcBorders>
              <w:top w:val="single" w:sz="4" w:space="0" w:color="auto"/>
              <w:left w:val="single" w:sz="4" w:space="0" w:color="auto"/>
              <w:bottom w:val="single" w:sz="4" w:space="0" w:color="auto"/>
              <w:right w:val="single" w:sz="4" w:space="0" w:color="auto"/>
            </w:tcBorders>
            <w:hideMark/>
          </w:tcPr>
          <w:p w14:paraId="01EBF7B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7B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sz w:val="20"/>
                <w:szCs w:val="20"/>
              </w:rPr>
              <w:t>L</w:t>
            </w:r>
            <w:r w:rsidRPr="00860140">
              <w:rPr>
                <w:rFonts w:ascii="Garamond" w:eastAsia="Garamond" w:hAnsi="Garamond" w:cs="Garamond"/>
                <w:bCs w:val="0"/>
                <w:sz w:val="20"/>
                <w:szCs w:val="20"/>
              </w:rPr>
              <w:t>i</w:t>
            </w:r>
            <w:r w:rsidRPr="00860140">
              <w:rPr>
                <w:rFonts w:ascii="Garamond" w:eastAsia="Garamond" w:hAnsi="Garamond" w:cs="Garamond"/>
                <w:bCs w:val="0"/>
                <w:spacing w:val="1"/>
                <w:sz w:val="20"/>
                <w:szCs w:val="20"/>
              </w:rPr>
              <w:t>c</w:t>
            </w:r>
            <w:bookmarkStart w:id="0" w:name="_GoBack"/>
            <w:bookmarkEnd w:id="0"/>
            <w:r w:rsidRPr="00860140">
              <w:rPr>
                <w:rFonts w:ascii="Garamond" w:eastAsia="Garamond" w:hAnsi="Garamond" w:cs="Garamond"/>
                <w:bCs w:val="0"/>
                <w:sz w:val="20"/>
                <w:szCs w:val="20"/>
              </w:rPr>
              <w:t>en</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BB" w14:textId="77777777" w:rsidR="00D3197B" w:rsidRPr="00860140" w:rsidRDefault="00D3197B" w:rsidP="00D3197B">
            <w:pPr>
              <w:jc w:val="both"/>
              <w:rPr>
                <w:rFonts w:ascii="Garamond" w:eastAsia="Garamond" w:hAnsi="Garamond" w:cs="Garamond"/>
                <w:bCs w:val="0"/>
                <w:sz w:val="20"/>
                <w:szCs w:val="20"/>
              </w:rPr>
            </w:pPr>
            <w:r w:rsidRPr="00860140">
              <w:rPr>
                <w:rFonts w:ascii="Garamond" w:eastAsia="Garamond" w:hAnsi="Garamond" w:cs="Garamond"/>
                <w:bCs w:val="0"/>
                <w:spacing w:val="-1"/>
                <w:sz w:val="20"/>
                <w:szCs w:val="20"/>
              </w:rPr>
              <w:t>P</w:t>
            </w:r>
            <w:r w:rsidRPr="00860140">
              <w:rPr>
                <w:rFonts w:ascii="Garamond" w:eastAsia="Garamond" w:hAnsi="Garamond" w:cs="Garamond"/>
                <w:bCs w:val="0"/>
                <w:sz w:val="20"/>
                <w:szCs w:val="20"/>
              </w:rPr>
              <w:t>rodhi</w:t>
            </w:r>
            <w:r w:rsidRPr="00860140">
              <w:rPr>
                <w:rFonts w:ascii="Garamond" w:eastAsia="Garamond" w:hAnsi="Garamond" w:cs="Garamond"/>
                <w:bCs w:val="0"/>
                <w:spacing w:val="-1"/>
                <w:sz w:val="20"/>
                <w:szCs w:val="20"/>
              </w:rPr>
              <w:t>m</w:t>
            </w:r>
            <w:r w:rsidRPr="00860140">
              <w:rPr>
                <w:rFonts w:ascii="Garamond" w:eastAsia="Garamond" w:hAnsi="Garamond" w:cs="Garamond"/>
                <w:bCs w:val="0"/>
                <w:sz w:val="20"/>
                <w:szCs w:val="20"/>
              </w:rPr>
              <w:t>i dhe/o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w:t>
            </w:r>
            <w:r w:rsidRPr="00860140">
              <w:rPr>
                <w:rFonts w:ascii="Garamond" w:eastAsia="Garamond" w:hAnsi="Garamond" w:cs="Garamond"/>
                <w:bCs w:val="0"/>
                <w:spacing w:val="1"/>
                <w:sz w:val="20"/>
                <w:szCs w:val="20"/>
              </w:rPr>
              <w:t xml:space="preserve"> </w:t>
            </w:r>
            <w:r w:rsidRPr="00860140">
              <w:rPr>
                <w:rFonts w:ascii="Garamond" w:eastAsia="Garamond" w:hAnsi="Garamond" w:cs="Garamond"/>
                <w:bCs w:val="0"/>
                <w:sz w:val="20"/>
                <w:szCs w:val="20"/>
              </w:rPr>
              <w:t>t</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e</w:t>
            </w:r>
            <w:r w:rsidRPr="00860140">
              <w:rPr>
                <w:rFonts w:ascii="Garamond" w:eastAsia="Garamond" w:hAnsi="Garamond" w:cs="Garamond"/>
                <w:bCs w:val="0"/>
                <w:spacing w:val="1"/>
                <w:sz w:val="20"/>
                <w:szCs w:val="20"/>
              </w:rPr>
              <w:t>g</w:t>
            </w:r>
            <w:r w:rsidRPr="00860140">
              <w:rPr>
                <w:rFonts w:ascii="Garamond" w:eastAsia="Garamond" w:hAnsi="Garamond" w:cs="Garamond"/>
                <w:bCs w:val="0"/>
                <w:sz w:val="20"/>
                <w:szCs w:val="20"/>
              </w:rPr>
              <w:t>t</w:t>
            </w:r>
            <w:r w:rsidRPr="00860140">
              <w:rPr>
                <w:rFonts w:ascii="Garamond" w:eastAsia="Garamond" w:hAnsi="Garamond" w:cs="Garamond"/>
                <w:bCs w:val="0"/>
                <w:spacing w:val="2"/>
                <w:sz w:val="20"/>
                <w:szCs w:val="20"/>
              </w:rPr>
              <w:t>i</w:t>
            </w:r>
            <w:r w:rsidRPr="00860140">
              <w:rPr>
                <w:rFonts w:ascii="Garamond" w:eastAsia="Garamond" w:hAnsi="Garamond" w:cs="Garamond"/>
                <w:bCs w:val="0"/>
                <w:sz w:val="20"/>
                <w:szCs w:val="20"/>
              </w:rPr>
              <w:t>mi i ma</w:t>
            </w:r>
            <w:r w:rsidRPr="00860140">
              <w:rPr>
                <w:rFonts w:ascii="Garamond" w:eastAsia="Garamond" w:hAnsi="Garamond" w:cs="Garamond"/>
                <w:bCs w:val="0"/>
                <w:spacing w:val="1"/>
                <w:sz w:val="20"/>
                <w:szCs w:val="20"/>
              </w:rPr>
              <w:t>l</w:t>
            </w:r>
            <w:r w:rsidRPr="00860140">
              <w:rPr>
                <w:rFonts w:ascii="Garamond" w:eastAsia="Garamond" w:hAnsi="Garamond" w:cs="Garamond"/>
                <w:bCs w:val="0"/>
                <w:sz w:val="20"/>
                <w:szCs w:val="20"/>
              </w:rPr>
              <w:t>lrave</w:t>
            </w:r>
            <w:r w:rsidRPr="00860140">
              <w:rPr>
                <w:rFonts w:ascii="Garamond" w:eastAsia="Garamond" w:hAnsi="Garamond" w:cs="Garamond"/>
                <w:bCs w:val="0"/>
                <w:spacing w:val="1"/>
                <w:sz w:val="20"/>
                <w:szCs w:val="20"/>
              </w:rPr>
              <w:t xml:space="preserve"> </w:t>
            </w:r>
            <w:r w:rsidRPr="00860140">
              <w:rPr>
                <w:rFonts w:ascii="Garamond" w:eastAsia="Garamond" w:hAnsi="Garamond" w:cs="Garamond"/>
                <w:bCs w:val="0"/>
                <w:sz w:val="20"/>
                <w:szCs w:val="20"/>
              </w:rPr>
              <w:t>(armë,</w:t>
            </w:r>
            <w:r w:rsidRPr="00860140">
              <w:rPr>
                <w:rFonts w:ascii="Garamond" w:eastAsia="Garamond" w:hAnsi="Garamond" w:cs="Garamond"/>
                <w:bCs w:val="0"/>
                <w:spacing w:val="1"/>
                <w:sz w:val="20"/>
                <w:szCs w:val="20"/>
              </w:rPr>
              <w:t xml:space="preserve"> </w:t>
            </w:r>
            <w:r w:rsidRPr="00860140">
              <w:rPr>
                <w:rFonts w:ascii="Garamond" w:eastAsia="Garamond" w:hAnsi="Garamond" w:cs="Garamond"/>
                <w:bCs w:val="0"/>
                <w:sz w:val="20"/>
                <w:szCs w:val="20"/>
              </w:rPr>
              <w:t>muni</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ion</w:t>
            </w:r>
            <w:r w:rsidRPr="00860140">
              <w:rPr>
                <w:rFonts w:ascii="Garamond" w:eastAsia="Garamond" w:hAnsi="Garamond" w:cs="Garamond"/>
                <w:bCs w:val="0"/>
                <w:spacing w:val="-1"/>
                <w:sz w:val="20"/>
                <w:szCs w:val="20"/>
              </w:rPr>
              <w:t>e</w:t>
            </w:r>
            <w:r w:rsidRPr="00860140">
              <w:rPr>
                <w:rFonts w:ascii="Garamond" w:eastAsia="Garamond" w:hAnsi="Garamond" w:cs="Garamond"/>
                <w:bCs w:val="0"/>
                <w:sz w:val="20"/>
                <w:szCs w:val="20"/>
              </w:rPr>
              <w:t>, l</w:t>
            </w:r>
            <w:r w:rsidRPr="00860140">
              <w:rPr>
                <w:rFonts w:ascii="Garamond" w:eastAsia="Garamond" w:hAnsi="Garamond" w:cs="Garamond"/>
                <w:bCs w:val="0"/>
                <w:spacing w:val="1"/>
                <w:sz w:val="20"/>
                <w:szCs w:val="20"/>
              </w:rPr>
              <w:t>ë</w:t>
            </w:r>
            <w:r w:rsidRPr="00860140">
              <w:rPr>
                <w:rFonts w:ascii="Garamond" w:eastAsia="Garamond" w:hAnsi="Garamond" w:cs="Garamond"/>
                <w:bCs w:val="0"/>
                <w:sz w:val="20"/>
                <w:szCs w:val="20"/>
              </w:rPr>
              <w:t>ndë,</w:t>
            </w:r>
            <w:r w:rsidRPr="00860140">
              <w:rPr>
                <w:rFonts w:ascii="Garamond" w:eastAsia="Garamond" w:hAnsi="Garamond" w:cs="Garamond"/>
                <w:bCs w:val="0"/>
                <w:spacing w:val="2"/>
                <w:sz w:val="20"/>
                <w:szCs w:val="20"/>
              </w:rPr>
              <w:t xml:space="preserve"> </w:t>
            </w:r>
            <w:r w:rsidRPr="00860140">
              <w:rPr>
                <w:rFonts w:ascii="Garamond" w:eastAsia="Garamond" w:hAnsi="Garamond" w:cs="Garamond"/>
                <w:bCs w:val="0"/>
                <w:spacing w:val="-2"/>
                <w:sz w:val="20"/>
                <w:szCs w:val="20"/>
              </w:rPr>
              <w:t>p</w:t>
            </w:r>
            <w:r w:rsidRPr="00860140">
              <w:rPr>
                <w:rFonts w:ascii="Garamond" w:eastAsia="Garamond" w:hAnsi="Garamond" w:cs="Garamond"/>
                <w:bCs w:val="0"/>
                <w:spacing w:val="1"/>
                <w:sz w:val="20"/>
                <w:szCs w:val="20"/>
              </w:rPr>
              <w:t>a</w:t>
            </w:r>
            <w:r w:rsidRPr="00860140">
              <w:rPr>
                <w:rFonts w:ascii="Garamond" w:eastAsia="Garamond" w:hAnsi="Garamond" w:cs="Garamond"/>
                <w:bCs w:val="0"/>
                <w:sz w:val="20"/>
                <w:szCs w:val="20"/>
              </w:rPr>
              <w:t>ji</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j</w:t>
            </w:r>
            <w:r w:rsidRPr="00860140">
              <w:rPr>
                <w:rFonts w:ascii="Garamond" w:eastAsia="Garamond" w:hAnsi="Garamond" w:cs="Garamond"/>
                <w:bCs w:val="0"/>
                <w:spacing w:val="1"/>
                <w:sz w:val="20"/>
                <w:szCs w:val="20"/>
              </w:rPr>
              <w:t>e</w:t>
            </w:r>
            <w:r w:rsidRPr="00860140">
              <w:rPr>
                <w:rFonts w:ascii="Garamond" w:eastAsia="Garamond" w:hAnsi="Garamond" w:cs="Garamond"/>
                <w:bCs w:val="0"/>
                <w:sz w:val="20"/>
                <w:szCs w:val="20"/>
              </w:rPr>
              <w:t>,</w:t>
            </w:r>
            <w:r w:rsidRPr="00860140">
              <w:rPr>
                <w:rFonts w:ascii="Garamond" w:eastAsia="Garamond" w:hAnsi="Garamond" w:cs="Garamond"/>
                <w:bCs w:val="0"/>
                <w:spacing w:val="2"/>
                <w:sz w:val="20"/>
                <w:szCs w:val="20"/>
              </w:rPr>
              <w:t xml:space="preserve"> </w:t>
            </w:r>
            <w:r w:rsidRPr="00860140">
              <w:rPr>
                <w:rFonts w:ascii="Garamond" w:eastAsia="Garamond" w:hAnsi="Garamond" w:cs="Garamond"/>
                <w:bCs w:val="0"/>
                <w:sz w:val="20"/>
                <w:szCs w:val="20"/>
              </w:rPr>
              <w:t>t</w:t>
            </w:r>
            <w:r w:rsidRPr="00860140">
              <w:rPr>
                <w:rFonts w:ascii="Garamond" w:eastAsia="Garamond" w:hAnsi="Garamond" w:cs="Garamond"/>
                <w:bCs w:val="0"/>
                <w:spacing w:val="-2"/>
                <w:sz w:val="20"/>
                <w:szCs w:val="20"/>
              </w:rPr>
              <w:t>e</w:t>
            </w:r>
            <w:r w:rsidRPr="00860140">
              <w:rPr>
                <w:rFonts w:ascii="Garamond" w:eastAsia="Garamond" w:hAnsi="Garamond" w:cs="Garamond"/>
                <w:bCs w:val="0"/>
                <w:sz w:val="20"/>
                <w:szCs w:val="20"/>
              </w:rPr>
              <w:t>knolo</w:t>
            </w:r>
            <w:r w:rsidRPr="00860140">
              <w:rPr>
                <w:rFonts w:ascii="Garamond" w:eastAsia="Garamond" w:hAnsi="Garamond" w:cs="Garamond"/>
                <w:bCs w:val="0"/>
                <w:spacing w:val="1"/>
                <w:sz w:val="20"/>
                <w:szCs w:val="20"/>
              </w:rPr>
              <w:t>g</w:t>
            </w:r>
            <w:r w:rsidRPr="00860140">
              <w:rPr>
                <w:rFonts w:ascii="Garamond" w:eastAsia="Garamond" w:hAnsi="Garamond" w:cs="Garamond"/>
                <w:bCs w:val="0"/>
                <w:sz w:val="20"/>
                <w:szCs w:val="20"/>
              </w:rPr>
              <w:t>ji etj</w:t>
            </w:r>
            <w:r w:rsidRPr="00860140">
              <w:rPr>
                <w:rFonts w:ascii="Garamond" w:eastAsia="Garamond" w:hAnsi="Garamond" w:cs="Garamond"/>
                <w:bCs w:val="0"/>
                <w:spacing w:val="1"/>
                <w:sz w:val="20"/>
                <w:szCs w:val="20"/>
              </w:rPr>
              <w:t>.</w:t>
            </w:r>
            <w:r w:rsidRPr="00860140">
              <w:rPr>
                <w:rFonts w:ascii="Garamond" w:eastAsia="Garamond" w:hAnsi="Garamond" w:cs="Garamond"/>
                <w:bCs w:val="0"/>
                <w:sz w:val="20"/>
                <w:szCs w:val="20"/>
              </w:rPr>
              <w:t>)</w:t>
            </w:r>
            <w:r w:rsidRPr="00860140">
              <w:rPr>
                <w:rFonts w:ascii="Garamond" w:eastAsia="Garamond" w:hAnsi="Garamond" w:cs="Garamond"/>
                <w:bCs w:val="0"/>
                <w:spacing w:val="1"/>
                <w:sz w:val="20"/>
                <w:szCs w:val="20"/>
              </w:rPr>
              <w:t xml:space="preserve"> </w:t>
            </w:r>
            <w:r w:rsidRPr="00860140">
              <w:rPr>
                <w:rFonts w:ascii="Garamond" w:eastAsia="Garamond" w:hAnsi="Garamond" w:cs="Garamond"/>
                <w:bCs w:val="0"/>
                <w:sz w:val="20"/>
                <w:szCs w:val="20"/>
              </w:rPr>
              <w:t>u</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htarake dhe/o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me përdo</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 xml:space="preserve">im </w:t>
            </w:r>
            <w:r w:rsidRPr="00860140">
              <w:rPr>
                <w:rFonts w:ascii="Garamond" w:eastAsia="Garamond" w:hAnsi="Garamond" w:cs="Garamond"/>
                <w:bCs w:val="0"/>
                <w:spacing w:val="-1"/>
                <w:sz w:val="20"/>
                <w:szCs w:val="20"/>
              </w:rPr>
              <w:t>t</w:t>
            </w:r>
            <w:r w:rsidRPr="00860140">
              <w:rPr>
                <w:rFonts w:ascii="Garamond" w:eastAsia="Garamond" w:hAnsi="Garamond" w:cs="Garamond"/>
                <w:bCs w:val="0"/>
                <w:sz w:val="20"/>
                <w:szCs w:val="20"/>
              </w:rPr>
              <w:t>ë d</w:t>
            </w:r>
            <w:r w:rsidRPr="00860140">
              <w:rPr>
                <w:rFonts w:ascii="Garamond" w:eastAsia="Garamond" w:hAnsi="Garamond" w:cs="Garamond"/>
                <w:bCs w:val="0"/>
                <w:spacing w:val="1"/>
                <w:sz w:val="20"/>
                <w:szCs w:val="20"/>
              </w:rPr>
              <w:t>y</w:t>
            </w:r>
            <w:r w:rsidRPr="00860140">
              <w:rPr>
                <w:rFonts w:ascii="Garamond" w:eastAsia="Garamond" w:hAnsi="Garamond" w:cs="Garamond"/>
                <w:bCs w:val="0"/>
                <w:sz w:val="20"/>
                <w:szCs w:val="20"/>
              </w:rPr>
              <w:t>fi</w:t>
            </w:r>
            <w:r w:rsidRPr="00860140">
              <w:rPr>
                <w:rFonts w:ascii="Garamond" w:eastAsia="Garamond" w:hAnsi="Garamond" w:cs="Garamond"/>
                <w:bCs w:val="0"/>
                <w:spacing w:val="-2"/>
                <w:sz w:val="20"/>
                <w:szCs w:val="20"/>
              </w:rPr>
              <w:t>s</w:t>
            </w:r>
            <w:r w:rsidRPr="00860140">
              <w:rPr>
                <w:rFonts w:ascii="Garamond" w:eastAsia="Garamond" w:hAnsi="Garamond" w:cs="Garamond"/>
                <w:bCs w:val="0"/>
                <w:sz w:val="20"/>
                <w:szCs w:val="20"/>
              </w:rPr>
              <w:t>htë</w:t>
            </w:r>
          </w:p>
        </w:tc>
      </w:tr>
      <w:tr w:rsidR="009770AF" w:rsidRPr="00860140" w14:paraId="01EBF7C1" w14:textId="4726C4C1" w:rsidTr="002A4F38">
        <w:trPr>
          <w:trHeight w:hRule="exact" w:val="279"/>
          <w:jc w:val="center"/>
        </w:trPr>
        <w:tc>
          <w:tcPr>
            <w:tcW w:w="564" w:type="dxa"/>
            <w:tcBorders>
              <w:top w:val="single" w:sz="4" w:space="0" w:color="auto"/>
              <w:left w:val="single" w:sz="4" w:space="0" w:color="auto"/>
              <w:bottom w:val="single" w:sz="4" w:space="0" w:color="auto"/>
              <w:right w:val="single" w:sz="4" w:space="0" w:color="auto"/>
            </w:tcBorders>
            <w:hideMark/>
          </w:tcPr>
          <w:p w14:paraId="01EBF7B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2048" w:type="dxa"/>
            <w:tcBorders>
              <w:top w:val="single" w:sz="4" w:space="0" w:color="auto"/>
              <w:left w:val="single" w:sz="4" w:space="0" w:color="auto"/>
              <w:bottom w:val="single" w:sz="4" w:space="0" w:color="auto"/>
              <w:right w:val="single" w:sz="4" w:space="0" w:color="auto"/>
            </w:tcBorders>
            <w:hideMark/>
          </w:tcPr>
          <w:p w14:paraId="01EBF7B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7B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C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pertize</w:t>
            </w:r>
            <w:r w:rsidRPr="00860140">
              <w:rPr>
                <w:rFonts w:ascii="Garamond" w:eastAsia="Garamond" w:hAnsi="Garamond" w:cs="Garamond"/>
                <w:bCs w:val="0"/>
                <w:spacing w:val="42"/>
                <w:position w:val="1"/>
                <w:sz w:val="20"/>
                <w:szCs w:val="20"/>
              </w:rPr>
              <w:t xml:space="preserve"> </w:t>
            </w:r>
            <w:r w:rsidRPr="00860140">
              <w:rPr>
                <w:rFonts w:ascii="Garamond" w:eastAsia="Garamond" w:hAnsi="Garamond" w:cs="Garamond"/>
                <w:bCs w:val="0"/>
                <w:position w:val="1"/>
                <w:sz w:val="20"/>
                <w:szCs w:val="20"/>
              </w:rPr>
              <w:t>dh</w:t>
            </w:r>
            <w:r w:rsidRPr="00860140">
              <w:rPr>
                <w:rFonts w:ascii="Garamond" w:eastAsia="Garamond" w:hAnsi="Garamond" w:cs="Garamond"/>
                <w:bCs w:val="0"/>
                <w:spacing w:val="-2"/>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pro</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esionale</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mb</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ojtj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s</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c</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vile</w:t>
            </w:r>
          </w:p>
        </w:tc>
      </w:tr>
      <w:tr w:rsidR="009770AF" w:rsidRPr="00860140" w14:paraId="01EBF7C6" w14:textId="0C50CC0A"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7C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2048" w:type="dxa"/>
            <w:tcBorders>
              <w:top w:val="single" w:sz="4" w:space="0" w:color="auto"/>
              <w:left w:val="single" w:sz="4" w:space="0" w:color="auto"/>
              <w:bottom w:val="single" w:sz="4" w:space="0" w:color="auto"/>
              <w:right w:val="single" w:sz="4" w:space="0" w:color="auto"/>
            </w:tcBorders>
            <w:hideMark/>
          </w:tcPr>
          <w:p w14:paraId="01EBF7C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7C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C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priv</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 xml:space="preserve">t i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iguri</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ë </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z</w:t>
            </w:r>
            <w:r w:rsidRPr="00860140">
              <w:rPr>
                <w:rFonts w:ascii="Garamond" w:eastAsia="Garamond" w:hAnsi="Garamond" w:cs="Garamond"/>
                <w:bCs w:val="0"/>
                <w:position w:val="1"/>
                <w:sz w:val="20"/>
                <w:szCs w:val="20"/>
              </w:rPr>
              <w:t>ike</w:t>
            </w:r>
          </w:p>
        </w:tc>
      </w:tr>
      <w:tr w:rsidR="009770AF" w:rsidRPr="00860140" w14:paraId="01EBF7CB" w14:textId="3FF42452"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7C7" w14:textId="77777777" w:rsidR="00D3197B" w:rsidRPr="00860140" w:rsidRDefault="00D3197B" w:rsidP="00D3197B">
            <w:pPr>
              <w:rPr>
                <w:rFonts w:ascii="Garamond" w:eastAsia="Times New Roman"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7C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I</w:t>
            </w:r>
            <w:r w:rsidRPr="00860140">
              <w:rPr>
                <w:rFonts w:ascii="Garamond" w:eastAsia="Garamond" w:hAnsi="Garamond" w:cs="Garamond"/>
                <w:b/>
                <w:bCs w:val="0"/>
                <w:position w:val="1"/>
                <w:sz w:val="20"/>
                <w:szCs w:val="20"/>
              </w:rPr>
              <w:t>I</w:t>
            </w:r>
          </w:p>
        </w:tc>
        <w:tc>
          <w:tcPr>
            <w:tcW w:w="1421" w:type="dxa"/>
            <w:tcBorders>
              <w:top w:val="single" w:sz="4" w:space="0" w:color="auto"/>
              <w:left w:val="single" w:sz="4" w:space="0" w:color="auto"/>
              <w:bottom w:val="single" w:sz="4" w:space="0" w:color="auto"/>
              <w:right w:val="single" w:sz="4" w:space="0" w:color="auto"/>
            </w:tcBorders>
          </w:tcPr>
          <w:p w14:paraId="01EBF7C9" w14:textId="77777777" w:rsidR="00D3197B" w:rsidRPr="00860140" w:rsidRDefault="00D3197B" w:rsidP="00D3197B">
            <w:pPr>
              <w:rPr>
                <w:rFonts w:ascii="Garamond" w:eastAsia="Times New Roman"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7C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Ushqi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 xml:space="preserve">i </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he shën</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e</w:t>
            </w:r>
            <w:r w:rsidRPr="00860140">
              <w:rPr>
                <w:rFonts w:ascii="Garamond" w:eastAsia="Garamond" w:hAnsi="Garamond" w:cs="Garamond"/>
                <w:b/>
                <w:bCs w:val="0"/>
                <w:spacing w:val="2"/>
                <w:position w:val="1"/>
                <w:sz w:val="20"/>
                <w:szCs w:val="20"/>
              </w:rPr>
              <w:t>t</w:t>
            </w:r>
            <w:r w:rsidRPr="00860140">
              <w:rPr>
                <w:rFonts w:ascii="Garamond" w:eastAsia="Garamond" w:hAnsi="Garamond" w:cs="Garamond"/>
                <w:b/>
                <w:bCs w:val="0"/>
                <w:position w:val="1"/>
                <w:sz w:val="20"/>
                <w:szCs w:val="20"/>
              </w:rPr>
              <w:t>i</w:t>
            </w:r>
          </w:p>
        </w:tc>
      </w:tr>
      <w:tr w:rsidR="009770AF" w:rsidRPr="00860140" w14:paraId="01EBF7D0" w14:textId="4A9A7C0B"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7C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w:t>
            </w:r>
          </w:p>
        </w:tc>
        <w:tc>
          <w:tcPr>
            <w:tcW w:w="2048" w:type="dxa"/>
            <w:tcBorders>
              <w:top w:val="single" w:sz="4" w:space="0" w:color="auto"/>
              <w:left w:val="single" w:sz="4" w:space="0" w:color="auto"/>
              <w:bottom w:val="single" w:sz="4" w:space="0" w:color="auto"/>
              <w:right w:val="single" w:sz="4" w:space="0" w:color="auto"/>
            </w:tcBorders>
            <w:hideMark/>
          </w:tcPr>
          <w:p w14:paraId="01EBF7C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7C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C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rodhi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dh</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tregti</w:t>
            </w:r>
            <w:r w:rsidRPr="00860140">
              <w:rPr>
                <w:rFonts w:ascii="Garamond" w:eastAsia="Garamond" w:hAnsi="Garamond" w:cs="Garamond"/>
                <w:bCs w:val="0"/>
                <w:spacing w:val="3"/>
                <w:position w:val="1"/>
                <w:sz w:val="20"/>
                <w:szCs w:val="20"/>
              </w:rPr>
              <w:t>m</w:t>
            </w:r>
            <w:r w:rsidRPr="00860140">
              <w:rPr>
                <w:rFonts w:ascii="Garamond" w:eastAsia="Garamond" w:hAnsi="Garamond" w:cs="Garamond"/>
                <w:bCs w:val="0"/>
                <w:position w:val="1"/>
                <w:sz w:val="20"/>
                <w:szCs w:val="20"/>
              </w:rPr>
              <w:t>i i ushqi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v</w:t>
            </w:r>
            <w:r w:rsidRPr="00860140">
              <w:rPr>
                <w:rFonts w:ascii="Garamond" w:eastAsia="Garamond" w:hAnsi="Garamond" w:cs="Garamond"/>
                <w:bCs w:val="0"/>
                <w:position w:val="1"/>
                <w:sz w:val="20"/>
                <w:szCs w:val="20"/>
              </w:rPr>
              <w:t>e</w:t>
            </w:r>
          </w:p>
        </w:tc>
      </w:tr>
      <w:tr w:rsidR="009770AF" w:rsidRPr="00860140" w14:paraId="01EBF7D5" w14:textId="17C89EDF"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7D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5</w:t>
            </w:r>
          </w:p>
        </w:tc>
        <w:tc>
          <w:tcPr>
            <w:tcW w:w="2048" w:type="dxa"/>
            <w:tcBorders>
              <w:top w:val="single" w:sz="4" w:space="0" w:color="auto"/>
              <w:left w:val="single" w:sz="4" w:space="0" w:color="auto"/>
              <w:bottom w:val="single" w:sz="4" w:space="0" w:color="auto"/>
              <w:right w:val="single" w:sz="4" w:space="0" w:color="auto"/>
            </w:tcBorders>
            <w:hideMark/>
          </w:tcPr>
          <w:p w14:paraId="01EBF7D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7D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D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të</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rip</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 xml:space="preserve">odhimit, krijimit </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ë r</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c</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ve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e </w:t>
            </w:r>
            <w:r w:rsidRPr="00860140">
              <w:rPr>
                <w:rFonts w:ascii="Garamond" w:eastAsia="Garamond" w:hAnsi="Garamond" w:cs="Garamond"/>
                <w:bCs w:val="0"/>
                <w:spacing w:val="-1"/>
                <w:position w:val="1"/>
                <w:sz w:val="20"/>
                <w:szCs w:val="20"/>
              </w:rPr>
              <w:t>v</w:t>
            </w:r>
            <w:r w:rsidRPr="00860140">
              <w:rPr>
                <w:rFonts w:ascii="Garamond" w:eastAsia="Garamond" w:hAnsi="Garamond" w:cs="Garamond"/>
                <w:bCs w:val="0"/>
                <w:position w:val="1"/>
                <w:sz w:val="20"/>
                <w:szCs w:val="20"/>
              </w:rPr>
              <w:t>et</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rinare</w:t>
            </w:r>
          </w:p>
        </w:tc>
      </w:tr>
      <w:tr w:rsidR="009770AF" w:rsidRPr="00860140" w14:paraId="01EBF7DA" w14:textId="0C1ADFFA"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7D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6</w:t>
            </w:r>
          </w:p>
        </w:tc>
        <w:tc>
          <w:tcPr>
            <w:tcW w:w="2048" w:type="dxa"/>
            <w:tcBorders>
              <w:top w:val="single" w:sz="4" w:space="0" w:color="auto"/>
              <w:left w:val="single" w:sz="4" w:space="0" w:color="auto"/>
              <w:bottom w:val="single" w:sz="4" w:space="0" w:color="auto"/>
              <w:right w:val="single" w:sz="4" w:space="0" w:color="auto"/>
            </w:tcBorders>
            <w:hideMark/>
          </w:tcPr>
          <w:p w14:paraId="01EBF7D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7D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D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ri</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ja</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e tregtimi i </w:t>
            </w:r>
            <w:r w:rsidRPr="00860140">
              <w:rPr>
                <w:rFonts w:ascii="Garamond" w:eastAsia="Garamond" w:hAnsi="Garamond" w:cs="Garamond"/>
                <w:bCs w:val="0"/>
                <w:spacing w:val="1"/>
                <w:position w:val="1"/>
                <w:sz w:val="20"/>
                <w:szCs w:val="20"/>
              </w:rPr>
              <w:t>ka</w:t>
            </w:r>
            <w:r w:rsidRPr="00860140">
              <w:rPr>
                <w:rFonts w:ascii="Garamond" w:eastAsia="Garamond" w:hAnsi="Garamond" w:cs="Garamond"/>
                <w:bCs w:val="0"/>
                <w:position w:val="1"/>
                <w:sz w:val="20"/>
                <w:szCs w:val="20"/>
              </w:rPr>
              <w:t>f</w:t>
            </w:r>
            <w:r w:rsidRPr="00860140">
              <w:rPr>
                <w:rFonts w:ascii="Garamond" w:eastAsia="Garamond" w:hAnsi="Garamond" w:cs="Garamond"/>
                <w:bCs w:val="0"/>
                <w:spacing w:val="-2"/>
                <w:position w:val="1"/>
                <w:sz w:val="20"/>
                <w:szCs w:val="20"/>
              </w:rPr>
              <w:t>s</w:t>
            </w:r>
            <w:r w:rsidRPr="00860140">
              <w:rPr>
                <w:rFonts w:ascii="Garamond" w:eastAsia="Garamond" w:hAnsi="Garamond" w:cs="Garamond"/>
                <w:bCs w:val="0"/>
                <w:position w:val="1"/>
                <w:sz w:val="20"/>
                <w:szCs w:val="20"/>
              </w:rPr>
              <w:t>h</w:t>
            </w:r>
            <w:r w:rsidRPr="00860140">
              <w:rPr>
                <w:rFonts w:ascii="Garamond" w:eastAsia="Garamond" w:hAnsi="Garamond" w:cs="Garamond"/>
                <w:bCs w:val="0"/>
                <w:spacing w:val="-2"/>
                <w:position w:val="1"/>
                <w:sz w:val="20"/>
                <w:szCs w:val="20"/>
              </w:rPr>
              <w:t>ë</w:t>
            </w:r>
            <w:r w:rsidRPr="00860140">
              <w:rPr>
                <w:rFonts w:ascii="Garamond" w:eastAsia="Garamond" w:hAnsi="Garamond" w:cs="Garamond"/>
                <w:bCs w:val="0"/>
                <w:position w:val="1"/>
                <w:sz w:val="20"/>
                <w:szCs w:val="20"/>
              </w:rPr>
              <w:t>ve</w:t>
            </w:r>
          </w:p>
        </w:tc>
      </w:tr>
      <w:tr w:rsidR="009770AF" w:rsidRPr="00860140" w14:paraId="01EBF7DF" w14:textId="1FE5E6DD" w:rsidTr="002A4F38">
        <w:trPr>
          <w:trHeight w:hRule="exact" w:val="303"/>
          <w:jc w:val="center"/>
        </w:trPr>
        <w:tc>
          <w:tcPr>
            <w:tcW w:w="564" w:type="dxa"/>
            <w:tcBorders>
              <w:top w:val="single" w:sz="4" w:space="0" w:color="auto"/>
              <w:left w:val="single" w:sz="4" w:space="0" w:color="auto"/>
              <w:bottom w:val="single" w:sz="4" w:space="0" w:color="auto"/>
              <w:right w:val="single" w:sz="4" w:space="0" w:color="auto"/>
            </w:tcBorders>
            <w:hideMark/>
          </w:tcPr>
          <w:p w14:paraId="01EBF7D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7</w:t>
            </w:r>
          </w:p>
        </w:tc>
        <w:tc>
          <w:tcPr>
            <w:tcW w:w="2048" w:type="dxa"/>
            <w:tcBorders>
              <w:top w:val="single" w:sz="4" w:space="0" w:color="auto"/>
              <w:left w:val="single" w:sz="4" w:space="0" w:color="auto"/>
              <w:bottom w:val="single" w:sz="4" w:space="0" w:color="auto"/>
              <w:right w:val="single" w:sz="4" w:space="0" w:color="auto"/>
            </w:tcBorders>
            <w:hideMark/>
          </w:tcPr>
          <w:p w14:paraId="01EBF7D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w:t>
            </w:r>
          </w:p>
        </w:tc>
        <w:tc>
          <w:tcPr>
            <w:tcW w:w="1421" w:type="dxa"/>
            <w:tcBorders>
              <w:top w:val="single" w:sz="4" w:space="0" w:color="auto"/>
              <w:left w:val="single" w:sz="4" w:space="0" w:color="auto"/>
              <w:bottom w:val="single" w:sz="4" w:space="0" w:color="auto"/>
              <w:right w:val="single" w:sz="4" w:space="0" w:color="auto"/>
            </w:tcBorders>
            <w:hideMark/>
          </w:tcPr>
          <w:p w14:paraId="01EBF7D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D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rodhi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dh</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tregti</w:t>
            </w:r>
            <w:r w:rsidRPr="00860140">
              <w:rPr>
                <w:rFonts w:ascii="Garamond" w:eastAsia="Garamond" w:hAnsi="Garamond" w:cs="Garamond"/>
                <w:bCs w:val="0"/>
                <w:spacing w:val="3"/>
                <w:position w:val="1"/>
                <w:sz w:val="20"/>
                <w:szCs w:val="20"/>
              </w:rPr>
              <w:t>m</w:t>
            </w:r>
            <w:r w:rsidRPr="00860140">
              <w:rPr>
                <w:rFonts w:ascii="Garamond" w:eastAsia="Garamond" w:hAnsi="Garamond" w:cs="Garamond"/>
                <w:bCs w:val="0"/>
                <w:position w:val="1"/>
                <w:sz w:val="20"/>
                <w:szCs w:val="20"/>
              </w:rPr>
              <w:t>i i farërave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dhe/ose i fidan</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ve</w:t>
            </w:r>
          </w:p>
        </w:tc>
      </w:tr>
      <w:tr w:rsidR="009770AF" w:rsidRPr="00860140" w14:paraId="01EBF7E5" w14:textId="203A066A" w:rsidTr="002A4F38">
        <w:trPr>
          <w:trHeight w:hRule="exact" w:val="580"/>
          <w:jc w:val="center"/>
        </w:trPr>
        <w:tc>
          <w:tcPr>
            <w:tcW w:w="564" w:type="dxa"/>
            <w:tcBorders>
              <w:top w:val="single" w:sz="4" w:space="0" w:color="auto"/>
              <w:left w:val="single" w:sz="4" w:space="0" w:color="auto"/>
              <w:bottom w:val="single" w:sz="4" w:space="0" w:color="auto"/>
              <w:right w:val="single" w:sz="4" w:space="0" w:color="auto"/>
            </w:tcBorders>
            <w:hideMark/>
          </w:tcPr>
          <w:p w14:paraId="01EBF7E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8</w:t>
            </w:r>
          </w:p>
        </w:tc>
        <w:tc>
          <w:tcPr>
            <w:tcW w:w="2048" w:type="dxa"/>
            <w:tcBorders>
              <w:top w:val="single" w:sz="4" w:space="0" w:color="auto"/>
              <w:left w:val="single" w:sz="4" w:space="0" w:color="auto"/>
              <w:bottom w:val="single" w:sz="4" w:space="0" w:color="auto"/>
              <w:right w:val="single" w:sz="4" w:space="0" w:color="auto"/>
            </w:tcBorders>
            <w:hideMark/>
          </w:tcPr>
          <w:p w14:paraId="01EBF7E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5.</w:t>
            </w:r>
          </w:p>
        </w:tc>
        <w:tc>
          <w:tcPr>
            <w:tcW w:w="1421" w:type="dxa"/>
            <w:tcBorders>
              <w:top w:val="single" w:sz="4" w:space="0" w:color="auto"/>
              <w:left w:val="single" w:sz="4" w:space="0" w:color="auto"/>
              <w:bottom w:val="single" w:sz="4" w:space="0" w:color="auto"/>
              <w:right w:val="single" w:sz="4" w:space="0" w:color="auto"/>
            </w:tcBorders>
            <w:hideMark/>
          </w:tcPr>
          <w:p w14:paraId="01EBF7E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E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rodhi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9"/>
                <w:position w:val="1"/>
                <w:sz w:val="20"/>
                <w:szCs w:val="20"/>
              </w:rPr>
              <w:t xml:space="preserve"> </w:t>
            </w:r>
            <w:r w:rsidRPr="00860140">
              <w:rPr>
                <w:rFonts w:ascii="Garamond" w:eastAsia="Garamond" w:hAnsi="Garamond" w:cs="Garamond"/>
                <w:bCs w:val="0"/>
                <w:position w:val="1"/>
                <w:sz w:val="20"/>
                <w:szCs w:val="20"/>
              </w:rPr>
              <w:t>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0"/>
                <w:position w:val="1"/>
                <w:sz w:val="20"/>
                <w:szCs w:val="20"/>
              </w:rPr>
              <w:t xml:space="preserve"> </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g</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2"/>
                <w:position w:val="1"/>
                <w:sz w:val="20"/>
                <w:szCs w:val="20"/>
              </w:rPr>
              <w:t>i</w:t>
            </w:r>
            <w:r w:rsidRPr="00860140">
              <w:rPr>
                <w:rFonts w:ascii="Garamond" w:eastAsia="Garamond" w:hAnsi="Garamond" w:cs="Garamond"/>
                <w:bCs w:val="0"/>
                <w:position w:val="1"/>
                <w:sz w:val="20"/>
                <w:szCs w:val="20"/>
              </w:rPr>
              <w:t>mi</w:t>
            </w:r>
            <w:r w:rsidRPr="00860140">
              <w:rPr>
                <w:rFonts w:ascii="Garamond" w:eastAsia="Garamond" w:hAnsi="Garamond" w:cs="Garamond"/>
                <w:bCs w:val="0"/>
                <w:spacing w:val="19"/>
                <w:position w:val="1"/>
                <w:sz w:val="20"/>
                <w:szCs w:val="20"/>
              </w:rPr>
              <w:t xml:space="preserve"> </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9"/>
                <w:position w:val="1"/>
                <w:sz w:val="20"/>
                <w:szCs w:val="20"/>
              </w:rPr>
              <w:t xml:space="preserve"> </w:t>
            </w:r>
            <w:r w:rsidRPr="00860140">
              <w:rPr>
                <w:rFonts w:ascii="Garamond" w:eastAsia="Garamond" w:hAnsi="Garamond" w:cs="Garamond"/>
                <w:bCs w:val="0"/>
                <w:position w:val="1"/>
                <w:sz w:val="20"/>
                <w:szCs w:val="20"/>
              </w:rPr>
              <w:t>prod</w:t>
            </w:r>
            <w:r w:rsidRPr="00860140">
              <w:rPr>
                <w:rFonts w:ascii="Garamond" w:eastAsia="Garamond" w:hAnsi="Garamond" w:cs="Garamond"/>
                <w:bCs w:val="0"/>
                <w:spacing w:val="-1"/>
                <w:position w:val="1"/>
                <w:sz w:val="20"/>
                <w:szCs w:val="20"/>
              </w:rPr>
              <w:t>u</w:t>
            </w:r>
            <w:r w:rsidRPr="00860140">
              <w:rPr>
                <w:rFonts w:ascii="Garamond" w:eastAsia="Garamond" w:hAnsi="Garamond" w:cs="Garamond"/>
                <w:bCs w:val="0"/>
                <w:position w:val="1"/>
                <w:sz w:val="20"/>
                <w:szCs w:val="20"/>
              </w:rPr>
              <w:t>kte</w:t>
            </w:r>
            <w:r w:rsidRPr="00860140">
              <w:rPr>
                <w:rFonts w:ascii="Garamond" w:eastAsia="Garamond" w:hAnsi="Garamond" w:cs="Garamond"/>
                <w:bCs w:val="0"/>
                <w:spacing w:val="1"/>
                <w:position w:val="1"/>
                <w:sz w:val="20"/>
                <w:szCs w:val="20"/>
              </w:rPr>
              <w:t>v</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0"/>
                <w:position w:val="1"/>
                <w:sz w:val="20"/>
                <w:szCs w:val="20"/>
              </w:rPr>
              <w:t xml:space="preserve"> </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19"/>
                <w:position w:val="1"/>
                <w:sz w:val="20"/>
                <w:szCs w:val="20"/>
              </w:rPr>
              <w:t xml:space="preserve"> </w:t>
            </w:r>
            <w:r w:rsidRPr="00860140">
              <w:rPr>
                <w:rFonts w:ascii="Garamond" w:eastAsia="Garamond" w:hAnsi="Garamond" w:cs="Garamond"/>
                <w:bCs w:val="0"/>
                <w:position w:val="1"/>
                <w:sz w:val="20"/>
                <w:szCs w:val="20"/>
              </w:rPr>
              <w:t>mb</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ojtj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s</w:t>
            </w:r>
            <w:r w:rsidRPr="00860140">
              <w:rPr>
                <w:rFonts w:ascii="Garamond" w:eastAsia="Garamond" w:hAnsi="Garamond" w:cs="Garamond"/>
                <w:bCs w:val="0"/>
                <w:spacing w:val="18"/>
                <w:position w:val="1"/>
                <w:sz w:val="20"/>
                <w:szCs w:val="20"/>
              </w:rPr>
              <w:t xml:space="preserve">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ë</w:t>
            </w:r>
          </w:p>
          <w:p w14:paraId="01EBF7E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bimë</w:t>
            </w:r>
            <w:r w:rsidRPr="00860140">
              <w:rPr>
                <w:rFonts w:ascii="Garamond" w:eastAsia="Garamond" w:hAnsi="Garamond" w:cs="Garamond"/>
                <w:bCs w:val="0"/>
                <w:spacing w:val="1"/>
                <w:sz w:val="20"/>
                <w:szCs w:val="20"/>
              </w:rPr>
              <w:t>v</w:t>
            </w:r>
            <w:r w:rsidRPr="00860140">
              <w:rPr>
                <w:rFonts w:ascii="Garamond" w:eastAsia="Garamond" w:hAnsi="Garamond" w:cs="Garamond"/>
                <w:bCs w:val="0"/>
                <w:sz w:val="20"/>
                <w:szCs w:val="20"/>
              </w:rPr>
              <w:t>e, pl</w:t>
            </w:r>
            <w:r w:rsidRPr="00860140">
              <w:rPr>
                <w:rFonts w:ascii="Garamond" w:eastAsia="Garamond" w:hAnsi="Garamond" w:cs="Garamond"/>
                <w:bCs w:val="0"/>
                <w:spacing w:val="1"/>
                <w:sz w:val="20"/>
                <w:szCs w:val="20"/>
              </w:rPr>
              <w:t>e</w:t>
            </w:r>
            <w:r w:rsidRPr="00860140">
              <w:rPr>
                <w:rFonts w:ascii="Garamond" w:eastAsia="Garamond" w:hAnsi="Garamond" w:cs="Garamond"/>
                <w:bCs w:val="0"/>
                <w:sz w:val="20"/>
                <w:szCs w:val="20"/>
              </w:rPr>
              <w:t>hra</w:t>
            </w:r>
            <w:r w:rsidRPr="00860140">
              <w:rPr>
                <w:rFonts w:ascii="Garamond" w:eastAsia="Garamond" w:hAnsi="Garamond" w:cs="Garamond"/>
                <w:bCs w:val="0"/>
                <w:spacing w:val="-2"/>
                <w:sz w:val="20"/>
                <w:szCs w:val="20"/>
              </w:rPr>
              <w:t>v</w:t>
            </w:r>
            <w:r w:rsidRPr="00860140">
              <w:rPr>
                <w:rFonts w:ascii="Garamond" w:eastAsia="Garamond" w:hAnsi="Garamond" w:cs="Garamond"/>
                <w:bCs w:val="0"/>
                <w:sz w:val="20"/>
                <w:szCs w:val="20"/>
              </w:rPr>
              <w:t>e kimi</w:t>
            </w:r>
            <w:r w:rsidRPr="00860140">
              <w:rPr>
                <w:rFonts w:ascii="Garamond" w:eastAsia="Garamond" w:hAnsi="Garamond" w:cs="Garamond"/>
                <w:bCs w:val="0"/>
                <w:spacing w:val="-2"/>
                <w:sz w:val="20"/>
                <w:szCs w:val="20"/>
              </w:rPr>
              <w:t>k</w:t>
            </w:r>
            <w:r w:rsidRPr="00860140">
              <w:rPr>
                <w:rFonts w:ascii="Garamond" w:eastAsia="Garamond" w:hAnsi="Garamond" w:cs="Garamond"/>
                <w:bCs w:val="0"/>
                <w:sz w:val="20"/>
                <w:szCs w:val="20"/>
              </w:rPr>
              <w:t>e dhe/o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prod</w:t>
            </w:r>
            <w:r w:rsidRPr="00860140">
              <w:rPr>
                <w:rFonts w:ascii="Garamond" w:eastAsia="Garamond" w:hAnsi="Garamond" w:cs="Garamond"/>
                <w:bCs w:val="0"/>
                <w:spacing w:val="-1"/>
                <w:sz w:val="20"/>
                <w:szCs w:val="20"/>
              </w:rPr>
              <w:t>u</w:t>
            </w:r>
            <w:r w:rsidRPr="00860140">
              <w:rPr>
                <w:rFonts w:ascii="Garamond" w:eastAsia="Garamond" w:hAnsi="Garamond" w:cs="Garamond"/>
                <w:bCs w:val="0"/>
                <w:sz w:val="20"/>
                <w:szCs w:val="20"/>
              </w:rPr>
              <w:t>kte</w:t>
            </w:r>
            <w:r w:rsidRPr="00860140">
              <w:rPr>
                <w:rFonts w:ascii="Garamond" w:eastAsia="Garamond" w:hAnsi="Garamond" w:cs="Garamond"/>
                <w:bCs w:val="0"/>
                <w:spacing w:val="1"/>
                <w:sz w:val="20"/>
                <w:szCs w:val="20"/>
              </w:rPr>
              <w:t>v</w:t>
            </w:r>
            <w:r w:rsidRPr="00860140">
              <w:rPr>
                <w:rFonts w:ascii="Garamond" w:eastAsia="Garamond" w:hAnsi="Garamond" w:cs="Garamond"/>
                <w:bCs w:val="0"/>
                <w:sz w:val="20"/>
                <w:szCs w:val="20"/>
              </w:rPr>
              <w:t>e prej duh</w:t>
            </w:r>
            <w:r w:rsidRPr="00860140">
              <w:rPr>
                <w:rFonts w:ascii="Garamond" w:eastAsia="Garamond" w:hAnsi="Garamond" w:cs="Garamond"/>
                <w:bCs w:val="0"/>
                <w:spacing w:val="1"/>
                <w:sz w:val="20"/>
                <w:szCs w:val="20"/>
              </w:rPr>
              <w:t>a</w:t>
            </w:r>
            <w:r w:rsidRPr="00860140">
              <w:rPr>
                <w:rFonts w:ascii="Garamond" w:eastAsia="Garamond" w:hAnsi="Garamond" w:cs="Garamond"/>
                <w:bCs w:val="0"/>
                <w:sz w:val="20"/>
                <w:szCs w:val="20"/>
              </w:rPr>
              <w:t>ne</w:t>
            </w:r>
            <w:r w:rsidRPr="00860140">
              <w:rPr>
                <w:rFonts w:ascii="Garamond" w:eastAsia="Garamond" w:hAnsi="Garamond" w:cs="Garamond"/>
                <w:bCs w:val="0"/>
                <w:spacing w:val="1"/>
                <w:sz w:val="20"/>
                <w:szCs w:val="20"/>
              </w:rPr>
              <w:t>v</w:t>
            </w:r>
            <w:r w:rsidRPr="00860140">
              <w:rPr>
                <w:rFonts w:ascii="Garamond" w:eastAsia="Garamond" w:hAnsi="Garamond" w:cs="Garamond"/>
                <w:bCs w:val="0"/>
                <w:sz w:val="20"/>
                <w:szCs w:val="20"/>
              </w:rPr>
              <w:t>e</w:t>
            </w:r>
          </w:p>
        </w:tc>
      </w:tr>
      <w:tr w:rsidR="009770AF" w:rsidRPr="00860140" w14:paraId="01EBF7EA" w14:textId="68D7825D" w:rsidTr="002A4F38">
        <w:trPr>
          <w:trHeight w:hRule="exact" w:val="296"/>
          <w:jc w:val="center"/>
        </w:trPr>
        <w:tc>
          <w:tcPr>
            <w:tcW w:w="564" w:type="dxa"/>
            <w:tcBorders>
              <w:top w:val="single" w:sz="4" w:space="0" w:color="auto"/>
              <w:left w:val="single" w:sz="4" w:space="0" w:color="auto"/>
              <w:bottom w:val="single" w:sz="4" w:space="0" w:color="auto"/>
              <w:right w:val="single" w:sz="4" w:space="0" w:color="auto"/>
            </w:tcBorders>
            <w:hideMark/>
          </w:tcPr>
          <w:p w14:paraId="01EBF7E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9</w:t>
            </w:r>
          </w:p>
        </w:tc>
        <w:tc>
          <w:tcPr>
            <w:tcW w:w="2048" w:type="dxa"/>
            <w:tcBorders>
              <w:top w:val="single" w:sz="4" w:space="0" w:color="auto"/>
              <w:left w:val="single" w:sz="4" w:space="0" w:color="auto"/>
              <w:bottom w:val="single" w:sz="4" w:space="0" w:color="auto"/>
              <w:right w:val="single" w:sz="4" w:space="0" w:color="auto"/>
            </w:tcBorders>
            <w:hideMark/>
          </w:tcPr>
          <w:p w14:paraId="01EBF7E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6.</w:t>
            </w:r>
          </w:p>
        </w:tc>
        <w:tc>
          <w:tcPr>
            <w:tcW w:w="1421" w:type="dxa"/>
            <w:tcBorders>
              <w:top w:val="single" w:sz="4" w:space="0" w:color="auto"/>
              <w:left w:val="single" w:sz="4" w:space="0" w:color="auto"/>
              <w:bottom w:val="single" w:sz="4" w:space="0" w:color="auto"/>
              <w:right w:val="single" w:sz="4" w:space="0" w:color="auto"/>
            </w:tcBorders>
            <w:hideMark/>
          </w:tcPr>
          <w:p w14:paraId="01EBF7E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E9" w14:textId="77777777" w:rsidR="00D3197B" w:rsidRPr="00860140" w:rsidRDefault="00D3197B" w:rsidP="00D3197B">
            <w:pPr>
              <w:jc w:val="both"/>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mje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position w:val="1"/>
                <w:sz w:val="20"/>
                <w:szCs w:val="20"/>
              </w:rPr>
              <w:t>ëso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p</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rë</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ore,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pitalore 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e </w:t>
            </w:r>
            <w:r w:rsidRPr="00860140">
              <w:rPr>
                <w:rFonts w:ascii="Garamond" w:eastAsia="Garamond" w:hAnsi="Garamond" w:cs="Garamond"/>
                <w:bCs w:val="0"/>
                <w:spacing w:val="-3"/>
                <w:position w:val="1"/>
                <w:sz w:val="20"/>
                <w:szCs w:val="20"/>
              </w:rPr>
              <w:t>t</w:t>
            </w:r>
            <w:r w:rsidRPr="00860140">
              <w:rPr>
                <w:rFonts w:ascii="Garamond" w:eastAsia="Garamond" w:hAnsi="Garamond" w:cs="Garamond"/>
                <w:bCs w:val="0"/>
                <w:position w:val="1"/>
                <w:sz w:val="20"/>
                <w:szCs w:val="20"/>
              </w:rPr>
              <w:t>ë</w:t>
            </w:r>
            <w:r w:rsidRPr="00860140">
              <w:rPr>
                <w:rFonts w:ascii="Garamond" w:eastAsia="Garamond" w:hAnsi="Garamond" w:cs="Garamond"/>
                <w:bCs w:val="0"/>
                <w:sz w:val="20"/>
                <w:szCs w:val="20"/>
              </w:rPr>
              <w:t xml:space="preserve">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to</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tologjisë</w:t>
            </w:r>
          </w:p>
        </w:tc>
      </w:tr>
      <w:tr w:rsidR="009770AF" w:rsidRPr="00860140" w14:paraId="01EBF7EF" w14:textId="3CA006AE" w:rsidTr="002A4F38">
        <w:trPr>
          <w:trHeight w:hRule="exact" w:val="304"/>
          <w:jc w:val="center"/>
        </w:trPr>
        <w:tc>
          <w:tcPr>
            <w:tcW w:w="564" w:type="dxa"/>
            <w:tcBorders>
              <w:top w:val="single" w:sz="4" w:space="0" w:color="auto"/>
              <w:left w:val="single" w:sz="4" w:space="0" w:color="auto"/>
              <w:bottom w:val="single" w:sz="4" w:space="0" w:color="auto"/>
              <w:right w:val="single" w:sz="4" w:space="0" w:color="auto"/>
            </w:tcBorders>
            <w:hideMark/>
          </w:tcPr>
          <w:p w14:paraId="01EBF7E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10</w:t>
            </w:r>
          </w:p>
        </w:tc>
        <w:tc>
          <w:tcPr>
            <w:tcW w:w="2048" w:type="dxa"/>
            <w:tcBorders>
              <w:top w:val="single" w:sz="4" w:space="0" w:color="auto"/>
              <w:left w:val="single" w:sz="4" w:space="0" w:color="auto"/>
              <w:bottom w:val="single" w:sz="4" w:space="0" w:color="auto"/>
              <w:right w:val="single" w:sz="4" w:space="0" w:color="auto"/>
            </w:tcBorders>
            <w:hideMark/>
          </w:tcPr>
          <w:p w14:paraId="01EBF7E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7.</w:t>
            </w:r>
          </w:p>
        </w:tc>
        <w:tc>
          <w:tcPr>
            <w:tcW w:w="1421" w:type="dxa"/>
            <w:tcBorders>
              <w:top w:val="single" w:sz="4" w:space="0" w:color="auto"/>
              <w:left w:val="single" w:sz="4" w:space="0" w:color="auto"/>
              <w:bottom w:val="single" w:sz="4" w:space="0" w:color="auto"/>
              <w:right w:val="single" w:sz="4" w:space="0" w:color="auto"/>
            </w:tcBorders>
            <w:hideMark/>
          </w:tcPr>
          <w:p w14:paraId="01EBF7E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EE" w14:textId="77777777" w:rsidR="00D3197B" w:rsidRPr="00860140" w:rsidRDefault="00D3197B" w:rsidP="00D3197B">
            <w:pPr>
              <w:jc w:val="both"/>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rodhi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g</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2"/>
                <w:position w:val="1"/>
                <w:sz w:val="20"/>
                <w:szCs w:val="20"/>
              </w:rPr>
              <w:t>i</w:t>
            </w:r>
            <w:r w:rsidRPr="00860140">
              <w:rPr>
                <w:rFonts w:ascii="Garamond" w:eastAsia="Garamond" w:hAnsi="Garamond" w:cs="Garamond"/>
                <w:bCs w:val="0"/>
                <w:position w:val="1"/>
                <w:sz w:val="20"/>
                <w:szCs w:val="20"/>
              </w:rPr>
              <w:t>mi i b</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rnave për nj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rëz 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k</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f</w:t>
            </w:r>
            <w:r w:rsidRPr="00860140">
              <w:rPr>
                <w:rFonts w:ascii="Garamond" w:eastAsia="Garamond" w:hAnsi="Garamond" w:cs="Garamond"/>
                <w:bCs w:val="0"/>
                <w:spacing w:val="-2"/>
                <w:position w:val="1"/>
                <w:sz w:val="20"/>
                <w:szCs w:val="20"/>
              </w:rPr>
              <w:t>s</w:t>
            </w:r>
            <w:r w:rsidRPr="00860140">
              <w:rPr>
                <w:rFonts w:ascii="Garamond" w:eastAsia="Garamond" w:hAnsi="Garamond" w:cs="Garamond"/>
                <w:bCs w:val="0"/>
                <w:position w:val="1"/>
                <w:sz w:val="20"/>
                <w:szCs w:val="20"/>
              </w:rPr>
              <w:t>hë</w:t>
            </w:r>
          </w:p>
        </w:tc>
      </w:tr>
      <w:tr w:rsidR="009770AF" w:rsidRPr="00860140" w14:paraId="01EBF7F4" w14:textId="04C59A57" w:rsidTr="002A4F38">
        <w:trPr>
          <w:trHeight w:hRule="exact" w:val="385"/>
          <w:jc w:val="center"/>
        </w:trPr>
        <w:tc>
          <w:tcPr>
            <w:tcW w:w="564" w:type="dxa"/>
            <w:tcBorders>
              <w:top w:val="single" w:sz="4" w:space="0" w:color="auto"/>
              <w:left w:val="single" w:sz="4" w:space="0" w:color="auto"/>
              <w:bottom w:val="single" w:sz="4" w:space="0" w:color="auto"/>
              <w:right w:val="single" w:sz="4" w:space="0" w:color="auto"/>
            </w:tcBorders>
            <w:hideMark/>
          </w:tcPr>
          <w:p w14:paraId="01EBF7F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11</w:t>
            </w:r>
          </w:p>
        </w:tc>
        <w:tc>
          <w:tcPr>
            <w:tcW w:w="2048" w:type="dxa"/>
            <w:tcBorders>
              <w:top w:val="single" w:sz="4" w:space="0" w:color="auto"/>
              <w:left w:val="single" w:sz="4" w:space="0" w:color="auto"/>
              <w:bottom w:val="single" w:sz="4" w:space="0" w:color="auto"/>
              <w:right w:val="single" w:sz="4" w:space="0" w:color="auto"/>
            </w:tcBorders>
            <w:hideMark/>
          </w:tcPr>
          <w:p w14:paraId="01EBF7F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8.</w:t>
            </w:r>
          </w:p>
        </w:tc>
        <w:tc>
          <w:tcPr>
            <w:tcW w:w="1421" w:type="dxa"/>
            <w:tcBorders>
              <w:top w:val="single" w:sz="4" w:space="0" w:color="auto"/>
              <w:left w:val="single" w:sz="4" w:space="0" w:color="auto"/>
              <w:bottom w:val="single" w:sz="4" w:space="0" w:color="auto"/>
              <w:right w:val="single" w:sz="4" w:space="0" w:color="auto"/>
            </w:tcBorders>
            <w:hideMark/>
          </w:tcPr>
          <w:p w14:paraId="01EBF7F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7F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të</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 xml:space="preserve">tjera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hënd</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2"/>
                <w:position w:val="1"/>
                <w:sz w:val="20"/>
                <w:szCs w:val="20"/>
              </w:rPr>
              <w:t>ë</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ore dh</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h</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gj</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3"/>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nitare</w:t>
            </w:r>
          </w:p>
        </w:tc>
      </w:tr>
      <w:tr w:rsidR="009770AF" w:rsidRPr="00860140" w14:paraId="01EBF7F9" w14:textId="1B762741" w:rsidTr="002A4F38">
        <w:trPr>
          <w:trHeight w:hRule="exact" w:val="385"/>
          <w:jc w:val="center"/>
        </w:trPr>
        <w:tc>
          <w:tcPr>
            <w:tcW w:w="564" w:type="dxa"/>
            <w:tcBorders>
              <w:top w:val="single" w:sz="4" w:space="0" w:color="auto"/>
              <w:left w:val="single" w:sz="4" w:space="0" w:color="auto"/>
              <w:bottom w:val="single" w:sz="4" w:space="0" w:color="auto"/>
              <w:right w:val="single" w:sz="4" w:space="0" w:color="auto"/>
            </w:tcBorders>
            <w:hideMark/>
          </w:tcPr>
          <w:p w14:paraId="01EBF7F5" w14:textId="77777777" w:rsidR="00D3197B" w:rsidRPr="00860140" w:rsidRDefault="00D3197B" w:rsidP="00D3197B">
            <w:pPr>
              <w:rPr>
                <w:rFonts w:ascii="Garamond" w:eastAsia="Garamond" w:hAnsi="Garamond" w:cs="Garamond"/>
                <w:bCs w:val="0"/>
                <w:position w:val="1"/>
                <w:sz w:val="20"/>
                <w:szCs w:val="20"/>
              </w:rPr>
            </w:pPr>
            <w:r w:rsidRPr="00860140">
              <w:rPr>
                <w:rFonts w:ascii="Garamond" w:eastAsia="Garamond" w:hAnsi="Garamond" w:cs="Garamond"/>
                <w:bCs w:val="0"/>
                <w:position w:val="1"/>
                <w:sz w:val="20"/>
                <w:szCs w:val="20"/>
              </w:rPr>
              <w:t>12</w:t>
            </w:r>
          </w:p>
        </w:tc>
        <w:tc>
          <w:tcPr>
            <w:tcW w:w="2048" w:type="dxa"/>
            <w:tcBorders>
              <w:top w:val="single" w:sz="4" w:space="0" w:color="auto"/>
              <w:left w:val="single" w:sz="4" w:space="0" w:color="auto"/>
              <w:bottom w:val="single" w:sz="4" w:space="0" w:color="auto"/>
              <w:right w:val="single" w:sz="4" w:space="0" w:color="auto"/>
            </w:tcBorders>
            <w:hideMark/>
          </w:tcPr>
          <w:p w14:paraId="01EBF7F6" w14:textId="77777777" w:rsidR="00D3197B" w:rsidRPr="00860140" w:rsidRDefault="00D3197B" w:rsidP="00D3197B">
            <w:pPr>
              <w:rPr>
                <w:rFonts w:ascii="Garamond" w:eastAsia="Garamond" w:hAnsi="Garamond" w:cs="Garamond"/>
                <w:bCs w:val="0"/>
                <w:position w:val="1"/>
                <w:sz w:val="20"/>
                <w:szCs w:val="20"/>
              </w:rPr>
            </w:pPr>
            <w:r w:rsidRPr="00860140">
              <w:rPr>
                <w:rFonts w:ascii="Garamond" w:eastAsia="Garamond" w:hAnsi="Garamond" w:cs="Garamond"/>
                <w:bCs w:val="0"/>
                <w:position w:val="1"/>
                <w:sz w:val="20"/>
                <w:szCs w:val="20"/>
              </w:rPr>
              <w:t>9.</w:t>
            </w:r>
          </w:p>
        </w:tc>
        <w:tc>
          <w:tcPr>
            <w:tcW w:w="1421" w:type="dxa"/>
            <w:tcBorders>
              <w:top w:val="single" w:sz="4" w:space="0" w:color="auto"/>
              <w:left w:val="single" w:sz="4" w:space="0" w:color="auto"/>
              <w:bottom w:val="single" w:sz="4" w:space="0" w:color="auto"/>
              <w:right w:val="single" w:sz="4" w:space="0" w:color="auto"/>
            </w:tcBorders>
            <w:hideMark/>
          </w:tcPr>
          <w:p w14:paraId="01EBF7F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Licencë</w:t>
            </w:r>
          </w:p>
        </w:tc>
        <w:tc>
          <w:tcPr>
            <w:tcW w:w="5492" w:type="dxa"/>
            <w:tcBorders>
              <w:top w:val="single" w:sz="4" w:space="0" w:color="auto"/>
              <w:left w:val="single" w:sz="4" w:space="0" w:color="auto"/>
              <w:bottom w:val="single" w:sz="4" w:space="0" w:color="auto"/>
              <w:right w:val="single" w:sz="4" w:space="0" w:color="auto"/>
            </w:tcBorders>
            <w:hideMark/>
          </w:tcPr>
          <w:p w14:paraId="01EBF7F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rodhi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g</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2"/>
                <w:position w:val="1"/>
                <w:sz w:val="20"/>
                <w:szCs w:val="20"/>
              </w:rPr>
              <w:t>i</w:t>
            </w:r>
            <w:r w:rsidRPr="00860140">
              <w:rPr>
                <w:rFonts w:ascii="Garamond" w:eastAsia="Garamond" w:hAnsi="Garamond" w:cs="Garamond"/>
                <w:bCs w:val="0"/>
                <w:position w:val="1"/>
                <w:sz w:val="20"/>
                <w:szCs w:val="20"/>
              </w:rPr>
              <w:t xml:space="preserve">mi i </w:t>
            </w:r>
            <w:r w:rsidRPr="00860140">
              <w:rPr>
                <w:rFonts w:ascii="Garamond" w:eastAsia="Garamond" w:hAnsi="Garamond" w:cs="Garamond"/>
                <w:bCs w:val="0"/>
                <w:spacing w:val="14"/>
                <w:position w:val="1"/>
                <w:sz w:val="20"/>
                <w:szCs w:val="20"/>
              </w:rPr>
              <w:t>pajisjeve mjekësore</w:t>
            </w:r>
          </w:p>
        </w:tc>
      </w:tr>
      <w:tr w:rsidR="004C5452" w:rsidRPr="00860140" w14:paraId="1CD8EAE8" w14:textId="77777777" w:rsidTr="004C5452">
        <w:trPr>
          <w:trHeight w:hRule="exact" w:val="748"/>
          <w:jc w:val="center"/>
        </w:trPr>
        <w:tc>
          <w:tcPr>
            <w:tcW w:w="564" w:type="dxa"/>
            <w:tcBorders>
              <w:top w:val="single" w:sz="4" w:space="0" w:color="auto"/>
              <w:left w:val="single" w:sz="4" w:space="0" w:color="auto"/>
              <w:bottom w:val="single" w:sz="4" w:space="0" w:color="auto"/>
              <w:right w:val="single" w:sz="4" w:space="0" w:color="auto"/>
            </w:tcBorders>
          </w:tcPr>
          <w:p w14:paraId="209A3D1A" w14:textId="6CCCC37A" w:rsidR="004C5452" w:rsidRPr="00860140" w:rsidRDefault="004C5452" w:rsidP="00D3197B">
            <w:pPr>
              <w:rPr>
                <w:rFonts w:ascii="Garamond" w:eastAsia="Garamond" w:hAnsi="Garamond" w:cs="Garamond"/>
                <w:bCs w:val="0"/>
                <w:position w:val="1"/>
                <w:sz w:val="20"/>
                <w:szCs w:val="20"/>
              </w:rPr>
            </w:pPr>
            <w:r>
              <w:rPr>
                <w:rFonts w:ascii="Garamond" w:eastAsia="Garamond" w:hAnsi="Garamond" w:cs="Garamond"/>
                <w:bCs w:val="0"/>
                <w:position w:val="1"/>
                <w:sz w:val="20"/>
                <w:szCs w:val="20"/>
              </w:rPr>
              <w:t>13</w:t>
            </w:r>
          </w:p>
        </w:tc>
        <w:tc>
          <w:tcPr>
            <w:tcW w:w="2048" w:type="dxa"/>
            <w:tcBorders>
              <w:top w:val="single" w:sz="4" w:space="0" w:color="auto"/>
              <w:left w:val="single" w:sz="4" w:space="0" w:color="auto"/>
              <w:bottom w:val="single" w:sz="4" w:space="0" w:color="auto"/>
              <w:right w:val="single" w:sz="4" w:space="0" w:color="auto"/>
            </w:tcBorders>
          </w:tcPr>
          <w:p w14:paraId="5826C9F0" w14:textId="3FE9E637" w:rsidR="004C5452" w:rsidRPr="004C5452" w:rsidRDefault="004C5452" w:rsidP="00D3197B">
            <w:pPr>
              <w:rPr>
                <w:rFonts w:ascii="Garamond" w:eastAsia="Garamond" w:hAnsi="Garamond" w:cs="Garamond"/>
                <w:bCs w:val="0"/>
                <w:i/>
                <w:position w:val="1"/>
                <w:sz w:val="20"/>
                <w:szCs w:val="20"/>
              </w:rPr>
            </w:pPr>
            <w:r w:rsidRPr="004C5452">
              <w:rPr>
                <w:rFonts w:ascii="Garamond" w:eastAsia="Garamond" w:hAnsi="Garamond" w:cs="Garamond"/>
                <w:bCs w:val="0"/>
                <w:i/>
                <w:position w:val="1"/>
                <w:sz w:val="20"/>
                <w:szCs w:val="20"/>
              </w:rPr>
              <w:t>10.</w:t>
            </w:r>
          </w:p>
        </w:tc>
        <w:tc>
          <w:tcPr>
            <w:tcW w:w="1421" w:type="dxa"/>
            <w:tcBorders>
              <w:top w:val="single" w:sz="4" w:space="0" w:color="auto"/>
              <w:left w:val="single" w:sz="4" w:space="0" w:color="auto"/>
              <w:bottom w:val="single" w:sz="4" w:space="0" w:color="auto"/>
              <w:right w:val="single" w:sz="4" w:space="0" w:color="auto"/>
            </w:tcBorders>
          </w:tcPr>
          <w:p w14:paraId="631DDE91" w14:textId="1A49F483" w:rsidR="004C5452" w:rsidRPr="004C5452" w:rsidRDefault="004C5452" w:rsidP="00D3197B">
            <w:pPr>
              <w:rPr>
                <w:rFonts w:ascii="Garamond" w:eastAsia="Garamond" w:hAnsi="Garamond" w:cs="Garamond"/>
                <w:bCs w:val="0"/>
                <w:i/>
                <w:position w:val="1"/>
                <w:sz w:val="20"/>
                <w:szCs w:val="20"/>
              </w:rPr>
            </w:pPr>
            <w:r w:rsidRPr="004C5452">
              <w:rPr>
                <w:rFonts w:ascii="Garamond" w:eastAsia="Garamond" w:hAnsi="Garamond" w:cs="Garamond"/>
                <w:bCs w:val="0"/>
                <w:i/>
                <w:position w:val="1"/>
                <w:sz w:val="20"/>
                <w:szCs w:val="20"/>
              </w:rPr>
              <w:t>Licencë</w:t>
            </w:r>
          </w:p>
        </w:tc>
        <w:tc>
          <w:tcPr>
            <w:tcW w:w="5492" w:type="dxa"/>
            <w:tcBorders>
              <w:top w:val="single" w:sz="4" w:space="0" w:color="auto"/>
              <w:left w:val="single" w:sz="4" w:space="0" w:color="auto"/>
              <w:bottom w:val="single" w:sz="4" w:space="0" w:color="auto"/>
              <w:right w:val="single" w:sz="4" w:space="0" w:color="auto"/>
            </w:tcBorders>
          </w:tcPr>
          <w:p w14:paraId="0BF04D7A" w14:textId="4966546D" w:rsidR="004C5452" w:rsidRPr="004C5452" w:rsidRDefault="004C5452" w:rsidP="00D3197B">
            <w:pPr>
              <w:rPr>
                <w:rFonts w:ascii="Garamond" w:eastAsia="Garamond" w:hAnsi="Garamond" w:cs="Garamond"/>
                <w:bCs w:val="0"/>
                <w:i/>
                <w:spacing w:val="-1"/>
                <w:position w:val="1"/>
                <w:sz w:val="20"/>
                <w:szCs w:val="20"/>
              </w:rPr>
            </w:pPr>
            <w:r w:rsidRPr="004C5452">
              <w:rPr>
                <w:rFonts w:ascii="Garamond" w:eastAsia="Garamond" w:hAnsi="Garamond" w:cs="Garamond"/>
                <w:bCs w:val="0"/>
                <w:i/>
                <w:spacing w:val="-1"/>
                <w:position w:val="1"/>
                <w:sz w:val="20"/>
                <w:szCs w:val="20"/>
              </w:rPr>
              <w:t>Grumbullimi, përpunimi, magazinimi, transporti, tregtimi, përdorimi, eliminimi i nënprodukteve me origjinë shtazore, që nuk konsumohen nga njeriu dhe i produkteve derivate.</w:t>
            </w:r>
          </w:p>
        </w:tc>
      </w:tr>
      <w:tr w:rsidR="009770AF" w:rsidRPr="00860140" w14:paraId="01EBF7FE" w14:textId="5C636DB5"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7FA" w14:textId="77777777" w:rsidR="00D3197B" w:rsidRPr="00860140" w:rsidRDefault="00D3197B" w:rsidP="00D3197B">
            <w:pPr>
              <w:rPr>
                <w:rFonts w:ascii="Garamond" w:eastAsia="Times New Roman"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7F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III</w:t>
            </w:r>
          </w:p>
        </w:tc>
        <w:tc>
          <w:tcPr>
            <w:tcW w:w="1421" w:type="dxa"/>
            <w:tcBorders>
              <w:top w:val="single" w:sz="4" w:space="0" w:color="auto"/>
              <w:left w:val="single" w:sz="4" w:space="0" w:color="auto"/>
              <w:bottom w:val="single" w:sz="4" w:space="0" w:color="auto"/>
              <w:right w:val="single" w:sz="4" w:space="0" w:color="auto"/>
            </w:tcBorders>
          </w:tcPr>
          <w:p w14:paraId="01EBF7FC" w14:textId="77777777" w:rsidR="00D3197B" w:rsidRPr="00860140" w:rsidRDefault="00D3197B" w:rsidP="00D3197B">
            <w:pPr>
              <w:rPr>
                <w:rFonts w:ascii="Garamond" w:eastAsia="Times New Roman"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7F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jedisi d</w:t>
            </w:r>
            <w:r w:rsidRPr="00860140">
              <w:rPr>
                <w:rFonts w:ascii="Garamond" w:eastAsia="Garamond" w:hAnsi="Garamond" w:cs="Garamond"/>
                <w:b/>
                <w:bCs w:val="0"/>
                <w:spacing w:val="-1"/>
                <w:position w:val="1"/>
                <w:sz w:val="20"/>
                <w:szCs w:val="20"/>
              </w:rPr>
              <w:t>h</w:t>
            </w:r>
            <w:r w:rsidRPr="00860140">
              <w:rPr>
                <w:rFonts w:ascii="Garamond" w:eastAsia="Garamond" w:hAnsi="Garamond" w:cs="Garamond"/>
                <w:b/>
                <w:bCs w:val="0"/>
                <w:position w:val="1"/>
                <w:sz w:val="20"/>
                <w:szCs w:val="20"/>
              </w:rPr>
              <w:t>e b</w:t>
            </w:r>
            <w:r w:rsidRPr="00860140">
              <w:rPr>
                <w:rFonts w:ascii="Garamond" w:eastAsia="Garamond" w:hAnsi="Garamond" w:cs="Garamond"/>
                <w:b/>
                <w:bCs w:val="0"/>
                <w:spacing w:val="-1"/>
                <w:position w:val="1"/>
                <w:sz w:val="20"/>
                <w:szCs w:val="20"/>
              </w:rPr>
              <w:t>ur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e</w:t>
            </w:r>
            <w:r w:rsidRPr="00860140">
              <w:rPr>
                <w:rFonts w:ascii="Garamond" w:eastAsia="Garamond" w:hAnsi="Garamond" w:cs="Garamond"/>
                <w:b/>
                <w:bCs w:val="0"/>
                <w:spacing w:val="2"/>
                <w:position w:val="1"/>
                <w:sz w:val="20"/>
                <w:szCs w:val="20"/>
              </w:rPr>
              <w:t xml:space="preserve"> </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j</w:t>
            </w:r>
            <w:r w:rsidRPr="00860140">
              <w:rPr>
                <w:rFonts w:ascii="Garamond" w:eastAsia="Garamond" w:hAnsi="Garamond" w:cs="Garamond"/>
                <w:b/>
                <w:bCs w:val="0"/>
                <w:spacing w:val="2"/>
                <w:position w:val="1"/>
                <w:sz w:val="20"/>
                <w:szCs w:val="20"/>
              </w:rPr>
              <w:t>e</w:t>
            </w:r>
            <w:r w:rsidRPr="00860140">
              <w:rPr>
                <w:rFonts w:ascii="Garamond" w:eastAsia="Garamond" w:hAnsi="Garamond" w:cs="Garamond"/>
                <w:b/>
                <w:bCs w:val="0"/>
                <w:position w:val="1"/>
                <w:sz w:val="20"/>
                <w:szCs w:val="20"/>
              </w:rPr>
              <w:t>diso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e bazë</w:t>
            </w:r>
          </w:p>
        </w:tc>
      </w:tr>
      <w:tr w:rsidR="009770AF" w:rsidRPr="00860140" w14:paraId="01EBF803" w14:textId="006F9C49"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7F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13</w:t>
            </w:r>
          </w:p>
        </w:tc>
        <w:tc>
          <w:tcPr>
            <w:tcW w:w="2048" w:type="dxa"/>
            <w:tcBorders>
              <w:top w:val="single" w:sz="4" w:space="0" w:color="auto"/>
              <w:left w:val="single" w:sz="4" w:space="0" w:color="auto"/>
              <w:bottom w:val="single" w:sz="4" w:space="0" w:color="auto"/>
              <w:right w:val="single" w:sz="4" w:space="0" w:color="auto"/>
            </w:tcBorders>
            <w:hideMark/>
          </w:tcPr>
          <w:p w14:paraId="01EBF80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0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0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ër ndikimin në</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mje</w:t>
            </w:r>
            <w:r w:rsidRPr="00860140">
              <w:rPr>
                <w:rFonts w:ascii="Garamond" w:eastAsia="Garamond" w:hAnsi="Garamond" w:cs="Garamond"/>
                <w:bCs w:val="0"/>
                <w:spacing w:val="1"/>
                <w:position w:val="1"/>
                <w:sz w:val="20"/>
                <w:szCs w:val="20"/>
              </w:rPr>
              <w:t>d</w:t>
            </w:r>
            <w:r w:rsidRPr="00860140">
              <w:rPr>
                <w:rFonts w:ascii="Garamond" w:eastAsia="Garamond" w:hAnsi="Garamond" w:cs="Garamond"/>
                <w:bCs w:val="0"/>
                <w:position w:val="1"/>
                <w:sz w:val="20"/>
                <w:szCs w:val="20"/>
              </w:rPr>
              <w:t>is</w:t>
            </w:r>
          </w:p>
        </w:tc>
      </w:tr>
      <w:tr w:rsidR="009770AF" w:rsidRPr="00860140" w14:paraId="01EBF808" w14:textId="28290983" w:rsidTr="002A4F38">
        <w:trPr>
          <w:trHeight w:hRule="exact" w:val="542"/>
          <w:jc w:val="center"/>
        </w:trPr>
        <w:tc>
          <w:tcPr>
            <w:tcW w:w="564" w:type="dxa"/>
            <w:tcBorders>
              <w:top w:val="single" w:sz="4" w:space="0" w:color="auto"/>
              <w:left w:val="single" w:sz="4" w:space="0" w:color="auto"/>
              <w:bottom w:val="single" w:sz="4" w:space="0" w:color="auto"/>
              <w:right w:val="single" w:sz="4" w:space="0" w:color="auto"/>
            </w:tcBorders>
            <w:hideMark/>
          </w:tcPr>
          <w:p w14:paraId="01EBF80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14</w:t>
            </w:r>
          </w:p>
        </w:tc>
        <w:tc>
          <w:tcPr>
            <w:tcW w:w="2048" w:type="dxa"/>
            <w:tcBorders>
              <w:top w:val="single" w:sz="4" w:space="0" w:color="auto"/>
              <w:left w:val="single" w:sz="4" w:space="0" w:color="auto"/>
              <w:bottom w:val="single" w:sz="4" w:space="0" w:color="auto"/>
              <w:right w:val="single" w:sz="4" w:space="0" w:color="auto"/>
            </w:tcBorders>
            <w:hideMark/>
          </w:tcPr>
          <w:p w14:paraId="01EBF80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0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0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pertize dh</w:t>
            </w:r>
            <w:r w:rsidRPr="00860140">
              <w:rPr>
                <w:rFonts w:ascii="Garamond" w:eastAsia="Garamond" w:hAnsi="Garamond" w:cs="Garamond"/>
                <w:bCs w:val="0"/>
                <w:spacing w:val="-2"/>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pro</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esionale lidhur me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ndikimin në mje</w:t>
            </w:r>
            <w:r w:rsidRPr="00860140">
              <w:rPr>
                <w:rFonts w:ascii="Garamond" w:eastAsia="Garamond" w:hAnsi="Garamond" w:cs="Garamond"/>
                <w:bCs w:val="0"/>
                <w:spacing w:val="1"/>
                <w:position w:val="1"/>
                <w:sz w:val="20"/>
                <w:szCs w:val="20"/>
              </w:rPr>
              <w:t>d</w:t>
            </w:r>
            <w:r w:rsidRPr="00860140">
              <w:rPr>
                <w:rFonts w:ascii="Garamond" w:eastAsia="Garamond" w:hAnsi="Garamond" w:cs="Garamond"/>
                <w:bCs w:val="0"/>
                <w:position w:val="1"/>
                <w:sz w:val="20"/>
                <w:szCs w:val="20"/>
              </w:rPr>
              <w:t>is</w:t>
            </w:r>
          </w:p>
        </w:tc>
      </w:tr>
      <w:tr w:rsidR="009770AF" w:rsidRPr="00860140" w14:paraId="01EBF80D" w14:textId="287467F7" w:rsidTr="002A4F38">
        <w:trPr>
          <w:trHeight w:hRule="exact" w:val="553"/>
          <w:jc w:val="center"/>
        </w:trPr>
        <w:tc>
          <w:tcPr>
            <w:tcW w:w="564" w:type="dxa"/>
            <w:tcBorders>
              <w:top w:val="single" w:sz="4" w:space="0" w:color="auto"/>
              <w:left w:val="single" w:sz="4" w:space="0" w:color="auto"/>
              <w:bottom w:val="single" w:sz="4" w:space="0" w:color="auto"/>
              <w:right w:val="single" w:sz="4" w:space="0" w:color="auto"/>
            </w:tcBorders>
            <w:hideMark/>
          </w:tcPr>
          <w:p w14:paraId="01EBF80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15</w:t>
            </w:r>
          </w:p>
        </w:tc>
        <w:tc>
          <w:tcPr>
            <w:tcW w:w="2048" w:type="dxa"/>
            <w:tcBorders>
              <w:top w:val="single" w:sz="4" w:space="0" w:color="auto"/>
              <w:left w:val="single" w:sz="4" w:space="0" w:color="auto"/>
              <w:bottom w:val="single" w:sz="4" w:space="0" w:color="auto"/>
              <w:right w:val="single" w:sz="4" w:space="0" w:color="auto"/>
            </w:tcBorders>
            <w:hideMark/>
          </w:tcPr>
          <w:p w14:paraId="01EBF80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80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0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mpo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ti i mbetj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ve, për që</w:t>
            </w: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lim rici</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position w:val="1"/>
                <w:sz w:val="20"/>
                <w:szCs w:val="20"/>
              </w:rPr>
              <w:t>limi, përp</w:t>
            </w:r>
            <w:r w:rsidRPr="00860140">
              <w:rPr>
                <w:rFonts w:ascii="Garamond" w:eastAsia="Garamond" w:hAnsi="Garamond" w:cs="Garamond"/>
                <w:bCs w:val="0"/>
                <w:spacing w:val="-2"/>
                <w:position w:val="1"/>
                <w:sz w:val="20"/>
                <w:szCs w:val="20"/>
              </w:rPr>
              <w:t>u</w:t>
            </w:r>
            <w:r w:rsidRPr="00860140">
              <w:rPr>
                <w:rFonts w:ascii="Garamond" w:eastAsia="Garamond" w:hAnsi="Garamond" w:cs="Garamond"/>
                <w:bCs w:val="0"/>
                <w:position w:val="1"/>
                <w:sz w:val="20"/>
                <w:szCs w:val="20"/>
              </w:rPr>
              <w:t>nimi</w:t>
            </w:r>
            <w:r w:rsidRPr="00860140">
              <w:rPr>
                <w:rFonts w:ascii="Garamond" w:eastAsia="Garamond" w:hAnsi="Garamond" w:cs="Garamond"/>
                <w:bCs w:val="0"/>
                <w:sz w:val="20"/>
                <w:szCs w:val="20"/>
              </w:rPr>
              <w:t xml:space="preserve"> dhe/o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përdo</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imi 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impo</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 xml:space="preserve">ti i </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u</w:t>
            </w:r>
            <w:r w:rsidRPr="00860140">
              <w:rPr>
                <w:rFonts w:ascii="Garamond" w:eastAsia="Garamond" w:hAnsi="Garamond" w:cs="Garamond"/>
                <w:bCs w:val="0"/>
                <w:spacing w:val="2"/>
                <w:sz w:val="20"/>
                <w:szCs w:val="20"/>
              </w:rPr>
              <w:t>b</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tan</w:t>
            </w:r>
            <w:r w:rsidRPr="00860140">
              <w:rPr>
                <w:rFonts w:ascii="Garamond" w:eastAsia="Garamond" w:hAnsi="Garamond" w:cs="Garamond"/>
                <w:bCs w:val="0"/>
                <w:spacing w:val="1"/>
                <w:sz w:val="20"/>
                <w:szCs w:val="20"/>
              </w:rPr>
              <w:t>ca</w:t>
            </w:r>
            <w:r w:rsidRPr="00860140">
              <w:rPr>
                <w:rFonts w:ascii="Garamond" w:eastAsia="Garamond" w:hAnsi="Garamond" w:cs="Garamond"/>
                <w:bCs w:val="0"/>
                <w:sz w:val="20"/>
                <w:szCs w:val="20"/>
              </w:rPr>
              <w:t>ve ozo</w:t>
            </w:r>
            <w:r w:rsidRPr="00860140">
              <w:rPr>
                <w:rFonts w:ascii="Garamond" w:eastAsia="Garamond" w:hAnsi="Garamond" w:cs="Garamond"/>
                <w:bCs w:val="0"/>
                <w:spacing w:val="3"/>
                <w:sz w:val="20"/>
                <w:szCs w:val="20"/>
              </w:rPr>
              <w:t>n</w:t>
            </w:r>
            <w:r w:rsidRPr="00860140">
              <w:rPr>
                <w:rFonts w:ascii="Garamond" w:eastAsia="Garamond" w:hAnsi="Garamond" w:cs="Garamond"/>
                <w:bCs w:val="0"/>
                <w:sz w:val="20"/>
                <w:szCs w:val="20"/>
              </w:rPr>
              <w:t>hollu</w:t>
            </w:r>
            <w:r w:rsidRPr="00860140">
              <w:rPr>
                <w:rFonts w:ascii="Garamond" w:eastAsia="Garamond" w:hAnsi="Garamond" w:cs="Garamond"/>
                <w:bCs w:val="0"/>
                <w:spacing w:val="1"/>
                <w:sz w:val="20"/>
                <w:szCs w:val="20"/>
              </w:rPr>
              <w:t>e</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w:t>
            </w:r>
          </w:p>
        </w:tc>
      </w:tr>
      <w:tr w:rsidR="009770AF" w:rsidRPr="00860140" w14:paraId="01EBF812" w14:textId="5BE2C552" w:rsidTr="002A4F38">
        <w:trPr>
          <w:trHeight w:hRule="exact" w:val="303"/>
          <w:jc w:val="center"/>
        </w:trPr>
        <w:tc>
          <w:tcPr>
            <w:tcW w:w="564" w:type="dxa"/>
            <w:tcBorders>
              <w:top w:val="single" w:sz="4" w:space="0" w:color="auto"/>
              <w:left w:val="single" w:sz="4" w:space="0" w:color="auto"/>
              <w:bottom w:val="single" w:sz="4" w:space="0" w:color="auto"/>
              <w:right w:val="single" w:sz="4" w:space="0" w:color="auto"/>
            </w:tcBorders>
            <w:hideMark/>
          </w:tcPr>
          <w:p w14:paraId="01EBF80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16</w:t>
            </w:r>
          </w:p>
        </w:tc>
        <w:tc>
          <w:tcPr>
            <w:tcW w:w="2048" w:type="dxa"/>
            <w:tcBorders>
              <w:top w:val="single" w:sz="4" w:space="0" w:color="auto"/>
              <w:left w:val="single" w:sz="4" w:space="0" w:color="auto"/>
              <w:bottom w:val="single" w:sz="4" w:space="0" w:color="auto"/>
              <w:right w:val="single" w:sz="4" w:space="0" w:color="auto"/>
            </w:tcBorders>
            <w:hideMark/>
          </w:tcPr>
          <w:p w14:paraId="01EBF80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w:t>
            </w:r>
          </w:p>
        </w:tc>
        <w:tc>
          <w:tcPr>
            <w:tcW w:w="1421" w:type="dxa"/>
            <w:tcBorders>
              <w:top w:val="single" w:sz="4" w:space="0" w:color="auto"/>
              <w:left w:val="single" w:sz="4" w:space="0" w:color="auto"/>
              <w:bottom w:val="single" w:sz="4" w:space="0" w:color="auto"/>
              <w:right w:val="single" w:sz="4" w:space="0" w:color="auto"/>
            </w:tcBorders>
            <w:hideMark/>
          </w:tcPr>
          <w:p w14:paraId="01EBF81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1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Shf</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yt</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z</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mi</w:t>
            </w:r>
            <w:r w:rsidRPr="00860140">
              <w:rPr>
                <w:rFonts w:ascii="Garamond" w:eastAsia="Garamond" w:hAnsi="Garamond" w:cs="Garamond"/>
                <w:bCs w:val="0"/>
                <w:spacing w:val="7"/>
                <w:position w:val="1"/>
                <w:sz w:val="20"/>
                <w:szCs w:val="20"/>
              </w:rPr>
              <w:t xml:space="preserve"> </w:t>
            </w:r>
            <w:r w:rsidRPr="00860140">
              <w:rPr>
                <w:rFonts w:ascii="Garamond" w:eastAsia="Garamond" w:hAnsi="Garamond" w:cs="Garamond"/>
                <w:bCs w:val="0"/>
                <w:position w:val="1"/>
                <w:sz w:val="20"/>
                <w:szCs w:val="20"/>
              </w:rPr>
              <w:t>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8"/>
                <w:position w:val="1"/>
                <w:sz w:val="20"/>
                <w:szCs w:val="20"/>
              </w:rPr>
              <w:t xml:space="preserve"> </w:t>
            </w:r>
            <w:r w:rsidRPr="00860140">
              <w:rPr>
                <w:rFonts w:ascii="Garamond" w:eastAsia="Garamond" w:hAnsi="Garamond" w:cs="Garamond"/>
                <w:bCs w:val="0"/>
                <w:position w:val="1"/>
                <w:sz w:val="20"/>
                <w:szCs w:val="20"/>
              </w:rPr>
              <w:t>kultivimi</w:t>
            </w:r>
            <w:r w:rsidRPr="00860140">
              <w:rPr>
                <w:rFonts w:ascii="Garamond" w:eastAsia="Garamond" w:hAnsi="Garamond" w:cs="Garamond"/>
                <w:bCs w:val="0"/>
                <w:spacing w:val="8"/>
                <w:position w:val="1"/>
                <w:sz w:val="20"/>
                <w:szCs w:val="20"/>
              </w:rPr>
              <w:t xml:space="preserve"> </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7"/>
                <w:position w:val="1"/>
                <w:sz w:val="20"/>
                <w:szCs w:val="20"/>
              </w:rPr>
              <w:t xml:space="preserve"> </w:t>
            </w:r>
            <w:r w:rsidRPr="00860140">
              <w:rPr>
                <w:rFonts w:ascii="Garamond" w:eastAsia="Garamond" w:hAnsi="Garamond" w:cs="Garamond"/>
                <w:bCs w:val="0"/>
                <w:position w:val="1"/>
                <w:sz w:val="20"/>
                <w:szCs w:val="20"/>
              </w:rPr>
              <w:t>flo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ës</w:t>
            </w:r>
            <w:r w:rsidRPr="00860140">
              <w:rPr>
                <w:rFonts w:ascii="Garamond" w:eastAsia="Garamond" w:hAnsi="Garamond" w:cs="Garamond"/>
                <w:bCs w:val="0"/>
                <w:spacing w:val="7"/>
                <w:position w:val="1"/>
                <w:sz w:val="20"/>
                <w:szCs w:val="20"/>
              </w:rPr>
              <w:t xml:space="preserve"> </w:t>
            </w:r>
            <w:r w:rsidRPr="00860140">
              <w:rPr>
                <w:rFonts w:ascii="Garamond" w:eastAsia="Garamond" w:hAnsi="Garamond" w:cs="Garamond"/>
                <w:bCs w:val="0"/>
                <w:spacing w:val="2"/>
                <w:position w:val="1"/>
                <w:sz w:val="20"/>
                <w:szCs w:val="20"/>
              </w:rPr>
              <w:t>(</w:t>
            </w:r>
            <w:r w:rsidRPr="00860140">
              <w:rPr>
                <w:rFonts w:ascii="Garamond" w:eastAsia="Garamond" w:hAnsi="Garamond" w:cs="Garamond"/>
                <w:bCs w:val="0"/>
                <w:position w:val="1"/>
                <w:sz w:val="20"/>
                <w:szCs w:val="20"/>
              </w:rPr>
              <w:t>tokësore</w:t>
            </w:r>
            <w:r w:rsidRPr="00860140">
              <w:rPr>
                <w:rFonts w:ascii="Garamond" w:eastAsia="Garamond" w:hAnsi="Garamond" w:cs="Garamond"/>
                <w:bCs w:val="0"/>
                <w:spacing w:val="7"/>
                <w:position w:val="1"/>
                <w:sz w:val="20"/>
                <w:szCs w:val="20"/>
              </w:rPr>
              <w:t xml:space="preserve"> </w:t>
            </w:r>
            <w:r w:rsidRPr="00860140">
              <w:rPr>
                <w:rFonts w:ascii="Garamond" w:eastAsia="Garamond" w:hAnsi="Garamond" w:cs="Garamond"/>
                <w:bCs w:val="0"/>
                <w:position w:val="1"/>
                <w:sz w:val="20"/>
                <w:szCs w:val="20"/>
              </w:rPr>
              <w:t>d</w:t>
            </w:r>
            <w:r w:rsidRPr="00860140">
              <w:rPr>
                <w:rFonts w:ascii="Garamond" w:eastAsia="Garamond" w:hAnsi="Garamond" w:cs="Garamond"/>
                <w:bCs w:val="0"/>
                <w:spacing w:val="2"/>
                <w:position w:val="1"/>
                <w:sz w:val="20"/>
                <w:szCs w:val="20"/>
              </w:rPr>
              <w:t>h</w:t>
            </w:r>
            <w:r w:rsidRPr="00860140">
              <w:rPr>
                <w:rFonts w:ascii="Garamond" w:eastAsia="Garamond" w:hAnsi="Garamond" w:cs="Garamond"/>
                <w:bCs w:val="0"/>
                <w:position w:val="1"/>
                <w:sz w:val="20"/>
                <w:szCs w:val="20"/>
              </w:rPr>
              <w:t>e/ose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ujore)</w:t>
            </w:r>
          </w:p>
        </w:tc>
      </w:tr>
      <w:tr w:rsidR="009770AF" w:rsidRPr="00860140" w14:paraId="01EBF817" w14:textId="7538147A" w:rsidTr="002A4F38">
        <w:trPr>
          <w:trHeight w:hRule="exact" w:val="381"/>
          <w:jc w:val="center"/>
        </w:trPr>
        <w:tc>
          <w:tcPr>
            <w:tcW w:w="564" w:type="dxa"/>
            <w:tcBorders>
              <w:top w:val="single" w:sz="4" w:space="0" w:color="auto"/>
              <w:left w:val="single" w:sz="4" w:space="0" w:color="auto"/>
              <w:bottom w:val="single" w:sz="4" w:space="0" w:color="auto"/>
              <w:right w:val="single" w:sz="4" w:space="0" w:color="auto"/>
            </w:tcBorders>
            <w:hideMark/>
          </w:tcPr>
          <w:p w14:paraId="01EBF81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16</w:t>
            </w:r>
          </w:p>
        </w:tc>
        <w:tc>
          <w:tcPr>
            <w:tcW w:w="2048" w:type="dxa"/>
            <w:tcBorders>
              <w:top w:val="single" w:sz="4" w:space="0" w:color="auto"/>
              <w:left w:val="single" w:sz="4" w:space="0" w:color="auto"/>
              <w:bottom w:val="single" w:sz="4" w:space="0" w:color="auto"/>
              <w:right w:val="single" w:sz="4" w:space="0" w:color="auto"/>
            </w:tcBorders>
            <w:hideMark/>
          </w:tcPr>
          <w:p w14:paraId="01EBF81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5.</w:t>
            </w:r>
          </w:p>
        </w:tc>
        <w:tc>
          <w:tcPr>
            <w:tcW w:w="1421" w:type="dxa"/>
            <w:tcBorders>
              <w:top w:val="single" w:sz="4" w:space="0" w:color="auto"/>
              <w:left w:val="single" w:sz="4" w:space="0" w:color="auto"/>
              <w:bottom w:val="single" w:sz="4" w:space="0" w:color="auto"/>
              <w:right w:val="single" w:sz="4" w:space="0" w:color="auto"/>
            </w:tcBorders>
            <w:hideMark/>
          </w:tcPr>
          <w:p w14:paraId="01EBF81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1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Shf</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yt</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z</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mi</w:t>
            </w:r>
            <w:r w:rsidRPr="00860140">
              <w:rPr>
                <w:rFonts w:ascii="Garamond" w:eastAsia="Garamond" w:hAnsi="Garamond" w:cs="Garamond"/>
                <w:bCs w:val="0"/>
                <w:spacing w:val="14"/>
                <w:position w:val="1"/>
                <w:sz w:val="20"/>
                <w:szCs w:val="20"/>
              </w:rPr>
              <w:t xml:space="preserve"> </w:t>
            </w:r>
            <w:r w:rsidRPr="00860140">
              <w:rPr>
                <w:rFonts w:ascii="Garamond" w:eastAsia="Garamond" w:hAnsi="Garamond" w:cs="Garamond"/>
                <w:bCs w:val="0"/>
                <w:position w:val="1"/>
                <w:sz w:val="20"/>
                <w:szCs w:val="20"/>
              </w:rPr>
              <w:t>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5"/>
                <w:position w:val="1"/>
                <w:sz w:val="20"/>
                <w:szCs w:val="20"/>
              </w:rPr>
              <w:t xml:space="preserve"> </w:t>
            </w:r>
            <w:r w:rsidRPr="00860140">
              <w:rPr>
                <w:rFonts w:ascii="Garamond" w:eastAsia="Garamond" w:hAnsi="Garamond" w:cs="Garamond"/>
                <w:bCs w:val="0"/>
                <w:position w:val="1"/>
                <w:sz w:val="20"/>
                <w:szCs w:val="20"/>
              </w:rPr>
              <w:t>mb</w:t>
            </w:r>
            <w:r w:rsidRPr="00860140">
              <w:rPr>
                <w:rFonts w:ascii="Garamond" w:eastAsia="Garamond" w:hAnsi="Garamond" w:cs="Garamond"/>
                <w:bCs w:val="0"/>
                <w:spacing w:val="-2"/>
                <w:position w:val="1"/>
                <w:sz w:val="20"/>
                <w:szCs w:val="20"/>
              </w:rPr>
              <w:t>a</w:t>
            </w:r>
            <w:r w:rsidRPr="00860140">
              <w:rPr>
                <w:rFonts w:ascii="Garamond" w:eastAsia="Garamond" w:hAnsi="Garamond" w:cs="Garamond"/>
                <w:bCs w:val="0"/>
                <w:position w:val="1"/>
                <w:sz w:val="20"/>
                <w:szCs w:val="20"/>
              </w:rPr>
              <w:t>rë</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htimi</w:t>
            </w:r>
            <w:r w:rsidRPr="00860140">
              <w:rPr>
                <w:rFonts w:ascii="Garamond" w:eastAsia="Garamond" w:hAnsi="Garamond" w:cs="Garamond"/>
                <w:bCs w:val="0"/>
                <w:spacing w:val="14"/>
                <w:position w:val="1"/>
                <w:sz w:val="20"/>
                <w:szCs w:val="20"/>
              </w:rPr>
              <w:t xml:space="preserve"> </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4"/>
                <w:position w:val="1"/>
                <w:sz w:val="20"/>
                <w:szCs w:val="20"/>
              </w:rPr>
              <w:t xml:space="preserve"> </w:t>
            </w:r>
            <w:r w:rsidRPr="00860140">
              <w:rPr>
                <w:rFonts w:ascii="Garamond" w:eastAsia="Garamond" w:hAnsi="Garamond" w:cs="Garamond"/>
                <w:bCs w:val="0"/>
                <w:position w:val="1"/>
                <w:sz w:val="20"/>
                <w:szCs w:val="20"/>
              </w:rPr>
              <w:t>faun</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s</w:t>
            </w:r>
            <w:r w:rsidRPr="00860140">
              <w:rPr>
                <w:rFonts w:ascii="Garamond" w:eastAsia="Garamond" w:hAnsi="Garamond" w:cs="Garamond"/>
                <w:bCs w:val="0"/>
                <w:spacing w:val="13"/>
                <w:position w:val="1"/>
                <w:sz w:val="20"/>
                <w:szCs w:val="20"/>
              </w:rPr>
              <w:t xml:space="preserve"> </w:t>
            </w:r>
            <w:r w:rsidRPr="00860140">
              <w:rPr>
                <w:rFonts w:ascii="Garamond" w:eastAsia="Garamond" w:hAnsi="Garamond" w:cs="Garamond"/>
                <w:bCs w:val="0"/>
                <w:position w:val="1"/>
                <w:sz w:val="20"/>
                <w:szCs w:val="20"/>
              </w:rPr>
              <w:t>(</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ok</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5"/>
                <w:position w:val="1"/>
                <w:sz w:val="20"/>
                <w:szCs w:val="20"/>
              </w:rPr>
              <w:t xml:space="preserve"> </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ujore)</w:t>
            </w:r>
          </w:p>
        </w:tc>
      </w:tr>
      <w:tr w:rsidR="009770AF" w:rsidRPr="00860140" w14:paraId="01EBF81C" w14:textId="6446DE36" w:rsidTr="002A4F38">
        <w:trPr>
          <w:trHeight w:hRule="exact" w:val="574"/>
          <w:jc w:val="center"/>
        </w:trPr>
        <w:tc>
          <w:tcPr>
            <w:tcW w:w="564" w:type="dxa"/>
            <w:tcBorders>
              <w:top w:val="single" w:sz="4" w:space="0" w:color="auto"/>
              <w:left w:val="single" w:sz="4" w:space="0" w:color="auto"/>
              <w:bottom w:val="single" w:sz="4" w:space="0" w:color="auto"/>
              <w:right w:val="single" w:sz="4" w:space="0" w:color="auto"/>
            </w:tcBorders>
            <w:hideMark/>
          </w:tcPr>
          <w:p w14:paraId="01EBF81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17</w:t>
            </w:r>
          </w:p>
        </w:tc>
        <w:tc>
          <w:tcPr>
            <w:tcW w:w="2048" w:type="dxa"/>
            <w:tcBorders>
              <w:top w:val="single" w:sz="4" w:space="0" w:color="auto"/>
              <w:left w:val="single" w:sz="4" w:space="0" w:color="auto"/>
              <w:bottom w:val="single" w:sz="4" w:space="0" w:color="auto"/>
              <w:right w:val="single" w:sz="4" w:space="0" w:color="auto"/>
            </w:tcBorders>
            <w:hideMark/>
          </w:tcPr>
          <w:p w14:paraId="01EBF81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6.</w:t>
            </w:r>
          </w:p>
        </w:tc>
        <w:tc>
          <w:tcPr>
            <w:tcW w:w="1421" w:type="dxa"/>
            <w:tcBorders>
              <w:top w:val="single" w:sz="4" w:space="0" w:color="auto"/>
              <w:left w:val="single" w:sz="4" w:space="0" w:color="auto"/>
              <w:bottom w:val="single" w:sz="4" w:space="0" w:color="auto"/>
              <w:right w:val="single" w:sz="4" w:space="0" w:color="auto"/>
            </w:tcBorders>
            <w:hideMark/>
          </w:tcPr>
          <w:p w14:paraId="01EBF81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1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Shf</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yt</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z</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mi</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u</w:t>
            </w:r>
            <w:r w:rsidRPr="00860140">
              <w:rPr>
                <w:rFonts w:ascii="Garamond" w:eastAsia="Garamond" w:hAnsi="Garamond" w:cs="Garamond"/>
                <w:bCs w:val="0"/>
                <w:spacing w:val="-2"/>
                <w:position w:val="1"/>
                <w:sz w:val="20"/>
                <w:szCs w:val="20"/>
              </w:rPr>
              <w:t>j</w:t>
            </w:r>
            <w:r w:rsidRPr="00860140">
              <w:rPr>
                <w:rFonts w:ascii="Garamond" w:eastAsia="Garamond" w:hAnsi="Garamond" w:cs="Garamond"/>
                <w:bCs w:val="0"/>
                <w:position w:val="1"/>
                <w:sz w:val="20"/>
                <w:szCs w:val="20"/>
              </w:rPr>
              <w:t>ër</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ve</w:t>
            </w:r>
            <w:r w:rsidRPr="00860140">
              <w:rPr>
                <w:rFonts w:ascii="Garamond" w:eastAsia="Garamond" w:hAnsi="Garamond" w:cs="Garamond"/>
                <w:bCs w:val="0"/>
                <w:spacing w:val="39"/>
                <w:position w:val="1"/>
                <w:sz w:val="20"/>
                <w:szCs w:val="20"/>
              </w:rPr>
              <w:t xml:space="preserve"> </w:t>
            </w:r>
            <w:r w:rsidRPr="00860140">
              <w:rPr>
                <w:rFonts w:ascii="Garamond" w:eastAsia="Garamond" w:hAnsi="Garamond" w:cs="Garamond"/>
                <w:bCs w:val="0"/>
                <w:position w:val="1"/>
                <w:sz w:val="20"/>
                <w:szCs w:val="20"/>
              </w:rPr>
              <w:t>mbi</w:t>
            </w:r>
            <w:r w:rsidRPr="00860140">
              <w:rPr>
                <w:rFonts w:ascii="Garamond" w:eastAsia="Garamond" w:hAnsi="Garamond" w:cs="Garamond"/>
                <w:bCs w:val="0"/>
                <w:spacing w:val="40"/>
                <w:position w:val="1"/>
                <w:sz w:val="20"/>
                <w:szCs w:val="20"/>
              </w:rPr>
              <w:t xml:space="preserve"> </w:t>
            </w:r>
            <w:r w:rsidRPr="00860140">
              <w:rPr>
                <w:rFonts w:ascii="Garamond" w:eastAsia="Garamond" w:hAnsi="Garamond" w:cs="Garamond"/>
                <w:bCs w:val="0"/>
                <w:position w:val="1"/>
                <w:sz w:val="20"/>
                <w:szCs w:val="20"/>
              </w:rPr>
              <w:t>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nëntok</w:t>
            </w:r>
            <w:r w:rsidRPr="00860140">
              <w:rPr>
                <w:rFonts w:ascii="Garamond" w:eastAsia="Garamond" w:hAnsi="Garamond" w:cs="Garamond"/>
                <w:bCs w:val="0"/>
                <w:spacing w:val="-1"/>
                <w:position w:val="1"/>
                <w:sz w:val="20"/>
                <w:szCs w:val="20"/>
              </w:rPr>
              <w:t>ës</w:t>
            </w:r>
            <w:r w:rsidRPr="00860140">
              <w:rPr>
                <w:rFonts w:ascii="Garamond" w:eastAsia="Garamond" w:hAnsi="Garamond" w:cs="Garamond"/>
                <w:bCs w:val="0"/>
                <w:position w:val="1"/>
                <w:sz w:val="20"/>
                <w:szCs w:val="20"/>
              </w:rPr>
              <w:t>ore 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b</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ve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
                <w:position w:val="1"/>
                <w:sz w:val="20"/>
                <w:szCs w:val="20"/>
              </w:rPr>
              <w:t xml:space="preserve"> </w:t>
            </w:r>
            <w:r w:rsidRPr="00860140">
              <w:rPr>
                <w:rFonts w:ascii="Garamond" w:eastAsia="Garamond" w:hAnsi="Garamond" w:cs="Garamond"/>
                <w:bCs w:val="0"/>
                <w:spacing w:val="-3"/>
                <w:position w:val="1"/>
                <w:sz w:val="20"/>
                <w:szCs w:val="20"/>
              </w:rPr>
              <w:t>m</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te</w:t>
            </w:r>
            <w:r w:rsidRPr="00860140">
              <w:rPr>
                <w:rFonts w:ascii="Garamond" w:eastAsia="Garamond" w:hAnsi="Garamond" w:cs="Garamond"/>
                <w:bCs w:val="0"/>
                <w:spacing w:val="-3"/>
                <w:position w:val="1"/>
                <w:sz w:val="20"/>
                <w:szCs w:val="20"/>
              </w:rPr>
              <w:t>r</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l</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ve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spacing w:val="-3"/>
                <w:position w:val="1"/>
                <w:sz w:val="20"/>
                <w:szCs w:val="20"/>
              </w:rPr>
              <w:t>t</w:t>
            </w:r>
            <w:r w:rsidRPr="00860140">
              <w:rPr>
                <w:rFonts w:ascii="Garamond" w:eastAsia="Garamond" w:hAnsi="Garamond" w:cs="Garamond"/>
                <w:bCs w:val="0"/>
                <w:position w:val="1"/>
                <w:sz w:val="20"/>
                <w:szCs w:val="20"/>
              </w:rPr>
              <w:t>ë t</w:t>
            </w:r>
            <w:r w:rsidRPr="00860140">
              <w:rPr>
                <w:rFonts w:ascii="Garamond" w:eastAsia="Garamond" w:hAnsi="Garamond" w:cs="Garamond"/>
                <w:bCs w:val="0"/>
                <w:spacing w:val="1"/>
                <w:position w:val="1"/>
                <w:sz w:val="20"/>
                <w:szCs w:val="20"/>
              </w:rPr>
              <w:t>y</w:t>
            </w:r>
            <w:r w:rsidRPr="00860140">
              <w:rPr>
                <w:rFonts w:ascii="Garamond" w:eastAsia="Garamond" w:hAnsi="Garamond" w:cs="Garamond"/>
                <w:bCs w:val="0"/>
                <w:position w:val="1"/>
                <w:sz w:val="20"/>
                <w:szCs w:val="20"/>
              </w:rPr>
              <w:t>re</w:t>
            </w:r>
          </w:p>
        </w:tc>
      </w:tr>
      <w:tr w:rsidR="009770AF" w:rsidRPr="00860140" w14:paraId="01EBF821" w14:textId="5C98B6F4" w:rsidTr="002A4F38">
        <w:trPr>
          <w:trHeight w:hRule="exact" w:val="554"/>
          <w:jc w:val="center"/>
        </w:trPr>
        <w:tc>
          <w:tcPr>
            <w:tcW w:w="564" w:type="dxa"/>
            <w:tcBorders>
              <w:top w:val="single" w:sz="4" w:space="0" w:color="auto"/>
              <w:left w:val="single" w:sz="4" w:space="0" w:color="auto"/>
              <w:bottom w:val="single" w:sz="4" w:space="0" w:color="auto"/>
              <w:right w:val="single" w:sz="4" w:space="0" w:color="auto"/>
            </w:tcBorders>
            <w:hideMark/>
          </w:tcPr>
          <w:p w14:paraId="01EBF81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18.</w:t>
            </w:r>
          </w:p>
        </w:tc>
        <w:tc>
          <w:tcPr>
            <w:tcW w:w="2048" w:type="dxa"/>
            <w:tcBorders>
              <w:top w:val="single" w:sz="4" w:space="0" w:color="auto"/>
              <w:left w:val="single" w:sz="4" w:space="0" w:color="auto"/>
              <w:bottom w:val="single" w:sz="4" w:space="0" w:color="auto"/>
              <w:right w:val="single" w:sz="4" w:space="0" w:color="auto"/>
            </w:tcBorders>
            <w:hideMark/>
          </w:tcPr>
          <w:p w14:paraId="01EBF81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7.</w:t>
            </w:r>
          </w:p>
        </w:tc>
        <w:tc>
          <w:tcPr>
            <w:tcW w:w="1421" w:type="dxa"/>
            <w:tcBorders>
              <w:top w:val="single" w:sz="4" w:space="0" w:color="auto"/>
              <w:left w:val="single" w:sz="4" w:space="0" w:color="auto"/>
              <w:bottom w:val="single" w:sz="4" w:space="0" w:color="auto"/>
              <w:right w:val="single" w:sz="4" w:space="0" w:color="auto"/>
            </w:tcBorders>
            <w:hideMark/>
          </w:tcPr>
          <w:p w14:paraId="01EBF81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20" w14:textId="77777777" w:rsidR="00D3197B" w:rsidRPr="00860140" w:rsidRDefault="00D3197B" w:rsidP="00D3197B">
            <w:pPr>
              <w:jc w:val="both"/>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pertize dh</w:t>
            </w:r>
            <w:r w:rsidRPr="00860140">
              <w:rPr>
                <w:rFonts w:ascii="Garamond" w:eastAsia="Garamond" w:hAnsi="Garamond" w:cs="Garamond"/>
                <w:bCs w:val="0"/>
                <w:spacing w:val="-2"/>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pro</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esionale lidhur me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buri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et mj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di</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ore b</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zë</w:t>
            </w:r>
          </w:p>
        </w:tc>
      </w:tr>
      <w:tr w:rsidR="009770AF" w:rsidRPr="00860140" w14:paraId="01EBF826" w14:textId="58FF59C1"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22"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2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I</w:t>
            </w:r>
            <w:r w:rsidRPr="00860140">
              <w:rPr>
                <w:rFonts w:ascii="Garamond" w:eastAsia="Garamond" w:hAnsi="Garamond" w:cs="Garamond"/>
                <w:b/>
                <w:bCs w:val="0"/>
                <w:position w:val="1"/>
                <w:sz w:val="20"/>
                <w:szCs w:val="20"/>
              </w:rPr>
              <w:t>V</w:t>
            </w:r>
          </w:p>
        </w:tc>
        <w:tc>
          <w:tcPr>
            <w:tcW w:w="1421" w:type="dxa"/>
            <w:tcBorders>
              <w:top w:val="single" w:sz="4" w:space="0" w:color="auto"/>
              <w:left w:val="single" w:sz="4" w:space="0" w:color="auto"/>
              <w:bottom w:val="single" w:sz="4" w:space="0" w:color="auto"/>
              <w:right w:val="single" w:sz="4" w:space="0" w:color="auto"/>
            </w:tcBorders>
          </w:tcPr>
          <w:p w14:paraId="01EBF824"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2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Bu</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 xml:space="preserve">e </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in</w:t>
            </w:r>
            <w:r w:rsidRPr="00860140">
              <w:rPr>
                <w:rFonts w:ascii="Garamond" w:eastAsia="Garamond" w:hAnsi="Garamond" w:cs="Garamond"/>
                <w:b/>
                <w:bCs w:val="0"/>
                <w:spacing w:val="2"/>
                <w:position w:val="1"/>
                <w:sz w:val="20"/>
                <w:szCs w:val="20"/>
              </w:rPr>
              <w:t>e</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a</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e, hi</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spacing w:val="2"/>
                <w:position w:val="1"/>
                <w:sz w:val="20"/>
                <w:szCs w:val="20"/>
              </w:rPr>
              <w:t>o</w:t>
            </w:r>
            <w:r w:rsidRPr="00860140">
              <w:rPr>
                <w:rFonts w:ascii="Garamond" w:eastAsia="Garamond" w:hAnsi="Garamond" w:cs="Garamond"/>
                <w:b/>
                <w:bCs w:val="0"/>
                <w:position w:val="1"/>
                <w:sz w:val="20"/>
                <w:szCs w:val="20"/>
              </w:rPr>
              <w:t>ka</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b</w:t>
            </w:r>
            <w:r w:rsidRPr="00860140">
              <w:rPr>
                <w:rFonts w:ascii="Garamond" w:eastAsia="Garamond" w:hAnsi="Garamond" w:cs="Garamond"/>
                <w:b/>
                <w:bCs w:val="0"/>
                <w:spacing w:val="-1"/>
                <w:position w:val="1"/>
                <w:sz w:val="20"/>
                <w:szCs w:val="20"/>
              </w:rPr>
              <w:t>ur</w:t>
            </w:r>
            <w:r w:rsidRPr="00860140">
              <w:rPr>
                <w:rFonts w:ascii="Garamond" w:eastAsia="Garamond" w:hAnsi="Garamond" w:cs="Garamond"/>
                <w:b/>
                <w:bCs w:val="0"/>
                <w:position w:val="1"/>
                <w:sz w:val="20"/>
                <w:szCs w:val="20"/>
              </w:rPr>
              <w:t xml:space="preserve">e </w:t>
            </w:r>
            <w:r w:rsidRPr="00860140">
              <w:rPr>
                <w:rFonts w:ascii="Garamond" w:eastAsia="Garamond" w:hAnsi="Garamond" w:cs="Garamond"/>
                <w:b/>
                <w:bCs w:val="0"/>
                <w:spacing w:val="2"/>
                <w:position w:val="1"/>
                <w:sz w:val="20"/>
                <w:szCs w:val="20"/>
              </w:rPr>
              <w:t>d</w:t>
            </w:r>
            <w:r w:rsidRPr="00860140">
              <w:rPr>
                <w:rFonts w:ascii="Garamond" w:eastAsia="Garamond" w:hAnsi="Garamond" w:cs="Garamond"/>
                <w:b/>
                <w:bCs w:val="0"/>
                <w:position w:val="1"/>
                <w:sz w:val="20"/>
                <w:szCs w:val="20"/>
              </w:rPr>
              <w:t>he ene</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gje</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ike</w:t>
            </w:r>
          </w:p>
        </w:tc>
      </w:tr>
      <w:tr w:rsidR="009770AF" w:rsidRPr="00860140" w14:paraId="01EBF82B" w14:textId="198AB600"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2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20</w:t>
            </w:r>
          </w:p>
        </w:tc>
        <w:tc>
          <w:tcPr>
            <w:tcW w:w="2048" w:type="dxa"/>
            <w:tcBorders>
              <w:top w:val="single" w:sz="4" w:space="0" w:color="auto"/>
              <w:left w:val="single" w:sz="4" w:space="0" w:color="auto"/>
              <w:bottom w:val="single" w:sz="4" w:space="0" w:color="auto"/>
              <w:right w:val="single" w:sz="4" w:space="0" w:color="auto"/>
            </w:tcBorders>
            <w:hideMark/>
          </w:tcPr>
          <w:p w14:paraId="01EBF82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2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2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in</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rare 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h</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drokarbu</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p>
        </w:tc>
      </w:tr>
      <w:tr w:rsidR="009770AF" w:rsidRPr="00860140" w14:paraId="01EBF830" w14:textId="4F66468A" w:rsidTr="002A4F38">
        <w:trPr>
          <w:trHeight w:hRule="exact" w:val="439"/>
          <w:jc w:val="center"/>
        </w:trPr>
        <w:tc>
          <w:tcPr>
            <w:tcW w:w="564" w:type="dxa"/>
            <w:tcBorders>
              <w:top w:val="single" w:sz="4" w:space="0" w:color="auto"/>
              <w:left w:val="single" w:sz="4" w:space="0" w:color="auto"/>
              <w:bottom w:val="single" w:sz="4" w:space="0" w:color="auto"/>
              <w:right w:val="single" w:sz="4" w:space="0" w:color="auto"/>
            </w:tcBorders>
            <w:hideMark/>
          </w:tcPr>
          <w:p w14:paraId="01EBF82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21</w:t>
            </w:r>
          </w:p>
        </w:tc>
        <w:tc>
          <w:tcPr>
            <w:tcW w:w="2048" w:type="dxa"/>
            <w:tcBorders>
              <w:top w:val="single" w:sz="4" w:space="0" w:color="auto"/>
              <w:left w:val="single" w:sz="4" w:space="0" w:color="auto"/>
              <w:bottom w:val="single" w:sz="4" w:space="0" w:color="auto"/>
              <w:right w:val="single" w:sz="4" w:space="0" w:color="auto"/>
            </w:tcBorders>
            <w:hideMark/>
          </w:tcPr>
          <w:p w14:paraId="01EBF82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2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2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ër të gj</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3"/>
                <w:position w:val="1"/>
                <w:sz w:val="20"/>
                <w:szCs w:val="20"/>
              </w:rPr>
              <w:t>h</w:t>
            </w:r>
            <w:r w:rsidRPr="00860140">
              <w:rPr>
                <w:rFonts w:ascii="Garamond" w:eastAsia="Garamond" w:hAnsi="Garamond" w:cs="Garamond"/>
                <w:bCs w:val="0"/>
                <w:position w:val="1"/>
                <w:sz w:val="20"/>
                <w:szCs w:val="20"/>
              </w:rPr>
              <w:t>a ra</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tet që burojnë nga l</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gj</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l</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c</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oni për</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kon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esionet</w:t>
            </w:r>
          </w:p>
        </w:tc>
      </w:tr>
      <w:tr w:rsidR="009770AF" w:rsidRPr="00860140" w14:paraId="01EBF835" w14:textId="5451F8BB" w:rsidTr="002A4F38">
        <w:trPr>
          <w:trHeight w:hRule="exact" w:val="578"/>
          <w:jc w:val="center"/>
        </w:trPr>
        <w:tc>
          <w:tcPr>
            <w:tcW w:w="564" w:type="dxa"/>
            <w:tcBorders>
              <w:top w:val="single" w:sz="4" w:space="0" w:color="auto"/>
              <w:left w:val="single" w:sz="4" w:space="0" w:color="auto"/>
              <w:bottom w:val="single" w:sz="4" w:space="0" w:color="auto"/>
              <w:right w:val="single" w:sz="4" w:space="0" w:color="auto"/>
            </w:tcBorders>
            <w:hideMark/>
          </w:tcPr>
          <w:p w14:paraId="01EBF83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22</w:t>
            </w:r>
          </w:p>
        </w:tc>
        <w:tc>
          <w:tcPr>
            <w:tcW w:w="2048" w:type="dxa"/>
            <w:tcBorders>
              <w:top w:val="single" w:sz="4" w:space="0" w:color="auto"/>
              <w:left w:val="single" w:sz="4" w:space="0" w:color="auto"/>
              <w:bottom w:val="single" w:sz="4" w:space="0" w:color="auto"/>
              <w:right w:val="single" w:sz="4" w:space="0" w:color="auto"/>
            </w:tcBorders>
            <w:hideMark/>
          </w:tcPr>
          <w:p w14:paraId="01EBF83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83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3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Ra</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tet</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dhe</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llojet</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tjera</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spacing w:val="-3"/>
                <w:position w:val="1"/>
                <w:sz w:val="20"/>
                <w:szCs w:val="20"/>
              </w:rPr>
              <w:t>t</w:t>
            </w:r>
            <w:r w:rsidRPr="00860140">
              <w:rPr>
                <w:rFonts w:ascii="Garamond" w:eastAsia="Garamond" w:hAnsi="Garamond" w:cs="Garamond"/>
                <w:bCs w:val="0"/>
                <w:position w:val="1"/>
                <w:sz w:val="20"/>
                <w:szCs w:val="20"/>
              </w:rPr>
              <w:t>ë</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përdo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imit</w:t>
            </w:r>
            <w:r w:rsidRPr="00860140">
              <w:rPr>
                <w:rFonts w:ascii="Garamond" w:eastAsia="Garamond" w:hAnsi="Garamond" w:cs="Garamond"/>
                <w:bCs w:val="0"/>
                <w:spacing w:val="40"/>
                <w:position w:val="1"/>
                <w:sz w:val="20"/>
                <w:szCs w:val="20"/>
              </w:rPr>
              <w:t xml:space="preserve"> </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buri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v</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41"/>
                <w:position w:val="1"/>
                <w:sz w:val="20"/>
                <w:szCs w:val="20"/>
              </w:rPr>
              <w:t xml:space="preserve"> </w:t>
            </w:r>
            <w:r w:rsidRPr="00860140">
              <w:rPr>
                <w:rFonts w:ascii="Garamond" w:eastAsia="Garamond" w:hAnsi="Garamond" w:cs="Garamond"/>
                <w:bCs w:val="0"/>
                <w:position w:val="1"/>
                <w:sz w:val="20"/>
                <w:szCs w:val="20"/>
              </w:rPr>
              <w:t>me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n</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 xml:space="preserve">tyrë </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nerg</w:t>
            </w:r>
            <w:r w:rsidRPr="00860140">
              <w:rPr>
                <w:rFonts w:ascii="Garamond" w:eastAsia="Garamond" w:hAnsi="Garamond" w:cs="Garamond"/>
                <w:bCs w:val="0"/>
                <w:spacing w:val="-2"/>
                <w:position w:val="1"/>
                <w:sz w:val="20"/>
                <w:szCs w:val="20"/>
              </w:rPr>
              <w:t>j</w:t>
            </w:r>
            <w:r w:rsidRPr="00860140">
              <w:rPr>
                <w:rFonts w:ascii="Garamond" w:eastAsia="Garamond" w:hAnsi="Garamond" w:cs="Garamond"/>
                <w:bCs w:val="0"/>
                <w:position w:val="1"/>
                <w:sz w:val="20"/>
                <w:szCs w:val="20"/>
              </w:rPr>
              <w:t>eti</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position w:val="1"/>
                <w:sz w:val="20"/>
                <w:szCs w:val="20"/>
              </w:rPr>
              <w:t>e.</w:t>
            </w:r>
          </w:p>
        </w:tc>
      </w:tr>
      <w:tr w:rsidR="009770AF" w:rsidRPr="00860140" w14:paraId="01EBF83A" w14:textId="40190D3E" w:rsidTr="002A4F38">
        <w:trPr>
          <w:trHeight w:hRule="exact" w:val="558"/>
          <w:jc w:val="center"/>
        </w:trPr>
        <w:tc>
          <w:tcPr>
            <w:tcW w:w="564" w:type="dxa"/>
            <w:tcBorders>
              <w:top w:val="single" w:sz="4" w:space="0" w:color="auto"/>
              <w:left w:val="single" w:sz="4" w:space="0" w:color="auto"/>
              <w:bottom w:val="single" w:sz="4" w:space="0" w:color="auto"/>
              <w:right w:val="single" w:sz="4" w:space="0" w:color="auto"/>
            </w:tcBorders>
            <w:hideMark/>
          </w:tcPr>
          <w:p w14:paraId="01EBF83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23.</w:t>
            </w:r>
          </w:p>
        </w:tc>
        <w:tc>
          <w:tcPr>
            <w:tcW w:w="2048" w:type="dxa"/>
            <w:tcBorders>
              <w:top w:val="single" w:sz="4" w:space="0" w:color="auto"/>
              <w:left w:val="single" w:sz="4" w:space="0" w:color="auto"/>
              <w:bottom w:val="single" w:sz="4" w:space="0" w:color="auto"/>
              <w:right w:val="single" w:sz="4" w:space="0" w:color="auto"/>
            </w:tcBorders>
            <w:hideMark/>
          </w:tcPr>
          <w:p w14:paraId="01EBF83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w:t>
            </w:r>
          </w:p>
        </w:tc>
        <w:tc>
          <w:tcPr>
            <w:tcW w:w="1421" w:type="dxa"/>
            <w:tcBorders>
              <w:top w:val="single" w:sz="4" w:space="0" w:color="auto"/>
              <w:left w:val="single" w:sz="4" w:space="0" w:color="auto"/>
              <w:bottom w:val="single" w:sz="4" w:space="0" w:color="auto"/>
              <w:right w:val="single" w:sz="4" w:space="0" w:color="auto"/>
            </w:tcBorders>
            <w:hideMark/>
          </w:tcPr>
          <w:p w14:paraId="01EBF83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3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pertize dh</w:t>
            </w:r>
            <w:r w:rsidRPr="00860140">
              <w:rPr>
                <w:rFonts w:ascii="Garamond" w:eastAsia="Garamond" w:hAnsi="Garamond" w:cs="Garamond"/>
                <w:bCs w:val="0"/>
                <w:spacing w:val="-2"/>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pro</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esionale lidhur me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buri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et 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k</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j fu</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he.</w:t>
            </w:r>
          </w:p>
        </w:tc>
      </w:tr>
      <w:tr w:rsidR="009770AF" w:rsidRPr="00860140" w14:paraId="01EBF83F" w14:textId="1AD71E1E"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3B"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3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 V</w:t>
            </w:r>
          </w:p>
        </w:tc>
        <w:tc>
          <w:tcPr>
            <w:tcW w:w="1421" w:type="dxa"/>
            <w:tcBorders>
              <w:top w:val="single" w:sz="4" w:space="0" w:color="auto"/>
              <w:left w:val="single" w:sz="4" w:space="0" w:color="auto"/>
              <w:bottom w:val="single" w:sz="4" w:space="0" w:color="auto"/>
              <w:right w:val="single" w:sz="4" w:space="0" w:color="auto"/>
            </w:tcBorders>
          </w:tcPr>
          <w:p w14:paraId="01EBF83D"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3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Ter</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t</w:t>
            </w:r>
            <w:r w:rsidRPr="00860140">
              <w:rPr>
                <w:rFonts w:ascii="Garamond" w:eastAsia="Garamond" w:hAnsi="Garamond" w:cs="Garamond"/>
                <w:b/>
                <w:bCs w:val="0"/>
                <w:position w:val="1"/>
                <w:sz w:val="20"/>
                <w:szCs w:val="20"/>
              </w:rPr>
              <w:t>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2"/>
                <w:position w:val="1"/>
                <w:sz w:val="20"/>
                <w:szCs w:val="20"/>
              </w:rPr>
              <w:t xml:space="preserve"> </w:t>
            </w:r>
            <w:r w:rsidRPr="00860140">
              <w:rPr>
                <w:rFonts w:ascii="Garamond" w:eastAsia="Garamond" w:hAnsi="Garamond" w:cs="Garamond"/>
                <w:b/>
                <w:bCs w:val="0"/>
                <w:position w:val="1"/>
                <w:sz w:val="20"/>
                <w:szCs w:val="20"/>
              </w:rPr>
              <w:t>d</w:t>
            </w:r>
            <w:r w:rsidRPr="00860140">
              <w:rPr>
                <w:rFonts w:ascii="Garamond" w:eastAsia="Garamond" w:hAnsi="Garamond" w:cs="Garamond"/>
                <w:b/>
                <w:bCs w:val="0"/>
                <w:spacing w:val="-1"/>
                <w:position w:val="1"/>
                <w:sz w:val="20"/>
                <w:szCs w:val="20"/>
              </w:rPr>
              <w:t>h</w:t>
            </w:r>
            <w:r w:rsidRPr="00860140">
              <w:rPr>
                <w:rFonts w:ascii="Garamond" w:eastAsia="Garamond" w:hAnsi="Garamond" w:cs="Garamond"/>
                <w:b/>
                <w:bCs w:val="0"/>
                <w:position w:val="1"/>
                <w:sz w:val="20"/>
                <w:szCs w:val="20"/>
              </w:rPr>
              <w:t>e n</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ë</w:t>
            </w:r>
            <w:r w:rsidRPr="00860140">
              <w:rPr>
                <w:rFonts w:ascii="Garamond" w:eastAsia="Garamond" w:hAnsi="Garamond" w:cs="Garamond"/>
                <w:b/>
                <w:bCs w:val="0"/>
                <w:spacing w:val="2"/>
                <w:position w:val="1"/>
                <w:sz w:val="20"/>
                <w:szCs w:val="20"/>
              </w:rPr>
              <w:t>r</w:t>
            </w:r>
            <w:r w:rsidRPr="00860140">
              <w:rPr>
                <w:rFonts w:ascii="Garamond" w:eastAsia="Garamond" w:hAnsi="Garamond" w:cs="Garamond"/>
                <w:b/>
                <w:bCs w:val="0"/>
                <w:position w:val="1"/>
                <w:sz w:val="20"/>
                <w:szCs w:val="20"/>
              </w:rPr>
              <w:t>t</w:t>
            </w:r>
            <w:r w:rsidRPr="00860140">
              <w:rPr>
                <w:rFonts w:ascii="Garamond" w:eastAsia="Garamond" w:hAnsi="Garamond" w:cs="Garamond"/>
                <w:b/>
                <w:bCs w:val="0"/>
                <w:spacing w:val="-1"/>
                <w:position w:val="1"/>
                <w:sz w:val="20"/>
                <w:szCs w:val="20"/>
              </w:rPr>
              <w:t>im</w:t>
            </w:r>
            <w:r w:rsidRPr="00860140">
              <w:rPr>
                <w:rFonts w:ascii="Garamond" w:eastAsia="Garamond" w:hAnsi="Garamond" w:cs="Garamond"/>
                <w:b/>
                <w:bCs w:val="0"/>
                <w:position w:val="1"/>
                <w:sz w:val="20"/>
                <w:szCs w:val="20"/>
              </w:rPr>
              <w:t>i</w:t>
            </w:r>
          </w:p>
        </w:tc>
      </w:tr>
      <w:tr w:rsidR="009770AF" w:rsidRPr="00860140" w14:paraId="01EBF844" w14:textId="4C2F5EEC" w:rsidTr="002A4F38">
        <w:trPr>
          <w:trHeight w:hRule="exact" w:val="474"/>
          <w:jc w:val="center"/>
        </w:trPr>
        <w:tc>
          <w:tcPr>
            <w:tcW w:w="564" w:type="dxa"/>
            <w:tcBorders>
              <w:top w:val="single" w:sz="4" w:space="0" w:color="auto"/>
              <w:left w:val="single" w:sz="4" w:space="0" w:color="auto"/>
              <w:bottom w:val="single" w:sz="4" w:space="0" w:color="auto"/>
              <w:right w:val="single" w:sz="4" w:space="0" w:color="auto"/>
            </w:tcBorders>
            <w:hideMark/>
          </w:tcPr>
          <w:p w14:paraId="01EBF84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24</w:t>
            </w:r>
          </w:p>
        </w:tc>
        <w:tc>
          <w:tcPr>
            <w:tcW w:w="2048" w:type="dxa"/>
            <w:tcBorders>
              <w:top w:val="single" w:sz="4" w:space="0" w:color="auto"/>
              <w:left w:val="single" w:sz="4" w:space="0" w:color="auto"/>
              <w:bottom w:val="single" w:sz="4" w:space="0" w:color="auto"/>
              <w:right w:val="single" w:sz="4" w:space="0" w:color="auto"/>
            </w:tcBorders>
            <w:hideMark/>
          </w:tcPr>
          <w:p w14:paraId="01EBF84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4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2"/>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4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pertize dh</w:t>
            </w:r>
            <w:r w:rsidRPr="00860140">
              <w:rPr>
                <w:rFonts w:ascii="Garamond" w:eastAsia="Garamond" w:hAnsi="Garamond" w:cs="Garamond"/>
                <w:bCs w:val="0"/>
                <w:spacing w:val="-2"/>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pro</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esionale lidhur me</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zh</w:t>
            </w:r>
            <w:r w:rsidRPr="00860140">
              <w:rPr>
                <w:rFonts w:ascii="Garamond" w:eastAsia="Garamond" w:hAnsi="Garamond" w:cs="Garamond"/>
                <w:bCs w:val="0"/>
                <w:spacing w:val="1"/>
                <w:position w:val="1"/>
                <w:sz w:val="20"/>
                <w:szCs w:val="20"/>
              </w:rPr>
              <w:t>v</w:t>
            </w:r>
            <w:r w:rsidRPr="00860140">
              <w:rPr>
                <w:rFonts w:ascii="Garamond" w:eastAsia="Garamond" w:hAnsi="Garamond" w:cs="Garamond"/>
                <w:bCs w:val="0"/>
                <w:position w:val="1"/>
                <w:sz w:val="20"/>
                <w:szCs w:val="20"/>
              </w:rPr>
              <w:t>ill</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m e ter</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ito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it 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nd</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imin</w:t>
            </w:r>
          </w:p>
        </w:tc>
      </w:tr>
      <w:tr w:rsidR="009770AF" w:rsidRPr="00860140" w14:paraId="01EBF849" w14:textId="606E21FE" w:rsidTr="002A4F38">
        <w:trPr>
          <w:trHeight w:hRule="exact" w:val="298"/>
          <w:jc w:val="center"/>
        </w:trPr>
        <w:tc>
          <w:tcPr>
            <w:tcW w:w="564" w:type="dxa"/>
            <w:tcBorders>
              <w:top w:val="single" w:sz="4" w:space="0" w:color="auto"/>
              <w:left w:val="single" w:sz="4" w:space="0" w:color="auto"/>
              <w:bottom w:val="single" w:sz="4" w:space="0" w:color="auto"/>
              <w:right w:val="single" w:sz="4" w:space="0" w:color="auto"/>
            </w:tcBorders>
            <w:hideMark/>
          </w:tcPr>
          <w:p w14:paraId="01EBF84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25</w:t>
            </w:r>
          </w:p>
        </w:tc>
        <w:tc>
          <w:tcPr>
            <w:tcW w:w="2048" w:type="dxa"/>
            <w:tcBorders>
              <w:top w:val="single" w:sz="4" w:space="0" w:color="auto"/>
              <w:left w:val="single" w:sz="4" w:space="0" w:color="auto"/>
              <w:bottom w:val="single" w:sz="4" w:space="0" w:color="auto"/>
              <w:right w:val="single" w:sz="4" w:space="0" w:color="auto"/>
            </w:tcBorders>
            <w:hideMark/>
          </w:tcPr>
          <w:p w14:paraId="01EBF84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4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4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Z</w:t>
            </w:r>
            <w:r w:rsidRPr="00860140">
              <w:rPr>
                <w:rFonts w:ascii="Garamond" w:eastAsia="Garamond" w:hAnsi="Garamond" w:cs="Garamond"/>
                <w:bCs w:val="0"/>
                <w:position w:val="1"/>
                <w:sz w:val="20"/>
                <w:szCs w:val="20"/>
              </w:rPr>
              <w:t>hvillimi t</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2"/>
                <w:position w:val="1"/>
                <w:sz w:val="20"/>
                <w:szCs w:val="20"/>
              </w:rPr>
              <w:t>r</w:t>
            </w:r>
            <w:r w:rsidRPr="00860140">
              <w:rPr>
                <w:rFonts w:ascii="Garamond" w:eastAsia="Garamond" w:hAnsi="Garamond" w:cs="Garamond"/>
                <w:bCs w:val="0"/>
                <w:position w:val="1"/>
                <w:sz w:val="20"/>
                <w:szCs w:val="20"/>
              </w:rPr>
              <w:t>ito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l dh</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w:t>
            </w:r>
            <w:r w:rsidRPr="00860140">
              <w:rPr>
                <w:rFonts w:ascii="Garamond" w:eastAsia="Garamond" w:hAnsi="Garamond" w:cs="Garamond"/>
                <w:bCs w:val="0"/>
                <w:spacing w:val="-2"/>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nd</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imor</w:t>
            </w:r>
          </w:p>
        </w:tc>
      </w:tr>
      <w:tr w:rsidR="009770AF" w:rsidRPr="00860140" w14:paraId="01EBF84E" w14:textId="61107875"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tcPr>
          <w:p w14:paraId="01EBF84A"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4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V</w:t>
            </w:r>
            <w:r w:rsidRPr="00860140">
              <w:rPr>
                <w:rFonts w:ascii="Garamond" w:eastAsia="Garamond" w:hAnsi="Garamond" w:cs="Garamond"/>
                <w:b/>
                <w:bCs w:val="0"/>
                <w:position w:val="1"/>
                <w:sz w:val="20"/>
                <w:szCs w:val="20"/>
              </w:rPr>
              <w:t>I</w:t>
            </w:r>
          </w:p>
        </w:tc>
        <w:tc>
          <w:tcPr>
            <w:tcW w:w="1421" w:type="dxa"/>
            <w:tcBorders>
              <w:top w:val="single" w:sz="4" w:space="0" w:color="auto"/>
              <w:left w:val="single" w:sz="4" w:space="0" w:color="auto"/>
              <w:bottom w:val="single" w:sz="4" w:space="0" w:color="auto"/>
              <w:right w:val="single" w:sz="4" w:space="0" w:color="auto"/>
            </w:tcBorders>
          </w:tcPr>
          <w:p w14:paraId="01EBF84C"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4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Trashëgi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ia k</w:t>
            </w:r>
            <w:r w:rsidRPr="00860140">
              <w:rPr>
                <w:rFonts w:ascii="Garamond" w:eastAsia="Garamond" w:hAnsi="Garamond" w:cs="Garamond"/>
                <w:b/>
                <w:bCs w:val="0"/>
                <w:spacing w:val="-1"/>
                <w:position w:val="1"/>
                <w:sz w:val="20"/>
                <w:szCs w:val="20"/>
              </w:rPr>
              <w:t>u</w:t>
            </w:r>
            <w:r w:rsidRPr="00860140">
              <w:rPr>
                <w:rFonts w:ascii="Garamond" w:eastAsia="Garamond" w:hAnsi="Garamond" w:cs="Garamond"/>
                <w:b/>
                <w:bCs w:val="0"/>
                <w:position w:val="1"/>
                <w:sz w:val="20"/>
                <w:szCs w:val="20"/>
              </w:rPr>
              <w:t>lt</w:t>
            </w:r>
            <w:r w:rsidRPr="00860140">
              <w:rPr>
                <w:rFonts w:ascii="Garamond" w:eastAsia="Garamond" w:hAnsi="Garamond" w:cs="Garamond"/>
                <w:b/>
                <w:bCs w:val="0"/>
                <w:spacing w:val="1"/>
                <w:position w:val="1"/>
                <w:sz w:val="20"/>
                <w:szCs w:val="20"/>
              </w:rPr>
              <w:t>u</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e</w:t>
            </w:r>
          </w:p>
        </w:tc>
      </w:tr>
      <w:tr w:rsidR="009770AF" w:rsidRPr="00860140" w14:paraId="01EBF853" w14:textId="7A9DE072" w:rsidTr="002A4F38">
        <w:trPr>
          <w:trHeight w:hRule="exact" w:val="636"/>
          <w:jc w:val="center"/>
        </w:trPr>
        <w:tc>
          <w:tcPr>
            <w:tcW w:w="564" w:type="dxa"/>
            <w:tcBorders>
              <w:top w:val="single" w:sz="4" w:space="0" w:color="auto"/>
              <w:left w:val="single" w:sz="4" w:space="0" w:color="auto"/>
              <w:bottom w:val="single" w:sz="4" w:space="0" w:color="auto"/>
              <w:right w:val="single" w:sz="4" w:space="0" w:color="auto"/>
            </w:tcBorders>
            <w:hideMark/>
          </w:tcPr>
          <w:p w14:paraId="01EBF84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26</w:t>
            </w:r>
          </w:p>
        </w:tc>
        <w:tc>
          <w:tcPr>
            <w:tcW w:w="2048" w:type="dxa"/>
            <w:tcBorders>
              <w:top w:val="single" w:sz="4" w:space="0" w:color="auto"/>
              <w:left w:val="single" w:sz="4" w:space="0" w:color="auto"/>
              <w:bottom w:val="single" w:sz="4" w:space="0" w:color="auto"/>
              <w:right w:val="single" w:sz="4" w:space="0" w:color="auto"/>
            </w:tcBorders>
            <w:hideMark/>
          </w:tcPr>
          <w:p w14:paraId="01EBF85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5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sz w:val="20"/>
                <w:szCs w:val="20"/>
              </w:rPr>
              <w:t>L</w:t>
            </w:r>
            <w:r w:rsidRPr="00860140">
              <w:rPr>
                <w:rFonts w:ascii="Garamond" w:eastAsia="Garamond" w:hAnsi="Garamond" w:cs="Garamond"/>
                <w:bCs w:val="0"/>
                <w:sz w:val="20"/>
                <w:szCs w:val="20"/>
              </w:rPr>
              <w:t>i</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en</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5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Sh</w:t>
            </w:r>
            <w:r w:rsidRPr="00860140">
              <w:rPr>
                <w:rFonts w:ascii="Garamond" w:eastAsia="Garamond" w:hAnsi="Garamond" w:cs="Garamond"/>
                <w:bCs w:val="0"/>
                <w:spacing w:val="1"/>
                <w:sz w:val="20"/>
                <w:szCs w:val="20"/>
              </w:rPr>
              <w:t>ë</w:t>
            </w:r>
            <w:r w:rsidRPr="00860140">
              <w:rPr>
                <w:rFonts w:ascii="Garamond" w:eastAsia="Garamond" w:hAnsi="Garamond" w:cs="Garamond"/>
                <w:bCs w:val="0"/>
                <w:sz w:val="20"/>
                <w:szCs w:val="20"/>
              </w:rPr>
              <w:t>rbi</w:t>
            </w:r>
            <w:r w:rsidRPr="00860140">
              <w:rPr>
                <w:rFonts w:ascii="Garamond" w:eastAsia="Garamond" w:hAnsi="Garamond" w:cs="Garamond"/>
                <w:bCs w:val="0"/>
                <w:spacing w:val="-1"/>
                <w:sz w:val="20"/>
                <w:szCs w:val="20"/>
              </w:rPr>
              <w:t>m</w:t>
            </w:r>
            <w:r w:rsidRPr="00860140">
              <w:rPr>
                <w:rFonts w:ascii="Garamond" w:eastAsia="Garamond" w:hAnsi="Garamond" w:cs="Garamond"/>
                <w:bCs w:val="0"/>
                <w:sz w:val="20"/>
                <w:szCs w:val="20"/>
              </w:rPr>
              <w:t>e e</w:t>
            </w:r>
            <w:r w:rsidRPr="00860140">
              <w:rPr>
                <w:rFonts w:ascii="Garamond" w:eastAsia="Garamond" w:hAnsi="Garamond" w:cs="Garamond"/>
                <w:bCs w:val="0"/>
                <w:spacing w:val="1"/>
                <w:sz w:val="20"/>
                <w:szCs w:val="20"/>
              </w:rPr>
              <w:t>k</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pertize dh</w:t>
            </w:r>
            <w:r w:rsidRPr="00860140">
              <w:rPr>
                <w:rFonts w:ascii="Garamond" w:eastAsia="Garamond" w:hAnsi="Garamond" w:cs="Garamond"/>
                <w:bCs w:val="0"/>
                <w:spacing w:val="-2"/>
                <w:sz w:val="20"/>
                <w:szCs w:val="20"/>
              </w:rPr>
              <w:t>e</w:t>
            </w:r>
            <w:r w:rsidRPr="00860140">
              <w:rPr>
                <w:rFonts w:ascii="Garamond" w:eastAsia="Garamond" w:hAnsi="Garamond" w:cs="Garamond"/>
                <w:bCs w:val="0"/>
                <w:sz w:val="20"/>
                <w:szCs w:val="20"/>
              </w:rPr>
              <w:t>/o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pro</w:t>
            </w:r>
            <w:r w:rsidRPr="00860140">
              <w:rPr>
                <w:rFonts w:ascii="Garamond" w:eastAsia="Garamond" w:hAnsi="Garamond" w:cs="Garamond"/>
                <w:bCs w:val="0"/>
                <w:spacing w:val="-2"/>
                <w:sz w:val="20"/>
                <w:szCs w:val="20"/>
              </w:rPr>
              <w:t>f</w:t>
            </w:r>
            <w:r w:rsidRPr="00860140">
              <w:rPr>
                <w:rFonts w:ascii="Garamond" w:eastAsia="Garamond" w:hAnsi="Garamond" w:cs="Garamond"/>
                <w:bCs w:val="0"/>
                <w:sz w:val="20"/>
                <w:szCs w:val="20"/>
              </w:rPr>
              <w:t>esionale lidhur me t</w:t>
            </w:r>
            <w:r w:rsidRPr="00860140">
              <w:rPr>
                <w:rFonts w:ascii="Garamond" w:eastAsia="Garamond" w:hAnsi="Garamond" w:cs="Garamond"/>
                <w:bCs w:val="0"/>
                <w:spacing w:val="-1"/>
                <w:sz w:val="20"/>
                <w:szCs w:val="20"/>
              </w:rPr>
              <w:t>r</w:t>
            </w:r>
            <w:r w:rsidRPr="00860140">
              <w:rPr>
                <w:rFonts w:ascii="Garamond" w:eastAsia="Garamond" w:hAnsi="Garamond" w:cs="Garamond"/>
                <w:bCs w:val="0"/>
                <w:spacing w:val="1"/>
                <w:sz w:val="20"/>
                <w:szCs w:val="20"/>
              </w:rPr>
              <w:t>a</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hë</w:t>
            </w:r>
            <w:r w:rsidRPr="00860140">
              <w:rPr>
                <w:rFonts w:ascii="Garamond" w:eastAsia="Garamond" w:hAnsi="Garamond" w:cs="Garamond"/>
                <w:bCs w:val="0"/>
                <w:spacing w:val="1"/>
                <w:sz w:val="20"/>
                <w:szCs w:val="20"/>
              </w:rPr>
              <w:t>g</w:t>
            </w:r>
            <w:r w:rsidRPr="00860140">
              <w:rPr>
                <w:rFonts w:ascii="Garamond" w:eastAsia="Garamond" w:hAnsi="Garamond" w:cs="Garamond"/>
                <w:bCs w:val="0"/>
                <w:sz w:val="20"/>
                <w:szCs w:val="20"/>
              </w:rPr>
              <w:t>iminë</w:t>
            </w:r>
            <w:r w:rsidRPr="00860140">
              <w:rPr>
                <w:rFonts w:ascii="Garamond" w:eastAsia="Garamond" w:hAnsi="Garamond" w:cs="Garamond"/>
                <w:bCs w:val="0"/>
                <w:spacing w:val="1"/>
                <w:sz w:val="20"/>
                <w:szCs w:val="20"/>
              </w:rPr>
              <w:t xml:space="preserve"> </w:t>
            </w:r>
            <w:r w:rsidRPr="00860140">
              <w:rPr>
                <w:rFonts w:ascii="Garamond" w:eastAsia="Garamond" w:hAnsi="Garamond" w:cs="Garamond"/>
                <w:bCs w:val="0"/>
                <w:sz w:val="20"/>
                <w:szCs w:val="20"/>
              </w:rPr>
              <w:t>kultu</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ore</w:t>
            </w:r>
          </w:p>
        </w:tc>
      </w:tr>
      <w:tr w:rsidR="009770AF" w:rsidRPr="00860140" w14:paraId="01EBF858" w14:textId="2E61465B" w:rsidTr="002A4F38">
        <w:trPr>
          <w:trHeight w:hRule="exact" w:val="559"/>
          <w:jc w:val="center"/>
        </w:trPr>
        <w:tc>
          <w:tcPr>
            <w:tcW w:w="564" w:type="dxa"/>
            <w:tcBorders>
              <w:top w:val="single" w:sz="4" w:space="0" w:color="auto"/>
              <w:left w:val="single" w:sz="4" w:space="0" w:color="auto"/>
              <w:bottom w:val="single" w:sz="4" w:space="0" w:color="auto"/>
              <w:right w:val="single" w:sz="4" w:space="0" w:color="auto"/>
            </w:tcBorders>
            <w:hideMark/>
          </w:tcPr>
          <w:p w14:paraId="01EBF85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27</w:t>
            </w:r>
          </w:p>
        </w:tc>
        <w:tc>
          <w:tcPr>
            <w:tcW w:w="2048" w:type="dxa"/>
            <w:tcBorders>
              <w:top w:val="single" w:sz="4" w:space="0" w:color="auto"/>
              <w:left w:val="single" w:sz="4" w:space="0" w:color="auto"/>
              <w:bottom w:val="single" w:sz="4" w:space="0" w:color="auto"/>
              <w:right w:val="single" w:sz="4" w:space="0" w:color="auto"/>
            </w:tcBorders>
            <w:hideMark/>
          </w:tcPr>
          <w:p w14:paraId="01EBF85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85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e</w:t>
            </w:r>
          </w:p>
        </w:tc>
        <w:tc>
          <w:tcPr>
            <w:tcW w:w="5492" w:type="dxa"/>
            <w:tcBorders>
              <w:top w:val="single" w:sz="4" w:space="0" w:color="auto"/>
              <w:left w:val="single" w:sz="4" w:space="0" w:color="auto"/>
              <w:bottom w:val="single" w:sz="4" w:space="0" w:color="auto"/>
              <w:right w:val="single" w:sz="4" w:space="0" w:color="auto"/>
            </w:tcBorders>
            <w:hideMark/>
          </w:tcPr>
          <w:p w14:paraId="01EBF85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es</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u</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im dhe/o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r</w:t>
            </w:r>
            <w:r w:rsidRPr="00860140">
              <w:rPr>
                <w:rFonts w:ascii="Garamond" w:eastAsia="Garamond" w:hAnsi="Garamond" w:cs="Garamond"/>
                <w:bCs w:val="0"/>
                <w:spacing w:val="-2"/>
                <w:position w:val="1"/>
                <w:sz w:val="20"/>
                <w:szCs w:val="20"/>
              </w:rPr>
              <w:t>r</w:t>
            </w:r>
            <w:r w:rsidRPr="00860140">
              <w:rPr>
                <w:rFonts w:ascii="Garamond" w:eastAsia="Garamond" w:hAnsi="Garamond" w:cs="Garamond"/>
                <w:bCs w:val="0"/>
                <w:position w:val="1"/>
                <w:sz w:val="20"/>
                <w:szCs w:val="20"/>
              </w:rPr>
              <w:t>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1"/>
                <w:position w:val="1"/>
                <w:sz w:val="20"/>
                <w:szCs w:val="20"/>
              </w:rPr>
              <w:t>z</w:t>
            </w:r>
            <w:r w:rsidRPr="00860140">
              <w:rPr>
                <w:rFonts w:ascii="Garamond" w:eastAsia="Garamond" w:hAnsi="Garamond" w:cs="Garamond"/>
                <w:bCs w:val="0"/>
                <w:position w:val="1"/>
                <w:sz w:val="20"/>
                <w:szCs w:val="20"/>
              </w:rPr>
              <w:t>imi i monumen</w:t>
            </w:r>
            <w:r w:rsidRPr="00860140">
              <w:rPr>
                <w:rFonts w:ascii="Garamond" w:eastAsia="Garamond" w:hAnsi="Garamond" w:cs="Garamond"/>
                <w:bCs w:val="0"/>
                <w:spacing w:val="-3"/>
                <w:position w:val="1"/>
                <w:sz w:val="20"/>
                <w:szCs w:val="20"/>
              </w:rPr>
              <w:t>t</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v</w:t>
            </w:r>
            <w:r w:rsidRPr="00860140">
              <w:rPr>
                <w:rFonts w:ascii="Garamond" w:eastAsia="Garamond" w:hAnsi="Garamond" w:cs="Garamond"/>
                <w:bCs w:val="0"/>
                <w:position w:val="1"/>
                <w:sz w:val="20"/>
                <w:szCs w:val="20"/>
              </w:rPr>
              <w:t>e të</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hë</w:t>
            </w:r>
            <w:r w:rsidRPr="00860140">
              <w:rPr>
                <w:rFonts w:ascii="Garamond" w:eastAsia="Garamond" w:hAnsi="Garamond" w:cs="Garamond"/>
                <w:bCs w:val="0"/>
                <w:spacing w:val="1"/>
                <w:position w:val="1"/>
                <w:sz w:val="20"/>
                <w:szCs w:val="20"/>
              </w:rPr>
              <w:t>g</w:t>
            </w:r>
            <w:r w:rsidRPr="00860140">
              <w:rPr>
                <w:rFonts w:ascii="Garamond" w:eastAsia="Garamond" w:hAnsi="Garamond" w:cs="Garamond"/>
                <w:bCs w:val="0"/>
                <w:position w:val="1"/>
                <w:sz w:val="20"/>
                <w:szCs w:val="20"/>
              </w:rPr>
              <w:t>imi</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ë </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position w:val="1"/>
                <w:sz w:val="20"/>
                <w:szCs w:val="20"/>
              </w:rPr>
              <w:t>ultu</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ore</w:t>
            </w:r>
          </w:p>
        </w:tc>
      </w:tr>
      <w:tr w:rsidR="009770AF" w:rsidRPr="00860140" w14:paraId="01EBF85D" w14:textId="0E3D20BE"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5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28</w:t>
            </w:r>
          </w:p>
        </w:tc>
        <w:tc>
          <w:tcPr>
            <w:tcW w:w="2048" w:type="dxa"/>
            <w:tcBorders>
              <w:top w:val="single" w:sz="4" w:space="0" w:color="auto"/>
              <w:left w:val="single" w:sz="4" w:space="0" w:color="auto"/>
              <w:bottom w:val="single" w:sz="4" w:space="0" w:color="auto"/>
              <w:right w:val="single" w:sz="4" w:space="0" w:color="auto"/>
            </w:tcBorders>
            <w:hideMark/>
          </w:tcPr>
          <w:p w14:paraId="01EBF85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w:t>
            </w:r>
          </w:p>
        </w:tc>
        <w:tc>
          <w:tcPr>
            <w:tcW w:w="1421" w:type="dxa"/>
            <w:tcBorders>
              <w:top w:val="single" w:sz="4" w:space="0" w:color="auto"/>
              <w:left w:val="single" w:sz="4" w:space="0" w:color="auto"/>
              <w:bottom w:val="single" w:sz="4" w:space="0" w:color="auto"/>
              <w:right w:val="single" w:sz="4" w:space="0" w:color="auto"/>
            </w:tcBorders>
            <w:hideMark/>
          </w:tcPr>
          <w:p w14:paraId="01EBF85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5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Admini</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imi kole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position w:val="1"/>
                <w:sz w:val="20"/>
                <w:szCs w:val="20"/>
              </w:rPr>
              <w:t>tiv i të drejt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ve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 xml:space="preserve">të </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uto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it</w:t>
            </w:r>
          </w:p>
        </w:tc>
      </w:tr>
      <w:tr w:rsidR="009770AF" w:rsidRPr="00860140" w14:paraId="01EBF862" w14:textId="759FAF40"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5E"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5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VI</w:t>
            </w:r>
            <w:r w:rsidRPr="00860140">
              <w:rPr>
                <w:rFonts w:ascii="Garamond" w:eastAsia="Garamond" w:hAnsi="Garamond" w:cs="Garamond"/>
                <w:b/>
                <w:bCs w:val="0"/>
                <w:position w:val="1"/>
                <w:sz w:val="20"/>
                <w:szCs w:val="20"/>
              </w:rPr>
              <w:t>I</w:t>
            </w:r>
          </w:p>
        </w:tc>
        <w:tc>
          <w:tcPr>
            <w:tcW w:w="1421" w:type="dxa"/>
            <w:tcBorders>
              <w:top w:val="single" w:sz="4" w:space="0" w:color="auto"/>
              <w:left w:val="single" w:sz="4" w:space="0" w:color="auto"/>
              <w:bottom w:val="single" w:sz="4" w:space="0" w:color="auto"/>
              <w:right w:val="single" w:sz="4" w:space="0" w:color="auto"/>
            </w:tcBorders>
          </w:tcPr>
          <w:p w14:paraId="01EBF860"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6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Tra</w:t>
            </w:r>
            <w:r w:rsidRPr="00860140">
              <w:rPr>
                <w:rFonts w:ascii="Garamond" w:eastAsia="Garamond" w:hAnsi="Garamond" w:cs="Garamond"/>
                <w:b/>
                <w:bCs w:val="0"/>
                <w:spacing w:val="-1"/>
                <w:position w:val="1"/>
                <w:sz w:val="20"/>
                <w:szCs w:val="20"/>
              </w:rPr>
              <w:t>n</w:t>
            </w:r>
            <w:r w:rsidRPr="00860140">
              <w:rPr>
                <w:rFonts w:ascii="Garamond" w:eastAsia="Garamond" w:hAnsi="Garamond" w:cs="Garamond"/>
                <w:b/>
                <w:bCs w:val="0"/>
                <w:position w:val="1"/>
                <w:sz w:val="20"/>
                <w:szCs w:val="20"/>
              </w:rPr>
              <w:t>spo</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ti</w:t>
            </w:r>
          </w:p>
        </w:tc>
      </w:tr>
      <w:tr w:rsidR="009770AF" w:rsidRPr="00860140" w14:paraId="01EBF867" w14:textId="5B74608B"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6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29</w:t>
            </w:r>
          </w:p>
        </w:tc>
        <w:tc>
          <w:tcPr>
            <w:tcW w:w="2048" w:type="dxa"/>
            <w:tcBorders>
              <w:top w:val="single" w:sz="4" w:space="0" w:color="auto"/>
              <w:left w:val="single" w:sz="4" w:space="0" w:color="auto"/>
              <w:bottom w:val="single" w:sz="4" w:space="0" w:color="auto"/>
              <w:right w:val="single" w:sz="4" w:space="0" w:color="auto"/>
            </w:tcBorders>
            <w:hideMark/>
          </w:tcPr>
          <w:p w14:paraId="01EBF86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6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6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ran</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 xml:space="preserve">t </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1"/>
                <w:position w:val="1"/>
                <w:sz w:val="20"/>
                <w:szCs w:val="20"/>
              </w:rPr>
              <w:t>u</w:t>
            </w:r>
            <w:r w:rsidRPr="00860140">
              <w:rPr>
                <w:rFonts w:ascii="Garamond" w:eastAsia="Garamond" w:hAnsi="Garamond" w:cs="Garamond"/>
                <w:bCs w:val="0"/>
                <w:position w:val="1"/>
                <w:sz w:val="20"/>
                <w:szCs w:val="20"/>
              </w:rPr>
              <w:t>gor ndërk</w:t>
            </w:r>
            <w:r w:rsidRPr="00860140">
              <w:rPr>
                <w:rFonts w:ascii="Garamond" w:eastAsia="Garamond" w:hAnsi="Garamond" w:cs="Garamond"/>
                <w:bCs w:val="0"/>
                <w:spacing w:val="2"/>
                <w:position w:val="1"/>
                <w:sz w:val="20"/>
                <w:szCs w:val="20"/>
              </w:rPr>
              <w:t>o</w:t>
            </w:r>
            <w:r w:rsidRPr="00860140">
              <w:rPr>
                <w:rFonts w:ascii="Garamond" w:eastAsia="Garamond" w:hAnsi="Garamond" w:cs="Garamond"/>
                <w:bCs w:val="0"/>
                <w:position w:val="1"/>
                <w:sz w:val="20"/>
                <w:szCs w:val="20"/>
              </w:rPr>
              <w:t>mbët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 i udhët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rëve</w:t>
            </w:r>
          </w:p>
        </w:tc>
      </w:tr>
      <w:tr w:rsidR="009770AF" w:rsidRPr="00860140" w14:paraId="01EBF86C" w14:textId="5507AEFB"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6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30</w:t>
            </w:r>
          </w:p>
        </w:tc>
        <w:tc>
          <w:tcPr>
            <w:tcW w:w="2048" w:type="dxa"/>
            <w:tcBorders>
              <w:top w:val="single" w:sz="4" w:space="0" w:color="auto"/>
              <w:left w:val="single" w:sz="4" w:space="0" w:color="auto"/>
              <w:bottom w:val="single" w:sz="4" w:space="0" w:color="auto"/>
              <w:right w:val="single" w:sz="4" w:space="0" w:color="auto"/>
            </w:tcBorders>
            <w:hideMark/>
          </w:tcPr>
          <w:p w14:paraId="01EBF86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6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ncë</w:t>
            </w:r>
          </w:p>
        </w:tc>
        <w:tc>
          <w:tcPr>
            <w:tcW w:w="5492" w:type="dxa"/>
            <w:tcBorders>
              <w:top w:val="single" w:sz="4" w:space="0" w:color="auto"/>
              <w:left w:val="single" w:sz="4" w:space="0" w:color="auto"/>
              <w:bottom w:val="single" w:sz="4" w:space="0" w:color="auto"/>
              <w:right w:val="single" w:sz="4" w:space="0" w:color="auto"/>
            </w:tcBorders>
            <w:hideMark/>
          </w:tcPr>
          <w:p w14:paraId="01EBF86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ran</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 xml:space="preserve">t </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1"/>
                <w:position w:val="1"/>
                <w:sz w:val="20"/>
                <w:szCs w:val="20"/>
              </w:rPr>
              <w:t>u</w:t>
            </w:r>
            <w:r w:rsidRPr="00860140">
              <w:rPr>
                <w:rFonts w:ascii="Garamond" w:eastAsia="Garamond" w:hAnsi="Garamond" w:cs="Garamond"/>
                <w:bCs w:val="0"/>
                <w:position w:val="1"/>
                <w:sz w:val="20"/>
                <w:szCs w:val="20"/>
              </w:rPr>
              <w:t>gor ndërk</w:t>
            </w:r>
            <w:r w:rsidRPr="00860140">
              <w:rPr>
                <w:rFonts w:ascii="Garamond" w:eastAsia="Garamond" w:hAnsi="Garamond" w:cs="Garamond"/>
                <w:bCs w:val="0"/>
                <w:spacing w:val="2"/>
                <w:position w:val="1"/>
                <w:sz w:val="20"/>
                <w:szCs w:val="20"/>
              </w:rPr>
              <w:t>o</w:t>
            </w:r>
            <w:r w:rsidRPr="00860140">
              <w:rPr>
                <w:rFonts w:ascii="Garamond" w:eastAsia="Garamond" w:hAnsi="Garamond" w:cs="Garamond"/>
                <w:bCs w:val="0"/>
                <w:position w:val="1"/>
                <w:sz w:val="20"/>
                <w:szCs w:val="20"/>
              </w:rPr>
              <w:t>mbët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 xml:space="preserve">r </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llra</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 për të 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etë</w:t>
            </w:r>
          </w:p>
        </w:tc>
      </w:tr>
      <w:tr w:rsidR="009770AF" w:rsidRPr="00860140" w14:paraId="01EBF871" w14:textId="3AC3C2FF" w:rsidTr="002A4F38">
        <w:trPr>
          <w:trHeight w:hRule="exact" w:val="567"/>
          <w:jc w:val="center"/>
        </w:trPr>
        <w:tc>
          <w:tcPr>
            <w:tcW w:w="564" w:type="dxa"/>
            <w:tcBorders>
              <w:top w:val="single" w:sz="4" w:space="0" w:color="auto"/>
              <w:left w:val="single" w:sz="4" w:space="0" w:color="auto"/>
              <w:bottom w:val="single" w:sz="4" w:space="0" w:color="auto"/>
              <w:right w:val="single" w:sz="4" w:space="0" w:color="auto"/>
            </w:tcBorders>
            <w:hideMark/>
          </w:tcPr>
          <w:p w14:paraId="01EBF86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31</w:t>
            </w:r>
          </w:p>
        </w:tc>
        <w:tc>
          <w:tcPr>
            <w:tcW w:w="2048" w:type="dxa"/>
            <w:tcBorders>
              <w:top w:val="single" w:sz="4" w:space="0" w:color="auto"/>
              <w:left w:val="single" w:sz="4" w:space="0" w:color="auto"/>
              <w:bottom w:val="single" w:sz="4" w:space="0" w:color="auto"/>
              <w:right w:val="single" w:sz="4" w:space="0" w:color="auto"/>
            </w:tcBorders>
            <w:hideMark/>
          </w:tcPr>
          <w:p w14:paraId="01EBF86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86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sz w:val="20"/>
                <w:szCs w:val="20"/>
              </w:rPr>
              <w:t>L</w:t>
            </w:r>
            <w:r w:rsidRPr="00860140">
              <w:rPr>
                <w:rFonts w:ascii="Garamond" w:eastAsia="Garamond" w:hAnsi="Garamond" w:cs="Garamond"/>
                <w:bCs w:val="0"/>
                <w:sz w:val="20"/>
                <w:szCs w:val="20"/>
              </w:rPr>
              <w:t>i</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en</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7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Sh</w:t>
            </w:r>
            <w:r w:rsidRPr="00860140">
              <w:rPr>
                <w:rFonts w:ascii="Garamond" w:eastAsia="Garamond" w:hAnsi="Garamond" w:cs="Garamond"/>
                <w:bCs w:val="0"/>
                <w:spacing w:val="1"/>
                <w:sz w:val="20"/>
                <w:szCs w:val="20"/>
              </w:rPr>
              <w:t>ë</w:t>
            </w:r>
            <w:r w:rsidRPr="00860140">
              <w:rPr>
                <w:rFonts w:ascii="Garamond" w:eastAsia="Garamond" w:hAnsi="Garamond" w:cs="Garamond"/>
                <w:bCs w:val="0"/>
                <w:sz w:val="20"/>
                <w:szCs w:val="20"/>
              </w:rPr>
              <w:t>rbi</w:t>
            </w:r>
            <w:r w:rsidRPr="00860140">
              <w:rPr>
                <w:rFonts w:ascii="Garamond" w:eastAsia="Garamond" w:hAnsi="Garamond" w:cs="Garamond"/>
                <w:bCs w:val="0"/>
                <w:spacing w:val="-1"/>
                <w:sz w:val="20"/>
                <w:szCs w:val="20"/>
              </w:rPr>
              <w:t>m</w:t>
            </w:r>
            <w:r w:rsidRPr="00860140">
              <w:rPr>
                <w:rFonts w:ascii="Garamond" w:eastAsia="Garamond" w:hAnsi="Garamond" w:cs="Garamond"/>
                <w:bCs w:val="0"/>
                <w:sz w:val="20"/>
                <w:szCs w:val="20"/>
              </w:rPr>
              <w:t>e</w:t>
            </w:r>
            <w:r w:rsidRPr="00860140">
              <w:rPr>
                <w:rFonts w:ascii="Garamond" w:eastAsia="Garamond" w:hAnsi="Garamond" w:cs="Garamond"/>
                <w:bCs w:val="0"/>
                <w:spacing w:val="15"/>
                <w:sz w:val="20"/>
                <w:szCs w:val="20"/>
              </w:rPr>
              <w:t xml:space="preserve"> </w:t>
            </w:r>
            <w:r w:rsidRPr="00860140">
              <w:rPr>
                <w:rFonts w:ascii="Garamond" w:eastAsia="Garamond" w:hAnsi="Garamond" w:cs="Garamond"/>
                <w:bCs w:val="0"/>
                <w:sz w:val="20"/>
                <w:szCs w:val="20"/>
              </w:rPr>
              <w:t>e</w:t>
            </w:r>
            <w:r w:rsidRPr="00860140">
              <w:rPr>
                <w:rFonts w:ascii="Garamond" w:eastAsia="Garamond" w:hAnsi="Garamond" w:cs="Garamond"/>
                <w:bCs w:val="0"/>
                <w:spacing w:val="1"/>
                <w:sz w:val="20"/>
                <w:szCs w:val="20"/>
              </w:rPr>
              <w:t>k</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pertize</w:t>
            </w:r>
            <w:r w:rsidRPr="00860140">
              <w:rPr>
                <w:rFonts w:ascii="Garamond" w:eastAsia="Garamond" w:hAnsi="Garamond" w:cs="Garamond"/>
                <w:bCs w:val="0"/>
                <w:spacing w:val="15"/>
                <w:sz w:val="20"/>
                <w:szCs w:val="20"/>
              </w:rPr>
              <w:t xml:space="preserve"> </w:t>
            </w:r>
            <w:r w:rsidRPr="00860140">
              <w:rPr>
                <w:rFonts w:ascii="Garamond" w:eastAsia="Garamond" w:hAnsi="Garamond" w:cs="Garamond"/>
                <w:bCs w:val="0"/>
                <w:sz w:val="20"/>
                <w:szCs w:val="20"/>
              </w:rPr>
              <w:t>dhe</w:t>
            </w:r>
            <w:r w:rsidRPr="00860140">
              <w:rPr>
                <w:rFonts w:ascii="Garamond" w:eastAsia="Garamond" w:hAnsi="Garamond" w:cs="Garamond"/>
                <w:bCs w:val="0"/>
                <w:spacing w:val="-2"/>
                <w:sz w:val="20"/>
                <w:szCs w:val="20"/>
              </w:rPr>
              <w:t>/</w:t>
            </w:r>
            <w:r w:rsidRPr="00860140">
              <w:rPr>
                <w:rFonts w:ascii="Garamond" w:eastAsia="Garamond" w:hAnsi="Garamond" w:cs="Garamond"/>
                <w:bCs w:val="0"/>
                <w:sz w:val="20"/>
                <w:szCs w:val="20"/>
              </w:rPr>
              <w:t>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w:t>
            </w:r>
            <w:r w:rsidRPr="00860140">
              <w:rPr>
                <w:rFonts w:ascii="Garamond" w:eastAsia="Garamond" w:hAnsi="Garamond" w:cs="Garamond"/>
                <w:bCs w:val="0"/>
                <w:spacing w:val="15"/>
                <w:sz w:val="20"/>
                <w:szCs w:val="20"/>
              </w:rPr>
              <w:t xml:space="preserve"> </w:t>
            </w:r>
            <w:r w:rsidRPr="00860140">
              <w:rPr>
                <w:rFonts w:ascii="Garamond" w:eastAsia="Garamond" w:hAnsi="Garamond" w:cs="Garamond"/>
                <w:bCs w:val="0"/>
                <w:sz w:val="20"/>
                <w:szCs w:val="20"/>
              </w:rPr>
              <w:t>pro</w:t>
            </w:r>
            <w:r w:rsidRPr="00860140">
              <w:rPr>
                <w:rFonts w:ascii="Garamond" w:eastAsia="Garamond" w:hAnsi="Garamond" w:cs="Garamond"/>
                <w:bCs w:val="0"/>
                <w:spacing w:val="-2"/>
                <w:sz w:val="20"/>
                <w:szCs w:val="20"/>
              </w:rPr>
              <w:t>f</w:t>
            </w:r>
            <w:r w:rsidRPr="00860140">
              <w:rPr>
                <w:rFonts w:ascii="Garamond" w:eastAsia="Garamond" w:hAnsi="Garamond" w:cs="Garamond"/>
                <w:bCs w:val="0"/>
                <w:sz w:val="20"/>
                <w:szCs w:val="20"/>
              </w:rPr>
              <w:t>esionale</w:t>
            </w:r>
            <w:r w:rsidRPr="00860140">
              <w:rPr>
                <w:rFonts w:ascii="Garamond" w:eastAsia="Garamond" w:hAnsi="Garamond" w:cs="Garamond"/>
                <w:bCs w:val="0"/>
                <w:spacing w:val="15"/>
                <w:sz w:val="20"/>
                <w:szCs w:val="20"/>
              </w:rPr>
              <w:t xml:space="preserve"> </w:t>
            </w:r>
            <w:r w:rsidRPr="00860140">
              <w:rPr>
                <w:rFonts w:ascii="Garamond" w:eastAsia="Garamond" w:hAnsi="Garamond" w:cs="Garamond"/>
                <w:bCs w:val="0"/>
                <w:sz w:val="20"/>
                <w:szCs w:val="20"/>
              </w:rPr>
              <w:t>të</w:t>
            </w:r>
            <w:r w:rsidRPr="00860140">
              <w:rPr>
                <w:rFonts w:ascii="Garamond" w:eastAsia="Garamond" w:hAnsi="Garamond" w:cs="Garamond"/>
                <w:bCs w:val="0"/>
                <w:spacing w:val="15"/>
                <w:sz w:val="20"/>
                <w:szCs w:val="20"/>
              </w:rPr>
              <w:t xml:space="preserve"> </w:t>
            </w:r>
            <w:r w:rsidRPr="00860140">
              <w:rPr>
                <w:rFonts w:ascii="Garamond" w:eastAsia="Garamond" w:hAnsi="Garamond" w:cs="Garamond"/>
                <w:bCs w:val="0"/>
                <w:sz w:val="20"/>
                <w:szCs w:val="20"/>
              </w:rPr>
              <w:t>lidhura</w:t>
            </w:r>
            <w:r w:rsidRPr="00860140">
              <w:rPr>
                <w:rFonts w:ascii="Garamond" w:eastAsia="Garamond" w:hAnsi="Garamond" w:cs="Garamond"/>
                <w:bCs w:val="0"/>
                <w:spacing w:val="14"/>
                <w:sz w:val="20"/>
                <w:szCs w:val="20"/>
              </w:rPr>
              <w:t xml:space="preserve"> </w:t>
            </w:r>
            <w:r w:rsidRPr="00860140">
              <w:rPr>
                <w:rFonts w:ascii="Garamond" w:eastAsia="Garamond" w:hAnsi="Garamond" w:cs="Garamond"/>
                <w:bCs w:val="0"/>
                <w:sz w:val="20"/>
                <w:szCs w:val="20"/>
              </w:rPr>
              <w:t>me t</w:t>
            </w:r>
            <w:r w:rsidRPr="00860140">
              <w:rPr>
                <w:rFonts w:ascii="Garamond" w:eastAsia="Garamond" w:hAnsi="Garamond" w:cs="Garamond"/>
                <w:bCs w:val="0"/>
                <w:spacing w:val="-1"/>
                <w:sz w:val="20"/>
                <w:szCs w:val="20"/>
              </w:rPr>
              <w:t>r</w:t>
            </w:r>
            <w:r w:rsidRPr="00860140">
              <w:rPr>
                <w:rFonts w:ascii="Garamond" w:eastAsia="Garamond" w:hAnsi="Garamond" w:cs="Garamond"/>
                <w:bCs w:val="0"/>
                <w:spacing w:val="1"/>
                <w:sz w:val="20"/>
                <w:szCs w:val="20"/>
              </w:rPr>
              <w:t>a</w:t>
            </w:r>
            <w:r w:rsidRPr="00860140">
              <w:rPr>
                <w:rFonts w:ascii="Garamond" w:eastAsia="Garamond" w:hAnsi="Garamond" w:cs="Garamond"/>
                <w:bCs w:val="0"/>
                <w:sz w:val="20"/>
                <w:szCs w:val="20"/>
              </w:rPr>
              <w:t>n</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por</w:t>
            </w:r>
            <w:r w:rsidRPr="00860140">
              <w:rPr>
                <w:rFonts w:ascii="Garamond" w:eastAsia="Garamond" w:hAnsi="Garamond" w:cs="Garamond"/>
                <w:bCs w:val="0"/>
                <w:spacing w:val="-1"/>
                <w:sz w:val="20"/>
                <w:szCs w:val="20"/>
              </w:rPr>
              <w:t>t</w:t>
            </w:r>
            <w:r w:rsidRPr="00860140">
              <w:rPr>
                <w:rFonts w:ascii="Garamond" w:eastAsia="Garamond" w:hAnsi="Garamond" w:cs="Garamond"/>
                <w:bCs w:val="0"/>
                <w:sz w:val="20"/>
                <w:szCs w:val="20"/>
              </w:rPr>
              <w:t xml:space="preserve">in </w:t>
            </w:r>
            <w:r w:rsidRPr="00860140">
              <w:rPr>
                <w:rFonts w:ascii="Garamond" w:eastAsia="Garamond" w:hAnsi="Garamond" w:cs="Garamond"/>
                <w:bCs w:val="0"/>
                <w:spacing w:val="2"/>
                <w:sz w:val="20"/>
                <w:szCs w:val="20"/>
              </w:rPr>
              <w:t>r</w:t>
            </w:r>
            <w:r w:rsidRPr="00860140">
              <w:rPr>
                <w:rFonts w:ascii="Garamond" w:eastAsia="Garamond" w:hAnsi="Garamond" w:cs="Garamond"/>
                <w:bCs w:val="0"/>
                <w:sz w:val="20"/>
                <w:szCs w:val="20"/>
              </w:rPr>
              <w:t>r</w:t>
            </w:r>
            <w:r w:rsidRPr="00860140">
              <w:rPr>
                <w:rFonts w:ascii="Garamond" w:eastAsia="Garamond" w:hAnsi="Garamond" w:cs="Garamond"/>
                <w:bCs w:val="0"/>
                <w:spacing w:val="-1"/>
                <w:sz w:val="20"/>
                <w:szCs w:val="20"/>
              </w:rPr>
              <w:t>u</w:t>
            </w:r>
            <w:r w:rsidRPr="00860140">
              <w:rPr>
                <w:rFonts w:ascii="Garamond" w:eastAsia="Garamond" w:hAnsi="Garamond" w:cs="Garamond"/>
                <w:bCs w:val="0"/>
                <w:sz w:val="20"/>
                <w:szCs w:val="20"/>
              </w:rPr>
              <w:t>gor</w:t>
            </w:r>
          </w:p>
        </w:tc>
      </w:tr>
      <w:tr w:rsidR="009770AF" w:rsidRPr="00860140" w14:paraId="01EBF876" w14:textId="376CA150" w:rsidTr="002A4F38">
        <w:trPr>
          <w:trHeight w:hRule="exact" w:val="297"/>
          <w:jc w:val="center"/>
        </w:trPr>
        <w:tc>
          <w:tcPr>
            <w:tcW w:w="564" w:type="dxa"/>
            <w:tcBorders>
              <w:top w:val="single" w:sz="4" w:space="0" w:color="auto"/>
              <w:left w:val="single" w:sz="4" w:space="0" w:color="auto"/>
              <w:bottom w:val="single" w:sz="4" w:space="0" w:color="auto"/>
              <w:right w:val="single" w:sz="4" w:space="0" w:color="auto"/>
            </w:tcBorders>
            <w:hideMark/>
          </w:tcPr>
          <w:p w14:paraId="01EBF87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32</w:t>
            </w:r>
          </w:p>
        </w:tc>
        <w:tc>
          <w:tcPr>
            <w:tcW w:w="2048" w:type="dxa"/>
            <w:tcBorders>
              <w:top w:val="single" w:sz="4" w:space="0" w:color="auto"/>
              <w:left w:val="single" w:sz="4" w:space="0" w:color="auto"/>
              <w:bottom w:val="single" w:sz="4" w:space="0" w:color="auto"/>
              <w:right w:val="single" w:sz="4" w:space="0" w:color="auto"/>
            </w:tcBorders>
            <w:hideMark/>
          </w:tcPr>
          <w:p w14:paraId="01EBF87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w:t>
            </w:r>
          </w:p>
        </w:tc>
        <w:tc>
          <w:tcPr>
            <w:tcW w:w="1421" w:type="dxa"/>
            <w:tcBorders>
              <w:top w:val="single" w:sz="4" w:space="0" w:color="auto"/>
              <w:left w:val="single" w:sz="4" w:space="0" w:color="auto"/>
              <w:bottom w:val="single" w:sz="4" w:space="0" w:color="auto"/>
              <w:right w:val="single" w:sz="4" w:space="0" w:color="auto"/>
            </w:tcBorders>
            <w:hideMark/>
          </w:tcPr>
          <w:p w14:paraId="01EBF87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7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ran</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t ndërkombët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 det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 xml:space="preserve">r i </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uto</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te</w:t>
            </w:r>
            <w:r w:rsidRPr="00860140">
              <w:rPr>
                <w:rFonts w:ascii="Garamond" w:eastAsia="Garamond" w:hAnsi="Garamond" w:cs="Garamond"/>
                <w:bCs w:val="0"/>
                <w:spacing w:val="-2"/>
                <w:position w:val="1"/>
                <w:sz w:val="20"/>
                <w:szCs w:val="20"/>
              </w:rPr>
              <w:t>v</w:t>
            </w:r>
            <w:r w:rsidRPr="00860140">
              <w:rPr>
                <w:rFonts w:ascii="Garamond" w:eastAsia="Garamond" w:hAnsi="Garamond" w:cs="Garamond"/>
                <w:bCs w:val="0"/>
                <w:position w:val="1"/>
                <w:sz w:val="20"/>
                <w:szCs w:val="20"/>
              </w:rPr>
              <w:t>e d</w:t>
            </w:r>
            <w:r w:rsidRPr="00860140">
              <w:rPr>
                <w:rFonts w:ascii="Garamond" w:eastAsia="Garamond" w:hAnsi="Garamond" w:cs="Garamond"/>
                <w:bCs w:val="0"/>
                <w:spacing w:val="-2"/>
                <w:position w:val="1"/>
                <w:sz w:val="20"/>
                <w:szCs w:val="20"/>
              </w:rPr>
              <w:t>h</w:t>
            </w:r>
            <w:r w:rsidRPr="00860140">
              <w:rPr>
                <w:rFonts w:ascii="Garamond" w:eastAsia="Garamond" w:hAnsi="Garamond" w:cs="Garamond"/>
                <w:bCs w:val="0"/>
                <w:position w:val="1"/>
                <w:sz w:val="20"/>
                <w:szCs w:val="20"/>
              </w:rPr>
              <w:t>e/ose</w:t>
            </w:r>
            <w:r w:rsidRPr="00860140">
              <w:rPr>
                <w:rFonts w:ascii="Garamond" w:eastAsia="Garamond" w:hAnsi="Garamond" w:cs="Garamond"/>
                <w:bCs w:val="0"/>
                <w:sz w:val="20"/>
                <w:szCs w:val="20"/>
              </w:rPr>
              <w:t xml:space="preserve"> i </w:t>
            </w:r>
            <w:r w:rsidRPr="00860140">
              <w:rPr>
                <w:rFonts w:ascii="Garamond" w:eastAsia="Garamond" w:hAnsi="Garamond" w:cs="Garamond"/>
                <w:bCs w:val="0"/>
                <w:position w:val="1"/>
                <w:sz w:val="20"/>
                <w:szCs w:val="20"/>
              </w:rPr>
              <w:t>udhët</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rëve</w:t>
            </w:r>
          </w:p>
        </w:tc>
      </w:tr>
      <w:tr w:rsidR="009770AF" w:rsidRPr="00860140" w14:paraId="01EBF87B" w14:textId="2D00F06C"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7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33</w:t>
            </w:r>
          </w:p>
        </w:tc>
        <w:tc>
          <w:tcPr>
            <w:tcW w:w="2048" w:type="dxa"/>
            <w:tcBorders>
              <w:top w:val="single" w:sz="4" w:space="0" w:color="auto"/>
              <w:left w:val="single" w:sz="4" w:space="0" w:color="auto"/>
              <w:bottom w:val="single" w:sz="4" w:space="0" w:color="auto"/>
              <w:right w:val="single" w:sz="4" w:space="0" w:color="auto"/>
            </w:tcBorders>
            <w:hideMark/>
          </w:tcPr>
          <w:p w14:paraId="01EBF87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5.</w:t>
            </w:r>
          </w:p>
        </w:tc>
        <w:tc>
          <w:tcPr>
            <w:tcW w:w="1421" w:type="dxa"/>
            <w:tcBorders>
              <w:top w:val="single" w:sz="4" w:space="0" w:color="auto"/>
              <w:left w:val="single" w:sz="4" w:space="0" w:color="auto"/>
              <w:bottom w:val="single" w:sz="4" w:space="0" w:color="auto"/>
              <w:right w:val="single" w:sz="4" w:space="0" w:color="auto"/>
            </w:tcBorders>
            <w:hideMark/>
          </w:tcPr>
          <w:p w14:paraId="01EBF87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7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 xml:space="preserve">ër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hërbime por</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u</w:t>
            </w:r>
            <w:r w:rsidRPr="00860140">
              <w:rPr>
                <w:rFonts w:ascii="Garamond" w:eastAsia="Garamond" w:hAnsi="Garamond" w:cs="Garamond"/>
                <w:bCs w:val="0"/>
                <w:spacing w:val="1"/>
                <w:position w:val="1"/>
                <w:sz w:val="20"/>
                <w:szCs w:val="20"/>
              </w:rPr>
              <w:t>al</w:t>
            </w:r>
            <w:r w:rsidRPr="00860140">
              <w:rPr>
                <w:rFonts w:ascii="Garamond" w:eastAsia="Garamond" w:hAnsi="Garamond" w:cs="Garamond"/>
                <w:bCs w:val="0"/>
                <w:position w:val="1"/>
                <w:sz w:val="20"/>
                <w:szCs w:val="20"/>
              </w:rPr>
              <w:t>e</w:t>
            </w:r>
          </w:p>
        </w:tc>
      </w:tr>
      <w:tr w:rsidR="009770AF" w:rsidRPr="00860140" w14:paraId="01EBF880" w14:textId="24C39BAD"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7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34</w:t>
            </w:r>
          </w:p>
        </w:tc>
        <w:tc>
          <w:tcPr>
            <w:tcW w:w="2048" w:type="dxa"/>
            <w:tcBorders>
              <w:top w:val="single" w:sz="4" w:space="0" w:color="auto"/>
              <w:left w:val="single" w:sz="4" w:space="0" w:color="auto"/>
              <w:bottom w:val="single" w:sz="4" w:space="0" w:color="auto"/>
              <w:right w:val="single" w:sz="4" w:space="0" w:color="auto"/>
            </w:tcBorders>
            <w:hideMark/>
          </w:tcPr>
          <w:p w14:paraId="01EBF87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6.</w:t>
            </w:r>
          </w:p>
        </w:tc>
        <w:tc>
          <w:tcPr>
            <w:tcW w:w="1421" w:type="dxa"/>
            <w:tcBorders>
              <w:top w:val="single" w:sz="4" w:space="0" w:color="auto"/>
              <w:left w:val="single" w:sz="4" w:space="0" w:color="auto"/>
              <w:bottom w:val="single" w:sz="4" w:space="0" w:color="auto"/>
              <w:right w:val="single" w:sz="4" w:space="0" w:color="auto"/>
            </w:tcBorders>
            <w:hideMark/>
          </w:tcPr>
          <w:p w14:paraId="01EBF87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7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 xml:space="preserve">ër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hërbime he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position w:val="1"/>
                <w:sz w:val="20"/>
                <w:szCs w:val="20"/>
              </w:rPr>
              <w:t>u</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udho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p>
        </w:tc>
      </w:tr>
      <w:tr w:rsidR="009770AF" w:rsidRPr="00860140" w14:paraId="01EBF885" w14:textId="2A23FA4A"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8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35</w:t>
            </w:r>
          </w:p>
        </w:tc>
        <w:tc>
          <w:tcPr>
            <w:tcW w:w="2048" w:type="dxa"/>
            <w:tcBorders>
              <w:top w:val="single" w:sz="4" w:space="0" w:color="auto"/>
              <w:left w:val="single" w:sz="4" w:space="0" w:color="auto"/>
              <w:bottom w:val="single" w:sz="4" w:space="0" w:color="auto"/>
              <w:right w:val="single" w:sz="4" w:space="0" w:color="auto"/>
            </w:tcBorders>
            <w:hideMark/>
          </w:tcPr>
          <w:p w14:paraId="01EBF88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7.</w:t>
            </w:r>
          </w:p>
        </w:tc>
        <w:tc>
          <w:tcPr>
            <w:tcW w:w="1421" w:type="dxa"/>
            <w:tcBorders>
              <w:top w:val="single" w:sz="4" w:space="0" w:color="auto"/>
              <w:left w:val="single" w:sz="4" w:space="0" w:color="auto"/>
              <w:bottom w:val="single" w:sz="4" w:space="0" w:color="auto"/>
              <w:right w:val="single" w:sz="4" w:space="0" w:color="auto"/>
            </w:tcBorders>
            <w:hideMark/>
          </w:tcPr>
          <w:p w14:paraId="01EBF88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8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 xml:space="preserve">ër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hërbime </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eropo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tua</w:t>
            </w: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e</w:t>
            </w:r>
          </w:p>
        </w:tc>
      </w:tr>
      <w:tr w:rsidR="009770AF" w:rsidRPr="00860140" w14:paraId="01EBF88A" w14:textId="1272617C"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tcPr>
          <w:p w14:paraId="01EBF886"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8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VII</w:t>
            </w:r>
            <w:r w:rsidRPr="00860140">
              <w:rPr>
                <w:rFonts w:ascii="Garamond" w:eastAsia="Garamond" w:hAnsi="Garamond" w:cs="Garamond"/>
                <w:b/>
                <w:bCs w:val="0"/>
                <w:position w:val="1"/>
                <w:sz w:val="20"/>
                <w:szCs w:val="20"/>
              </w:rPr>
              <w:t>I</w:t>
            </w:r>
          </w:p>
        </w:tc>
        <w:tc>
          <w:tcPr>
            <w:tcW w:w="1421" w:type="dxa"/>
            <w:tcBorders>
              <w:top w:val="single" w:sz="4" w:space="0" w:color="auto"/>
              <w:left w:val="single" w:sz="4" w:space="0" w:color="auto"/>
              <w:bottom w:val="single" w:sz="4" w:space="0" w:color="auto"/>
              <w:right w:val="single" w:sz="4" w:space="0" w:color="auto"/>
            </w:tcBorders>
          </w:tcPr>
          <w:p w14:paraId="01EBF888"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8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I</w:t>
            </w:r>
            <w:r w:rsidRPr="00860140">
              <w:rPr>
                <w:rFonts w:ascii="Garamond" w:eastAsia="Garamond" w:hAnsi="Garamond" w:cs="Garamond"/>
                <w:b/>
                <w:bCs w:val="0"/>
                <w:position w:val="1"/>
                <w:sz w:val="20"/>
                <w:szCs w:val="20"/>
              </w:rPr>
              <w:t>n</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ust</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 xml:space="preserve">i </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he shë</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spacing w:val="2"/>
                <w:position w:val="1"/>
                <w:sz w:val="20"/>
                <w:szCs w:val="20"/>
              </w:rPr>
              <w:t>b</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 xml:space="preserve">e </w:t>
            </w:r>
            <w:r w:rsidRPr="00860140">
              <w:rPr>
                <w:rFonts w:ascii="Garamond" w:eastAsia="Garamond" w:hAnsi="Garamond" w:cs="Garamond"/>
                <w:b/>
                <w:bCs w:val="0"/>
                <w:spacing w:val="2"/>
                <w:position w:val="1"/>
                <w:sz w:val="20"/>
                <w:szCs w:val="20"/>
              </w:rPr>
              <w:t>t</w:t>
            </w:r>
            <w:r w:rsidRPr="00860140">
              <w:rPr>
                <w:rFonts w:ascii="Garamond" w:eastAsia="Garamond" w:hAnsi="Garamond" w:cs="Garamond"/>
                <w:b/>
                <w:bCs w:val="0"/>
                <w:position w:val="1"/>
                <w:sz w:val="20"/>
                <w:szCs w:val="20"/>
              </w:rPr>
              <w:t>ë tje</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a</w:t>
            </w:r>
          </w:p>
        </w:tc>
      </w:tr>
      <w:tr w:rsidR="009770AF" w:rsidRPr="00860140" w14:paraId="01EBF88F" w14:textId="038706FF" w:rsidTr="002A4F38">
        <w:trPr>
          <w:trHeight w:hRule="exact" w:val="533"/>
          <w:jc w:val="center"/>
        </w:trPr>
        <w:tc>
          <w:tcPr>
            <w:tcW w:w="564" w:type="dxa"/>
            <w:tcBorders>
              <w:top w:val="single" w:sz="4" w:space="0" w:color="auto"/>
              <w:left w:val="single" w:sz="4" w:space="0" w:color="auto"/>
              <w:bottom w:val="single" w:sz="4" w:space="0" w:color="auto"/>
              <w:right w:val="single" w:sz="4" w:space="0" w:color="auto"/>
            </w:tcBorders>
            <w:hideMark/>
          </w:tcPr>
          <w:p w14:paraId="01EBF88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36</w:t>
            </w:r>
          </w:p>
        </w:tc>
        <w:tc>
          <w:tcPr>
            <w:tcW w:w="2048" w:type="dxa"/>
            <w:tcBorders>
              <w:top w:val="single" w:sz="4" w:space="0" w:color="auto"/>
              <w:left w:val="single" w:sz="4" w:space="0" w:color="auto"/>
              <w:bottom w:val="single" w:sz="4" w:space="0" w:color="auto"/>
              <w:right w:val="single" w:sz="4" w:space="0" w:color="auto"/>
            </w:tcBorders>
            <w:hideMark/>
          </w:tcPr>
          <w:p w14:paraId="01EBF88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8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sz w:val="20"/>
                <w:szCs w:val="20"/>
              </w:rPr>
              <w:t>L</w:t>
            </w:r>
            <w:r w:rsidRPr="00860140">
              <w:rPr>
                <w:rFonts w:ascii="Garamond" w:eastAsia="Garamond" w:hAnsi="Garamond" w:cs="Garamond"/>
                <w:bCs w:val="0"/>
                <w:sz w:val="20"/>
                <w:szCs w:val="20"/>
              </w:rPr>
              <w:t>i</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en</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8E" w14:textId="77777777" w:rsidR="00D3197B" w:rsidRPr="00860140" w:rsidRDefault="00D3197B" w:rsidP="00D3197B">
            <w:pPr>
              <w:jc w:val="both"/>
              <w:rPr>
                <w:rFonts w:ascii="Garamond" w:eastAsia="Garamond" w:hAnsi="Garamond" w:cs="Garamond"/>
                <w:bCs w:val="0"/>
                <w:sz w:val="20"/>
                <w:szCs w:val="20"/>
              </w:rPr>
            </w:pPr>
            <w:r w:rsidRPr="00860140">
              <w:rPr>
                <w:rFonts w:ascii="Garamond" w:eastAsia="Garamond" w:hAnsi="Garamond" w:cs="Garamond"/>
                <w:bCs w:val="0"/>
                <w:spacing w:val="-1"/>
                <w:sz w:val="20"/>
                <w:szCs w:val="20"/>
              </w:rPr>
              <w:t>P</w:t>
            </w:r>
            <w:r w:rsidRPr="00860140">
              <w:rPr>
                <w:rFonts w:ascii="Garamond" w:eastAsia="Garamond" w:hAnsi="Garamond" w:cs="Garamond"/>
                <w:bCs w:val="0"/>
                <w:sz w:val="20"/>
                <w:szCs w:val="20"/>
              </w:rPr>
              <w:t>rodhi</w:t>
            </w:r>
            <w:r w:rsidRPr="00860140">
              <w:rPr>
                <w:rFonts w:ascii="Garamond" w:eastAsia="Garamond" w:hAnsi="Garamond" w:cs="Garamond"/>
                <w:bCs w:val="0"/>
                <w:spacing w:val="-1"/>
                <w:sz w:val="20"/>
                <w:szCs w:val="20"/>
              </w:rPr>
              <w:t>m</w:t>
            </w:r>
            <w:r w:rsidRPr="00860140">
              <w:rPr>
                <w:rFonts w:ascii="Garamond" w:eastAsia="Garamond" w:hAnsi="Garamond" w:cs="Garamond"/>
                <w:bCs w:val="0"/>
                <w:sz w:val="20"/>
                <w:szCs w:val="20"/>
              </w:rPr>
              <w:t>i, depo</w:t>
            </w:r>
            <w:r w:rsidRPr="00860140">
              <w:rPr>
                <w:rFonts w:ascii="Garamond" w:eastAsia="Garamond" w:hAnsi="Garamond" w:cs="Garamond"/>
                <w:bCs w:val="0"/>
                <w:spacing w:val="1"/>
                <w:sz w:val="20"/>
                <w:szCs w:val="20"/>
              </w:rPr>
              <w:t>z</w:t>
            </w:r>
            <w:r w:rsidRPr="00860140">
              <w:rPr>
                <w:rFonts w:ascii="Garamond" w:eastAsia="Garamond" w:hAnsi="Garamond" w:cs="Garamond"/>
                <w:bCs w:val="0"/>
                <w:sz w:val="20"/>
                <w:szCs w:val="20"/>
              </w:rPr>
              <w:t>itimi, t</w:t>
            </w:r>
            <w:r w:rsidRPr="00860140">
              <w:rPr>
                <w:rFonts w:ascii="Garamond" w:eastAsia="Garamond" w:hAnsi="Garamond" w:cs="Garamond"/>
                <w:bCs w:val="0"/>
                <w:spacing w:val="1"/>
                <w:sz w:val="20"/>
                <w:szCs w:val="20"/>
              </w:rPr>
              <w:t>ra</w:t>
            </w:r>
            <w:r w:rsidRPr="00860140">
              <w:rPr>
                <w:rFonts w:ascii="Garamond" w:eastAsia="Garamond" w:hAnsi="Garamond" w:cs="Garamond"/>
                <w:bCs w:val="0"/>
                <w:sz w:val="20"/>
                <w:szCs w:val="20"/>
              </w:rPr>
              <w:t>n</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por</w:t>
            </w:r>
            <w:r w:rsidRPr="00860140">
              <w:rPr>
                <w:rFonts w:ascii="Garamond" w:eastAsia="Garamond" w:hAnsi="Garamond" w:cs="Garamond"/>
                <w:bCs w:val="0"/>
                <w:spacing w:val="-1"/>
                <w:sz w:val="20"/>
                <w:szCs w:val="20"/>
              </w:rPr>
              <w:t>t</w:t>
            </w:r>
            <w:r w:rsidRPr="00860140">
              <w:rPr>
                <w:rFonts w:ascii="Garamond" w:eastAsia="Garamond" w:hAnsi="Garamond" w:cs="Garamond"/>
                <w:bCs w:val="0"/>
                <w:sz w:val="20"/>
                <w:szCs w:val="20"/>
              </w:rPr>
              <w:t>i, përdo</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imi dh</w:t>
            </w:r>
            <w:r w:rsidRPr="00860140">
              <w:rPr>
                <w:rFonts w:ascii="Garamond" w:eastAsia="Garamond" w:hAnsi="Garamond" w:cs="Garamond"/>
                <w:bCs w:val="0"/>
                <w:spacing w:val="3"/>
                <w:sz w:val="20"/>
                <w:szCs w:val="20"/>
              </w:rPr>
              <w:t>e</w:t>
            </w:r>
            <w:r w:rsidRPr="00860140">
              <w:rPr>
                <w:rFonts w:ascii="Garamond" w:eastAsia="Garamond" w:hAnsi="Garamond" w:cs="Garamond"/>
                <w:bCs w:val="0"/>
                <w:sz w:val="20"/>
                <w:szCs w:val="20"/>
              </w:rPr>
              <w:t>/o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t</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e</w:t>
            </w:r>
            <w:r w:rsidRPr="00860140">
              <w:rPr>
                <w:rFonts w:ascii="Garamond" w:eastAsia="Garamond" w:hAnsi="Garamond" w:cs="Garamond"/>
                <w:bCs w:val="0"/>
                <w:spacing w:val="1"/>
                <w:sz w:val="20"/>
                <w:szCs w:val="20"/>
              </w:rPr>
              <w:t>g</w:t>
            </w:r>
            <w:r w:rsidRPr="00860140">
              <w:rPr>
                <w:rFonts w:ascii="Garamond" w:eastAsia="Garamond" w:hAnsi="Garamond" w:cs="Garamond"/>
                <w:bCs w:val="0"/>
                <w:sz w:val="20"/>
                <w:szCs w:val="20"/>
              </w:rPr>
              <w:t>timi</w:t>
            </w:r>
            <w:r w:rsidRPr="00860140">
              <w:rPr>
                <w:rFonts w:ascii="Garamond" w:eastAsia="Garamond" w:hAnsi="Garamond" w:cs="Garamond"/>
                <w:bCs w:val="0"/>
                <w:spacing w:val="2"/>
                <w:sz w:val="20"/>
                <w:szCs w:val="20"/>
              </w:rPr>
              <w:t xml:space="preserve"> </w:t>
            </w:r>
            <w:r w:rsidRPr="00860140">
              <w:rPr>
                <w:rFonts w:ascii="Garamond" w:eastAsia="Garamond" w:hAnsi="Garamond" w:cs="Garamond"/>
                <w:bCs w:val="0"/>
                <w:sz w:val="20"/>
                <w:szCs w:val="20"/>
              </w:rPr>
              <w:t>i</w:t>
            </w:r>
            <w:r w:rsidRPr="00860140">
              <w:rPr>
                <w:rFonts w:ascii="Garamond" w:eastAsia="Garamond" w:hAnsi="Garamond" w:cs="Garamond"/>
                <w:bCs w:val="0"/>
                <w:spacing w:val="2"/>
                <w:sz w:val="20"/>
                <w:szCs w:val="20"/>
              </w:rPr>
              <w:t xml:space="preserve"> </w:t>
            </w:r>
            <w:r w:rsidRPr="00860140">
              <w:rPr>
                <w:rFonts w:ascii="Garamond" w:eastAsia="Garamond" w:hAnsi="Garamond" w:cs="Garamond"/>
                <w:bCs w:val="0"/>
                <w:sz w:val="20"/>
                <w:szCs w:val="20"/>
              </w:rPr>
              <w:t>prod</w:t>
            </w:r>
            <w:r w:rsidRPr="00860140">
              <w:rPr>
                <w:rFonts w:ascii="Garamond" w:eastAsia="Garamond" w:hAnsi="Garamond" w:cs="Garamond"/>
                <w:bCs w:val="0"/>
                <w:spacing w:val="-1"/>
                <w:sz w:val="20"/>
                <w:szCs w:val="20"/>
              </w:rPr>
              <w:t>u</w:t>
            </w:r>
            <w:r w:rsidRPr="00860140">
              <w:rPr>
                <w:rFonts w:ascii="Garamond" w:eastAsia="Garamond" w:hAnsi="Garamond" w:cs="Garamond"/>
                <w:bCs w:val="0"/>
                <w:sz w:val="20"/>
                <w:szCs w:val="20"/>
              </w:rPr>
              <w:t>kte</w:t>
            </w:r>
            <w:r w:rsidRPr="00860140">
              <w:rPr>
                <w:rFonts w:ascii="Garamond" w:eastAsia="Garamond" w:hAnsi="Garamond" w:cs="Garamond"/>
                <w:bCs w:val="0"/>
                <w:spacing w:val="1"/>
                <w:sz w:val="20"/>
                <w:szCs w:val="20"/>
              </w:rPr>
              <w:t>v</w:t>
            </w:r>
            <w:r w:rsidRPr="00860140">
              <w:rPr>
                <w:rFonts w:ascii="Garamond" w:eastAsia="Garamond" w:hAnsi="Garamond" w:cs="Garamond"/>
                <w:bCs w:val="0"/>
                <w:sz w:val="20"/>
                <w:szCs w:val="20"/>
              </w:rPr>
              <w:t>e</w:t>
            </w:r>
            <w:r w:rsidRPr="00860140">
              <w:rPr>
                <w:rFonts w:ascii="Garamond" w:eastAsia="Garamond" w:hAnsi="Garamond" w:cs="Garamond"/>
                <w:bCs w:val="0"/>
                <w:spacing w:val="3"/>
                <w:sz w:val="20"/>
                <w:szCs w:val="20"/>
              </w:rPr>
              <w:t xml:space="preserve"> </w:t>
            </w:r>
            <w:r w:rsidRPr="00860140">
              <w:rPr>
                <w:rFonts w:ascii="Garamond" w:eastAsia="Garamond" w:hAnsi="Garamond" w:cs="Garamond"/>
                <w:bCs w:val="0"/>
                <w:sz w:val="20"/>
                <w:szCs w:val="20"/>
              </w:rPr>
              <w:t>dhe/o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i l</w:t>
            </w:r>
            <w:r w:rsidRPr="00860140">
              <w:rPr>
                <w:rFonts w:ascii="Garamond" w:eastAsia="Garamond" w:hAnsi="Garamond" w:cs="Garamond"/>
                <w:bCs w:val="0"/>
                <w:spacing w:val="1"/>
                <w:sz w:val="20"/>
                <w:szCs w:val="20"/>
              </w:rPr>
              <w:t>ë</w:t>
            </w:r>
            <w:r w:rsidRPr="00860140">
              <w:rPr>
                <w:rFonts w:ascii="Garamond" w:eastAsia="Garamond" w:hAnsi="Garamond" w:cs="Garamond"/>
                <w:bCs w:val="0"/>
                <w:sz w:val="20"/>
                <w:szCs w:val="20"/>
              </w:rPr>
              <w:t>ndë</w:t>
            </w:r>
            <w:r w:rsidRPr="00860140">
              <w:rPr>
                <w:rFonts w:ascii="Garamond" w:eastAsia="Garamond" w:hAnsi="Garamond" w:cs="Garamond"/>
                <w:bCs w:val="0"/>
                <w:spacing w:val="1"/>
                <w:sz w:val="20"/>
                <w:szCs w:val="20"/>
              </w:rPr>
              <w:t>v</w:t>
            </w:r>
            <w:r w:rsidRPr="00860140">
              <w:rPr>
                <w:rFonts w:ascii="Garamond" w:eastAsia="Garamond" w:hAnsi="Garamond" w:cs="Garamond"/>
                <w:bCs w:val="0"/>
                <w:sz w:val="20"/>
                <w:szCs w:val="20"/>
              </w:rPr>
              <w:t>e</w:t>
            </w:r>
            <w:r w:rsidRPr="00860140">
              <w:rPr>
                <w:rFonts w:ascii="Garamond" w:eastAsia="Garamond" w:hAnsi="Garamond" w:cs="Garamond"/>
                <w:bCs w:val="0"/>
                <w:spacing w:val="3"/>
                <w:sz w:val="20"/>
                <w:szCs w:val="20"/>
              </w:rPr>
              <w:t xml:space="preserve"> </w:t>
            </w:r>
            <w:r w:rsidRPr="00860140">
              <w:rPr>
                <w:rFonts w:ascii="Garamond" w:eastAsia="Garamond" w:hAnsi="Garamond" w:cs="Garamond"/>
                <w:bCs w:val="0"/>
                <w:sz w:val="20"/>
                <w:szCs w:val="20"/>
              </w:rPr>
              <w:t>a</w:t>
            </w:r>
            <w:r w:rsidRPr="00860140">
              <w:rPr>
                <w:rFonts w:ascii="Garamond" w:eastAsia="Garamond" w:hAnsi="Garamond" w:cs="Garamond"/>
                <w:bCs w:val="0"/>
                <w:spacing w:val="3"/>
                <w:sz w:val="20"/>
                <w:szCs w:val="20"/>
              </w:rPr>
              <w:t xml:space="preserve"> </w:t>
            </w:r>
            <w:r w:rsidRPr="00860140">
              <w:rPr>
                <w:rFonts w:ascii="Garamond" w:eastAsia="Garamond" w:hAnsi="Garamond" w:cs="Garamond"/>
                <w:bCs w:val="0"/>
                <w:sz w:val="20"/>
                <w:szCs w:val="20"/>
              </w:rPr>
              <w:t>p</w:t>
            </w:r>
            <w:r w:rsidRPr="00860140">
              <w:rPr>
                <w:rFonts w:ascii="Garamond" w:eastAsia="Garamond" w:hAnsi="Garamond" w:cs="Garamond"/>
                <w:bCs w:val="0"/>
                <w:spacing w:val="1"/>
                <w:sz w:val="20"/>
                <w:szCs w:val="20"/>
              </w:rPr>
              <w:t>a</w:t>
            </w:r>
            <w:r w:rsidRPr="00860140">
              <w:rPr>
                <w:rFonts w:ascii="Garamond" w:eastAsia="Garamond" w:hAnsi="Garamond" w:cs="Garamond"/>
                <w:bCs w:val="0"/>
                <w:sz w:val="20"/>
                <w:szCs w:val="20"/>
              </w:rPr>
              <w:t>ji</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j</w:t>
            </w:r>
            <w:r w:rsidRPr="00860140">
              <w:rPr>
                <w:rFonts w:ascii="Garamond" w:eastAsia="Garamond" w:hAnsi="Garamond" w:cs="Garamond"/>
                <w:bCs w:val="0"/>
                <w:spacing w:val="-1"/>
                <w:sz w:val="20"/>
                <w:szCs w:val="20"/>
              </w:rPr>
              <w:t>e</w:t>
            </w:r>
            <w:r w:rsidRPr="00860140">
              <w:rPr>
                <w:rFonts w:ascii="Garamond" w:eastAsia="Garamond" w:hAnsi="Garamond" w:cs="Garamond"/>
                <w:bCs w:val="0"/>
                <w:sz w:val="20"/>
                <w:szCs w:val="20"/>
              </w:rPr>
              <w:t>ve</w:t>
            </w:r>
            <w:r w:rsidRPr="00860140">
              <w:rPr>
                <w:rFonts w:ascii="Garamond" w:eastAsia="Garamond" w:hAnsi="Garamond" w:cs="Garamond"/>
                <w:bCs w:val="0"/>
                <w:spacing w:val="3"/>
                <w:sz w:val="20"/>
                <w:szCs w:val="20"/>
              </w:rPr>
              <w:t xml:space="preserve"> </w:t>
            </w:r>
            <w:r w:rsidRPr="00860140">
              <w:rPr>
                <w:rFonts w:ascii="Garamond" w:eastAsia="Garamond" w:hAnsi="Garamond" w:cs="Garamond"/>
                <w:bCs w:val="0"/>
                <w:sz w:val="20"/>
                <w:szCs w:val="20"/>
              </w:rPr>
              <w:t>të tjera me r</w:t>
            </w:r>
            <w:r w:rsidRPr="00860140">
              <w:rPr>
                <w:rFonts w:ascii="Garamond" w:eastAsia="Garamond" w:hAnsi="Garamond" w:cs="Garamond"/>
                <w:bCs w:val="0"/>
                <w:spacing w:val="-1"/>
                <w:sz w:val="20"/>
                <w:szCs w:val="20"/>
              </w:rPr>
              <w:t>r</w:t>
            </w:r>
            <w:r w:rsidRPr="00860140">
              <w:rPr>
                <w:rFonts w:ascii="Garamond" w:eastAsia="Garamond" w:hAnsi="Garamond" w:cs="Garamond"/>
                <w:bCs w:val="0"/>
                <w:sz w:val="20"/>
                <w:szCs w:val="20"/>
              </w:rPr>
              <w:t>e</w:t>
            </w:r>
            <w:r w:rsidRPr="00860140">
              <w:rPr>
                <w:rFonts w:ascii="Garamond" w:eastAsia="Garamond" w:hAnsi="Garamond" w:cs="Garamond"/>
                <w:bCs w:val="0"/>
                <w:spacing w:val="1"/>
                <w:sz w:val="20"/>
                <w:szCs w:val="20"/>
              </w:rPr>
              <w:t>z</w:t>
            </w:r>
            <w:r w:rsidRPr="00860140">
              <w:rPr>
                <w:rFonts w:ascii="Garamond" w:eastAsia="Garamond" w:hAnsi="Garamond" w:cs="Garamond"/>
                <w:bCs w:val="0"/>
                <w:sz w:val="20"/>
                <w:szCs w:val="20"/>
              </w:rPr>
              <w:t>ik</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hmëri</w:t>
            </w:r>
          </w:p>
        </w:tc>
      </w:tr>
      <w:tr w:rsidR="009770AF" w:rsidRPr="00860140" w14:paraId="01EBF894" w14:textId="3BDE999A"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90"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9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 xml:space="preserve">usha </w:t>
            </w:r>
            <w:r w:rsidRPr="00860140">
              <w:rPr>
                <w:rFonts w:ascii="Garamond" w:eastAsia="Garamond" w:hAnsi="Garamond" w:cs="Garamond"/>
                <w:b/>
                <w:bCs w:val="0"/>
                <w:spacing w:val="1"/>
                <w:position w:val="1"/>
                <w:sz w:val="20"/>
                <w:szCs w:val="20"/>
              </w:rPr>
              <w:t>I</w:t>
            </w:r>
            <w:r w:rsidRPr="00860140">
              <w:rPr>
                <w:rFonts w:ascii="Garamond" w:eastAsia="Garamond" w:hAnsi="Garamond" w:cs="Garamond"/>
                <w:b/>
                <w:bCs w:val="0"/>
                <w:position w:val="1"/>
                <w:sz w:val="20"/>
                <w:szCs w:val="20"/>
              </w:rPr>
              <w:t>X</w:t>
            </w:r>
          </w:p>
        </w:tc>
        <w:tc>
          <w:tcPr>
            <w:tcW w:w="1421" w:type="dxa"/>
            <w:tcBorders>
              <w:top w:val="single" w:sz="4" w:space="0" w:color="auto"/>
              <w:left w:val="single" w:sz="4" w:space="0" w:color="auto"/>
              <w:bottom w:val="single" w:sz="4" w:space="0" w:color="auto"/>
              <w:right w:val="single" w:sz="4" w:space="0" w:color="auto"/>
            </w:tcBorders>
          </w:tcPr>
          <w:p w14:paraId="01EBF892"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9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A</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simi</w:t>
            </w:r>
            <w:r w:rsidRPr="00860140">
              <w:rPr>
                <w:rFonts w:ascii="Garamond" w:eastAsia="Garamond" w:hAnsi="Garamond" w:cs="Garamond"/>
                <w:b/>
                <w:bCs w:val="0"/>
                <w:spacing w:val="-1"/>
                <w:position w:val="1"/>
                <w:sz w:val="20"/>
                <w:szCs w:val="20"/>
              </w:rPr>
              <w:t xml:space="preserve"> </w:t>
            </w:r>
            <w:r w:rsidRPr="00860140">
              <w:rPr>
                <w:rFonts w:ascii="Garamond" w:eastAsia="Garamond" w:hAnsi="Garamond" w:cs="Garamond"/>
                <w:b/>
                <w:bCs w:val="0"/>
                <w:position w:val="1"/>
                <w:sz w:val="20"/>
                <w:szCs w:val="20"/>
              </w:rPr>
              <w:t>d</w:t>
            </w:r>
            <w:r w:rsidRPr="00860140">
              <w:rPr>
                <w:rFonts w:ascii="Garamond" w:eastAsia="Garamond" w:hAnsi="Garamond" w:cs="Garamond"/>
                <w:b/>
                <w:bCs w:val="0"/>
                <w:spacing w:val="-1"/>
                <w:position w:val="1"/>
                <w:sz w:val="20"/>
                <w:szCs w:val="20"/>
              </w:rPr>
              <w:t>h</w:t>
            </w:r>
            <w:r w:rsidRPr="00860140">
              <w:rPr>
                <w:rFonts w:ascii="Garamond" w:eastAsia="Garamond" w:hAnsi="Garamond" w:cs="Garamond"/>
                <w:b/>
                <w:bCs w:val="0"/>
                <w:position w:val="1"/>
                <w:sz w:val="20"/>
                <w:szCs w:val="20"/>
              </w:rPr>
              <w:t xml:space="preserve">e </w:t>
            </w:r>
            <w:r w:rsidRPr="00860140">
              <w:rPr>
                <w:rFonts w:ascii="Garamond" w:eastAsia="Garamond" w:hAnsi="Garamond" w:cs="Garamond"/>
                <w:b/>
                <w:bCs w:val="0"/>
                <w:spacing w:val="1"/>
                <w:position w:val="1"/>
                <w:sz w:val="20"/>
                <w:szCs w:val="20"/>
              </w:rPr>
              <w:t>s</w:t>
            </w:r>
            <w:r w:rsidRPr="00860140">
              <w:rPr>
                <w:rFonts w:ascii="Garamond" w:eastAsia="Garamond" w:hAnsi="Garamond" w:cs="Garamond"/>
                <w:b/>
                <w:bCs w:val="0"/>
                <w:position w:val="1"/>
                <w:sz w:val="20"/>
                <w:szCs w:val="20"/>
              </w:rPr>
              <w:t>h</w:t>
            </w:r>
            <w:r w:rsidRPr="00860140">
              <w:rPr>
                <w:rFonts w:ascii="Garamond" w:eastAsia="Garamond" w:hAnsi="Garamond" w:cs="Garamond"/>
                <w:b/>
                <w:bCs w:val="0"/>
                <w:spacing w:val="-1"/>
                <w:position w:val="1"/>
                <w:sz w:val="20"/>
                <w:szCs w:val="20"/>
              </w:rPr>
              <w:t>k</w:t>
            </w:r>
            <w:r w:rsidRPr="00860140">
              <w:rPr>
                <w:rFonts w:ascii="Garamond" w:eastAsia="Garamond" w:hAnsi="Garamond" w:cs="Garamond"/>
                <w:b/>
                <w:bCs w:val="0"/>
                <w:position w:val="1"/>
                <w:sz w:val="20"/>
                <w:szCs w:val="20"/>
              </w:rPr>
              <w:t>enca</w:t>
            </w:r>
          </w:p>
        </w:tc>
      </w:tr>
      <w:tr w:rsidR="009770AF" w:rsidRPr="00860140" w14:paraId="01EBF899" w14:textId="16D5BF33"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9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37</w:t>
            </w:r>
          </w:p>
        </w:tc>
        <w:tc>
          <w:tcPr>
            <w:tcW w:w="2048" w:type="dxa"/>
            <w:tcBorders>
              <w:top w:val="single" w:sz="4" w:space="0" w:color="auto"/>
              <w:left w:val="single" w:sz="4" w:space="0" w:color="auto"/>
              <w:bottom w:val="single" w:sz="4" w:space="0" w:color="auto"/>
              <w:right w:val="single" w:sz="4" w:space="0" w:color="auto"/>
            </w:tcBorders>
            <w:hideMark/>
          </w:tcPr>
          <w:p w14:paraId="01EBF89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9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9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Ar</w:t>
            </w:r>
            <w:r w:rsidRPr="00860140">
              <w:rPr>
                <w:rFonts w:ascii="Garamond" w:eastAsia="Garamond" w:hAnsi="Garamond" w:cs="Garamond"/>
                <w:bCs w:val="0"/>
                <w:spacing w:val="-2"/>
                <w:position w:val="1"/>
                <w:sz w:val="20"/>
                <w:szCs w:val="20"/>
              </w:rPr>
              <w:t>s</w:t>
            </w:r>
            <w:r w:rsidRPr="00860140">
              <w:rPr>
                <w:rFonts w:ascii="Garamond" w:eastAsia="Garamond" w:hAnsi="Garamond" w:cs="Garamond"/>
                <w:bCs w:val="0"/>
                <w:position w:val="1"/>
                <w:sz w:val="20"/>
                <w:szCs w:val="20"/>
              </w:rPr>
              <w:t>imi p</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rauniver</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itar</w:t>
            </w:r>
          </w:p>
        </w:tc>
      </w:tr>
      <w:tr w:rsidR="009770AF" w:rsidRPr="00860140" w14:paraId="01EBF89E" w14:textId="648FDC64"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9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38</w:t>
            </w:r>
          </w:p>
        </w:tc>
        <w:tc>
          <w:tcPr>
            <w:tcW w:w="2048" w:type="dxa"/>
            <w:tcBorders>
              <w:top w:val="single" w:sz="4" w:space="0" w:color="auto"/>
              <w:left w:val="single" w:sz="4" w:space="0" w:color="auto"/>
              <w:bottom w:val="single" w:sz="4" w:space="0" w:color="auto"/>
              <w:right w:val="single" w:sz="4" w:space="0" w:color="auto"/>
            </w:tcBorders>
            <w:hideMark/>
          </w:tcPr>
          <w:p w14:paraId="01EBF89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9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9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Ar</w:t>
            </w:r>
            <w:r w:rsidRPr="00860140">
              <w:rPr>
                <w:rFonts w:ascii="Garamond" w:eastAsia="Garamond" w:hAnsi="Garamond" w:cs="Garamond"/>
                <w:bCs w:val="0"/>
                <w:spacing w:val="-2"/>
                <w:position w:val="1"/>
                <w:sz w:val="20"/>
                <w:szCs w:val="20"/>
              </w:rPr>
              <w:t>s</w:t>
            </w:r>
            <w:r w:rsidRPr="00860140">
              <w:rPr>
                <w:rFonts w:ascii="Garamond" w:eastAsia="Garamond" w:hAnsi="Garamond" w:cs="Garamond"/>
                <w:bCs w:val="0"/>
                <w:position w:val="1"/>
                <w:sz w:val="20"/>
                <w:szCs w:val="20"/>
              </w:rPr>
              <w:t>imi i l</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1"/>
                <w:position w:val="1"/>
                <w:sz w:val="20"/>
                <w:szCs w:val="20"/>
              </w:rPr>
              <w:t>t</w:t>
            </w:r>
            <w:r w:rsidRPr="00860140">
              <w:rPr>
                <w:rFonts w:ascii="Garamond" w:eastAsia="Garamond" w:hAnsi="Garamond" w:cs="Garamond"/>
                <w:bCs w:val="0"/>
                <w:position w:val="1"/>
                <w:sz w:val="20"/>
                <w:szCs w:val="20"/>
              </w:rPr>
              <w:t>ë</w:t>
            </w:r>
          </w:p>
        </w:tc>
      </w:tr>
      <w:tr w:rsidR="009770AF" w:rsidRPr="00860140" w14:paraId="01EBF8A3" w14:textId="6467F252"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9F"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A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 X</w:t>
            </w:r>
          </w:p>
        </w:tc>
        <w:tc>
          <w:tcPr>
            <w:tcW w:w="1421" w:type="dxa"/>
            <w:tcBorders>
              <w:top w:val="single" w:sz="4" w:space="0" w:color="auto"/>
              <w:left w:val="single" w:sz="4" w:space="0" w:color="auto"/>
              <w:bottom w:val="single" w:sz="4" w:space="0" w:color="auto"/>
              <w:right w:val="single" w:sz="4" w:space="0" w:color="auto"/>
            </w:tcBorders>
          </w:tcPr>
          <w:p w14:paraId="01EBF8A1"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A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Kuj</w:t>
            </w:r>
            <w:r w:rsidRPr="00860140">
              <w:rPr>
                <w:rFonts w:ascii="Garamond" w:eastAsia="Garamond" w:hAnsi="Garamond" w:cs="Garamond"/>
                <w:b/>
                <w:bCs w:val="0"/>
                <w:spacing w:val="-1"/>
                <w:position w:val="1"/>
                <w:sz w:val="20"/>
                <w:szCs w:val="20"/>
              </w:rPr>
              <w:t>d</w:t>
            </w:r>
            <w:r w:rsidRPr="00860140">
              <w:rPr>
                <w:rFonts w:ascii="Garamond" w:eastAsia="Garamond" w:hAnsi="Garamond" w:cs="Garamond"/>
                <w:b/>
                <w:bCs w:val="0"/>
                <w:position w:val="1"/>
                <w:sz w:val="20"/>
                <w:szCs w:val="20"/>
              </w:rPr>
              <w:t>e</w:t>
            </w:r>
            <w:r w:rsidRPr="00860140">
              <w:rPr>
                <w:rFonts w:ascii="Garamond" w:eastAsia="Garamond" w:hAnsi="Garamond" w:cs="Garamond"/>
                <w:b/>
                <w:bCs w:val="0"/>
                <w:spacing w:val="1"/>
                <w:position w:val="1"/>
                <w:sz w:val="20"/>
                <w:szCs w:val="20"/>
              </w:rPr>
              <w:t>s</w:t>
            </w:r>
            <w:r w:rsidRPr="00860140">
              <w:rPr>
                <w:rFonts w:ascii="Garamond" w:eastAsia="Garamond" w:hAnsi="Garamond" w:cs="Garamond"/>
                <w:b/>
                <w:bCs w:val="0"/>
                <w:position w:val="1"/>
                <w:sz w:val="20"/>
                <w:szCs w:val="20"/>
              </w:rPr>
              <w:t>i sho</w:t>
            </w:r>
            <w:r w:rsidRPr="00860140">
              <w:rPr>
                <w:rFonts w:ascii="Garamond" w:eastAsia="Garamond" w:hAnsi="Garamond" w:cs="Garamond"/>
                <w:b/>
                <w:bCs w:val="0"/>
                <w:spacing w:val="-1"/>
                <w:position w:val="1"/>
                <w:sz w:val="20"/>
                <w:szCs w:val="20"/>
              </w:rPr>
              <w:t>q</w:t>
            </w:r>
            <w:r w:rsidRPr="00860140">
              <w:rPr>
                <w:rFonts w:ascii="Garamond" w:eastAsia="Garamond" w:hAnsi="Garamond" w:cs="Garamond"/>
                <w:b/>
                <w:bCs w:val="0"/>
                <w:position w:val="1"/>
                <w:sz w:val="20"/>
                <w:szCs w:val="20"/>
              </w:rPr>
              <w:t>ë</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or</w:t>
            </w:r>
            <w:r w:rsidRPr="00860140">
              <w:rPr>
                <w:rFonts w:ascii="Garamond" w:eastAsia="Garamond" w:hAnsi="Garamond" w:cs="Garamond"/>
                <w:b/>
                <w:bCs w:val="0"/>
                <w:spacing w:val="-1"/>
                <w:position w:val="1"/>
                <w:sz w:val="20"/>
                <w:szCs w:val="20"/>
              </w:rPr>
              <w:t xml:space="preserve"> </w:t>
            </w:r>
            <w:r w:rsidRPr="00860140">
              <w:rPr>
                <w:rFonts w:ascii="Garamond" w:eastAsia="Garamond" w:hAnsi="Garamond" w:cs="Garamond"/>
                <w:b/>
                <w:bCs w:val="0"/>
                <w:position w:val="1"/>
                <w:sz w:val="20"/>
                <w:szCs w:val="20"/>
              </w:rPr>
              <w:t>d</w:t>
            </w:r>
            <w:r w:rsidRPr="00860140">
              <w:rPr>
                <w:rFonts w:ascii="Garamond" w:eastAsia="Garamond" w:hAnsi="Garamond" w:cs="Garamond"/>
                <w:b/>
                <w:bCs w:val="0"/>
                <w:spacing w:val="-1"/>
                <w:position w:val="1"/>
                <w:sz w:val="20"/>
                <w:szCs w:val="20"/>
              </w:rPr>
              <w:t>h</w:t>
            </w:r>
            <w:r w:rsidRPr="00860140">
              <w:rPr>
                <w:rFonts w:ascii="Garamond" w:eastAsia="Garamond" w:hAnsi="Garamond" w:cs="Garamond"/>
                <w:b/>
                <w:bCs w:val="0"/>
                <w:position w:val="1"/>
                <w:sz w:val="20"/>
                <w:szCs w:val="20"/>
              </w:rPr>
              <w:t xml:space="preserve">e </w:t>
            </w:r>
            <w:r w:rsidRPr="00860140">
              <w:rPr>
                <w:rFonts w:ascii="Garamond" w:eastAsia="Garamond" w:hAnsi="Garamond" w:cs="Garamond"/>
                <w:b/>
                <w:bCs w:val="0"/>
                <w:spacing w:val="2"/>
                <w:position w:val="1"/>
                <w:sz w:val="20"/>
                <w:szCs w:val="20"/>
              </w:rPr>
              <w:t>p</w:t>
            </w:r>
            <w:r w:rsidRPr="00860140">
              <w:rPr>
                <w:rFonts w:ascii="Garamond" w:eastAsia="Garamond" w:hAnsi="Garamond" w:cs="Garamond"/>
                <w:b/>
                <w:bCs w:val="0"/>
                <w:position w:val="1"/>
                <w:sz w:val="20"/>
                <w:szCs w:val="20"/>
              </w:rPr>
              <w:t>u</w:t>
            </w:r>
            <w:r w:rsidRPr="00860140">
              <w:rPr>
                <w:rFonts w:ascii="Garamond" w:eastAsia="Garamond" w:hAnsi="Garamond" w:cs="Garamond"/>
                <w:b/>
                <w:bCs w:val="0"/>
                <w:spacing w:val="-1"/>
                <w:position w:val="1"/>
                <w:sz w:val="20"/>
                <w:szCs w:val="20"/>
              </w:rPr>
              <w:t>n</w:t>
            </w:r>
            <w:r w:rsidRPr="00860140">
              <w:rPr>
                <w:rFonts w:ascii="Garamond" w:eastAsia="Garamond" w:hAnsi="Garamond" w:cs="Garamond"/>
                <w:b/>
                <w:bCs w:val="0"/>
                <w:position w:val="1"/>
                <w:sz w:val="20"/>
                <w:szCs w:val="20"/>
              </w:rPr>
              <w:t>ë</w:t>
            </w:r>
            <w:r w:rsidRPr="00860140">
              <w:rPr>
                <w:rFonts w:ascii="Garamond" w:eastAsia="Garamond" w:hAnsi="Garamond" w:cs="Garamond"/>
                <w:b/>
                <w:bCs w:val="0"/>
                <w:spacing w:val="1"/>
                <w:position w:val="1"/>
                <w:sz w:val="20"/>
                <w:szCs w:val="20"/>
              </w:rPr>
              <w:t>s</w:t>
            </w:r>
            <w:r w:rsidRPr="00860140">
              <w:rPr>
                <w:rFonts w:ascii="Garamond" w:eastAsia="Garamond" w:hAnsi="Garamond" w:cs="Garamond"/>
                <w:b/>
                <w:bCs w:val="0"/>
                <w:position w:val="1"/>
                <w:sz w:val="20"/>
                <w:szCs w:val="20"/>
              </w:rPr>
              <w:t>i</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i</w:t>
            </w:r>
          </w:p>
        </w:tc>
      </w:tr>
      <w:tr w:rsidR="009770AF" w:rsidRPr="00860140" w14:paraId="01EBF8A8" w14:textId="4E52E881" w:rsidTr="002A4F38">
        <w:trPr>
          <w:trHeight w:hRule="exact" w:val="280"/>
          <w:jc w:val="center"/>
        </w:trPr>
        <w:tc>
          <w:tcPr>
            <w:tcW w:w="564" w:type="dxa"/>
            <w:tcBorders>
              <w:top w:val="single" w:sz="4" w:space="0" w:color="auto"/>
              <w:left w:val="single" w:sz="4" w:space="0" w:color="auto"/>
              <w:bottom w:val="single" w:sz="4" w:space="0" w:color="auto"/>
              <w:right w:val="single" w:sz="4" w:space="0" w:color="auto"/>
            </w:tcBorders>
            <w:hideMark/>
          </w:tcPr>
          <w:p w14:paraId="01EBF8A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39</w:t>
            </w:r>
          </w:p>
        </w:tc>
        <w:tc>
          <w:tcPr>
            <w:tcW w:w="2048" w:type="dxa"/>
            <w:tcBorders>
              <w:top w:val="single" w:sz="4" w:space="0" w:color="auto"/>
              <w:left w:val="single" w:sz="4" w:space="0" w:color="auto"/>
              <w:bottom w:val="single" w:sz="4" w:space="0" w:color="auto"/>
              <w:right w:val="single" w:sz="4" w:space="0" w:color="auto"/>
            </w:tcBorders>
            <w:hideMark/>
          </w:tcPr>
          <w:p w14:paraId="01EBF8A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A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A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 të</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kujd</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 xml:space="preserve">it </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hoqëror</w:t>
            </w:r>
          </w:p>
        </w:tc>
      </w:tr>
      <w:tr w:rsidR="009770AF" w:rsidRPr="00860140" w14:paraId="01EBF8AD" w14:textId="3CE16ECE" w:rsidTr="002A4F38">
        <w:trPr>
          <w:trHeight w:hRule="exact" w:val="549"/>
          <w:jc w:val="center"/>
        </w:trPr>
        <w:tc>
          <w:tcPr>
            <w:tcW w:w="564" w:type="dxa"/>
            <w:tcBorders>
              <w:top w:val="single" w:sz="4" w:space="0" w:color="auto"/>
              <w:left w:val="single" w:sz="4" w:space="0" w:color="auto"/>
              <w:bottom w:val="single" w:sz="4" w:space="0" w:color="auto"/>
              <w:right w:val="single" w:sz="4" w:space="0" w:color="auto"/>
            </w:tcBorders>
            <w:hideMark/>
          </w:tcPr>
          <w:p w14:paraId="01EBF8A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40</w:t>
            </w:r>
          </w:p>
        </w:tc>
        <w:tc>
          <w:tcPr>
            <w:tcW w:w="2048" w:type="dxa"/>
            <w:tcBorders>
              <w:top w:val="single" w:sz="4" w:space="0" w:color="auto"/>
              <w:left w:val="single" w:sz="4" w:space="0" w:color="auto"/>
              <w:bottom w:val="single" w:sz="4" w:space="0" w:color="auto"/>
              <w:right w:val="single" w:sz="4" w:space="0" w:color="auto"/>
            </w:tcBorders>
            <w:hideMark/>
          </w:tcPr>
          <w:p w14:paraId="01EBF8A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A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A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7"/>
                <w:position w:val="1"/>
                <w:sz w:val="20"/>
                <w:szCs w:val="20"/>
              </w:rPr>
              <w:t xml:space="preserve"> </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27"/>
                <w:position w:val="1"/>
                <w:sz w:val="20"/>
                <w:szCs w:val="20"/>
              </w:rPr>
              <w:t xml:space="preserve"> </w:t>
            </w:r>
            <w:r w:rsidRPr="00860140">
              <w:rPr>
                <w:rFonts w:ascii="Garamond" w:eastAsia="Garamond" w:hAnsi="Garamond" w:cs="Garamond"/>
                <w:bCs w:val="0"/>
                <w:position w:val="1"/>
                <w:sz w:val="20"/>
                <w:szCs w:val="20"/>
              </w:rPr>
              <w:t>n</w:t>
            </w:r>
            <w:r w:rsidRPr="00860140">
              <w:rPr>
                <w:rFonts w:ascii="Garamond" w:eastAsia="Garamond" w:hAnsi="Garamond" w:cs="Garamond"/>
                <w:bCs w:val="0"/>
                <w:spacing w:val="-2"/>
                <w:position w:val="1"/>
                <w:sz w:val="20"/>
                <w:szCs w:val="20"/>
              </w:rPr>
              <w:t>d</w:t>
            </w:r>
            <w:r w:rsidRPr="00860140">
              <w:rPr>
                <w:rFonts w:ascii="Garamond" w:eastAsia="Garamond" w:hAnsi="Garamond" w:cs="Garamond"/>
                <w:bCs w:val="0"/>
                <w:position w:val="1"/>
                <w:sz w:val="20"/>
                <w:szCs w:val="20"/>
              </w:rPr>
              <w:t>ërmj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spacing w:val="-2"/>
                <w:position w:val="1"/>
                <w:sz w:val="20"/>
                <w:szCs w:val="20"/>
              </w:rPr>
              <w:t>i</w:t>
            </w:r>
            <w:r w:rsidRPr="00860140">
              <w:rPr>
                <w:rFonts w:ascii="Garamond" w:eastAsia="Garamond" w:hAnsi="Garamond" w:cs="Garamond"/>
                <w:bCs w:val="0"/>
                <w:position w:val="1"/>
                <w:sz w:val="20"/>
                <w:szCs w:val="20"/>
              </w:rPr>
              <w:t>mit</w:t>
            </w:r>
            <w:r w:rsidRPr="00860140">
              <w:rPr>
                <w:rFonts w:ascii="Garamond" w:eastAsia="Garamond" w:hAnsi="Garamond" w:cs="Garamond"/>
                <w:bCs w:val="0"/>
                <w:spacing w:val="26"/>
                <w:position w:val="1"/>
                <w:sz w:val="20"/>
                <w:szCs w:val="20"/>
              </w:rPr>
              <w:t xml:space="preserve"> </w:t>
            </w:r>
            <w:r w:rsidRPr="00860140">
              <w:rPr>
                <w:rFonts w:ascii="Garamond" w:eastAsia="Garamond" w:hAnsi="Garamond" w:cs="Garamond"/>
                <w:bCs w:val="0"/>
                <w:position w:val="1"/>
                <w:sz w:val="20"/>
                <w:szCs w:val="20"/>
              </w:rPr>
              <w:t>në</w:t>
            </w:r>
            <w:r w:rsidRPr="00860140">
              <w:rPr>
                <w:rFonts w:ascii="Garamond" w:eastAsia="Garamond" w:hAnsi="Garamond" w:cs="Garamond"/>
                <w:bCs w:val="0"/>
                <w:spacing w:val="27"/>
                <w:position w:val="1"/>
                <w:sz w:val="20"/>
                <w:szCs w:val="20"/>
              </w:rPr>
              <w:t xml:space="preserve"> </w:t>
            </w:r>
            <w:r w:rsidRPr="00860140">
              <w:rPr>
                <w:rFonts w:ascii="Garamond" w:eastAsia="Garamond" w:hAnsi="Garamond" w:cs="Garamond"/>
                <w:bCs w:val="0"/>
                <w:position w:val="1"/>
                <w:sz w:val="20"/>
                <w:szCs w:val="20"/>
              </w:rPr>
              <w:t>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g</w:t>
            </w:r>
            <w:r w:rsidRPr="00860140">
              <w:rPr>
                <w:rFonts w:ascii="Garamond" w:eastAsia="Garamond" w:hAnsi="Garamond" w:cs="Garamond"/>
                <w:bCs w:val="0"/>
                <w:position w:val="1"/>
                <w:sz w:val="20"/>
                <w:szCs w:val="20"/>
              </w:rPr>
              <w:t>un</w:t>
            </w:r>
            <w:r w:rsidRPr="00860140">
              <w:rPr>
                <w:rFonts w:ascii="Garamond" w:eastAsia="Garamond" w:hAnsi="Garamond" w:cs="Garamond"/>
                <w:bCs w:val="0"/>
                <w:spacing w:val="27"/>
                <w:position w:val="1"/>
                <w:sz w:val="20"/>
                <w:szCs w:val="20"/>
              </w:rPr>
              <w:t xml:space="preserve"> </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7"/>
                <w:position w:val="1"/>
                <w:sz w:val="20"/>
                <w:szCs w:val="20"/>
              </w:rPr>
              <w:t xml:space="preserve"> </w:t>
            </w:r>
            <w:r w:rsidRPr="00860140">
              <w:rPr>
                <w:rFonts w:ascii="Garamond" w:eastAsia="Garamond" w:hAnsi="Garamond" w:cs="Garamond"/>
                <w:bCs w:val="0"/>
                <w:position w:val="1"/>
                <w:sz w:val="20"/>
                <w:szCs w:val="20"/>
              </w:rPr>
              <w:t>pu</w:t>
            </w:r>
            <w:r w:rsidRPr="00860140">
              <w:rPr>
                <w:rFonts w:ascii="Garamond" w:eastAsia="Garamond" w:hAnsi="Garamond" w:cs="Garamond"/>
                <w:bCs w:val="0"/>
                <w:spacing w:val="-2"/>
                <w:position w:val="1"/>
                <w:sz w:val="20"/>
                <w:szCs w:val="20"/>
              </w:rPr>
              <w:t>n</w:t>
            </w:r>
            <w:r w:rsidRPr="00860140">
              <w:rPr>
                <w:rFonts w:ascii="Garamond" w:eastAsia="Garamond" w:hAnsi="Garamond" w:cs="Garamond"/>
                <w:bCs w:val="0"/>
                <w:position w:val="1"/>
                <w:sz w:val="20"/>
                <w:szCs w:val="20"/>
              </w:rPr>
              <w:t>ës</w:t>
            </w:r>
            <w:r w:rsidRPr="00860140">
              <w:rPr>
                <w:rFonts w:ascii="Garamond" w:eastAsia="Garamond" w:hAnsi="Garamond" w:cs="Garamond"/>
                <w:bCs w:val="0"/>
                <w:spacing w:val="26"/>
                <w:position w:val="1"/>
                <w:sz w:val="20"/>
                <w:szCs w:val="20"/>
              </w:rPr>
              <w:t xml:space="preserve"> </w:t>
            </w:r>
            <w:r w:rsidRPr="00860140">
              <w:rPr>
                <w:rFonts w:ascii="Garamond" w:eastAsia="Garamond" w:hAnsi="Garamond" w:cs="Garamond"/>
                <w:bCs w:val="0"/>
                <w:position w:val="1"/>
                <w:sz w:val="20"/>
                <w:szCs w:val="20"/>
              </w:rPr>
              <w:t>d</w:t>
            </w:r>
            <w:r w:rsidRPr="00860140">
              <w:rPr>
                <w:rFonts w:ascii="Garamond" w:eastAsia="Garamond" w:hAnsi="Garamond" w:cs="Garamond"/>
                <w:bCs w:val="0"/>
                <w:spacing w:val="-2"/>
                <w:position w:val="1"/>
                <w:sz w:val="20"/>
                <w:szCs w:val="20"/>
              </w:rPr>
              <w:t>h</w:t>
            </w:r>
            <w:r w:rsidRPr="00860140">
              <w:rPr>
                <w:rFonts w:ascii="Garamond" w:eastAsia="Garamond" w:hAnsi="Garamond" w:cs="Garamond"/>
                <w:bCs w:val="0"/>
                <w:position w:val="1"/>
                <w:sz w:val="20"/>
                <w:szCs w:val="20"/>
              </w:rPr>
              <w:t>e/ose</w:t>
            </w:r>
            <w:r w:rsidRPr="00860140">
              <w:rPr>
                <w:rFonts w:ascii="Garamond" w:eastAsia="Garamond" w:hAnsi="Garamond" w:cs="Garamond"/>
                <w:bCs w:val="0"/>
                <w:sz w:val="20"/>
                <w:szCs w:val="20"/>
              </w:rPr>
              <w:t xml:space="preserve"> të </w:t>
            </w:r>
            <w:r w:rsidRPr="00860140">
              <w:rPr>
                <w:rFonts w:ascii="Garamond" w:eastAsia="Garamond" w:hAnsi="Garamond" w:cs="Garamond"/>
                <w:bCs w:val="0"/>
                <w:position w:val="1"/>
                <w:sz w:val="20"/>
                <w:szCs w:val="20"/>
              </w:rPr>
              <w:t>fo</w:t>
            </w:r>
            <w:r w:rsidRPr="00860140">
              <w:rPr>
                <w:rFonts w:ascii="Garamond" w:eastAsia="Garamond" w:hAnsi="Garamond" w:cs="Garamond"/>
                <w:bCs w:val="0"/>
                <w:spacing w:val="-2"/>
                <w:position w:val="1"/>
                <w:sz w:val="20"/>
                <w:szCs w:val="20"/>
              </w:rPr>
              <w:t>r</w:t>
            </w:r>
            <w:r w:rsidRPr="00860140">
              <w:rPr>
                <w:rFonts w:ascii="Garamond" w:eastAsia="Garamond" w:hAnsi="Garamond" w:cs="Garamond"/>
                <w:bCs w:val="0"/>
                <w:position w:val="1"/>
                <w:sz w:val="20"/>
                <w:szCs w:val="20"/>
              </w:rPr>
              <w:t>mimit p</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spacing w:val="2"/>
                <w:position w:val="1"/>
                <w:sz w:val="20"/>
                <w:szCs w:val="20"/>
              </w:rPr>
              <w:t>o</w:t>
            </w:r>
            <w:r w:rsidRPr="00860140">
              <w:rPr>
                <w:rFonts w:ascii="Garamond" w:eastAsia="Garamond" w:hAnsi="Garamond" w:cs="Garamond"/>
                <w:bCs w:val="0"/>
                <w:position w:val="1"/>
                <w:sz w:val="20"/>
                <w:szCs w:val="20"/>
              </w:rPr>
              <w:t>fe</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ion</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l</w:t>
            </w:r>
          </w:p>
        </w:tc>
      </w:tr>
      <w:tr w:rsidR="009770AF" w:rsidRPr="00860140" w14:paraId="01EBF8B2" w14:textId="043A2C31"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AE"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A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 XI</w:t>
            </w:r>
          </w:p>
        </w:tc>
        <w:tc>
          <w:tcPr>
            <w:tcW w:w="1421" w:type="dxa"/>
            <w:tcBorders>
              <w:top w:val="single" w:sz="4" w:space="0" w:color="auto"/>
              <w:left w:val="single" w:sz="4" w:space="0" w:color="auto"/>
              <w:bottom w:val="single" w:sz="4" w:space="0" w:color="auto"/>
              <w:right w:val="single" w:sz="4" w:space="0" w:color="auto"/>
            </w:tcBorders>
          </w:tcPr>
          <w:p w14:paraId="01EBF8B0"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B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D</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ejtësia dhe li</w:t>
            </w:r>
            <w:r w:rsidRPr="00860140">
              <w:rPr>
                <w:rFonts w:ascii="Garamond" w:eastAsia="Garamond" w:hAnsi="Garamond" w:cs="Garamond"/>
                <w:b/>
                <w:bCs w:val="0"/>
                <w:spacing w:val="-1"/>
                <w:position w:val="1"/>
                <w:sz w:val="20"/>
                <w:szCs w:val="20"/>
              </w:rPr>
              <w:t>g</w:t>
            </w:r>
            <w:r w:rsidRPr="00860140">
              <w:rPr>
                <w:rFonts w:ascii="Garamond" w:eastAsia="Garamond" w:hAnsi="Garamond" w:cs="Garamond"/>
                <w:b/>
                <w:bCs w:val="0"/>
                <w:position w:val="1"/>
                <w:sz w:val="20"/>
                <w:szCs w:val="20"/>
              </w:rPr>
              <w:t>ji</w:t>
            </w:r>
          </w:p>
        </w:tc>
      </w:tr>
      <w:tr w:rsidR="009770AF" w:rsidRPr="00860140" w14:paraId="01EBF8B7" w14:textId="62B3EE11"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B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41</w:t>
            </w:r>
          </w:p>
        </w:tc>
        <w:tc>
          <w:tcPr>
            <w:tcW w:w="2048" w:type="dxa"/>
            <w:tcBorders>
              <w:top w:val="single" w:sz="4" w:space="0" w:color="auto"/>
              <w:left w:val="single" w:sz="4" w:space="0" w:color="auto"/>
              <w:bottom w:val="single" w:sz="4" w:space="0" w:color="auto"/>
              <w:right w:val="single" w:sz="4" w:space="0" w:color="auto"/>
            </w:tcBorders>
            <w:hideMark/>
          </w:tcPr>
          <w:p w14:paraId="01EBF8B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B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B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i not</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ri</w:t>
            </w:r>
            <w:r w:rsidRPr="00860140">
              <w:rPr>
                <w:rFonts w:ascii="Garamond" w:eastAsia="Garamond" w:hAnsi="Garamond" w:cs="Garamond"/>
                <w:bCs w:val="0"/>
                <w:spacing w:val="-2"/>
                <w:position w:val="1"/>
                <w:sz w:val="20"/>
                <w:szCs w:val="20"/>
              </w:rPr>
              <w:t>s</w:t>
            </w:r>
            <w:r w:rsidRPr="00860140">
              <w:rPr>
                <w:rFonts w:ascii="Garamond" w:eastAsia="Garamond" w:hAnsi="Garamond" w:cs="Garamond"/>
                <w:bCs w:val="0"/>
                <w:position w:val="1"/>
                <w:sz w:val="20"/>
                <w:szCs w:val="20"/>
              </w:rPr>
              <w:t>ë</w:t>
            </w:r>
          </w:p>
        </w:tc>
      </w:tr>
      <w:tr w:rsidR="009770AF" w:rsidRPr="00860140" w14:paraId="01EBF8BC" w14:textId="72E1BAD1"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B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42</w:t>
            </w:r>
          </w:p>
        </w:tc>
        <w:tc>
          <w:tcPr>
            <w:tcW w:w="2048" w:type="dxa"/>
            <w:tcBorders>
              <w:top w:val="single" w:sz="4" w:space="0" w:color="auto"/>
              <w:left w:val="single" w:sz="4" w:space="0" w:color="auto"/>
              <w:bottom w:val="single" w:sz="4" w:space="0" w:color="auto"/>
              <w:right w:val="single" w:sz="4" w:space="0" w:color="auto"/>
            </w:tcBorders>
            <w:hideMark/>
          </w:tcPr>
          <w:p w14:paraId="01EBF8B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B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BB"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 i p</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b</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it</w:t>
            </w:r>
          </w:p>
        </w:tc>
      </w:tr>
      <w:tr w:rsidR="009770AF" w:rsidRPr="00860140" w14:paraId="01EBF8C1" w14:textId="4C4BEE72" w:rsidTr="002A4F38">
        <w:trPr>
          <w:trHeight w:hRule="exact" w:val="496"/>
          <w:jc w:val="center"/>
        </w:trPr>
        <w:tc>
          <w:tcPr>
            <w:tcW w:w="564" w:type="dxa"/>
            <w:tcBorders>
              <w:top w:val="single" w:sz="4" w:space="0" w:color="auto"/>
              <w:left w:val="single" w:sz="4" w:space="0" w:color="auto"/>
              <w:bottom w:val="single" w:sz="4" w:space="0" w:color="auto"/>
              <w:right w:val="single" w:sz="4" w:space="0" w:color="auto"/>
            </w:tcBorders>
            <w:hideMark/>
          </w:tcPr>
          <w:p w14:paraId="01EBF8B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43</w:t>
            </w:r>
          </w:p>
        </w:tc>
        <w:tc>
          <w:tcPr>
            <w:tcW w:w="2048" w:type="dxa"/>
            <w:tcBorders>
              <w:top w:val="single" w:sz="4" w:space="0" w:color="auto"/>
              <w:left w:val="single" w:sz="4" w:space="0" w:color="auto"/>
              <w:bottom w:val="single" w:sz="4" w:space="0" w:color="auto"/>
              <w:right w:val="single" w:sz="4" w:space="0" w:color="auto"/>
            </w:tcBorders>
            <w:hideMark/>
          </w:tcPr>
          <w:p w14:paraId="01EBF8B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8B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C0"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Sh</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rbi</w:t>
            </w:r>
            <w:r w:rsidRPr="00860140">
              <w:rPr>
                <w:rFonts w:ascii="Garamond" w:eastAsia="Garamond" w:hAnsi="Garamond" w:cs="Garamond"/>
                <w:bCs w:val="0"/>
                <w:spacing w:val="-1"/>
                <w:position w:val="1"/>
                <w:sz w:val="20"/>
                <w:szCs w:val="20"/>
              </w:rPr>
              <w:t>m</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tjera</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1"/>
                <w:position w:val="1"/>
                <w:sz w:val="20"/>
                <w:szCs w:val="20"/>
              </w:rPr>
              <w:t>k</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pert</w:t>
            </w:r>
            <w:r w:rsidRPr="00860140">
              <w:rPr>
                <w:rFonts w:ascii="Garamond" w:eastAsia="Garamond" w:hAnsi="Garamond" w:cs="Garamond"/>
                <w:bCs w:val="0"/>
                <w:spacing w:val="-3"/>
                <w:position w:val="1"/>
                <w:sz w:val="20"/>
                <w:szCs w:val="20"/>
              </w:rPr>
              <w:t>i</w:t>
            </w:r>
            <w:r w:rsidRPr="00860140">
              <w:rPr>
                <w:rFonts w:ascii="Garamond" w:eastAsia="Garamond" w:hAnsi="Garamond" w:cs="Garamond"/>
                <w:bCs w:val="0"/>
                <w:position w:val="1"/>
                <w:sz w:val="20"/>
                <w:szCs w:val="20"/>
              </w:rPr>
              <w:t>ze</w:t>
            </w:r>
            <w:r w:rsidRPr="00860140">
              <w:rPr>
                <w:rFonts w:ascii="Garamond" w:eastAsia="Garamond" w:hAnsi="Garamond" w:cs="Garamond"/>
                <w:bCs w:val="0"/>
                <w:spacing w:val="30"/>
                <w:position w:val="1"/>
                <w:sz w:val="20"/>
                <w:szCs w:val="20"/>
              </w:rPr>
              <w:t xml:space="preserve"> </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pro</w:t>
            </w:r>
            <w:r w:rsidRPr="00860140">
              <w:rPr>
                <w:rFonts w:ascii="Garamond" w:eastAsia="Garamond" w:hAnsi="Garamond" w:cs="Garamond"/>
                <w:bCs w:val="0"/>
                <w:spacing w:val="-2"/>
                <w:position w:val="1"/>
                <w:sz w:val="20"/>
                <w:szCs w:val="20"/>
              </w:rPr>
              <w:t>f</w:t>
            </w:r>
            <w:r w:rsidRPr="00860140">
              <w:rPr>
                <w:rFonts w:ascii="Garamond" w:eastAsia="Garamond" w:hAnsi="Garamond" w:cs="Garamond"/>
                <w:bCs w:val="0"/>
                <w:position w:val="1"/>
                <w:sz w:val="20"/>
                <w:szCs w:val="20"/>
              </w:rPr>
              <w:t>esionale</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të</w:t>
            </w:r>
            <w:r w:rsidRPr="00860140">
              <w:rPr>
                <w:rFonts w:ascii="Garamond" w:eastAsia="Garamond" w:hAnsi="Garamond" w:cs="Garamond"/>
                <w:bCs w:val="0"/>
                <w:spacing w:val="29"/>
                <w:position w:val="1"/>
                <w:sz w:val="20"/>
                <w:szCs w:val="20"/>
              </w:rPr>
              <w:t xml:space="preserve"> </w:t>
            </w:r>
            <w:r w:rsidRPr="00860140">
              <w:rPr>
                <w:rFonts w:ascii="Garamond" w:eastAsia="Garamond" w:hAnsi="Garamond" w:cs="Garamond"/>
                <w:bCs w:val="0"/>
                <w:position w:val="1"/>
                <w:sz w:val="20"/>
                <w:szCs w:val="20"/>
              </w:rPr>
              <w:t>li</w:t>
            </w:r>
            <w:r w:rsidRPr="00860140">
              <w:rPr>
                <w:rFonts w:ascii="Garamond" w:eastAsia="Garamond" w:hAnsi="Garamond" w:cs="Garamond"/>
                <w:bCs w:val="0"/>
                <w:spacing w:val="-2"/>
                <w:position w:val="1"/>
                <w:sz w:val="20"/>
                <w:szCs w:val="20"/>
              </w:rPr>
              <w:t>d</w:t>
            </w:r>
            <w:r w:rsidRPr="00860140">
              <w:rPr>
                <w:rFonts w:ascii="Garamond" w:eastAsia="Garamond" w:hAnsi="Garamond" w:cs="Garamond"/>
                <w:bCs w:val="0"/>
                <w:position w:val="1"/>
                <w:sz w:val="20"/>
                <w:szCs w:val="20"/>
              </w:rPr>
              <w:t>hura</w:t>
            </w:r>
            <w:r w:rsidRPr="00860140">
              <w:rPr>
                <w:rFonts w:ascii="Garamond" w:eastAsia="Garamond" w:hAnsi="Garamond" w:cs="Garamond"/>
                <w:bCs w:val="0"/>
                <w:sz w:val="20"/>
                <w:szCs w:val="20"/>
              </w:rPr>
              <w:t xml:space="preserve"> </w:t>
            </w:r>
            <w:r w:rsidRPr="00860140">
              <w:rPr>
                <w:rFonts w:ascii="Garamond" w:eastAsia="Garamond" w:hAnsi="Garamond" w:cs="Garamond"/>
                <w:bCs w:val="0"/>
                <w:position w:val="1"/>
                <w:sz w:val="20"/>
                <w:szCs w:val="20"/>
              </w:rPr>
              <w:t>me të dre</w:t>
            </w:r>
            <w:r w:rsidRPr="00860140">
              <w:rPr>
                <w:rFonts w:ascii="Garamond" w:eastAsia="Garamond" w:hAnsi="Garamond" w:cs="Garamond"/>
                <w:bCs w:val="0"/>
                <w:spacing w:val="1"/>
                <w:position w:val="1"/>
                <w:sz w:val="20"/>
                <w:szCs w:val="20"/>
              </w:rPr>
              <w:t>j</w:t>
            </w:r>
            <w:r w:rsidRPr="00860140">
              <w:rPr>
                <w:rFonts w:ascii="Garamond" w:eastAsia="Garamond" w:hAnsi="Garamond" w:cs="Garamond"/>
                <w:bCs w:val="0"/>
                <w:position w:val="1"/>
                <w:sz w:val="20"/>
                <w:szCs w:val="20"/>
              </w:rPr>
              <w:t>tat c</w:t>
            </w:r>
            <w:r w:rsidRPr="00860140">
              <w:rPr>
                <w:rFonts w:ascii="Garamond" w:eastAsia="Garamond" w:hAnsi="Garamond" w:cs="Garamond"/>
                <w:bCs w:val="0"/>
                <w:spacing w:val="1"/>
                <w:position w:val="1"/>
                <w:sz w:val="20"/>
                <w:szCs w:val="20"/>
              </w:rPr>
              <w:t>i</w:t>
            </w:r>
            <w:r w:rsidRPr="00860140">
              <w:rPr>
                <w:rFonts w:ascii="Garamond" w:eastAsia="Garamond" w:hAnsi="Garamond" w:cs="Garamond"/>
                <w:bCs w:val="0"/>
                <w:position w:val="1"/>
                <w:sz w:val="20"/>
                <w:szCs w:val="20"/>
              </w:rPr>
              <w:t>vi</w:t>
            </w:r>
            <w:r w:rsidRPr="00860140">
              <w:rPr>
                <w:rFonts w:ascii="Garamond" w:eastAsia="Garamond" w:hAnsi="Garamond" w:cs="Garamond"/>
                <w:bCs w:val="0"/>
                <w:spacing w:val="-2"/>
                <w:position w:val="1"/>
                <w:sz w:val="20"/>
                <w:szCs w:val="20"/>
              </w:rPr>
              <w:t>l</w:t>
            </w:r>
            <w:r w:rsidRPr="00860140">
              <w:rPr>
                <w:rFonts w:ascii="Garamond" w:eastAsia="Garamond" w:hAnsi="Garamond" w:cs="Garamond"/>
                <w:bCs w:val="0"/>
                <w:position w:val="1"/>
                <w:sz w:val="20"/>
                <w:szCs w:val="20"/>
              </w:rPr>
              <w:t>e dh</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 p</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n</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le</w:t>
            </w:r>
          </w:p>
        </w:tc>
      </w:tr>
      <w:tr w:rsidR="009770AF" w:rsidRPr="00860140" w14:paraId="01EBF8C6" w14:textId="2DCEF2EE"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C2"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C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 X</w:t>
            </w:r>
            <w:r w:rsidRPr="00860140">
              <w:rPr>
                <w:rFonts w:ascii="Garamond" w:eastAsia="Garamond" w:hAnsi="Garamond" w:cs="Garamond"/>
                <w:b/>
                <w:bCs w:val="0"/>
                <w:spacing w:val="1"/>
                <w:position w:val="1"/>
                <w:sz w:val="20"/>
                <w:szCs w:val="20"/>
              </w:rPr>
              <w:t>I</w:t>
            </w:r>
            <w:r w:rsidRPr="00860140">
              <w:rPr>
                <w:rFonts w:ascii="Garamond" w:eastAsia="Garamond" w:hAnsi="Garamond" w:cs="Garamond"/>
                <w:b/>
                <w:bCs w:val="0"/>
                <w:position w:val="1"/>
                <w:sz w:val="20"/>
                <w:szCs w:val="20"/>
              </w:rPr>
              <w:t>I</w:t>
            </w:r>
          </w:p>
        </w:tc>
        <w:tc>
          <w:tcPr>
            <w:tcW w:w="1421" w:type="dxa"/>
            <w:tcBorders>
              <w:top w:val="single" w:sz="4" w:space="0" w:color="auto"/>
              <w:left w:val="single" w:sz="4" w:space="0" w:color="auto"/>
              <w:bottom w:val="single" w:sz="4" w:space="0" w:color="auto"/>
              <w:right w:val="single" w:sz="4" w:space="0" w:color="auto"/>
            </w:tcBorders>
          </w:tcPr>
          <w:p w14:paraId="01EBF8C4"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C5"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ina</w:t>
            </w:r>
            <w:r w:rsidRPr="00860140">
              <w:rPr>
                <w:rFonts w:ascii="Garamond" w:eastAsia="Garamond" w:hAnsi="Garamond" w:cs="Garamond"/>
                <w:b/>
                <w:bCs w:val="0"/>
                <w:spacing w:val="-1"/>
                <w:position w:val="1"/>
                <w:sz w:val="20"/>
                <w:szCs w:val="20"/>
              </w:rPr>
              <w:t>n</w:t>
            </w:r>
            <w:r w:rsidRPr="00860140">
              <w:rPr>
                <w:rFonts w:ascii="Garamond" w:eastAsia="Garamond" w:hAnsi="Garamond" w:cs="Garamond"/>
                <w:b/>
                <w:bCs w:val="0"/>
                <w:position w:val="1"/>
                <w:sz w:val="20"/>
                <w:szCs w:val="20"/>
              </w:rPr>
              <w:t xml:space="preserve">cat </w:t>
            </w:r>
            <w:r w:rsidRPr="00860140">
              <w:rPr>
                <w:rFonts w:ascii="Garamond" w:eastAsia="Garamond" w:hAnsi="Garamond" w:cs="Garamond"/>
                <w:b/>
                <w:bCs w:val="0"/>
                <w:spacing w:val="-1"/>
                <w:position w:val="1"/>
                <w:sz w:val="20"/>
                <w:szCs w:val="20"/>
              </w:rPr>
              <w:t>p</w:t>
            </w:r>
            <w:r w:rsidRPr="00860140">
              <w:rPr>
                <w:rFonts w:ascii="Garamond" w:eastAsia="Garamond" w:hAnsi="Garamond" w:cs="Garamond"/>
                <w:b/>
                <w:bCs w:val="0"/>
                <w:spacing w:val="2"/>
                <w:position w:val="1"/>
                <w:sz w:val="20"/>
                <w:szCs w:val="20"/>
              </w:rPr>
              <w:t>u</w:t>
            </w:r>
            <w:r w:rsidRPr="00860140">
              <w:rPr>
                <w:rFonts w:ascii="Garamond" w:eastAsia="Garamond" w:hAnsi="Garamond" w:cs="Garamond"/>
                <w:b/>
                <w:bCs w:val="0"/>
                <w:position w:val="1"/>
                <w:sz w:val="20"/>
                <w:szCs w:val="20"/>
              </w:rPr>
              <w:t>bli</w:t>
            </w:r>
            <w:r w:rsidRPr="00860140">
              <w:rPr>
                <w:rFonts w:ascii="Garamond" w:eastAsia="Garamond" w:hAnsi="Garamond" w:cs="Garamond"/>
                <w:b/>
                <w:bCs w:val="0"/>
                <w:spacing w:val="-1"/>
                <w:position w:val="1"/>
                <w:sz w:val="20"/>
                <w:szCs w:val="20"/>
              </w:rPr>
              <w:t>k</w:t>
            </w:r>
            <w:r w:rsidRPr="00860140">
              <w:rPr>
                <w:rFonts w:ascii="Garamond" w:eastAsia="Garamond" w:hAnsi="Garamond" w:cs="Garamond"/>
                <w:b/>
                <w:bCs w:val="0"/>
                <w:position w:val="1"/>
                <w:sz w:val="20"/>
                <w:szCs w:val="20"/>
              </w:rPr>
              <w:t>e</w:t>
            </w:r>
          </w:p>
        </w:tc>
      </w:tr>
      <w:tr w:rsidR="009770AF" w:rsidRPr="00860140" w14:paraId="01EBF8CB" w14:textId="6BB3628A"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C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44</w:t>
            </w:r>
          </w:p>
        </w:tc>
        <w:tc>
          <w:tcPr>
            <w:tcW w:w="2048" w:type="dxa"/>
            <w:tcBorders>
              <w:top w:val="single" w:sz="4" w:space="0" w:color="auto"/>
              <w:left w:val="single" w:sz="4" w:space="0" w:color="auto"/>
              <w:bottom w:val="single" w:sz="4" w:space="0" w:color="auto"/>
              <w:right w:val="single" w:sz="4" w:space="0" w:color="auto"/>
            </w:tcBorders>
            <w:hideMark/>
          </w:tcPr>
          <w:p w14:paraId="01EBF8C8"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C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CA"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P</w:t>
            </w:r>
            <w:r w:rsidRPr="00860140">
              <w:rPr>
                <w:rFonts w:ascii="Garamond" w:eastAsia="Garamond" w:hAnsi="Garamond" w:cs="Garamond"/>
                <w:bCs w:val="0"/>
                <w:position w:val="1"/>
                <w:sz w:val="20"/>
                <w:szCs w:val="20"/>
              </w:rPr>
              <w:t>ër t</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jtime të</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favorizu</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ra</w:t>
            </w:r>
            <w:r w:rsidRPr="00860140">
              <w:rPr>
                <w:rFonts w:ascii="Garamond" w:eastAsia="Garamond" w:hAnsi="Garamond" w:cs="Garamond"/>
                <w:bCs w:val="0"/>
                <w:spacing w:val="-2"/>
                <w:position w:val="1"/>
                <w:sz w:val="20"/>
                <w:szCs w:val="20"/>
              </w:rPr>
              <w:t xml:space="preserve"> </w:t>
            </w:r>
            <w:r w:rsidRPr="00860140">
              <w:rPr>
                <w:rFonts w:ascii="Garamond" w:eastAsia="Garamond" w:hAnsi="Garamond" w:cs="Garamond"/>
                <w:bCs w:val="0"/>
                <w:position w:val="1"/>
                <w:sz w:val="20"/>
                <w:szCs w:val="20"/>
              </w:rPr>
              <w:t>fi</w:t>
            </w:r>
            <w:r w:rsidRPr="00860140">
              <w:rPr>
                <w:rFonts w:ascii="Garamond" w:eastAsia="Garamond" w:hAnsi="Garamond" w:cs="Garamond"/>
                <w:bCs w:val="0"/>
                <w:spacing w:val="-2"/>
                <w:position w:val="1"/>
                <w:sz w:val="20"/>
                <w:szCs w:val="20"/>
              </w:rPr>
              <w:t>s</w:t>
            </w:r>
            <w:r w:rsidRPr="00860140">
              <w:rPr>
                <w:rFonts w:ascii="Garamond" w:eastAsia="Garamond" w:hAnsi="Garamond" w:cs="Garamond"/>
                <w:bCs w:val="0"/>
                <w:position w:val="1"/>
                <w:sz w:val="20"/>
                <w:szCs w:val="20"/>
              </w:rPr>
              <w:t>k</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le</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dhe/ose dog</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nore</w:t>
            </w:r>
          </w:p>
        </w:tc>
      </w:tr>
      <w:tr w:rsidR="009770AF" w:rsidRPr="00860140" w14:paraId="01EBF8D0" w14:textId="3480AAC4" w:rsidTr="002A4F38">
        <w:trPr>
          <w:trHeight w:hRule="exact" w:val="565"/>
          <w:jc w:val="center"/>
        </w:trPr>
        <w:tc>
          <w:tcPr>
            <w:tcW w:w="564" w:type="dxa"/>
            <w:tcBorders>
              <w:top w:val="single" w:sz="4" w:space="0" w:color="auto"/>
              <w:left w:val="single" w:sz="4" w:space="0" w:color="auto"/>
              <w:bottom w:val="single" w:sz="4" w:space="0" w:color="auto"/>
              <w:right w:val="single" w:sz="4" w:space="0" w:color="auto"/>
            </w:tcBorders>
            <w:hideMark/>
          </w:tcPr>
          <w:p w14:paraId="01EBF8C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45</w:t>
            </w:r>
          </w:p>
        </w:tc>
        <w:tc>
          <w:tcPr>
            <w:tcW w:w="2048" w:type="dxa"/>
            <w:tcBorders>
              <w:top w:val="single" w:sz="4" w:space="0" w:color="auto"/>
              <w:left w:val="single" w:sz="4" w:space="0" w:color="auto"/>
              <w:bottom w:val="single" w:sz="4" w:space="0" w:color="auto"/>
              <w:right w:val="single" w:sz="4" w:space="0" w:color="auto"/>
            </w:tcBorders>
            <w:hideMark/>
          </w:tcPr>
          <w:p w14:paraId="01EBF8C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2.</w:t>
            </w:r>
          </w:p>
        </w:tc>
        <w:tc>
          <w:tcPr>
            <w:tcW w:w="1421" w:type="dxa"/>
            <w:tcBorders>
              <w:top w:val="single" w:sz="4" w:space="0" w:color="auto"/>
              <w:left w:val="single" w:sz="4" w:space="0" w:color="auto"/>
              <w:bottom w:val="single" w:sz="4" w:space="0" w:color="auto"/>
              <w:right w:val="single" w:sz="4" w:space="0" w:color="auto"/>
            </w:tcBorders>
            <w:hideMark/>
          </w:tcPr>
          <w:p w14:paraId="01EBF8C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sz w:val="20"/>
                <w:szCs w:val="20"/>
              </w:rPr>
              <w:t>L</w:t>
            </w:r>
            <w:r w:rsidRPr="00860140">
              <w:rPr>
                <w:rFonts w:ascii="Garamond" w:eastAsia="Garamond" w:hAnsi="Garamond" w:cs="Garamond"/>
                <w:bCs w:val="0"/>
                <w:sz w:val="20"/>
                <w:szCs w:val="20"/>
              </w:rPr>
              <w:t>i</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en</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CF"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z w:val="20"/>
                <w:szCs w:val="20"/>
              </w:rPr>
              <w:t>Sh</w:t>
            </w:r>
            <w:r w:rsidRPr="00860140">
              <w:rPr>
                <w:rFonts w:ascii="Garamond" w:eastAsia="Garamond" w:hAnsi="Garamond" w:cs="Garamond"/>
                <w:bCs w:val="0"/>
                <w:spacing w:val="1"/>
                <w:sz w:val="20"/>
                <w:szCs w:val="20"/>
              </w:rPr>
              <w:t>ë</w:t>
            </w:r>
            <w:r w:rsidRPr="00860140">
              <w:rPr>
                <w:rFonts w:ascii="Garamond" w:eastAsia="Garamond" w:hAnsi="Garamond" w:cs="Garamond"/>
                <w:bCs w:val="0"/>
                <w:sz w:val="20"/>
                <w:szCs w:val="20"/>
              </w:rPr>
              <w:t>rbi</w:t>
            </w:r>
            <w:r w:rsidRPr="00860140">
              <w:rPr>
                <w:rFonts w:ascii="Garamond" w:eastAsia="Garamond" w:hAnsi="Garamond" w:cs="Garamond"/>
                <w:bCs w:val="0"/>
                <w:spacing w:val="-1"/>
                <w:sz w:val="20"/>
                <w:szCs w:val="20"/>
              </w:rPr>
              <w:t>m</w:t>
            </w:r>
            <w:r w:rsidRPr="00860140">
              <w:rPr>
                <w:rFonts w:ascii="Garamond" w:eastAsia="Garamond" w:hAnsi="Garamond" w:cs="Garamond"/>
                <w:bCs w:val="0"/>
                <w:sz w:val="20"/>
                <w:szCs w:val="20"/>
              </w:rPr>
              <w:t>e e</w:t>
            </w:r>
            <w:r w:rsidRPr="00860140">
              <w:rPr>
                <w:rFonts w:ascii="Garamond" w:eastAsia="Garamond" w:hAnsi="Garamond" w:cs="Garamond"/>
                <w:bCs w:val="0"/>
                <w:spacing w:val="1"/>
                <w:sz w:val="20"/>
                <w:szCs w:val="20"/>
              </w:rPr>
              <w:t>k</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pertize o</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e pro</w:t>
            </w:r>
            <w:r w:rsidRPr="00860140">
              <w:rPr>
                <w:rFonts w:ascii="Garamond" w:eastAsia="Garamond" w:hAnsi="Garamond" w:cs="Garamond"/>
                <w:bCs w:val="0"/>
                <w:spacing w:val="-2"/>
                <w:sz w:val="20"/>
                <w:szCs w:val="20"/>
              </w:rPr>
              <w:t>f</w:t>
            </w:r>
            <w:r w:rsidRPr="00860140">
              <w:rPr>
                <w:rFonts w:ascii="Garamond" w:eastAsia="Garamond" w:hAnsi="Garamond" w:cs="Garamond"/>
                <w:bCs w:val="0"/>
                <w:sz w:val="20"/>
                <w:szCs w:val="20"/>
              </w:rPr>
              <w:t>esionale finan</w:t>
            </w:r>
            <w:r w:rsidRPr="00860140">
              <w:rPr>
                <w:rFonts w:ascii="Garamond" w:eastAsia="Garamond" w:hAnsi="Garamond" w:cs="Garamond"/>
                <w:bCs w:val="0"/>
                <w:spacing w:val="-1"/>
                <w:sz w:val="20"/>
                <w:szCs w:val="20"/>
              </w:rPr>
              <w:t>c</w:t>
            </w:r>
            <w:r w:rsidRPr="00860140">
              <w:rPr>
                <w:rFonts w:ascii="Garamond" w:eastAsia="Garamond" w:hAnsi="Garamond" w:cs="Garamond"/>
                <w:bCs w:val="0"/>
                <w:sz w:val="20"/>
                <w:szCs w:val="20"/>
              </w:rPr>
              <w:t>i</w:t>
            </w:r>
            <w:r w:rsidRPr="00860140">
              <w:rPr>
                <w:rFonts w:ascii="Garamond" w:eastAsia="Garamond" w:hAnsi="Garamond" w:cs="Garamond"/>
                <w:bCs w:val="0"/>
                <w:spacing w:val="1"/>
                <w:sz w:val="20"/>
                <w:szCs w:val="20"/>
              </w:rPr>
              <w:t>a</w:t>
            </w:r>
            <w:r w:rsidRPr="00860140">
              <w:rPr>
                <w:rFonts w:ascii="Garamond" w:eastAsia="Garamond" w:hAnsi="Garamond" w:cs="Garamond"/>
                <w:bCs w:val="0"/>
                <w:sz w:val="20"/>
                <w:szCs w:val="20"/>
              </w:rPr>
              <w:t xml:space="preserve">re </w:t>
            </w:r>
            <w:r w:rsidRPr="00860140">
              <w:rPr>
                <w:rFonts w:ascii="Garamond" w:eastAsia="Garamond" w:hAnsi="Garamond" w:cs="Garamond"/>
                <w:bCs w:val="0"/>
                <w:spacing w:val="1"/>
                <w:sz w:val="20"/>
                <w:szCs w:val="20"/>
              </w:rPr>
              <w:t>a</w:t>
            </w:r>
            <w:r w:rsidRPr="00860140">
              <w:rPr>
                <w:rFonts w:ascii="Garamond" w:eastAsia="Garamond" w:hAnsi="Garamond" w:cs="Garamond"/>
                <w:bCs w:val="0"/>
                <w:sz w:val="20"/>
                <w:szCs w:val="20"/>
              </w:rPr>
              <w:t xml:space="preserve">po </w:t>
            </w:r>
            <w:r w:rsidRPr="00860140">
              <w:rPr>
                <w:rFonts w:ascii="Garamond" w:eastAsia="Garamond" w:hAnsi="Garamond" w:cs="Garamond"/>
                <w:bCs w:val="0"/>
                <w:spacing w:val="-1"/>
                <w:sz w:val="20"/>
                <w:szCs w:val="20"/>
              </w:rPr>
              <w:t>s</w:t>
            </w:r>
            <w:r w:rsidRPr="00860140">
              <w:rPr>
                <w:rFonts w:ascii="Garamond" w:eastAsia="Garamond" w:hAnsi="Garamond" w:cs="Garamond"/>
                <w:bCs w:val="0"/>
                <w:sz w:val="20"/>
                <w:szCs w:val="20"/>
              </w:rPr>
              <w:t>hërbime të lidhura me finan</w:t>
            </w:r>
            <w:r w:rsidRPr="00860140">
              <w:rPr>
                <w:rFonts w:ascii="Garamond" w:eastAsia="Garamond" w:hAnsi="Garamond" w:cs="Garamond"/>
                <w:bCs w:val="0"/>
                <w:spacing w:val="1"/>
                <w:sz w:val="20"/>
                <w:szCs w:val="20"/>
              </w:rPr>
              <w:t>ca</w:t>
            </w:r>
            <w:r w:rsidRPr="00860140">
              <w:rPr>
                <w:rFonts w:ascii="Garamond" w:eastAsia="Garamond" w:hAnsi="Garamond" w:cs="Garamond"/>
                <w:bCs w:val="0"/>
                <w:sz w:val="20"/>
                <w:szCs w:val="20"/>
              </w:rPr>
              <w:t>t publi</w:t>
            </w:r>
            <w:r w:rsidRPr="00860140">
              <w:rPr>
                <w:rFonts w:ascii="Garamond" w:eastAsia="Garamond" w:hAnsi="Garamond" w:cs="Garamond"/>
                <w:bCs w:val="0"/>
                <w:spacing w:val="-2"/>
                <w:sz w:val="20"/>
                <w:szCs w:val="20"/>
              </w:rPr>
              <w:t>k</w:t>
            </w:r>
            <w:r w:rsidRPr="00860140">
              <w:rPr>
                <w:rFonts w:ascii="Garamond" w:eastAsia="Garamond" w:hAnsi="Garamond" w:cs="Garamond"/>
                <w:bCs w:val="0"/>
                <w:sz w:val="20"/>
                <w:szCs w:val="20"/>
              </w:rPr>
              <w:t>e</w:t>
            </w:r>
          </w:p>
        </w:tc>
      </w:tr>
      <w:tr w:rsidR="009770AF" w:rsidRPr="00860140" w14:paraId="01EBF8D5" w14:textId="2FD8FD33" w:rsidTr="002A4F38">
        <w:trPr>
          <w:trHeight w:hRule="exact" w:val="278"/>
          <w:jc w:val="center"/>
        </w:trPr>
        <w:tc>
          <w:tcPr>
            <w:tcW w:w="564" w:type="dxa"/>
            <w:tcBorders>
              <w:top w:val="single" w:sz="4" w:space="0" w:color="auto"/>
              <w:left w:val="single" w:sz="4" w:space="0" w:color="auto"/>
              <w:bottom w:val="single" w:sz="4" w:space="0" w:color="auto"/>
              <w:right w:val="single" w:sz="4" w:space="0" w:color="auto"/>
            </w:tcBorders>
            <w:hideMark/>
          </w:tcPr>
          <w:p w14:paraId="01EBF8D1"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46</w:t>
            </w:r>
          </w:p>
        </w:tc>
        <w:tc>
          <w:tcPr>
            <w:tcW w:w="2048" w:type="dxa"/>
            <w:tcBorders>
              <w:top w:val="single" w:sz="4" w:space="0" w:color="auto"/>
              <w:left w:val="single" w:sz="4" w:space="0" w:color="auto"/>
              <w:bottom w:val="single" w:sz="4" w:space="0" w:color="auto"/>
              <w:right w:val="single" w:sz="4" w:space="0" w:color="auto"/>
            </w:tcBorders>
            <w:hideMark/>
          </w:tcPr>
          <w:p w14:paraId="01EBF8D2"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3.</w:t>
            </w:r>
          </w:p>
        </w:tc>
        <w:tc>
          <w:tcPr>
            <w:tcW w:w="1421" w:type="dxa"/>
            <w:tcBorders>
              <w:top w:val="single" w:sz="4" w:space="0" w:color="auto"/>
              <w:left w:val="single" w:sz="4" w:space="0" w:color="auto"/>
              <w:bottom w:val="single" w:sz="4" w:space="0" w:color="auto"/>
              <w:right w:val="single" w:sz="4" w:space="0" w:color="auto"/>
            </w:tcBorders>
            <w:hideMark/>
          </w:tcPr>
          <w:p w14:paraId="01EBF8D3"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D4"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g</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ni</w:t>
            </w:r>
            <w:r w:rsidRPr="00860140">
              <w:rPr>
                <w:rFonts w:ascii="Garamond" w:eastAsia="Garamond" w:hAnsi="Garamond" w:cs="Garamond"/>
                <w:bCs w:val="0"/>
                <w:spacing w:val="1"/>
                <w:position w:val="1"/>
                <w:sz w:val="20"/>
                <w:szCs w:val="20"/>
              </w:rPr>
              <w:t>z</w:t>
            </w:r>
            <w:r w:rsidRPr="00860140">
              <w:rPr>
                <w:rFonts w:ascii="Garamond" w:eastAsia="Garamond" w:hAnsi="Garamond" w:cs="Garamond"/>
                <w:bCs w:val="0"/>
                <w:position w:val="1"/>
                <w:sz w:val="20"/>
                <w:szCs w:val="20"/>
              </w:rPr>
              <w:t>imi i loj</w:t>
            </w:r>
            <w:r w:rsidRPr="00860140">
              <w:rPr>
                <w:rFonts w:ascii="Garamond" w:eastAsia="Garamond" w:hAnsi="Garamond" w:cs="Garamond"/>
                <w:bCs w:val="0"/>
                <w:spacing w:val="1"/>
                <w:position w:val="1"/>
                <w:sz w:val="20"/>
                <w:szCs w:val="20"/>
              </w:rPr>
              <w:t>ë</w:t>
            </w:r>
            <w:r w:rsidRPr="00860140">
              <w:rPr>
                <w:rFonts w:ascii="Garamond" w:eastAsia="Garamond" w:hAnsi="Garamond" w:cs="Garamond"/>
                <w:bCs w:val="0"/>
                <w:position w:val="1"/>
                <w:sz w:val="20"/>
                <w:szCs w:val="20"/>
              </w:rPr>
              <w:t>ra</w:t>
            </w:r>
            <w:r w:rsidRPr="00860140">
              <w:rPr>
                <w:rFonts w:ascii="Garamond" w:eastAsia="Garamond" w:hAnsi="Garamond" w:cs="Garamond"/>
                <w:bCs w:val="0"/>
                <w:spacing w:val="-2"/>
                <w:position w:val="1"/>
                <w:sz w:val="20"/>
                <w:szCs w:val="20"/>
              </w:rPr>
              <w:t>v</w:t>
            </w:r>
            <w:r w:rsidRPr="00860140">
              <w:rPr>
                <w:rFonts w:ascii="Garamond" w:eastAsia="Garamond" w:hAnsi="Garamond" w:cs="Garamond"/>
                <w:bCs w:val="0"/>
                <w:position w:val="1"/>
                <w:sz w:val="20"/>
                <w:szCs w:val="20"/>
              </w:rPr>
              <w:t>e të</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f</w:t>
            </w:r>
            <w:r w:rsidRPr="00860140">
              <w:rPr>
                <w:rFonts w:ascii="Garamond" w:eastAsia="Garamond" w:hAnsi="Garamond" w:cs="Garamond"/>
                <w:bCs w:val="0"/>
                <w:spacing w:val="-2"/>
                <w:position w:val="1"/>
                <w:sz w:val="20"/>
                <w:szCs w:val="20"/>
              </w:rPr>
              <w:t>a</w:t>
            </w:r>
            <w:r w:rsidRPr="00860140">
              <w:rPr>
                <w:rFonts w:ascii="Garamond" w:eastAsia="Garamond" w:hAnsi="Garamond" w:cs="Garamond"/>
                <w:bCs w:val="0"/>
                <w:position w:val="1"/>
                <w:sz w:val="20"/>
                <w:szCs w:val="20"/>
              </w:rPr>
              <w:t>tit</w:t>
            </w:r>
          </w:p>
        </w:tc>
      </w:tr>
      <w:tr w:rsidR="009770AF" w:rsidRPr="00860140" w14:paraId="01EBF8DA" w14:textId="01276296"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hideMark/>
          </w:tcPr>
          <w:p w14:paraId="01EBF8D6"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47</w:t>
            </w:r>
          </w:p>
        </w:tc>
        <w:tc>
          <w:tcPr>
            <w:tcW w:w="2048" w:type="dxa"/>
            <w:tcBorders>
              <w:top w:val="single" w:sz="4" w:space="0" w:color="auto"/>
              <w:left w:val="single" w:sz="4" w:space="0" w:color="auto"/>
              <w:bottom w:val="single" w:sz="4" w:space="0" w:color="auto"/>
              <w:right w:val="single" w:sz="4" w:space="0" w:color="auto"/>
            </w:tcBorders>
            <w:hideMark/>
          </w:tcPr>
          <w:p w14:paraId="01EBF8D7"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spacing w:val="-1"/>
                <w:position w:val="1"/>
                <w:sz w:val="20"/>
                <w:szCs w:val="20"/>
              </w:rPr>
              <w:t>F</w:t>
            </w:r>
            <w:r w:rsidRPr="00860140">
              <w:rPr>
                <w:rFonts w:ascii="Garamond" w:eastAsia="Garamond" w:hAnsi="Garamond" w:cs="Garamond"/>
                <w:b/>
                <w:bCs w:val="0"/>
                <w:position w:val="1"/>
                <w:sz w:val="20"/>
                <w:szCs w:val="20"/>
              </w:rPr>
              <w:t>usha X</w:t>
            </w:r>
            <w:r w:rsidRPr="00860140">
              <w:rPr>
                <w:rFonts w:ascii="Garamond" w:eastAsia="Garamond" w:hAnsi="Garamond" w:cs="Garamond"/>
                <w:b/>
                <w:bCs w:val="0"/>
                <w:spacing w:val="1"/>
                <w:position w:val="1"/>
                <w:sz w:val="20"/>
                <w:szCs w:val="20"/>
              </w:rPr>
              <w:t>II</w:t>
            </w:r>
            <w:r w:rsidRPr="00860140">
              <w:rPr>
                <w:rFonts w:ascii="Garamond" w:eastAsia="Garamond" w:hAnsi="Garamond" w:cs="Garamond"/>
                <w:b/>
                <w:bCs w:val="0"/>
                <w:position w:val="1"/>
                <w:sz w:val="20"/>
                <w:szCs w:val="20"/>
              </w:rPr>
              <w:t>I</w:t>
            </w:r>
          </w:p>
        </w:tc>
        <w:tc>
          <w:tcPr>
            <w:tcW w:w="1421" w:type="dxa"/>
            <w:tcBorders>
              <w:top w:val="single" w:sz="4" w:space="0" w:color="auto"/>
              <w:left w:val="single" w:sz="4" w:space="0" w:color="auto"/>
              <w:bottom w:val="single" w:sz="4" w:space="0" w:color="auto"/>
              <w:right w:val="single" w:sz="4" w:space="0" w:color="auto"/>
            </w:tcBorders>
          </w:tcPr>
          <w:p w14:paraId="01EBF8D8" w14:textId="77777777" w:rsidR="00D3197B" w:rsidRPr="00860140" w:rsidRDefault="00D3197B" w:rsidP="00D3197B">
            <w:pPr>
              <w:rPr>
                <w:rFonts w:ascii="Garamond" w:eastAsia="Calibri" w:hAnsi="Garamond" w:cs="Times New Roman"/>
                <w:bCs w:val="0"/>
                <w:sz w:val="20"/>
                <w:szCs w:val="20"/>
              </w:rPr>
            </w:pPr>
          </w:p>
        </w:tc>
        <w:tc>
          <w:tcPr>
            <w:tcW w:w="5492" w:type="dxa"/>
            <w:tcBorders>
              <w:top w:val="single" w:sz="4" w:space="0" w:color="auto"/>
              <w:left w:val="single" w:sz="4" w:space="0" w:color="auto"/>
              <w:bottom w:val="single" w:sz="4" w:space="0" w:color="auto"/>
              <w:right w:val="single" w:sz="4" w:space="0" w:color="auto"/>
            </w:tcBorders>
            <w:hideMark/>
          </w:tcPr>
          <w:p w14:paraId="01EBF8D9"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
                <w:bCs w:val="0"/>
                <w:position w:val="1"/>
                <w:sz w:val="20"/>
                <w:szCs w:val="20"/>
              </w:rPr>
              <w:t>Tu</w:t>
            </w:r>
            <w:r w:rsidRPr="00860140">
              <w:rPr>
                <w:rFonts w:ascii="Garamond" w:eastAsia="Garamond" w:hAnsi="Garamond" w:cs="Garamond"/>
                <w:b/>
                <w:bCs w:val="0"/>
                <w:spacing w:val="-1"/>
                <w:position w:val="1"/>
                <w:sz w:val="20"/>
                <w:szCs w:val="20"/>
              </w:rPr>
              <w:t>r</w:t>
            </w:r>
            <w:r w:rsidRPr="00860140">
              <w:rPr>
                <w:rFonts w:ascii="Garamond" w:eastAsia="Garamond" w:hAnsi="Garamond" w:cs="Garamond"/>
                <w:b/>
                <w:bCs w:val="0"/>
                <w:position w:val="1"/>
                <w:sz w:val="20"/>
                <w:szCs w:val="20"/>
              </w:rPr>
              <w:t>iz</w:t>
            </w:r>
            <w:r w:rsidRPr="00860140">
              <w:rPr>
                <w:rFonts w:ascii="Garamond" w:eastAsia="Garamond" w:hAnsi="Garamond" w:cs="Garamond"/>
                <w:b/>
                <w:bCs w:val="0"/>
                <w:spacing w:val="-1"/>
                <w:position w:val="1"/>
                <w:sz w:val="20"/>
                <w:szCs w:val="20"/>
              </w:rPr>
              <w:t>m</w:t>
            </w:r>
            <w:r w:rsidRPr="00860140">
              <w:rPr>
                <w:rFonts w:ascii="Garamond" w:eastAsia="Garamond" w:hAnsi="Garamond" w:cs="Garamond"/>
                <w:b/>
                <w:bCs w:val="0"/>
                <w:position w:val="1"/>
                <w:sz w:val="20"/>
                <w:szCs w:val="20"/>
              </w:rPr>
              <w:t>i</w:t>
            </w:r>
          </w:p>
        </w:tc>
      </w:tr>
      <w:tr w:rsidR="009770AF" w:rsidRPr="00860140" w14:paraId="01EBF8DF" w14:textId="26D49CF5"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01EBF8DB" w14:textId="77777777" w:rsidR="00D3197B" w:rsidRPr="00860140" w:rsidRDefault="00D3197B"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hideMark/>
          </w:tcPr>
          <w:p w14:paraId="01EBF8DC"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1.</w:t>
            </w:r>
          </w:p>
        </w:tc>
        <w:tc>
          <w:tcPr>
            <w:tcW w:w="1421" w:type="dxa"/>
            <w:tcBorders>
              <w:top w:val="single" w:sz="4" w:space="0" w:color="auto"/>
              <w:left w:val="single" w:sz="4" w:space="0" w:color="auto"/>
              <w:bottom w:val="single" w:sz="4" w:space="0" w:color="auto"/>
              <w:right w:val="single" w:sz="4" w:space="0" w:color="auto"/>
            </w:tcBorders>
            <w:hideMark/>
          </w:tcPr>
          <w:p w14:paraId="01EBF8DD"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spacing w:val="-1"/>
                <w:position w:val="1"/>
                <w:sz w:val="20"/>
                <w:szCs w:val="20"/>
              </w:rPr>
              <w:t>L</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en</w:t>
            </w:r>
            <w:r w:rsidRPr="00860140">
              <w:rPr>
                <w:rFonts w:ascii="Garamond" w:eastAsia="Garamond" w:hAnsi="Garamond" w:cs="Garamond"/>
                <w:bCs w:val="0"/>
                <w:spacing w:val="1"/>
                <w:position w:val="1"/>
                <w:sz w:val="20"/>
                <w:szCs w:val="20"/>
              </w:rPr>
              <w:t>c</w:t>
            </w:r>
            <w:r w:rsidRPr="00860140">
              <w:rPr>
                <w:rFonts w:ascii="Garamond" w:eastAsia="Garamond" w:hAnsi="Garamond" w:cs="Garamond"/>
                <w:bCs w:val="0"/>
                <w:position w:val="1"/>
                <w:sz w:val="20"/>
                <w:szCs w:val="20"/>
              </w:rPr>
              <w:t>ë</w:t>
            </w:r>
          </w:p>
        </w:tc>
        <w:tc>
          <w:tcPr>
            <w:tcW w:w="5492" w:type="dxa"/>
            <w:tcBorders>
              <w:top w:val="single" w:sz="4" w:space="0" w:color="auto"/>
              <w:left w:val="single" w:sz="4" w:space="0" w:color="auto"/>
              <w:bottom w:val="single" w:sz="4" w:space="0" w:color="auto"/>
              <w:right w:val="single" w:sz="4" w:space="0" w:color="auto"/>
            </w:tcBorders>
            <w:hideMark/>
          </w:tcPr>
          <w:p w14:paraId="01EBF8DE" w14:textId="77777777" w:rsidR="00D3197B" w:rsidRPr="00860140" w:rsidRDefault="00D3197B" w:rsidP="00D3197B">
            <w:pPr>
              <w:rPr>
                <w:rFonts w:ascii="Garamond" w:eastAsia="Garamond" w:hAnsi="Garamond" w:cs="Garamond"/>
                <w:bCs w:val="0"/>
                <w:sz w:val="20"/>
                <w:szCs w:val="20"/>
              </w:rPr>
            </w:pPr>
            <w:r w:rsidRPr="00860140">
              <w:rPr>
                <w:rFonts w:ascii="Garamond" w:eastAsia="Garamond" w:hAnsi="Garamond" w:cs="Garamond"/>
                <w:bCs w:val="0"/>
                <w:position w:val="1"/>
                <w:sz w:val="20"/>
                <w:szCs w:val="20"/>
              </w:rPr>
              <w:t>Agj</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nci</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ud</w:t>
            </w:r>
            <w:r w:rsidRPr="00860140">
              <w:rPr>
                <w:rFonts w:ascii="Garamond" w:eastAsia="Garamond" w:hAnsi="Garamond" w:cs="Garamond"/>
                <w:bCs w:val="0"/>
                <w:spacing w:val="-2"/>
                <w:position w:val="1"/>
                <w:sz w:val="20"/>
                <w:szCs w:val="20"/>
              </w:rPr>
              <w:t>h</w:t>
            </w:r>
            <w:r w:rsidRPr="00860140">
              <w:rPr>
                <w:rFonts w:ascii="Garamond" w:eastAsia="Garamond" w:hAnsi="Garamond" w:cs="Garamond"/>
                <w:bCs w:val="0"/>
                <w:position w:val="1"/>
                <w:sz w:val="20"/>
                <w:szCs w:val="20"/>
              </w:rPr>
              <w:t>ëtimi dh</w:t>
            </w:r>
            <w:r w:rsidRPr="00860140">
              <w:rPr>
                <w:rFonts w:ascii="Garamond" w:eastAsia="Garamond" w:hAnsi="Garamond" w:cs="Garamond"/>
                <w:bCs w:val="0"/>
                <w:spacing w:val="1"/>
                <w:position w:val="1"/>
                <w:sz w:val="20"/>
                <w:szCs w:val="20"/>
              </w:rPr>
              <w:t>e</w:t>
            </w:r>
            <w:r w:rsidRPr="00860140">
              <w:rPr>
                <w:rFonts w:ascii="Garamond" w:eastAsia="Garamond" w:hAnsi="Garamond" w:cs="Garamond"/>
                <w:bCs w:val="0"/>
                <w:position w:val="1"/>
                <w:sz w:val="20"/>
                <w:szCs w:val="20"/>
              </w:rPr>
              <w:t>/o</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e</w:t>
            </w:r>
            <w:r w:rsidRPr="00860140">
              <w:rPr>
                <w:rFonts w:ascii="Garamond" w:eastAsia="Garamond" w:hAnsi="Garamond" w:cs="Garamond"/>
                <w:bCs w:val="0"/>
                <w:spacing w:val="-2"/>
                <w:position w:val="1"/>
                <w:sz w:val="20"/>
                <w:szCs w:val="20"/>
              </w:rPr>
              <w:t xml:space="preserve"> </w:t>
            </w:r>
            <w:r w:rsidRPr="00860140">
              <w:rPr>
                <w:rFonts w:ascii="Garamond" w:eastAsia="Garamond" w:hAnsi="Garamond" w:cs="Garamond"/>
                <w:bCs w:val="0"/>
                <w:position w:val="1"/>
                <w:sz w:val="20"/>
                <w:szCs w:val="20"/>
              </w:rPr>
              <w:t>oper</w:t>
            </w:r>
            <w:r w:rsidRPr="00860140">
              <w:rPr>
                <w:rFonts w:ascii="Garamond" w:eastAsia="Garamond" w:hAnsi="Garamond" w:cs="Garamond"/>
                <w:bCs w:val="0"/>
                <w:spacing w:val="1"/>
                <w:position w:val="1"/>
                <w:sz w:val="20"/>
                <w:szCs w:val="20"/>
              </w:rPr>
              <w:t>a</w:t>
            </w:r>
            <w:r w:rsidRPr="00860140">
              <w:rPr>
                <w:rFonts w:ascii="Garamond" w:eastAsia="Garamond" w:hAnsi="Garamond" w:cs="Garamond"/>
                <w:bCs w:val="0"/>
                <w:position w:val="1"/>
                <w:sz w:val="20"/>
                <w:szCs w:val="20"/>
              </w:rPr>
              <w:t>tor</w:t>
            </w:r>
            <w:r w:rsidRPr="00860140">
              <w:rPr>
                <w:rFonts w:ascii="Garamond" w:eastAsia="Garamond" w:hAnsi="Garamond" w:cs="Garamond"/>
                <w:bCs w:val="0"/>
                <w:spacing w:val="-1"/>
                <w:position w:val="1"/>
                <w:sz w:val="20"/>
                <w:szCs w:val="20"/>
              </w:rPr>
              <w:t xml:space="preserve"> </w:t>
            </w:r>
            <w:r w:rsidRPr="00860140">
              <w:rPr>
                <w:rFonts w:ascii="Garamond" w:eastAsia="Garamond" w:hAnsi="Garamond" w:cs="Garamond"/>
                <w:bCs w:val="0"/>
                <w:position w:val="1"/>
                <w:sz w:val="20"/>
                <w:szCs w:val="20"/>
              </w:rPr>
              <w:t>tu</w:t>
            </w:r>
            <w:r w:rsidRPr="00860140">
              <w:rPr>
                <w:rFonts w:ascii="Garamond" w:eastAsia="Garamond" w:hAnsi="Garamond" w:cs="Garamond"/>
                <w:bCs w:val="0"/>
                <w:spacing w:val="-1"/>
                <w:position w:val="1"/>
                <w:sz w:val="20"/>
                <w:szCs w:val="20"/>
              </w:rPr>
              <w:t>r</w:t>
            </w:r>
            <w:r w:rsidRPr="00860140">
              <w:rPr>
                <w:rFonts w:ascii="Garamond" w:eastAsia="Garamond" w:hAnsi="Garamond" w:cs="Garamond"/>
                <w:bCs w:val="0"/>
                <w:position w:val="1"/>
                <w:sz w:val="20"/>
                <w:szCs w:val="20"/>
              </w:rPr>
              <w:t>i</w:t>
            </w:r>
            <w:r w:rsidRPr="00860140">
              <w:rPr>
                <w:rFonts w:ascii="Garamond" w:eastAsia="Garamond" w:hAnsi="Garamond" w:cs="Garamond"/>
                <w:bCs w:val="0"/>
                <w:spacing w:val="-1"/>
                <w:position w:val="1"/>
                <w:sz w:val="20"/>
                <w:szCs w:val="20"/>
              </w:rPr>
              <w:t>s</w:t>
            </w:r>
            <w:r w:rsidRPr="00860140">
              <w:rPr>
                <w:rFonts w:ascii="Garamond" w:eastAsia="Garamond" w:hAnsi="Garamond" w:cs="Garamond"/>
                <w:bCs w:val="0"/>
                <w:position w:val="1"/>
                <w:sz w:val="20"/>
                <w:szCs w:val="20"/>
              </w:rPr>
              <w:t>tik</w:t>
            </w:r>
          </w:p>
        </w:tc>
      </w:tr>
      <w:tr w:rsidR="002A4F38" w:rsidRPr="00860140" w14:paraId="724B0F4E" w14:textId="77777777"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67EC1B22" w14:textId="77777777" w:rsidR="002A4F38" w:rsidRPr="00860140" w:rsidRDefault="002A4F38" w:rsidP="00D3197B">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tcPr>
          <w:p w14:paraId="67D9DAF7" w14:textId="77777777" w:rsidR="002A4F38" w:rsidRPr="00860140" w:rsidRDefault="002A4F38" w:rsidP="00D3197B">
            <w:pPr>
              <w:rPr>
                <w:rFonts w:ascii="Garamond" w:eastAsia="Garamond" w:hAnsi="Garamond" w:cs="Garamond"/>
                <w:bCs w:val="0"/>
                <w:position w:val="1"/>
                <w:sz w:val="20"/>
                <w:szCs w:val="20"/>
              </w:rPr>
            </w:pPr>
          </w:p>
        </w:tc>
        <w:tc>
          <w:tcPr>
            <w:tcW w:w="1421" w:type="dxa"/>
            <w:tcBorders>
              <w:top w:val="single" w:sz="4" w:space="0" w:color="auto"/>
              <w:left w:val="single" w:sz="4" w:space="0" w:color="auto"/>
              <w:bottom w:val="single" w:sz="4" w:space="0" w:color="auto"/>
              <w:right w:val="single" w:sz="4" w:space="0" w:color="auto"/>
            </w:tcBorders>
          </w:tcPr>
          <w:p w14:paraId="2BB219FC" w14:textId="77777777" w:rsidR="002A4F38" w:rsidRPr="00860140" w:rsidRDefault="002A4F38" w:rsidP="00D3197B">
            <w:pPr>
              <w:rPr>
                <w:rFonts w:ascii="Garamond" w:eastAsia="Garamond" w:hAnsi="Garamond" w:cs="Garamond"/>
                <w:bCs w:val="0"/>
                <w:spacing w:val="-1"/>
                <w:position w:val="1"/>
                <w:sz w:val="20"/>
                <w:szCs w:val="20"/>
              </w:rPr>
            </w:pPr>
          </w:p>
        </w:tc>
        <w:tc>
          <w:tcPr>
            <w:tcW w:w="5492" w:type="dxa"/>
            <w:tcBorders>
              <w:top w:val="single" w:sz="4" w:space="0" w:color="auto"/>
              <w:left w:val="single" w:sz="4" w:space="0" w:color="auto"/>
              <w:bottom w:val="single" w:sz="4" w:space="0" w:color="auto"/>
              <w:right w:val="single" w:sz="4" w:space="0" w:color="auto"/>
            </w:tcBorders>
          </w:tcPr>
          <w:p w14:paraId="6A9BB3BB" w14:textId="77777777" w:rsidR="002A4F38" w:rsidRPr="00860140" w:rsidRDefault="002A4F38" w:rsidP="00D3197B">
            <w:pPr>
              <w:rPr>
                <w:rFonts w:ascii="Garamond" w:eastAsia="Garamond" w:hAnsi="Garamond" w:cs="Garamond"/>
                <w:bCs w:val="0"/>
                <w:position w:val="1"/>
                <w:sz w:val="20"/>
                <w:szCs w:val="20"/>
              </w:rPr>
            </w:pPr>
          </w:p>
        </w:tc>
      </w:tr>
      <w:tr w:rsidR="002A4F38" w:rsidRPr="00860140" w14:paraId="522E76A3" w14:textId="77777777"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449725A3" w14:textId="77777777" w:rsidR="002A4F38" w:rsidRPr="00860140" w:rsidRDefault="002A4F38" w:rsidP="002A4F38">
            <w:pPr>
              <w:rPr>
                <w:rFonts w:ascii="Garamond" w:eastAsia="Calibri" w:hAnsi="Garamond" w:cs="Times New Roman"/>
                <w:bCs w:val="0"/>
                <w:sz w:val="20"/>
                <w:szCs w:val="20"/>
              </w:rPr>
            </w:pPr>
          </w:p>
        </w:tc>
        <w:tc>
          <w:tcPr>
            <w:tcW w:w="2048" w:type="dxa"/>
            <w:tcBorders>
              <w:top w:val="single" w:sz="4" w:space="0" w:color="auto"/>
              <w:left w:val="single" w:sz="4" w:space="0" w:color="auto"/>
              <w:bottom w:val="single" w:sz="4" w:space="0" w:color="auto"/>
              <w:right w:val="single" w:sz="4" w:space="0" w:color="auto"/>
            </w:tcBorders>
          </w:tcPr>
          <w:p w14:paraId="758BB341" w14:textId="77777777" w:rsidR="002A4F38" w:rsidRPr="00860140" w:rsidRDefault="002A4F38" w:rsidP="002A4F38">
            <w:pPr>
              <w:rPr>
                <w:rFonts w:ascii="Garamond" w:eastAsia="Garamond" w:hAnsi="Garamond" w:cs="Garamond"/>
                <w:bCs w:val="0"/>
                <w:position w:val="1"/>
                <w:sz w:val="20"/>
                <w:szCs w:val="20"/>
              </w:rPr>
            </w:pPr>
            <w:r w:rsidRPr="00860140">
              <w:rPr>
                <w:rFonts w:ascii="Garamond" w:eastAsia="Garamond" w:hAnsi="Garamond" w:cs="Times New Roman"/>
                <w:b/>
                <w:bCs w:val="0"/>
                <w:sz w:val="24"/>
                <w:szCs w:val="24"/>
              </w:rPr>
              <w:t>Fusha XIV</w:t>
            </w:r>
          </w:p>
        </w:tc>
        <w:tc>
          <w:tcPr>
            <w:tcW w:w="1421" w:type="dxa"/>
            <w:tcBorders>
              <w:top w:val="single" w:sz="4" w:space="0" w:color="auto"/>
              <w:left w:val="single" w:sz="4" w:space="0" w:color="auto"/>
              <w:bottom w:val="single" w:sz="4" w:space="0" w:color="auto"/>
              <w:right w:val="single" w:sz="4" w:space="0" w:color="auto"/>
            </w:tcBorders>
          </w:tcPr>
          <w:p w14:paraId="0B68CB0A" w14:textId="77777777" w:rsidR="002A4F38" w:rsidRPr="00860140" w:rsidRDefault="002A4F38" w:rsidP="002A4F38">
            <w:pPr>
              <w:rPr>
                <w:rFonts w:ascii="Garamond" w:eastAsia="Garamond" w:hAnsi="Garamond" w:cs="Garamond"/>
                <w:bCs w:val="0"/>
                <w:spacing w:val="-1"/>
                <w:position w:val="1"/>
                <w:sz w:val="20"/>
                <w:szCs w:val="20"/>
              </w:rPr>
            </w:pPr>
          </w:p>
        </w:tc>
        <w:tc>
          <w:tcPr>
            <w:tcW w:w="5492" w:type="dxa"/>
            <w:tcBorders>
              <w:top w:val="single" w:sz="4" w:space="0" w:color="auto"/>
              <w:left w:val="single" w:sz="4" w:space="0" w:color="auto"/>
              <w:bottom w:val="single" w:sz="4" w:space="0" w:color="auto"/>
              <w:right w:val="single" w:sz="4" w:space="0" w:color="auto"/>
            </w:tcBorders>
          </w:tcPr>
          <w:p w14:paraId="4E41ED03" w14:textId="0A666A03" w:rsidR="002A4F38" w:rsidRPr="00860140" w:rsidRDefault="002A4F38" w:rsidP="00860140">
            <w:pPr>
              <w:rPr>
                <w:rFonts w:ascii="Garamond" w:eastAsia="Garamond" w:hAnsi="Garamond" w:cs="Garamond"/>
                <w:bCs w:val="0"/>
                <w:position w:val="1"/>
                <w:sz w:val="20"/>
                <w:szCs w:val="20"/>
              </w:rPr>
            </w:pPr>
            <w:r w:rsidRPr="00860140">
              <w:rPr>
                <w:rFonts w:ascii="Garamond" w:eastAsia="Garamond" w:hAnsi="Garamond" w:cs="Times New Roman"/>
                <w:b/>
                <w:bCs w:val="0"/>
                <w:sz w:val="24"/>
                <w:szCs w:val="24"/>
              </w:rPr>
              <w:t xml:space="preserve"> Teknologji </w:t>
            </w:r>
            <w:r w:rsidR="00860140">
              <w:rPr>
                <w:rFonts w:ascii="Garamond" w:eastAsia="Garamond" w:hAnsi="Garamond" w:cs="Times New Roman"/>
                <w:b/>
                <w:bCs w:val="0"/>
                <w:sz w:val="24"/>
                <w:szCs w:val="24"/>
              </w:rPr>
              <w:t>f</w:t>
            </w:r>
            <w:r w:rsidRPr="00860140">
              <w:rPr>
                <w:rFonts w:ascii="Garamond" w:eastAsia="Garamond" w:hAnsi="Garamond" w:cs="Times New Roman"/>
                <w:b/>
                <w:bCs w:val="0"/>
                <w:sz w:val="24"/>
                <w:szCs w:val="24"/>
              </w:rPr>
              <w:t>inanciare (</w:t>
            </w:r>
            <w:r w:rsidRPr="00860140">
              <w:rPr>
                <w:rFonts w:ascii="Garamond" w:eastAsia="Garamond" w:hAnsi="Garamond" w:cs="Times New Roman"/>
                <w:b/>
                <w:bCs w:val="0"/>
                <w:i/>
                <w:sz w:val="24"/>
                <w:szCs w:val="24"/>
              </w:rPr>
              <w:t>Fintech</w:t>
            </w:r>
            <w:r w:rsidRPr="00860140">
              <w:rPr>
                <w:rFonts w:ascii="Garamond" w:eastAsia="Garamond" w:hAnsi="Garamond" w:cs="Times New Roman"/>
                <w:b/>
                <w:bCs w:val="0"/>
                <w:sz w:val="24"/>
                <w:szCs w:val="24"/>
              </w:rPr>
              <w:t>) dhe TIK</w:t>
            </w:r>
          </w:p>
        </w:tc>
      </w:tr>
      <w:tr w:rsidR="002A4F38" w:rsidRPr="00860140" w14:paraId="4C03627A" w14:textId="77777777" w:rsidTr="00860140">
        <w:trPr>
          <w:trHeight w:hRule="exact" w:val="553"/>
          <w:jc w:val="center"/>
        </w:trPr>
        <w:tc>
          <w:tcPr>
            <w:tcW w:w="564" w:type="dxa"/>
            <w:tcBorders>
              <w:top w:val="single" w:sz="4" w:space="0" w:color="auto"/>
              <w:left w:val="single" w:sz="4" w:space="0" w:color="auto"/>
              <w:bottom w:val="single" w:sz="4" w:space="0" w:color="auto"/>
              <w:right w:val="single" w:sz="4" w:space="0" w:color="auto"/>
            </w:tcBorders>
          </w:tcPr>
          <w:p w14:paraId="5B8A304B" w14:textId="77777777" w:rsidR="002A4F38" w:rsidRPr="00860140" w:rsidRDefault="002A4F38" w:rsidP="002A4F38">
            <w:pPr>
              <w:rPr>
                <w:rFonts w:ascii="Garamond" w:eastAsia="Calibri" w:hAnsi="Garamond" w:cs="Times New Roman"/>
                <w:bCs w:val="0"/>
                <w:sz w:val="20"/>
                <w:szCs w:val="20"/>
              </w:rPr>
            </w:pPr>
            <w:r w:rsidRPr="00860140">
              <w:rPr>
                <w:rFonts w:ascii="Garamond" w:eastAsia="Garamond" w:hAnsi="Garamond" w:cs="Times New Roman"/>
                <w:bCs w:val="0"/>
                <w:sz w:val="24"/>
                <w:szCs w:val="24"/>
              </w:rPr>
              <w:t>48</w:t>
            </w:r>
          </w:p>
        </w:tc>
        <w:tc>
          <w:tcPr>
            <w:tcW w:w="2048" w:type="dxa"/>
            <w:tcBorders>
              <w:top w:val="single" w:sz="4" w:space="0" w:color="auto"/>
              <w:left w:val="single" w:sz="4" w:space="0" w:color="auto"/>
              <w:bottom w:val="single" w:sz="4" w:space="0" w:color="auto"/>
              <w:right w:val="single" w:sz="4" w:space="0" w:color="auto"/>
            </w:tcBorders>
          </w:tcPr>
          <w:p w14:paraId="5F6B885B" w14:textId="77777777" w:rsidR="002A4F38" w:rsidRPr="00860140" w:rsidRDefault="002A4F38" w:rsidP="002A4F38">
            <w:pPr>
              <w:rPr>
                <w:rFonts w:ascii="Garamond" w:eastAsia="Garamond" w:hAnsi="Garamond" w:cs="Garamond"/>
                <w:bCs w:val="0"/>
                <w:position w:val="1"/>
                <w:sz w:val="20"/>
                <w:szCs w:val="20"/>
              </w:rPr>
            </w:pPr>
            <w:r w:rsidRPr="00860140">
              <w:rPr>
                <w:rFonts w:ascii="Garamond" w:eastAsia="Garamond" w:hAnsi="Garamond" w:cs="Times New Roman"/>
                <w:bCs w:val="0"/>
                <w:sz w:val="24"/>
                <w:szCs w:val="24"/>
              </w:rPr>
              <w:t xml:space="preserve">1. </w:t>
            </w:r>
          </w:p>
        </w:tc>
        <w:tc>
          <w:tcPr>
            <w:tcW w:w="1421" w:type="dxa"/>
            <w:tcBorders>
              <w:top w:val="single" w:sz="4" w:space="0" w:color="auto"/>
              <w:left w:val="single" w:sz="4" w:space="0" w:color="auto"/>
              <w:bottom w:val="single" w:sz="4" w:space="0" w:color="auto"/>
              <w:right w:val="single" w:sz="4" w:space="0" w:color="auto"/>
            </w:tcBorders>
          </w:tcPr>
          <w:p w14:paraId="3B5B0677" w14:textId="77777777" w:rsidR="002A4F38" w:rsidRPr="00860140" w:rsidRDefault="002A4F38" w:rsidP="002A4F38">
            <w:pPr>
              <w:rPr>
                <w:rFonts w:ascii="Garamond" w:eastAsia="Garamond" w:hAnsi="Garamond" w:cs="Garamond"/>
                <w:bCs w:val="0"/>
                <w:spacing w:val="-1"/>
                <w:position w:val="1"/>
                <w:sz w:val="20"/>
                <w:szCs w:val="20"/>
              </w:rPr>
            </w:pPr>
            <w:r w:rsidRPr="00860140">
              <w:rPr>
                <w:rFonts w:ascii="Garamond" w:eastAsia="Garamond" w:hAnsi="Garamond" w:cs="Times New Roman"/>
                <w:bCs w:val="0"/>
                <w:sz w:val="24"/>
                <w:szCs w:val="24"/>
              </w:rPr>
              <w:t xml:space="preserve"> Licencë</w:t>
            </w:r>
          </w:p>
        </w:tc>
        <w:tc>
          <w:tcPr>
            <w:tcW w:w="5492" w:type="dxa"/>
            <w:tcBorders>
              <w:top w:val="single" w:sz="4" w:space="0" w:color="auto"/>
              <w:left w:val="single" w:sz="4" w:space="0" w:color="auto"/>
              <w:bottom w:val="single" w:sz="4" w:space="0" w:color="auto"/>
              <w:right w:val="single" w:sz="4" w:space="0" w:color="auto"/>
            </w:tcBorders>
          </w:tcPr>
          <w:p w14:paraId="2E13E34A" w14:textId="3D8F59D7" w:rsidR="002A4F38" w:rsidRPr="00860140" w:rsidRDefault="002A4F38" w:rsidP="002A4F38">
            <w:pPr>
              <w:rPr>
                <w:rFonts w:ascii="Garamond" w:eastAsia="Garamond" w:hAnsi="Garamond" w:cs="Garamond"/>
                <w:bCs w:val="0"/>
                <w:position w:val="1"/>
                <w:sz w:val="20"/>
                <w:szCs w:val="20"/>
              </w:rPr>
            </w:pPr>
            <w:r w:rsidRPr="00860140">
              <w:rPr>
                <w:rFonts w:ascii="Garamond" w:eastAsia="Garamond" w:hAnsi="Garamond" w:cs="Times New Roman"/>
                <w:bCs w:val="0"/>
                <w:sz w:val="24"/>
                <w:szCs w:val="24"/>
              </w:rPr>
              <w:t xml:space="preserve"> Shërbime të lidhura me tregjet financiare të   bazuara në teknologjinë e regjistrave të shpërndarë</w:t>
            </w:r>
          </w:p>
        </w:tc>
      </w:tr>
      <w:tr w:rsidR="002A4F38" w:rsidRPr="005A2602" w14:paraId="69768BD2" w14:textId="77777777" w:rsidTr="002A4F38">
        <w:trPr>
          <w:trHeight w:hRule="exact" w:val="281"/>
          <w:jc w:val="center"/>
        </w:trPr>
        <w:tc>
          <w:tcPr>
            <w:tcW w:w="564" w:type="dxa"/>
            <w:tcBorders>
              <w:top w:val="single" w:sz="4" w:space="0" w:color="auto"/>
              <w:left w:val="single" w:sz="4" w:space="0" w:color="auto"/>
              <w:bottom w:val="single" w:sz="4" w:space="0" w:color="auto"/>
              <w:right w:val="single" w:sz="4" w:space="0" w:color="auto"/>
            </w:tcBorders>
          </w:tcPr>
          <w:p w14:paraId="38E5BEEF" w14:textId="77777777" w:rsidR="002A4F38" w:rsidRPr="00860140" w:rsidRDefault="002A4F38" w:rsidP="002A4F38">
            <w:pPr>
              <w:rPr>
                <w:rFonts w:ascii="Garamond" w:eastAsia="Garamond" w:hAnsi="Garamond" w:cs="Times New Roman"/>
                <w:bCs w:val="0"/>
                <w:sz w:val="24"/>
                <w:szCs w:val="24"/>
              </w:rPr>
            </w:pPr>
            <w:r w:rsidRPr="00860140">
              <w:rPr>
                <w:rFonts w:ascii="Garamond" w:eastAsia="Garamond" w:hAnsi="Garamond" w:cs="Times New Roman"/>
                <w:bCs w:val="0"/>
                <w:sz w:val="24"/>
                <w:szCs w:val="24"/>
              </w:rPr>
              <w:t>49</w:t>
            </w:r>
          </w:p>
        </w:tc>
        <w:tc>
          <w:tcPr>
            <w:tcW w:w="2048" w:type="dxa"/>
            <w:tcBorders>
              <w:top w:val="single" w:sz="4" w:space="0" w:color="auto"/>
              <w:left w:val="single" w:sz="4" w:space="0" w:color="auto"/>
              <w:bottom w:val="single" w:sz="4" w:space="0" w:color="auto"/>
              <w:right w:val="single" w:sz="4" w:space="0" w:color="auto"/>
            </w:tcBorders>
          </w:tcPr>
          <w:p w14:paraId="60DA9DC8" w14:textId="77777777" w:rsidR="002A4F38" w:rsidRPr="00860140" w:rsidRDefault="002A4F38" w:rsidP="002A4F38">
            <w:pPr>
              <w:rPr>
                <w:rFonts w:ascii="Garamond" w:eastAsia="Garamond" w:hAnsi="Garamond" w:cs="Times New Roman"/>
                <w:bCs w:val="0"/>
                <w:sz w:val="24"/>
                <w:szCs w:val="24"/>
              </w:rPr>
            </w:pPr>
            <w:r w:rsidRPr="00860140">
              <w:rPr>
                <w:rFonts w:ascii="Garamond" w:eastAsia="Garamond" w:hAnsi="Garamond" w:cs="Times New Roman"/>
                <w:bCs w:val="0"/>
                <w:sz w:val="24"/>
                <w:szCs w:val="24"/>
              </w:rPr>
              <w:t xml:space="preserve">2. </w:t>
            </w:r>
          </w:p>
        </w:tc>
        <w:tc>
          <w:tcPr>
            <w:tcW w:w="1421" w:type="dxa"/>
            <w:tcBorders>
              <w:top w:val="single" w:sz="4" w:space="0" w:color="auto"/>
              <w:left w:val="single" w:sz="4" w:space="0" w:color="auto"/>
              <w:bottom w:val="single" w:sz="4" w:space="0" w:color="auto"/>
              <w:right w:val="single" w:sz="4" w:space="0" w:color="auto"/>
            </w:tcBorders>
          </w:tcPr>
          <w:p w14:paraId="3DE3DC05" w14:textId="77777777" w:rsidR="002A4F38" w:rsidRPr="00860140" w:rsidRDefault="002A4F38" w:rsidP="002A4F38">
            <w:pPr>
              <w:rPr>
                <w:rFonts w:ascii="Garamond" w:eastAsia="Garamond" w:hAnsi="Garamond" w:cs="Times New Roman"/>
                <w:bCs w:val="0"/>
                <w:sz w:val="24"/>
                <w:szCs w:val="24"/>
              </w:rPr>
            </w:pPr>
            <w:r w:rsidRPr="00860140">
              <w:rPr>
                <w:rFonts w:ascii="Garamond" w:eastAsia="Garamond" w:hAnsi="Garamond" w:cs="Times New Roman"/>
                <w:bCs w:val="0"/>
                <w:sz w:val="24"/>
                <w:szCs w:val="24"/>
              </w:rPr>
              <w:t xml:space="preserve"> Licencë</w:t>
            </w:r>
          </w:p>
        </w:tc>
        <w:tc>
          <w:tcPr>
            <w:tcW w:w="5492" w:type="dxa"/>
            <w:tcBorders>
              <w:top w:val="single" w:sz="4" w:space="0" w:color="auto"/>
              <w:left w:val="single" w:sz="4" w:space="0" w:color="auto"/>
              <w:bottom w:val="single" w:sz="4" w:space="0" w:color="auto"/>
              <w:right w:val="single" w:sz="4" w:space="0" w:color="auto"/>
            </w:tcBorders>
          </w:tcPr>
          <w:p w14:paraId="697C87E7" w14:textId="3F766273" w:rsidR="002A4F38" w:rsidRPr="005A2602" w:rsidRDefault="002A4F38" w:rsidP="002A4F38">
            <w:pPr>
              <w:rPr>
                <w:rFonts w:ascii="Garamond" w:eastAsia="Garamond" w:hAnsi="Garamond" w:cs="Times New Roman"/>
                <w:bCs w:val="0"/>
                <w:sz w:val="24"/>
                <w:szCs w:val="24"/>
              </w:rPr>
            </w:pPr>
            <w:r w:rsidRPr="00860140">
              <w:rPr>
                <w:rFonts w:ascii="Garamond" w:eastAsia="Garamond" w:hAnsi="Garamond" w:cs="Times New Roman"/>
                <w:bCs w:val="0"/>
                <w:sz w:val="24"/>
                <w:szCs w:val="24"/>
              </w:rPr>
              <w:t xml:space="preserve"> Për teknologjinë e informacionit dhe komunikimit</w:t>
            </w:r>
          </w:p>
        </w:tc>
      </w:tr>
    </w:tbl>
    <w:p w14:paraId="01EBF8E0" w14:textId="03DEEE81" w:rsidR="007A6383" w:rsidRPr="005A2602" w:rsidRDefault="007A6383" w:rsidP="002A4F38">
      <w:pPr>
        <w:tabs>
          <w:tab w:val="left" w:pos="1110"/>
        </w:tabs>
        <w:ind w:firstLine="284"/>
        <w:jc w:val="both"/>
        <w:rPr>
          <w:rFonts w:ascii="Garamond" w:eastAsia="Calibri" w:hAnsi="Garamond" w:cs="Times New Roman"/>
          <w:bCs w:val="0"/>
          <w:sz w:val="24"/>
          <w:szCs w:val="24"/>
        </w:rPr>
      </w:pPr>
    </w:p>
    <w:sectPr w:rsidR="007A6383" w:rsidRPr="005A2602" w:rsidSect="009C0E98">
      <w:footerReference w:type="even" r:id="rId10"/>
      <w:footerReference w:type="default" r:id="rId11"/>
      <w:pgSz w:w="11907" w:h="16840"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2A06C" w14:textId="77777777" w:rsidR="00E247B5" w:rsidRDefault="00E247B5">
      <w:r>
        <w:separator/>
      </w:r>
    </w:p>
  </w:endnote>
  <w:endnote w:type="continuationSeparator" w:id="0">
    <w:p w14:paraId="1E0599DE" w14:textId="77777777" w:rsidR="00E247B5" w:rsidRDefault="00E247B5">
      <w:r>
        <w:continuationSeparator/>
      </w:r>
    </w:p>
  </w:endnote>
  <w:endnote w:type="continuationNotice" w:id="1">
    <w:p w14:paraId="29986EAB" w14:textId="77777777" w:rsidR="00E247B5" w:rsidRDefault="00E247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BF8EA" w14:textId="77777777" w:rsidR="005A2602" w:rsidRDefault="005A2602" w:rsidP="0086044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01EBF8EB" w14:textId="77777777" w:rsidR="005A2602" w:rsidRDefault="005A2602" w:rsidP="0086044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BF8EC" w14:textId="77777777" w:rsidR="005A2602" w:rsidRDefault="005A2602">
    <w:pPr>
      <w:pStyle w:val="Footer"/>
      <w:jc w:val="right"/>
    </w:pPr>
    <w:r>
      <w:fldChar w:fldCharType="begin"/>
    </w:r>
    <w:r>
      <w:instrText>PAGE   \* MERGEFORMAT</w:instrText>
    </w:r>
    <w:r>
      <w:fldChar w:fldCharType="separate"/>
    </w:r>
    <w:r w:rsidR="009349AB">
      <w:rPr>
        <w:noProof/>
      </w:rPr>
      <w:t>2</w:t>
    </w:r>
    <w:r>
      <w:rPr>
        <w:noProof/>
      </w:rPr>
      <w:fldChar w:fldCharType="end"/>
    </w:r>
  </w:p>
  <w:p w14:paraId="01EBF8ED" w14:textId="77777777" w:rsidR="005A2602" w:rsidRDefault="005A2602" w:rsidP="0086044B">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F8AA0" w14:textId="77777777" w:rsidR="00E247B5" w:rsidRDefault="00E247B5">
      <w:r>
        <w:separator/>
      </w:r>
    </w:p>
  </w:footnote>
  <w:footnote w:type="continuationSeparator" w:id="0">
    <w:p w14:paraId="133E2103" w14:textId="77777777" w:rsidR="00E247B5" w:rsidRDefault="00E247B5">
      <w:r>
        <w:continuationSeparator/>
      </w:r>
    </w:p>
  </w:footnote>
  <w:footnote w:type="continuationNotice" w:id="1">
    <w:p w14:paraId="7A8750CB" w14:textId="77777777" w:rsidR="00E247B5" w:rsidRDefault="00E247B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44B"/>
    <w:rsid w:val="00005805"/>
    <w:rsid w:val="00006969"/>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57FEE"/>
    <w:rsid w:val="00063626"/>
    <w:rsid w:val="00064E0B"/>
    <w:rsid w:val="00066D6B"/>
    <w:rsid w:val="00071072"/>
    <w:rsid w:val="00076807"/>
    <w:rsid w:val="000813AD"/>
    <w:rsid w:val="00081DED"/>
    <w:rsid w:val="00082343"/>
    <w:rsid w:val="00082B4B"/>
    <w:rsid w:val="00084FC5"/>
    <w:rsid w:val="00086849"/>
    <w:rsid w:val="000903B6"/>
    <w:rsid w:val="000918AA"/>
    <w:rsid w:val="00095474"/>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24DC"/>
    <w:rsid w:val="001249B9"/>
    <w:rsid w:val="00125054"/>
    <w:rsid w:val="00127E3F"/>
    <w:rsid w:val="00132DD0"/>
    <w:rsid w:val="00132FBB"/>
    <w:rsid w:val="00134172"/>
    <w:rsid w:val="00134231"/>
    <w:rsid w:val="00134E19"/>
    <w:rsid w:val="00134F17"/>
    <w:rsid w:val="00134F2A"/>
    <w:rsid w:val="0014092F"/>
    <w:rsid w:val="001441DD"/>
    <w:rsid w:val="0014598C"/>
    <w:rsid w:val="0015202D"/>
    <w:rsid w:val="00152456"/>
    <w:rsid w:val="001532F4"/>
    <w:rsid w:val="00154D78"/>
    <w:rsid w:val="001623F8"/>
    <w:rsid w:val="00162C4F"/>
    <w:rsid w:val="001664E1"/>
    <w:rsid w:val="001719D2"/>
    <w:rsid w:val="001743DB"/>
    <w:rsid w:val="001763D1"/>
    <w:rsid w:val="00186D2B"/>
    <w:rsid w:val="00191231"/>
    <w:rsid w:val="001946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4DDF"/>
    <w:rsid w:val="001D52B7"/>
    <w:rsid w:val="001D5597"/>
    <w:rsid w:val="001D6951"/>
    <w:rsid w:val="001D69B9"/>
    <w:rsid w:val="001E0AF3"/>
    <w:rsid w:val="001E3492"/>
    <w:rsid w:val="001E3756"/>
    <w:rsid w:val="001E4ADE"/>
    <w:rsid w:val="001E4B29"/>
    <w:rsid w:val="001E4F6A"/>
    <w:rsid w:val="001F0318"/>
    <w:rsid w:val="001F45BB"/>
    <w:rsid w:val="00203073"/>
    <w:rsid w:val="00204565"/>
    <w:rsid w:val="002047F1"/>
    <w:rsid w:val="00206485"/>
    <w:rsid w:val="002112FF"/>
    <w:rsid w:val="00211D2B"/>
    <w:rsid w:val="0022109E"/>
    <w:rsid w:val="002218B3"/>
    <w:rsid w:val="0022239B"/>
    <w:rsid w:val="00222CD5"/>
    <w:rsid w:val="00225A26"/>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67EBD"/>
    <w:rsid w:val="00273B1C"/>
    <w:rsid w:val="00280AB6"/>
    <w:rsid w:val="002819BD"/>
    <w:rsid w:val="00284095"/>
    <w:rsid w:val="0028421E"/>
    <w:rsid w:val="00287798"/>
    <w:rsid w:val="002917CD"/>
    <w:rsid w:val="002923C0"/>
    <w:rsid w:val="00292DE9"/>
    <w:rsid w:val="0029358C"/>
    <w:rsid w:val="002A4F38"/>
    <w:rsid w:val="002B20F8"/>
    <w:rsid w:val="002B33F3"/>
    <w:rsid w:val="002B43E3"/>
    <w:rsid w:val="002B5A40"/>
    <w:rsid w:val="002B5C1F"/>
    <w:rsid w:val="002B6026"/>
    <w:rsid w:val="002B730B"/>
    <w:rsid w:val="002B7B90"/>
    <w:rsid w:val="002C0E54"/>
    <w:rsid w:val="002C25E4"/>
    <w:rsid w:val="002C2F7E"/>
    <w:rsid w:val="002C3A31"/>
    <w:rsid w:val="002C663A"/>
    <w:rsid w:val="002D39DF"/>
    <w:rsid w:val="002D3A64"/>
    <w:rsid w:val="002D6667"/>
    <w:rsid w:val="002E5548"/>
    <w:rsid w:val="002E64E8"/>
    <w:rsid w:val="002E6924"/>
    <w:rsid w:val="002E7680"/>
    <w:rsid w:val="002F3591"/>
    <w:rsid w:val="00301F20"/>
    <w:rsid w:val="00302CB4"/>
    <w:rsid w:val="00304541"/>
    <w:rsid w:val="003107C7"/>
    <w:rsid w:val="00310CBB"/>
    <w:rsid w:val="003110EF"/>
    <w:rsid w:val="00311464"/>
    <w:rsid w:val="0031550B"/>
    <w:rsid w:val="003228C5"/>
    <w:rsid w:val="00323062"/>
    <w:rsid w:val="00324C47"/>
    <w:rsid w:val="00327E43"/>
    <w:rsid w:val="00336085"/>
    <w:rsid w:val="003424F0"/>
    <w:rsid w:val="0034544B"/>
    <w:rsid w:val="003460C1"/>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A7247"/>
    <w:rsid w:val="003A7923"/>
    <w:rsid w:val="003B370C"/>
    <w:rsid w:val="003B7283"/>
    <w:rsid w:val="003C12B5"/>
    <w:rsid w:val="003C34AC"/>
    <w:rsid w:val="003C5597"/>
    <w:rsid w:val="003D046C"/>
    <w:rsid w:val="003D3DA9"/>
    <w:rsid w:val="003E2373"/>
    <w:rsid w:val="003E29AB"/>
    <w:rsid w:val="003E48D2"/>
    <w:rsid w:val="003E5A3C"/>
    <w:rsid w:val="003F01F0"/>
    <w:rsid w:val="003F25D0"/>
    <w:rsid w:val="003F341F"/>
    <w:rsid w:val="003F3FB6"/>
    <w:rsid w:val="003F570E"/>
    <w:rsid w:val="003F62D2"/>
    <w:rsid w:val="00400414"/>
    <w:rsid w:val="00402051"/>
    <w:rsid w:val="00402398"/>
    <w:rsid w:val="004035B3"/>
    <w:rsid w:val="00403602"/>
    <w:rsid w:val="0040426E"/>
    <w:rsid w:val="00404369"/>
    <w:rsid w:val="00405963"/>
    <w:rsid w:val="00406EFC"/>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2391"/>
    <w:rsid w:val="00453249"/>
    <w:rsid w:val="0045357A"/>
    <w:rsid w:val="00455A5C"/>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5452"/>
    <w:rsid w:val="004C798A"/>
    <w:rsid w:val="004D1DD3"/>
    <w:rsid w:val="004D53B7"/>
    <w:rsid w:val="004D7643"/>
    <w:rsid w:val="004D7EC5"/>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2602"/>
    <w:rsid w:val="005A6181"/>
    <w:rsid w:val="005A76EA"/>
    <w:rsid w:val="005B2711"/>
    <w:rsid w:val="005B3F61"/>
    <w:rsid w:val="005B3FEB"/>
    <w:rsid w:val="005B56D6"/>
    <w:rsid w:val="005B643E"/>
    <w:rsid w:val="005C1ED6"/>
    <w:rsid w:val="005D0EFC"/>
    <w:rsid w:val="005D3BF4"/>
    <w:rsid w:val="005D778C"/>
    <w:rsid w:val="005E3084"/>
    <w:rsid w:val="005E4476"/>
    <w:rsid w:val="005F1B52"/>
    <w:rsid w:val="005F436D"/>
    <w:rsid w:val="005F70EE"/>
    <w:rsid w:val="00602F29"/>
    <w:rsid w:val="00603BBB"/>
    <w:rsid w:val="0060696A"/>
    <w:rsid w:val="006073C9"/>
    <w:rsid w:val="00611E75"/>
    <w:rsid w:val="006135A6"/>
    <w:rsid w:val="00614EDE"/>
    <w:rsid w:val="00614F77"/>
    <w:rsid w:val="00615823"/>
    <w:rsid w:val="00615F4E"/>
    <w:rsid w:val="00616583"/>
    <w:rsid w:val="00616B11"/>
    <w:rsid w:val="00625423"/>
    <w:rsid w:val="00626E38"/>
    <w:rsid w:val="00632252"/>
    <w:rsid w:val="00634970"/>
    <w:rsid w:val="00637880"/>
    <w:rsid w:val="00641F4D"/>
    <w:rsid w:val="0064249D"/>
    <w:rsid w:val="006425FC"/>
    <w:rsid w:val="00643E4C"/>
    <w:rsid w:val="00647C61"/>
    <w:rsid w:val="0065059B"/>
    <w:rsid w:val="00655C2E"/>
    <w:rsid w:val="006575FA"/>
    <w:rsid w:val="006647E4"/>
    <w:rsid w:val="00670E90"/>
    <w:rsid w:val="00671577"/>
    <w:rsid w:val="00671792"/>
    <w:rsid w:val="00671C0A"/>
    <w:rsid w:val="00673FD9"/>
    <w:rsid w:val="00673FF0"/>
    <w:rsid w:val="0067601E"/>
    <w:rsid w:val="006771AC"/>
    <w:rsid w:val="006810AB"/>
    <w:rsid w:val="00682F00"/>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4285"/>
    <w:rsid w:val="00705FE0"/>
    <w:rsid w:val="007061BC"/>
    <w:rsid w:val="007071C1"/>
    <w:rsid w:val="00715049"/>
    <w:rsid w:val="007169FF"/>
    <w:rsid w:val="007176E8"/>
    <w:rsid w:val="0072068E"/>
    <w:rsid w:val="007227BA"/>
    <w:rsid w:val="007235A2"/>
    <w:rsid w:val="00723C7E"/>
    <w:rsid w:val="0072535F"/>
    <w:rsid w:val="00726796"/>
    <w:rsid w:val="00727E09"/>
    <w:rsid w:val="007317E7"/>
    <w:rsid w:val="0073198A"/>
    <w:rsid w:val="007331A1"/>
    <w:rsid w:val="00733305"/>
    <w:rsid w:val="007355EB"/>
    <w:rsid w:val="007356A4"/>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627B"/>
    <w:rsid w:val="007970A2"/>
    <w:rsid w:val="00797ED8"/>
    <w:rsid w:val="007A11CE"/>
    <w:rsid w:val="007A278B"/>
    <w:rsid w:val="007A4824"/>
    <w:rsid w:val="007A6383"/>
    <w:rsid w:val="007B1ED0"/>
    <w:rsid w:val="007B55A8"/>
    <w:rsid w:val="007C36BB"/>
    <w:rsid w:val="007C4B95"/>
    <w:rsid w:val="007C561F"/>
    <w:rsid w:val="007C729D"/>
    <w:rsid w:val="007D12D3"/>
    <w:rsid w:val="007D3D1F"/>
    <w:rsid w:val="007D4410"/>
    <w:rsid w:val="007D4F2F"/>
    <w:rsid w:val="007E01BC"/>
    <w:rsid w:val="007E1300"/>
    <w:rsid w:val="007E2FED"/>
    <w:rsid w:val="007E35B5"/>
    <w:rsid w:val="007E4705"/>
    <w:rsid w:val="007E4BB8"/>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34513"/>
    <w:rsid w:val="00835E03"/>
    <w:rsid w:val="0084152F"/>
    <w:rsid w:val="00843D8C"/>
    <w:rsid w:val="00844A57"/>
    <w:rsid w:val="008518B1"/>
    <w:rsid w:val="008533FC"/>
    <w:rsid w:val="008554A5"/>
    <w:rsid w:val="008569AD"/>
    <w:rsid w:val="00860140"/>
    <w:rsid w:val="0086044B"/>
    <w:rsid w:val="00864FF5"/>
    <w:rsid w:val="00870D62"/>
    <w:rsid w:val="00876E17"/>
    <w:rsid w:val="0088053B"/>
    <w:rsid w:val="00883176"/>
    <w:rsid w:val="0088753F"/>
    <w:rsid w:val="00887763"/>
    <w:rsid w:val="00887EBD"/>
    <w:rsid w:val="00890E90"/>
    <w:rsid w:val="00891713"/>
    <w:rsid w:val="00891BFF"/>
    <w:rsid w:val="0089444C"/>
    <w:rsid w:val="0089617E"/>
    <w:rsid w:val="0089728D"/>
    <w:rsid w:val="008A2063"/>
    <w:rsid w:val="008A41D6"/>
    <w:rsid w:val="008A4BE1"/>
    <w:rsid w:val="008A5100"/>
    <w:rsid w:val="008B10ED"/>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3BEC"/>
    <w:rsid w:val="009349AB"/>
    <w:rsid w:val="00937C3E"/>
    <w:rsid w:val="00943098"/>
    <w:rsid w:val="009430FD"/>
    <w:rsid w:val="009475C0"/>
    <w:rsid w:val="00947AB8"/>
    <w:rsid w:val="00947AF2"/>
    <w:rsid w:val="00947E87"/>
    <w:rsid w:val="00947F08"/>
    <w:rsid w:val="00952B82"/>
    <w:rsid w:val="00961AD4"/>
    <w:rsid w:val="009656A8"/>
    <w:rsid w:val="009669EF"/>
    <w:rsid w:val="00970DF8"/>
    <w:rsid w:val="009710C4"/>
    <w:rsid w:val="00971B20"/>
    <w:rsid w:val="0097217B"/>
    <w:rsid w:val="009770AF"/>
    <w:rsid w:val="009820D2"/>
    <w:rsid w:val="00984C25"/>
    <w:rsid w:val="00985DBB"/>
    <w:rsid w:val="009865D7"/>
    <w:rsid w:val="0098676C"/>
    <w:rsid w:val="00990A5D"/>
    <w:rsid w:val="0099463C"/>
    <w:rsid w:val="009961A1"/>
    <w:rsid w:val="0099639A"/>
    <w:rsid w:val="00997733"/>
    <w:rsid w:val="009978CE"/>
    <w:rsid w:val="00997B16"/>
    <w:rsid w:val="009A1FDB"/>
    <w:rsid w:val="009A4576"/>
    <w:rsid w:val="009A5059"/>
    <w:rsid w:val="009A5905"/>
    <w:rsid w:val="009A69DD"/>
    <w:rsid w:val="009A7512"/>
    <w:rsid w:val="009B5DE8"/>
    <w:rsid w:val="009C0E9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ECC"/>
    <w:rsid w:val="00A1081B"/>
    <w:rsid w:val="00A1252B"/>
    <w:rsid w:val="00A1481A"/>
    <w:rsid w:val="00A23238"/>
    <w:rsid w:val="00A26D21"/>
    <w:rsid w:val="00A308F3"/>
    <w:rsid w:val="00A30FB1"/>
    <w:rsid w:val="00A36F61"/>
    <w:rsid w:val="00A4003A"/>
    <w:rsid w:val="00A507D7"/>
    <w:rsid w:val="00A512E6"/>
    <w:rsid w:val="00A51C90"/>
    <w:rsid w:val="00A51EB4"/>
    <w:rsid w:val="00A520E9"/>
    <w:rsid w:val="00A52E74"/>
    <w:rsid w:val="00A5414D"/>
    <w:rsid w:val="00A553C4"/>
    <w:rsid w:val="00A55AA8"/>
    <w:rsid w:val="00A55AFE"/>
    <w:rsid w:val="00A55B63"/>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66E46"/>
    <w:rsid w:val="00B67D7B"/>
    <w:rsid w:val="00B71539"/>
    <w:rsid w:val="00B7170D"/>
    <w:rsid w:val="00B724EB"/>
    <w:rsid w:val="00B73086"/>
    <w:rsid w:val="00B77628"/>
    <w:rsid w:val="00B805CC"/>
    <w:rsid w:val="00B8431C"/>
    <w:rsid w:val="00B8484C"/>
    <w:rsid w:val="00B852B1"/>
    <w:rsid w:val="00B87DCC"/>
    <w:rsid w:val="00B96FBF"/>
    <w:rsid w:val="00B97FD5"/>
    <w:rsid w:val="00BA4F83"/>
    <w:rsid w:val="00BA545C"/>
    <w:rsid w:val="00BA7CB9"/>
    <w:rsid w:val="00BB085C"/>
    <w:rsid w:val="00BC1A46"/>
    <w:rsid w:val="00BC26E1"/>
    <w:rsid w:val="00BC2A47"/>
    <w:rsid w:val="00BC5452"/>
    <w:rsid w:val="00BC6CE7"/>
    <w:rsid w:val="00BD0A02"/>
    <w:rsid w:val="00BE0564"/>
    <w:rsid w:val="00BE1622"/>
    <w:rsid w:val="00BE1DDF"/>
    <w:rsid w:val="00BF214C"/>
    <w:rsid w:val="00BF3F95"/>
    <w:rsid w:val="00BF47D7"/>
    <w:rsid w:val="00BF5EE7"/>
    <w:rsid w:val="00BF6A44"/>
    <w:rsid w:val="00BF6E17"/>
    <w:rsid w:val="00C04730"/>
    <w:rsid w:val="00C04C46"/>
    <w:rsid w:val="00C0606C"/>
    <w:rsid w:val="00C0738A"/>
    <w:rsid w:val="00C15A00"/>
    <w:rsid w:val="00C17328"/>
    <w:rsid w:val="00C2033A"/>
    <w:rsid w:val="00C22D97"/>
    <w:rsid w:val="00C25FA7"/>
    <w:rsid w:val="00C2724E"/>
    <w:rsid w:val="00C310D1"/>
    <w:rsid w:val="00C33F71"/>
    <w:rsid w:val="00C3526B"/>
    <w:rsid w:val="00C4143A"/>
    <w:rsid w:val="00C41A80"/>
    <w:rsid w:val="00C42808"/>
    <w:rsid w:val="00C436DB"/>
    <w:rsid w:val="00C4424D"/>
    <w:rsid w:val="00C47B52"/>
    <w:rsid w:val="00C5019E"/>
    <w:rsid w:val="00C50C6D"/>
    <w:rsid w:val="00C516C5"/>
    <w:rsid w:val="00C53871"/>
    <w:rsid w:val="00C540FA"/>
    <w:rsid w:val="00C54DEC"/>
    <w:rsid w:val="00C57901"/>
    <w:rsid w:val="00C62F4F"/>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0B6C"/>
    <w:rsid w:val="00CE179E"/>
    <w:rsid w:val="00CE430D"/>
    <w:rsid w:val="00CE6530"/>
    <w:rsid w:val="00CE6CC0"/>
    <w:rsid w:val="00D03F6E"/>
    <w:rsid w:val="00D046F8"/>
    <w:rsid w:val="00D07148"/>
    <w:rsid w:val="00D078B5"/>
    <w:rsid w:val="00D11AEB"/>
    <w:rsid w:val="00D13A72"/>
    <w:rsid w:val="00D14D49"/>
    <w:rsid w:val="00D14F5E"/>
    <w:rsid w:val="00D2018C"/>
    <w:rsid w:val="00D21120"/>
    <w:rsid w:val="00D274FC"/>
    <w:rsid w:val="00D3197B"/>
    <w:rsid w:val="00D32262"/>
    <w:rsid w:val="00D3253A"/>
    <w:rsid w:val="00D32652"/>
    <w:rsid w:val="00D3409E"/>
    <w:rsid w:val="00D4083D"/>
    <w:rsid w:val="00D440A8"/>
    <w:rsid w:val="00D50BDE"/>
    <w:rsid w:val="00D525D5"/>
    <w:rsid w:val="00D55569"/>
    <w:rsid w:val="00D56EEC"/>
    <w:rsid w:val="00D61D9D"/>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1D5F"/>
    <w:rsid w:val="00DA5A2E"/>
    <w:rsid w:val="00DA7194"/>
    <w:rsid w:val="00DC22F7"/>
    <w:rsid w:val="00DC54F8"/>
    <w:rsid w:val="00DC70E0"/>
    <w:rsid w:val="00DD02C9"/>
    <w:rsid w:val="00DD0751"/>
    <w:rsid w:val="00DD29AE"/>
    <w:rsid w:val="00DD2F3A"/>
    <w:rsid w:val="00DD4888"/>
    <w:rsid w:val="00DE71ED"/>
    <w:rsid w:val="00DF1F3C"/>
    <w:rsid w:val="00DF265E"/>
    <w:rsid w:val="00E02436"/>
    <w:rsid w:val="00E02A89"/>
    <w:rsid w:val="00E02E71"/>
    <w:rsid w:val="00E03C4C"/>
    <w:rsid w:val="00E247B5"/>
    <w:rsid w:val="00E254F0"/>
    <w:rsid w:val="00E262B2"/>
    <w:rsid w:val="00E269BA"/>
    <w:rsid w:val="00E26EC0"/>
    <w:rsid w:val="00E30183"/>
    <w:rsid w:val="00E3100F"/>
    <w:rsid w:val="00E326FA"/>
    <w:rsid w:val="00E35CA9"/>
    <w:rsid w:val="00E35F12"/>
    <w:rsid w:val="00E367E4"/>
    <w:rsid w:val="00E43999"/>
    <w:rsid w:val="00E444F6"/>
    <w:rsid w:val="00E45827"/>
    <w:rsid w:val="00E4586A"/>
    <w:rsid w:val="00E464FA"/>
    <w:rsid w:val="00E472BF"/>
    <w:rsid w:val="00E47701"/>
    <w:rsid w:val="00E55949"/>
    <w:rsid w:val="00E56080"/>
    <w:rsid w:val="00E56424"/>
    <w:rsid w:val="00E6386F"/>
    <w:rsid w:val="00E65AE7"/>
    <w:rsid w:val="00E65C36"/>
    <w:rsid w:val="00E71D15"/>
    <w:rsid w:val="00E768E6"/>
    <w:rsid w:val="00E834AF"/>
    <w:rsid w:val="00E842D0"/>
    <w:rsid w:val="00E843DA"/>
    <w:rsid w:val="00E9166E"/>
    <w:rsid w:val="00E93259"/>
    <w:rsid w:val="00E943E3"/>
    <w:rsid w:val="00E96895"/>
    <w:rsid w:val="00E96982"/>
    <w:rsid w:val="00E977BC"/>
    <w:rsid w:val="00EA06F4"/>
    <w:rsid w:val="00EA177B"/>
    <w:rsid w:val="00EA1CC0"/>
    <w:rsid w:val="00EA28AE"/>
    <w:rsid w:val="00EA4749"/>
    <w:rsid w:val="00EA4D99"/>
    <w:rsid w:val="00EA4DF1"/>
    <w:rsid w:val="00EB1957"/>
    <w:rsid w:val="00EB24A9"/>
    <w:rsid w:val="00EB441B"/>
    <w:rsid w:val="00EB4BAF"/>
    <w:rsid w:val="00EC15B7"/>
    <w:rsid w:val="00EC3315"/>
    <w:rsid w:val="00EC657B"/>
    <w:rsid w:val="00ED345D"/>
    <w:rsid w:val="00ED6362"/>
    <w:rsid w:val="00EE4BA9"/>
    <w:rsid w:val="00EE7A53"/>
    <w:rsid w:val="00EF2A2B"/>
    <w:rsid w:val="00EF7E31"/>
    <w:rsid w:val="00F028EA"/>
    <w:rsid w:val="00F02C33"/>
    <w:rsid w:val="00F042D3"/>
    <w:rsid w:val="00F11706"/>
    <w:rsid w:val="00F15C00"/>
    <w:rsid w:val="00F20359"/>
    <w:rsid w:val="00F2187B"/>
    <w:rsid w:val="00F24CFB"/>
    <w:rsid w:val="00F25957"/>
    <w:rsid w:val="00F25E06"/>
    <w:rsid w:val="00F27F4A"/>
    <w:rsid w:val="00F3083F"/>
    <w:rsid w:val="00F32B15"/>
    <w:rsid w:val="00F340BF"/>
    <w:rsid w:val="00F36314"/>
    <w:rsid w:val="00F37A38"/>
    <w:rsid w:val="00F37D59"/>
    <w:rsid w:val="00F43E17"/>
    <w:rsid w:val="00F46890"/>
    <w:rsid w:val="00F51C76"/>
    <w:rsid w:val="00F55A3E"/>
    <w:rsid w:val="00F563AB"/>
    <w:rsid w:val="00F56840"/>
    <w:rsid w:val="00F5691C"/>
    <w:rsid w:val="00F579B6"/>
    <w:rsid w:val="00F63996"/>
    <w:rsid w:val="00F64FA5"/>
    <w:rsid w:val="00F6716B"/>
    <w:rsid w:val="00F74096"/>
    <w:rsid w:val="00F768D3"/>
    <w:rsid w:val="00F7724A"/>
    <w:rsid w:val="00F81867"/>
    <w:rsid w:val="00F83DBC"/>
    <w:rsid w:val="00F84FFD"/>
    <w:rsid w:val="00F87CE0"/>
    <w:rsid w:val="00F91553"/>
    <w:rsid w:val="00F9168A"/>
    <w:rsid w:val="00F91815"/>
    <w:rsid w:val="00F91AFA"/>
    <w:rsid w:val="00FA0E41"/>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BF57A"/>
  <w15:docId w15:val="{9684C8EC-694E-4627-9511-B41D8BF9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044B"/>
    <w:rPr>
      <w:rFonts w:ascii="Verdana" w:eastAsia="MS Mincho" w:hAnsi="Verdana" w:cs="Courier New"/>
      <w:bCs/>
      <w:sz w:val="16"/>
      <w:szCs w:val="16"/>
      <w:lang w:val="sq-AL"/>
    </w:rPr>
  </w:style>
  <w:style w:type="paragraph" w:styleId="Heading1">
    <w:name w:val="heading 1"/>
    <w:basedOn w:val="Normal"/>
    <w:next w:val="Normal"/>
    <w:qFormat/>
    <w:rsid w:val="00B320FC"/>
    <w:pPr>
      <w:keepNext/>
      <w:spacing w:before="240" w:after="60"/>
      <w:outlineLvl w:val="0"/>
    </w:pPr>
    <w:rPr>
      <w:rFonts w:ascii="Arial" w:hAnsi="Arial" w:cs="Arial"/>
      <w:b/>
      <w:bCs w:val="0"/>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B320FC"/>
    <w:pPr>
      <w:spacing w:after="160" w:line="240" w:lineRule="exact"/>
    </w:pPr>
    <w:rPr>
      <w:rFonts w:ascii="Tahoma"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styleId="Footer">
    <w:name w:val="footer"/>
    <w:basedOn w:val="Normal"/>
    <w:link w:val="FooterChar"/>
    <w:uiPriority w:val="99"/>
    <w:rsid w:val="0086044B"/>
    <w:pPr>
      <w:tabs>
        <w:tab w:val="center" w:pos="4320"/>
        <w:tab w:val="right" w:pos="8640"/>
      </w:tabs>
    </w:pPr>
  </w:style>
  <w:style w:type="character" w:styleId="PageNumber">
    <w:name w:val="page number"/>
    <w:basedOn w:val="DefaultParagraphFont"/>
    <w:rsid w:val="0086044B"/>
  </w:style>
  <w:style w:type="character" w:customStyle="1" w:styleId="ParagrafiChar">
    <w:name w:val="Paragrafi Char"/>
    <w:link w:val="Paragrafi0"/>
    <w:rsid w:val="0086044B"/>
    <w:rPr>
      <w:rFonts w:ascii="CG Times" w:eastAsia="MS Mincho" w:hAnsi="CG Times"/>
      <w:sz w:val="22"/>
      <w:lang w:val="en-US" w:eastAsia="en-US" w:bidi="ar-SA"/>
    </w:rPr>
  </w:style>
  <w:style w:type="paragraph" w:customStyle="1" w:styleId="Hapesira7">
    <w:name w:val="Hapesira 7"/>
    <w:basedOn w:val="Paragrafi0"/>
    <w:qFormat/>
    <w:rsid w:val="00F20359"/>
    <w:pPr>
      <w:ind w:firstLine="284"/>
    </w:pPr>
    <w:rPr>
      <w:rFonts w:ascii="Garamond" w:hAnsi="Garamond" w:cs="CG Times"/>
      <w:sz w:val="14"/>
      <w:szCs w:val="24"/>
    </w:rPr>
  </w:style>
  <w:style w:type="paragraph" w:styleId="Header">
    <w:name w:val="header"/>
    <w:basedOn w:val="Normal"/>
    <w:link w:val="HeaderChar"/>
    <w:uiPriority w:val="99"/>
    <w:rsid w:val="001224DC"/>
    <w:pPr>
      <w:tabs>
        <w:tab w:val="center" w:pos="4680"/>
        <w:tab w:val="right" w:pos="9360"/>
      </w:tabs>
    </w:pPr>
  </w:style>
  <w:style w:type="character" w:customStyle="1" w:styleId="HeaderChar">
    <w:name w:val="Header Char"/>
    <w:link w:val="Header"/>
    <w:uiPriority w:val="99"/>
    <w:rsid w:val="001224DC"/>
    <w:rPr>
      <w:rFonts w:ascii="Verdana" w:eastAsia="MS Mincho" w:hAnsi="Verdana" w:cs="Courier New"/>
      <w:bCs/>
      <w:sz w:val="16"/>
      <w:szCs w:val="16"/>
      <w:lang w:val="sq-AL"/>
    </w:rPr>
  </w:style>
  <w:style w:type="character" w:customStyle="1" w:styleId="FooterChar">
    <w:name w:val="Footer Char"/>
    <w:link w:val="Footer"/>
    <w:uiPriority w:val="99"/>
    <w:rsid w:val="001224DC"/>
    <w:rPr>
      <w:rFonts w:ascii="Verdana" w:eastAsia="MS Mincho" w:hAnsi="Verdana" w:cs="Courier New"/>
      <w:bCs/>
      <w:sz w:val="16"/>
      <w:szCs w:val="16"/>
      <w:lang w:val="sq-AL"/>
    </w:rPr>
  </w:style>
  <w:style w:type="paragraph" w:styleId="BalloonText">
    <w:name w:val="Balloon Text"/>
    <w:basedOn w:val="Normal"/>
    <w:link w:val="BalloonTextChar"/>
    <w:uiPriority w:val="99"/>
    <w:rsid w:val="00B67D7B"/>
    <w:rPr>
      <w:rFonts w:ascii="Segoe UI" w:hAnsi="Segoe UI" w:cs="Segoe UI"/>
      <w:sz w:val="18"/>
      <w:szCs w:val="18"/>
    </w:rPr>
  </w:style>
  <w:style w:type="character" w:customStyle="1" w:styleId="BalloonTextChar">
    <w:name w:val="Balloon Text Char"/>
    <w:link w:val="BalloonText"/>
    <w:uiPriority w:val="99"/>
    <w:rsid w:val="00B67D7B"/>
    <w:rPr>
      <w:rFonts w:ascii="Segoe UI" w:eastAsia="MS Mincho" w:hAnsi="Segoe UI" w:cs="Segoe UI"/>
      <w:bCs/>
      <w:sz w:val="18"/>
      <w:szCs w:val="18"/>
      <w:lang w:val="sq-AL"/>
    </w:rPr>
  </w:style>
  <w:style w:type="paragraph" w:styleId="FootnoteText">
    <w:name w:val="footnote text"/>
    <w:basedOn w:val="Normal"/>
    <w:link w:val="FootnoteTextChar"/>
    <w:rsid w:val="00733305"/>
    <w:rPr>
      <w:sz w:val="20"/>
      <w:szCs w:val="20"/>
    </w:rPr>
  </w:style>
  <w:style w:type="character" w:customStyle="1" w:styleId="FootnoteTextChar">
    <w:name w:val="Footnote Text Char"/>
    <w:link w:val="FootnoteText"/>
    <w:rsid w:val="00733305"/>
    <w:rPr>
      <w:rFonts w:ascii="Verdana" w:eastAsia="MS Mincho" w:hAnsi="Verdana" w:cs="Courier New"/>
      <w:bCs/>
      <w:lang w:val="sq-AL"/>
    </w:rPr>
  </w:style>
  <w:style w:type="character" w:styleId="FootnoteReference">
    <w:name w:val="footnote reference"/>
    <w:rsid w:val="00733305"/>
    <w:rPr>
      <w:vertAlign w:val="superscript"/>
    </w:rPr>
  </w:style>
  <w:style w:type="numbering" w:customStyle="1" w:styleId="NoList1">
    <w:name w:val="No List1"/>
    <w:next w:val="NoList"/>
    <w:uiPriority w:val="99"/>
    <w:semiHidden/>
    <w:unhideWhenUsed/>
    <w:rsid w:val="00D3197B"/>
  </w:style>
  <w:style w:type="paragraph" w:styleId="BodyText">
    <w:name w:val="Body Text"/>
    <w:basedOn w:val="Normal"/>
    <w:link w:val="BodyTextChar"/>
    <w:uiPriority w:val="1"/>
    <w:unhideWhenUsed/>
    <w:qFormat/>
    <w:rsid w:val="00D3197B"/>
    <w:pPr>
      <w:widowControl w:val="0"/>
      <w:spacing w:before="74"/>
      <w:ind w:left="200"/>
    </w:pPr>
    <w:rPr>
      <w:rFonts w:ascii="Times New Roman" w:eastAsia="Times New Roman" w:hAnsi="Times New Roman" w:cs="Times New Roman"/>
      <w:bCs w:val="0"/>
      <w:sz w:val="24"/>
      <w:szCs w:val="24"/>
      <w:lang w:eastAsia="sq-AL"/>
    </w:rPr>
  </w:style>
  <w:style w:type="character" w:customStyle="1" w:styleId="BodyTextChar">
    <w:name w:val="Body Text Char"/>
    <w:basedOn w:val="DefaultParagraphFont"/>
    <w:link w:val="BodyText"/>
    <w:uiPriority w:val="1"/>
    <w:rsid w:val="00D3197B"/>
    <w:rPr>
      <w:sz w:val="24"/>
      <w:szCs w:val="24"/>
      <w:lang w:val="sq-AL" w:eastAsia="sq-AL"/>
    </w:rPr>
  </w:style>
  <w:style w:type="paragraph" w:styleId="NoSpacing">
    <w:name w:val="No Spacing"/>
    <w:uiPriority w:val="1"/>
    <w:qFormat/>
    <w:rsid w:val="00D3197B"/>
    <w:rPr>
      <w:rFonts w:ascii="Calibri" w:eastAsia="Calibri" w:hAnsi="Calibri"/>
      <w:sz w:val="22"/>
      <w:szCs w:val="22"/>
    </w:rPr>
  </w:style>
  <w:style w:type="paragraph" w:styleId="ListParagraph">
    <w:name w:val="List Paragraph"/>
    <w:basedOn w:val="Normal"/>
    <w:uiPriority w:val="34"/>
    <w:qFormat/>
    <w:rsid w:val="00D3197B"/>
    <w:pPr>
      <w:ind w:left="720"/>
      <w:contextualSpacing/>
    </w:pPr>
    <w:rPr>
      <w:rFonts w:ascii="Times New Roman" w:eastAsia="Times New Roman" w:hAnsi="Times New Roman" w:cs="Times New Roman"/>
      <w:bCs w:val="0"/>
      <w:sz w:val="24"/>
      <w:szCs w:val="24"/>
      <w:lang w:eastAsia="sq-AL"/>
    </w:rPr>
  </w:style>
  <w:style w:type="paragraph" w:customStyle="1" w:styleId="TableParagraph">
    <w:name w:val="Table Paragraph"/>
    <w:basedOn w:val="Normal"/>
    <w:uiPriority w:val="1"/>
    <w:qFormat/>
    <w:rsid w:val="00D3197B"/>
    <w:pPr>
      <w:widowControl w:val="0"/>
    </w:pPr>
    <w:rPr>
      <w:rFonts w:ascii="Calibri" w:eastAsia="Calibri" w:hAnsi="Calibri" w:cs="Times New Roman"/>
      <w:bCs w:val="0"/>
      <w:sz w:val="22"/>
      <w:szCs w:val="22"/>
      <w:lang w:eastAsia="sq-AL"/>
    </w:rPr>
  </w:style>
  <w:style w:type="table" w:styleId="TableGrid">
    <w:name w:val="Table Grid"/>
    <w:basedOn w:val="TableNormal"/>
    <w:uiPriority w:val="39"/>
    <w:rsid w:val="00D3197B"/>
    <w:rPr>
      <w:rFonts w:ascii="Calibri" w:eastAsia="Calibri" w:hAnsi="Calibri"/>
      <w:sz w:val="22"/>
      <w:szCs w:val="22"/>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28648">
      <w:bodyDiv w:val="1"/>
      <w:marLeft w:val="0"/>
      <w:marRight w:val="0"/>
      <w:marTop w:val="0"/>
      <w:marBottom w:val="0"/>
      <w:divBdr>
        <w:top w:val="none" w:sz="0" w:space="0" w:color="auto"/>
        <w:left w:val="none" w:sz="0" w:space="0" w:color="auto"/>
        <w:bottom w:val="none" w:sz="0" w:space="0" w:color="auto"/>
        <w:right w:val="none" w:sz="0" w:space="0" w:color="auto"/>
      </w:divBdr>
    </w:div>
    <w:div w:id="203366926">
      <w:bodyDiv w:val="1"/>
      <w:marLeft w:val="0"/>
      <w:marRight w:val="0"/>
      <w:marTop w:val="0"/>
      <w:marBottom w:val="0"/>
      <w:divBdr>
        <w:top w:val="none" w:sz="0" w:space="0" w:color="auto"/>
        <w:left w:val="none" w:sz="0" w:space="0" w:color="auto"/>
        <w:bottom w:val="none" w:sz="0" w:space="0" w:color="auto"/>
        <w:right w:val="none" w:sz="0" w:space="0" w:color="auto"/>
      </w:divBdr>
    </w:div>
    <w:div w:id="77112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2E97E3AEB29F4E0999748695E996BEA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2021-06-28T09:19:49Z</Data_x0020_e_x0020_Krijimit>
    <Modifikuesi xmlns="0e656187-b300-4fb0-8bf4-3a50f872073c">elona.baci</Modifikuesi>
    <Data_x0020_e_x0020_Modifikimit xmlns="0e656187-b300-4fb0-8bf4-3a50f872073c">2021-07-07T09:30:52Z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9A5D9-CFF9-4BDC-B317-5B251C8EA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93C55C8-4A7B-4294-9B03-D1FAD86503F6}">
  <ds:schemaRefs>
    <ds:schemaRef ds:uri="http://schemas.microsoft.com/sharepoint/v3/contenttype/forms"/>
  </ds:schemaRefs>
</ds:datastoreItem>
</file>

<file path=customXml/itemProps3.xml><?xml version="1.0" encoding="utf-8"?>
<ds:datastoreItem xmlns:ds="http://schemas.openxmlformats.org/officeDocument/2006/customXml" ds:itemID="{E686758B-8B45-47DA-8F16-C1678E066D55}">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1D62D2F0-3229-429D-908F-C8819C2E6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8957</Words>
  <Characters>51058</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n.fagu</dc:creator>
  <cp:lastModifiedBy>Rovena Lipe</cp:lastModifiedBy>
  <cp:revision>2</cp:revision>
  <cp:lastPrinted>2018-06-29T11:29:00Z</cp:lastPrinted>
  <dcterms:created xsi:type="dcterms:W3CDTF">2026-06-29T09:36:00Z</dcterms:created>
  <dcterms:modified xsi:type="dcterms:W3CDTF">2026-06-29T09:36:00Z</dcterms:modified>
</cp:coreProperties>
</file>