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2A0" w:rsidRPr="00B802C6" w:rsidRDefault="006462A0" w:rsidP="006462A0">
      <w:pPr>
        <w:pStyle w:val="Akti"/>
        <w:keepNext w:val="0"/>
      </w:pPr>
      <w:bookmarkStart w:id="0" w:name="_GoBack"/>
      <w:bookmarkEnd w:id="0"/>
      <w:r>
        <w:t>LIG</w:t>
      </w:r>
      <w:r w:rsidRPr="00B802C6">
        <w:t>J</w:t>
      </w:r>
    </w:p>
    <w:p w:rsidR="006462A0" w:rsidRPr="00B802C6" w:rsidRDefault="006462A0" w:rsidP="006462A0">
      <w:pPr>
        <w:pStyle w:val="NumriData"/>
        <w:keepNext w:val="0"/>
      </w:pPr>
      <w:r w:rsidRPr="00B802C6">
        <w:t>Nr. 10 095, datë 12.3.2009</w:t>
      </w:r>
    </w:p>
    <w:p w:rsidR="006462A0" w:rsidRPr="00B802C6" w:rsidRDefault="006462A0" w:rsidP="006462A0">
      <w:pPr>
        <w:pStyle w:val="Paragrafi0"/>
      </w:pPr>
    </w:p>
    <w:p w:rsidR="006462A0" w:rsidRPr="00B802C6" w:rsidRDefault="006462A0" w:rsidP="006462A0">
      <w:pPr>
        <w:pStyle w:val="Titulli0"/>
        <w:keepNext w:val="0"/>
      </w:pPr>
      <w:r w:rsidRPr="00B802C6">
        <w:t>PËR DISA SHTESA NË LIGJIN NR.9235, DATË 29.7.2004 “PËR KTHIMIN DHE KOMPENSIMIN E PRONËS”, TË NDRYSHUAR</w:t>
      </w:r>
    </w:p>
    <w:p w:rsidR="006462A0" w:rsidRPr="00B802C6" w:rsidRDefault="006462A0" w:rsidP="006462A0">
      <w:pPr>
        <w:pStyle w:val="Paragrafi0"/>
        <w:ind w:firstLine="0"/>
      </w:pPr>
    </w:p>
    <w:p w:rsidR="006462A0" w:rsidRPr="00B802C6" w:rsidRDefault="006462A0" w:rsidP="006462A0">
      <w:pPr>
        <w:pStyle w:val="Paragrafi0"/>
      </w:pPr>
      <w:r w:rsidRPr="00B802C6">
        <w:t xml:space="preserve">Në mbështetje të neneve 78 e 83 pika 1 të Kushtetutës, me propozimin e Këshillit të Ministrave, </w:t>
      </w:r>
    </w:p>
    <w:p w:rsidR="006462A0" w:rsidRPr="003C0BB4" w:rsidRDefault="006462A0" w:rsidP="006462A0">
      <w:pPr>
        <w:pStyle w:val="Paragrafi0"/>
        <w:rPr>
          <w:sz w:val="14"/>
        </w:rPr>
      </w:pPr>
    </w:p>
    <w:p w:rsidR="006462A0" w:rsidRPr="00B802C6" w:rsidRDefault="006462A0" w:rsidP="006462A0">
      <w:pPr>
        <w:pStyle w:val="Institucioni"/>
        <w:keepNext w:val="0"/>
      </w:pPr>
      <w:r>
        <w:t>KUVEND</w:t>
      </w:r>
      <w:r w:rsidRPr="00B802C6">
        <w:t>I</w:t>
      </w:r>
    </w:p>
    <w:p w:rsidR="006462A0" w:rsidRPr="00B802C6" w:rsidRDefault="006462A0" w:rsidP="006462A0">
      <w:pPr>
        <w:pStyle w:val="Institucioni"/>
        <w:keepNext w:val="0"/>
      </w:pPr>
      <w:r w:rsidRPr="00B802C6">
        <w:t>I REPUBLIKËS SË SHQIPËRISË</w:t>
      </w:r>
    </w:p>
    <w:p w:rsidR="006462A0" w:rsidRPr="003C0BB4" w:rsidRDefault="006462A0" w:rsidP="006462A0">
      <w:pPr>
        <w:pStyle w:val="Paragrafi0"/>
        <w:rPr>
          <w:sz w:val="14"/>
        </w:rPr>
      </w:pPr>
    </w:p>
    <w:p w:rsidR="006462A0" w:rsidRPr="00B802C6" w:rsidRDefault="006462A0" w:rsidP="006462A0">
      <w:pPr>
        <w:pStyle w:val="VENDOSI0"/>
        <w:keepNext w:val="0"/>
      </w:pPr>
      <w:r>
        <w:t>VENDOS</w:t>
      </w:r>
      <w:r w:rsidRPr="00B802C6">
        <w:t>I:</w:t>
      </w:r>
    </w:p>
    <w:p w:rsidR="006462A0" w:rsidRPr="003C0BB4" w:rsidRDefault="006462A0" w:rsidP="006462A0">
      <w:pPr>
        <w:pStyle w:val="Paragrafi0"/>
        <w:rPr>
          <w:sz w:val="14"/>
        </w:rPr>
      </w:pPr>
    </w:p>
    <w:p w:rsidR="006462A0" w:rsidRPr="00B802C6" w:rsidRDefault="006462A0" w:rsidP="006462A0">
      <w:pPr>
        <w:pStyle w:val="Paragrafi0"/>
      </w:pPr>
      <w:r w:rsidRPr="00B802C6">
        <w:t>Në ligjin nr.9235, datë 29.7.2004 “Për kthimin dhe kompensimin e pronës”, të ndryshuar, bëhen shtesat e mëposhtme:</w:t>
      </w:r>
    </w:p>
    <w:p w:rsidR="006462A0" w:rsidRPr="003C0BB4" w:rsidRDefault="006462A0" w:rsidP="006462A0">
      <w:pPr>
        <w:pStyle w:val="Paragrafi0"/>
        <w:rPr>
          <w:sz w:val="14"/>
        </w:rPr>
      </w:pPr>
    </w:p>
    <w:p w:rsidR="006462A0" w:rsidRPr="00B802C6" w:rsidRDefault="006462A0" w:rsidP="006462A0">
      <w:pPr>
        <w:pStyle w:val="NeniNr"/>
        <w:keepNext w:val="0"/>
      </w:pPr>
      <w:r w:rsidRPr="00B802C6">
        <w:t>Neni 1</w:t>
      </w:r>
    </w:p>
    <w:p w:rsidR="006462A0" w:rsidRPr="003C0BB4" w:rsidRDefault="006462A0" w:rsidP="006462A0">
      <w:pPr>
        <w:pStyle w:val="Paragrafi0"/>
        <w:rPr>
          <w:sz w:val="14"/>
        </w:rPr>
      </w:pPr>
    </w:p>
    <w:p w:rsidR="006462A0" w:rsidRPr="00B802C6" w:rsidRDefault="006462A0" w:rsidP="006462A0">
      <w:pPr>
        <w:pStyle w:val="Paragrafi0"/>
      </w:pPr>
      <w:r w:rsidRPr="00B802C6">
        <w:t>Pas nenit 8/1 shtohet neni 8/2 me këtë përmbajtje:</w:t>
      </w:r>
    </w:p>
    <w:p w:rsidR="006462A0" w:rsidRPr="00B802C6" w:rsidRDefault="006462A0" w:rsidP="006462A0">
      <w:pPr>
        <w:pStyle w:val="Paragrafi0"/>
      </w:pPr>
    </w:p>
    <w:p w:rsidR="006462A0" w:rsidRPr="00B802C6" w:rsidRDefault="006462A0" w:rsidP="006462A0">
      <w:pPr>
        <w:pStyle w:val="NeniNr"/>
        <w:keepNext w:val="0"/>
      </w:pPr>
      <w:r w:rsidRPr="00B802C6">
        <w:t>“Neni 8/2</w:t>
      </w:r>
    </w:p>
    <w:p w:rsidR="006462A0" w:rsidRPr="00B802C6" w:rsidRDefault="006462A0" w:rsidP="006462A0">
      <w:pPr>
        <w:pStyle w:val="Paragrafi0"/>
      </w:pPr>
    </w:p>
    <w:p w:rsidR="006462A0" w:rsidRPr="00B802C6" w:rsidRDefault="006462A0" w:rsidP="006462A0">
      <w:pPr>
        <w:pStyle w:val="Paragrafi0"/>
      </w:pPr>
      <w:r w:rsidRPr="00B802C6">
        <w:t>Për tokat e dhëna në përdorim, me qira ose në ndonjë formë tjetër, shoqërive tregtare, ku shteti zotëron pjesë të kapitalit ose aksione, për zhvillimin e veprimtarisë së tyre veprohet si më poshtë:</w:t>
      </w:r>
    </w:p>
    <w:p w:rsidR="006462A0" w:rsidRPr="00B802C6" w:rsidRDefault="006462A0" w:rsidP="006462A0">
      <w:pPr>
        <w:pStyle w:val="Paragrafi0"/>
      </w:pPr>
      <w:r w:rsidRPr="00B802C6">
        <w:t>a) Drejtoria e Administrimit dhe Shitjes së Pronave Publike në Ministrinë e Financave, nga sipërfaqja e tokës së dhënë ka të drejtë t’ia shesë shoqërisë, me çmim tregu, sipërfaqen e domosdoshme për ushtrimin e veprimtarisë, sipas kritereve të përcaktuara me vendim të Këshillit të Ministrave, ndërsa sipërfaqja tjetër, nëse ka të tillë, i kthehet fizikisht subjektit të shpronësuar.</w:t>
      </w:r>
    </w:p>
    <w:p w:rsidR="006462A0" w:rsidRPr="00B802C6" w:rsidRDefault="006462A0" w:rsidP="006462A0">
      <w:pPr>
        <w:pStyle w:val="Paragrafi0"/>
      </w:pPr>
      <w:r w:rsidRPr="00B802C6">
        <w:t xml:space="preserve">Kur toka e shitur i është njohur subjektit të shpronësuar, të ardhurat nga shitja i kalojnë atij. </w:t>
      </w:r>
    </w:p>
    <w:p w:rsidR="006462A0" w:rsidRPr="00B802C6" w:rsidRDefault="006462A0" w:rsidP="006462A0">
      <w:pPr>
        <w:pStyle w:val="Paragrafi0"/>
      </w:pPr>
      <w:r w:rsidRPr="00B802C6">
        <w:t>Kur toka ka qenë dhe është në pronësi të shtetit, të ardhurat nga shitja kalojnë në fondin e kompensimit.</w:t>
      </w:r>
    </w:p>
    <w:p w:rsidR="006462A0" w:rsidRPr="00B802C6" w:rsidRDefault="006462A0" w:rsidP="006462A0">
      <w:pPr>
        <w:pStyle w:val="Paragrafi0"/>
      </w:pPr>
      <w:r w:rsidRPr="00B802C6">
        <w:t>b) Nëse shoqëria refuzon blerjen e tokës, brenda afatit të përcaktuar nga Drejtoria e Administrimit dhe Shitjes së Pronave Publike, toka i kthehet fizikisht pronarit të shpronësuar, kur ka të tillë dhe marrëdhëniet ndërmjet shoqërisë e subjektit rregullohen sipas legjislacionit civil shqiptar.</w:t>
      </w:r>
    </w:p>
    <w:p w:rsidR="006462A0" w:rsidRDefault="006462A0" w:rsidP="006462A0">
      <w:pPr>
        <w:pStyle w:val="Paragrafi0"/>
      </w:pPr>
      <w:r w:rsidRPr="00B802C6">
        <w:t>c) Subjektet e shpronësuara, në marrëveshje me shoqëritë tregtare të përmendura në paragrafin e parë të këtij neni, mund të kompensohen me tokën që këto shoqëri vendosin të blejnë, duke pasur parasysh vlerën e tokës që ka prona e njohur e këtyre subjekteve, si dhe vlerën e tokës që ka në përdorim shoqëria. Marrëveshja ndërmjet subjekteve të shpronësuara dhe shoqërisë depozitohet në Agjencinë e Kthimit dhe Kompensimit të Pronave dhe ekzekutohet nga Drejtoria e Administrimit dhe Shitjes së Pronave Publike. Këshilli i Ministrave harton procedurat e realizimit të kompensimit të parashikuar në këtë paragraf.”.</w:t>
      </w:r>
    </w:p>
    <w:p w:rsidR="006462A0" w:rsidRPr="003C0BB4" w:rsidRDefault="006462A0" w:rsidP="006462A0">
      <w:pPr>
        <w:pStyle w:val="Paragrafi0"/>
        <w:rPr>
          <w:sz w:val="14"/>
        </w:rPr>
      </w:pPr>
    </w:p>
    <w:p w:rsidR="006462A0" w:rsidRPr="00B802C6" w:rsidRDefault="006462A0" w:rsidP="006462A0">
      <w:pPr>
        <w:pStyle w:val="NeniNr"/>
        <w:keepNext w:val="0"/>
      </w:pPr>
      <w:r w:rsidRPr="00B802C6">
        <w:t>Neni 2</w:t>
      </w:r>
    </w:p>
    <w:p w:rsidR="006462A0" w:rsidRPr="003C0BB4" w:rsidRDefault="006462A0" w:rsidP="006462A0">
      <w:pPr>
        <w:pStyle w:val="Paragrafi0"/>
        <w:rPr>
          <w:sz w:val="14"/>
        </w:rPr>
      </w:pPr>
    </w:p>
    <w:p w:rsidR="006462A0" w:rsidRPr="00B802C6" w:rsidRDefault="006462A0" w:rsidP="006462A0">
      <w:pPr>
        <w:pStyle w:val="Paragrafi0"/>
      </w:pPr>
      <w:r w:rsidRPr="00B802C6">
        <w:t>Në fjalinë e dytë të pikës 1 të nenit 23, pas fjalëve “nga të ardhurat e krijuara nga ky ligj” shtohen fjalët “të ardhurat e realizuara nga shitja me ankand e pasurive shtetërore, për të cilat nuk ka vendim të dhënë nga komisionet e kthimit dhe kompensimit të pronave”.</w:t>
      </w:r>
    </w:p>
    <w:p w:rsidR="006462A0" w:rsidRDefault="006462A0" w:rsidP="006462A0">
      <w:pPr>
        <w:pStyle w:val="Paragrafi0"/>
        <w:ind w:firstLine="0"/>
      </w:pPr>
    </w:p>
    <w:p w:rsidR="006462A0" w:rsidRPr="00B802C6" w:rsidRDefault="006462A0" w:rsidP="006462A0">
      <w:pPr>
        <w:pStyle w:val="NeniNr"/>
        <w:keepNext w:val="0"/>
      </w:pPr>
      <w:r w:rsidRPr="00B802C6">
        <w:t>Neni 3</w:t>
      </w:r>
    </w:p>
    <w:p w:rsidR="006462A0" w:rsidRPr="00B802C6" w:rsidRDefault="006462A0" w:rsidP="006462A0">
      <w:pPr>
        <w:pStyle w:val="Paragrafi0"/>
      </w:pPr>
    </w:p>
    <w:p w:rsidR="006462A0" w:rsidRPr="00B802C6" w:rsidRDefault="006462A0" w:rsidP="006462A0">
      <w:pPr>
        <w:pStyle w:val="Paragrafi0"/>
      </w:pPr>
      <w:r w:rsidRPr="00B802C6">
        <w:t>Ky ligj hyn në fuqi 15 ditë pas botimit në Fletoren Zyrtare.</w:t>
      </w:r>
    </w:p>
    <w:sectPr w:rsidR="006462A0" w:rsidRPr="00B802C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462A0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37C52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8CA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39F8"/>
    <w:rsid w:val="00634970"/>
    <w:rsid w:val="00637880"/>
    <w:rsid w:val="00641F4D"/>
    <w:rsid w:val="0064249D"/>
    <w:rsid w:val="006425FC"/>
    <w:rsid w:val="00643E4C"/>
    <w:rsid w:val="00645B61"/>
    <w:rsid w:val="006462A0"/>
    <w:rsid w:val="0065059B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2BBC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27BD"/>
    <w:rsid w:val="00B5548A"/>
    <w:rsid w:val="00B56B16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2E41"/>
    <w:rsid w:val="00B8431C"/>
    <w:rsid w:val="00B84698"/>
    <w:rsid w:val="00B8484C"/>
    <w:rsid w:val="00B852B1"/>
    <w:rsid w:val="00B87DCC"/>
    <w:rsid w:val="00B94AE5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35B4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D69498F-5C6D-4CBC-A909-20EE05D2F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62A0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6462A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6462A0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2506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2019-03-18T12:58:00Z</dcterms:created>
  <dcterms:modified xsi:type="dcterms:W3CDTF">2019-03-18T12:58:00Z</dcterms:modified>
</cp:coreProperties>
</file>