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BDB" w:rsidRPr="00620554" w:rsidRDefault="00085BDB" w:rsidP="00085BDB">
      <w:pPr>
        <w:pStyle w:val="Akti"/>
        <w:keepNext w:val="0"/>
      </w:pPr>
      <w:bookmarkStart w:id="0" w:name="_GoBack"/>
      <w:bookmarkEnd w:id="0"/>
      <w:r>
        <w:t>LIG</w:t>
      </w:r>
      <w:r w:rsidRPr="00620554">
        <w:t>J</w:t>
      </w:r>
    </w:p>
    <w:p w:rsidR="00085BDB" w:rsidRPr="00620554" w:rsidRDefault="00085BDB" w:rsidP="00085BDB">
      <w:pPr>
        <w:pStyle w:val="NumriData"/>
        <w:keepNext w:val="0"/>
      </w:pPr>
      <w:r w:rsidRPr="00620554">
        <w:t>Nr.10 100, datë 26.3.2009</w:t>
      </w:r>
    </w:p>
    <w:p w:rsidR="00085BDB" w:rsidRPr="00620554" w:rsidRDefault="00085BDB" w:rsidP="00085BDB">
      <w:pPr>
        <w:pStyle w:val="Paragrafi0"/>
        <w:ind w:firstLine="0"/>
      </w:pPr>
    </w:p>
    <w:p w:rsidR="00085BDB" w:rsidRPr="00620554" w:rsidRDefault="00085BDB" w:rsidP="00085BDB">
      <w:pPr>
        <w:pStyle w:val="Titulli0"/>
        <w:keepNext w:val="0"/>
      </w:pPr>
      <w:r w:rsidRPr="00620554">
        <w:t xml:space="preserve">PËR ADERIMIN E REPUBLIKËS SË SHQIPËRISË NË TRAKTATIN </w:t>
      </w:r>
    </w:p>
    <w:p w:rsidR="00085BDB" w:rsidRPr="00620554" w:rsidRDefault="00085BDB" w:rsidP="00085BDB">
      <w:pPr>
        <w:pStyle w:val="Titulli0"/>
        <w:keepNext w:val="0"/>
      </w:pPr>
      <w:smartTag w:uri="urn:schemas-microsoft-com:office:smarttags" w:element="place">
        <w:r w:rsidRPr="00620554">
          <w:t>E ATLANTIKUT</w:t>
        </w:r>
      </w:smartTag>
      <w:r w:rsidRPr="00620554">
        <w:t xml:space="preserve"> TË VERIUT</w:t>
      </w:r>
    </w:p>
    <w:p w:rsidR="00085BDB" w:rsidRPr="00620554" w:rsidRDefault="00085BDB" w:rsidP="00085BDB">
      <w:pPr>
        <w:pStyle w:val="Paragrafi0"/>
      </w:pPr>
    </w:p>
    <w:p w:rsidR="00085BDB" w:rsidRPr="00620554" w:rsidRDefault="00085BDB" w:rsidP="00085BDB">
      <w:pPr>
        <w:pStyle w:val="BazLigjPropozues"/>
        <w:keepNext w:val="0"/>
      </w:pPr>
      <w:r w:rsidRPr="00620554">
        <w:t xml:space="preserve">Në mbështetje të neneve  2 pika 3, 12 pika 3, 83 pika 1, 84 pika 4 dhe 121 të Kushtetutës, me propozimin e Këshillit të Ministrave, </w:t>
      </w:r>
    </w:p>
    <w:p w:rsidR="00085BDB" w:rsidRPr="00620554" w:rsidRDefault="00085BDB" w:rsidP="00085BDB">
      <w:pPr>
        <w:pStyle w:val="Paragrafi0"/>
      </w:pPr>
    </w:p>
    <w:p w:rsidR="00085BDB" w:rsidRPr="00620554" w:rsidRDefault="00085BDB" w:rsidP="00085BDB">
      <w:pPr>
        <w:pStyle w:val="Institucioni"/>
        <w:keepNext w:val="0"/>
      </w:pPr>
      <w:r>
        <w:t>KUVEN</w:t>
      </w:r>
      <w:r w:rsidRPr="00620554">
        <w:t xml:space="preserve">DI </w:t>
      </w:r>
    </w:p>
    <w:p w:rsidR="00085BDB" w:rsidRPr="00620554" w:rsidRDefault="00085BDB" w:rsidP="00085BDB">
      <w:pPr>
        <w:pStyle w:val="Institucioni"/>
        <w:keepNext w:val="0"/>
      </w:pPr>
      <w:r w:rsidRPr="00620554">
        <w:t>I REPUBLIKËS SË SHQIPËRISË</w:t>
      </w:r>
    </w:p>
    <w:p w:rsidR="00085BDB" w:rsidRPr="00620554" w:rsidRDefault="00085BDB" w:rsidP="00085BDB">
      <w:pPr>
        <w:pStyle w:val="Paragrafi0"/>
      </w:pPr>
    </w:p>
    <w:p w:rsidR="00085BDB" w:rsidRPr="00620554" w:rsidRDefault="00085BDB" w:rsidP="00085BDB">
      <w:pPr>
        <w:pStyle w:val="VENDOSI0"/>
        <w:keepNext w:val="0"/>
      </w:pPr>
      <w:r>
        <w:t>VENDOS</w:t>
      </w:r>
      <w:r w:rsidRPr="00620554">
        <w:t>I:</w:t>
      </w:r>
    </w:p>
    <w:p w:rsidR="00085BDB" w:rsidRPr="00620554" w:rsidRDefault="00085BDB" w:rsidP="00085BDB">
      <w:pPr>
        <w:pStyle w:val="Paragrafi0"/>
      </w:pPr>
    </w:p>
    <w:p w:rsidR="00085BDB" w:rsidRPr="00620554" w:rsidRDefault="00085BDB" w:rsidP="00085BDB">
      <w:pPr>
        <w:pStyle w:val="NeniNr"/>
        <w:keepNext w:val="0"/>
      </w:pPr>
      <w:r w:rsidRPr="00620554">
        <w:t>Neni 1</w:t>
      </w:r>
    </w:p>
    <w:p w:rsidR="00085BDB" w:rsidRPr="00620554" w:rsidRDefault="00085BDB" w:rsidP="00085BDB">
      <w:pPr>
        <w:pStyle w:val="Paragrafi0"/>
      </w:pPr>
    </w:p>
    <w:p w:rsidR="00085BDB" w:rsidRPr="00620554" w:rsidRDefault="00085BDB" w:rsidP="00085BDB">
      <w:pPr>
        <w:pStyle w:val="Paragrafi0"/>
      </w:pPr>
      <w:r w:rsidRPr="00620554">
        <w:t>Republika e Shqipërisë aderon  në Traktatin e Atlantikut të Veriut, bërë në Uashington më 4 prill 1949.</w:t>
      </w:r>
    </w:p>
    <w:p w:rsidR="00085BDB" w:rsidRPr="00620554" w:rsidRDefault="00085BDB" w:rsidP="00085BDB">
      <w:pPr>
        <w:pStyle w:val="Paragrafi0"/>
      </w:pPr>
    </w:p>
    <w:p w:rsidR="00085BDB" w:rsidRPr="00620554" w:rsidRDefault="00085BDB" w:rsidP="00085BDB">
      <w:pPr>
        <w:pStyle w:val="NeniNr"/>
        <w:keepNext w:val="0"/>
      </w:pPr>
      <w:r w:rsidRPr="00620554">
        <w:t>Neni 2</w:t>
      </w:r>
    </w:p>
    <w:p w:rsidR="00085BDB" w:rsidRPr="00620554" w:rsidRDefault="00085BDB" w:rsidP="00085BDB">
      <w:pPr>
        <w:pStyle w:val="Paragrafi0"/>
      </w:pPr>
    </w:p>
    <w:p w:rsidR="00085BDB" w:rsidRPr="00620554" w:rsidRDefault="00085BDB" w:rsidP="00085BDB">
      <w:pPr>
        <w:pStyle w:val="Paragrafi0"/>
      </w:pPr>
      <w:r w:rsidRPr="00620554">
        <w:t>Këshilli i Ministrave vendos për pjesëmarrjen e Forcave të Armatosura të Republikës së Shqipërisë, si dhe për vendosjen apo kalimin në territorin shqiptar të forcave ushtarake të Aleancës në operacionet e vetëmbrojtjes kolektive, në kuadër të këtij traktati.</w:t>
      </w:r>
    </w:p>
    <w:p w:rsidR="00085BDB" w:rsidRPr="00620554" w:rsidRDefault="00085BDB" w:rsidP="00085BDB">
      <w:pPr>
        <w:pStyle w:val="Paragrafi0"/>
      </w:pPr>
    </w:p>
    <w:p w:rsidR="00085BDB" w:rsidRPr="00620554" w:rsidRDefault="00085BDB" w:rsidP="00085BDB">
      <w:pPr>
        <w:pStyle w:val="NeniNr"/>
        <w:keepNext w:val="0"/>
      </w:pPr>
      <w:r w:rsidRPr="00620554">
        <w:t>Neni 3</w:t>
      </w:r>
    </w:p>
    <w:p w:rsidR="00085BDB" w:rsidRPr="00620554" w:rsidRDefault="00085BDB" w:rsidP="00085BDB">
      <w:pPr>
        <w:pStyle w:val="Paragrafi0"/>
      </w:pPr>
    </w:p>
    <w:p w:rsidR="00085BDB" w:rsidRPr="00620554" w:rsidRDefault="00085BDB" w:rsidP="00085BDB">
      <w:pPr>
        <w:pStyle w:val="Paragrafi0"/>
      </w:pPr>
      <w:r w:rsidRPr="00620554">
        <w:t>Ky ligj hyn në fuqi menjëherë dhe  botohet në Fletoren Zyrtare.</w:t>
      </w:r>
    </w:p>
    <w:p w:rsidR="00085BDB" w:rsidRDefault="00085BDB" w:rsidP="00085BDB">
      <w:pPr>
        <w:pStyle w:val="Akti"/>
        <w:keepNext w:val="0"/>
        <w:jc w:val="left"/>
      </w:pPr>
    </w:p>
    <w:p w:rsidR="00085BDB" w:rsidRDefault="00085BDB" w:rsidP="00085BDB">
      <w:pPr>
        <w:pStyle w:val="Akti"/>
        <w:keepNext w:val="0"/>
        <w:jc w:val="left"/>
      </w:pPr>
    </w:p>
    <w:p w:rsidR="00085BDB" w:rsidRDefault="00085BDB" w:rsidP="00085BDB">
      <w:pPr>
        <w:pStyle w:val="Titulli0"/>
        <w:keepNext w:val="0"/>
      </w:pPr>
      <w:r w:rsidRPr="00407907">
        <w:t>TRAKTATI I ATLANTIKUT TË VERIUT</w:t>
      </w:r>
    </w:p>
    <w:p w:rsidR="00085BDB" w:rsidRPr="00407907" w:rsidRDefault="00085BDB" w:rsidP="00085BDB">
      <w:pPr>
        <w:pStyle w:val="Paragrafi0"/>
      </w:pPr>
    </w:p>
    <w:p w:rsidR="00085BDB" w:rsidRPr="00407907" w:rsidRDefault="00085BDB" w:rsidP="00085BDB">
      <w:pPr>
        <w:pStyle w:val="Paragrafi0"/>
      </w:pPr>
      <w:r w:rsidRPr="00407907">
        <w:t>Uashington D.C.- 4 prill 1949</w:t>
      </w:r>
    </w:p>
    <w:p w:rsidR="00085BDB" w:rsidRPr="00407907" w:rsidRDefault="00085BDB" w:rsidP="00085BDB">
      <w:pPr>
        <w:pStyle w:val="Paragrafi0"/>
      </w:pPr>
      <w:r w:rsidRPr="00407907">
        <w:t xml:space="preserve"> Palët në këtë</w:t>
      </w:r>
      <w:r>
        <w:t xml:space="preserve"> t</w:t>
      </w:r>
      <w:r w:rsidRPr="00407907">
        <w:t>raktat ripohojnë besimin e tyre  në qëllimet dhe parimet e Kartës së Kombeve të Bashkuara</w:t>
      </w:r>
      <w:r>
        <w:t>,</w:t>
      </w:r>
      <w:r w:rsidRPr="00407907">
        <w:t xml:space="preserve"> si edhe në dëshirën e tyre për të jetuar në paqe me të gjithë popujt dhe qeveritë.</w:t>
      </w:r>
    </w:p>
    <w:p w:rsidR="00085BDB" w:rsidRPr="00407907" w:rsidRDefault="00085BDB" w:rsidP="00085BDB">
      <w:pPr>
        <w:pStyle w:val="Paragrafi0"/>
      </w:pPr>
      <w:r w:rsidRPr="00407907">
        <w:t>Ato janë të vendosura që të ruajnë lirinë, trashëgiminë e përbashkët dhe qytetërimin e popujve të tyre, të ngritura mbi themelet e parimeve të demokracisë, lirisë së individit dhe shtetit ligjor.</w:t>
      </w:r>
    </w:p>
    <w:p w:rsidR="00085BDB" w:rsidRPr="00407907" w:rsidRDefault="00085BDB" w:rsidP="00085BDB">
      <w:pPr>
        <w:pStyle w:val="Paragrafi0"/>
      </w:pPr>
      <w:r w:rsidRPr="00407907">
        <w:t>Ato kërkojnë t</w:t>
      </w:r>
      <w:r>
        <w:t>ë nxisin stabilitetin dhe mirëqe</w:t>
      </w:r>
      <w:r w:rsidRPr="00407907">
        <w:t>nien në zonën e Atlantikut të Veriut.</w:t>
      </w:r>
    </w:p>
    <w:p w:rsidR="00085BDB" w:rsidRPr="00407907" w:rsidRDefault="00085BDB" w:rsidP="00085BDB">
      <w:pPr>
        <w:pStyle w:val="Paragrafi0"/>
      </w:pPr>
      <w:r>
        <w:t>Ato janë të vendosura që të bash</w:t>
      </w:r>
      <w:r w:rsidRPr="00407907">
        <w:t xml:space="preserve">kojnë përpjekjet e tyre për mbrojtjen e përbashkët dhe për ruajtjen e paqes dhe sigurisë. Ato si rrjedhim, bien dakord për këtë </w:t>
      </w:r>
      <w:r>
        <w:t>Traktat të Atlantikut të Veriut:</w:t>
      </w:r>
    </w:p>
    <w:p w:rsidR="00085BDB" w:rsidRPr="00407907" w:rsidRDefault="00085BDB" w:rsidP="00085BDB">
      <w:pPr>
        <w:pStyle w:val="Paragrafi0"/>
      </w:pPr>
    </w:p>
    <w:p w:rsidR="00085BDB" w:rsidRDefault="00085BDB" w:rsidP="00085BDB">
      <w:pPr>
        <w:pStyle w:val="NeniNr"/>
        <w:keepNext w:val="0"/>
      </w:pPr>
      <w:r w:rsidRPr="00407907">
        <w:t>Neni 1</w:t>
      </w:r>
    </w:p>
    <w:p w:rsidR="00085BDB" w:rsidRPr="006244D0" w:rsidRDefault="00085BDB" w:rsidP="00780EAA">
      <w:pPr>
        <w:pStyle w:val="Paragrafi0"/>
      </w:pPr>
    </w:p>
    <w:p w:rsidR="00085BDB" w:rsidRPr="00407907" w:rsidRDefault="00085BDB" w:rsidP="00085BDB">
      <w:pPr>
        <w:pStyle w:val="Paragrafi0"/>
      </w:pPr>
      <w:r w:rsidRPr="00407907">
        <w:t xml:space="preserve"> Palët marrin përsipër, siç parashikohet në Kartën e Kombeve të Bashkuara, që të zgjidhin çdo mosmarrëveshje ndërkombëtare në të cilën ato mund të përfshihen me mjete paqësore në një mënyrë të tillë që të mos vihet në rrezik paqja, siguria dhe drejtësia ndërkombëtare, si dhe të shmangen në marrëdhëniet e tyre ndërkombëtare nga kërcënimi apo përdorimi i forcës në çfarëdo mënyre që nuk është në përputhje me qëllimet e Kombeve të Bashkuara. </w:t>
      </w:r>
    </w:p>
    <w:p w:rsidR="00085BDB" w:rsidRDefault="00085BDB" w:rsidP="00085BDB">
      <w:pPr>
        <w:pStyle w:val="Paragrafi0"/>
      </w:pPr>
    </w:p>
    <w:p w:rsidR="00085BDB" w:rsidRDefault="00085BDB" w:rsidP="00085BDB">
      <w:pPr>
        <w:pStyle w:val="Paragrafi0"/>
      </w:pPr>
    </w:p>
    <w:p w:rsidR="00085BDB" w:rsidRDefault="00085BDB" w:rsidP="00085BDB">
      <w:pPr>
        <w:pStyle w:val="Paragrafi0"/>
      </w:pPr>
    </w:p>
    <w:p w:rsidR="00085BDB" w:rsidRPr="00407907" w:rsidRDefault="00085BDB" w:rsidP="00085BDB">
      <w:pPr>
        <w:pStyle w:val="Paragrafi0"/>
      </w:pPr>
    </w:p>
    <w:p w:rsidR="00085BDB" w:rsidRPr="00407907" w:rsidRDefault="00085BDB" w:rsidP="00085BDB">
      <w:pPr>
        <w:pStyle w:val="NeniNr"/>
        <w:keepNext w:val="0"/>
      </w:pPr>
      <w:r w:rsidRPr="00407907">
        <w:t>Neni 2</w:t>
      </w:r>
    </w:p>
    <w:p w:rsidR="00085BDB" w:rsidRPr="00407907" w:rsidRDefault="00085BDB" w:rsidP="00085BDB">
      <w:pPr>
        <w:pStyle w:val="Paragrafi0"/>
      </w:pPr>
    </w:p>
    <w:p w:rsidR="00085BDB" w:rsidRPr="00407907" w:rsidRDefault="00085BDB" w:rsidP="00085BDB">
      <w:pPr>
        <w:pStyle w:val="Paragrafi0"/>
      </w:pPr>
      <w:r w:rsidRPr="00407907">
        <w:t>Palët do të kontribuojnë në drejtim të zhvillimit të mëtejshëm të marrëdhënieve ndërkombëtare paqësore dhe miqësore duke fuqizuar institucionet e tyre të lira, duke krijuar një mirëkuptim më të madh të parimeve mbi të cilat mbështeten këto institucione dhe duke i dhënë shtysë kus</w:t>
      </w:r>
      <w:r>
        <w:t>hteve të stabilitetit dhe mirëqe</w:t>
      </w:r>
      <w:r w:rsidRPr="00407907">
        <w:t>nies. Ato do të kërkojnë të zhdukin mosmarrëveshjet në politikat e tyre ekonomike ndërkombëtare dhe do të nxisin bashkëpunimin ekonomik ndërmjet cilitdo prej tyre apo ndërmjet të gjithave.</w:t>
      </w:r>
    </w:p>
    <w:p w:rsidR="00085BDB" w:rsidRPr="00407907" w:rsidRDefault="00085BDB" w:rsidP="00085BDB">
      <w:pPr>
        <w:pStyle w:val="Paragrafi0"/>
      </w:pPr>
    </w:p>
    <w:p w:rsidR="00085BDB" w:rsidRPr="00407907" w:rsidRDefault="00085BDB" w:rsidP="00085BDB">
      <w:pPr>
        <w:pStyle w:val="NeniNr"/>
        <w:keepNext w:val="0"/>
      </w:pPr>
      <w:r w:rsidRPr="00407907">
        <w:t>Neni 3</w:t>
      </w:r>
    </w:p>
    <w:p w:rsidR="00085BDB" w:rsidRPr="00407907" w:rsidRDefault="00085BDB" w:rsidP="00085BDB">
      <w:pPr>
        <w:pStyle w:val="Paragrafi0"/>
      </w:pPr>
    </w:p>
    <w:p w:rsidR="00085BDB" w:rsidRPr="00407907" w:rsidRDefault="00085BDB" w:rsidP="00085BDB">
      <w:pPr>
        <w:pStyle w:val="Paragrafi0"/>
      </w:pPr>
      <w:r w:rsidRPr="00407907">
        <w:t>Me qëllim që të arrihen në mënyrë m</w:t>
      </w:r>
      <w:r>
        <w:t>ë të efektshme synimet e këtij t</w:t>
      </w:r>
      <w:r w:rsidRPr="00407907">
        <w:t>raktati, Palë</w:t>
      </w:r>
      <w:r>
        <w:t>t</w:t>
      </w:r>
      <w:r w:rsidRPr="00407907">
        <w:t xml:space="preserve"> veç e veç dhe së bashku, përmes v</w:t>
      </w:r>
      <w:r>
        <w:t>etë</w:t>
      </w:r>
      <w:r w:rsidRPr="00407907">
        <w:t>ndihmës dhe ndihmës së ndërsjelltë të vazhdueshme dhe të efektshme, do të ruajnë dhe zhvillojnë aftësinë e tyre individu</w:t>
      </w:r>
      <w:r>
        <w:t>ale dhe kolektive për t’i bërë b</w:t>
      </w:r>
      <w:r w:rsidRPr="00407907">
        <w:t>allë sulmit të armatosur.</w:t>
      </w:r>
    </w:p>
    <w:p w:rsidR="00085BDB" w:rsidRPr="00407907" w:rsidRDefault="00085BDB" w:rsidP="00085BDB">
      <w:pPr>
        <w:pStyle w:val="Paragrafi0"/>
      </w:pPr>
    </w:p>
    <w:p w:rsidR="00085BDB" w:rsidRPr="00407907" w:rsidRDefault="00085BDB" w:rsidP="00085BDB">
      <w:pPr>
        <w:pStyle w:val="NeniNr"/>
        <w:keepNext w:val="0"/>
      </w:pPr>
      <w:r w:rsidRPr="00407907">
        <w:t>Neni 4</w:t>
      </w:r>
    </w:p>
    <w:p w:rsidR="00085BDB" w:rsidRPr="00407907" w:rsidRDefault="00085BDB" w:rsidP="00085BDB">
      <w:pPr>
        <w:pStyle w:val="Paragrafi0"/>
      </w:pPr>
    </w:p>
    <w:p w:rsidR="00085BDB" w:rsidRPr="00407907" w:rsidRDefault="00085BDB" w:rsidP="00085BDB">
      <w:pPr>
        <w:pStyle w:val="Paragrafi0"/>
      </w:pPr>
      <w:r w:rsidRPr="00407907">
        <w:t>Palët do të këshillohen bashkërisht kurdoherë që, sipas mendimit të cilësdo prej tyre, kërcënohet integriteti territorial, pavarësia politike apo siguria e cilësdo prej Palëve.</w:t>
      </w:r>
    </w:p>
    <w:p w:rsidR="00085BDB" w:rsidRPr="00407907" w:rsidRDefault="00085BDB" w:rsidP="00085BDB">
      <w:pPr>
        <w:pStyle w:val="Paragrafi0"/>
      </w:pPr>
    </w:p>
    <w:p w:rsidR="00085BDB" w:rsidRPr="00407907" w:rsidRDefault="00085BDB" w:rsidP="00085BDB">
      <w:pPr>
        <w:pStyle w:val="NeniNr"/>
        <w:keepNext w:val="0"/>
      </w:pPr>
      <w:r w:rsidRPr="00407907">
        <w:t>Neni 5</w:t>
      </w:r>
    </w:p>
    <w:p w:rsidR="00085BDB" w:rsidRPr="00407907" w:rsidRDefault="00085BDB" w:rsidP="00085BDB">
      <w:pPr>
        <w:pStyle w:val="Paragrafi0"/>
      </w:pPr>
    </w:p>
    <w:p w:rsidR="00085BDB" w:rsidRPr="00407907" w:rsidRDefault="00085BDB" w:rsidP="00085BDB">
      <w:pPr>
        <w:pStyle w:val="Paragrafi0"/>
      </w:pPr>
      <w:r w:rsidRPr="00407907">
        <w:t>Palët bien dakord se një sulm i armatosur kundër një apo më shumë prej tyre në Europë apo në Amerikën e Veriut do të quhet si sulm kundër të gjitha atyre dhe si pasojë bien dakord që, nëse ndodh një sulm i tillë, secila nga ato, në ushtrim të së drejtës së vetëmbrojtjes kolektive apo individuale të njohur nga neni 51 i Kartës së Kombev</w:t>
      </w:r>
      <w:r>
        <w:t>e të Bashkuara, do të ndihmojë palën apo p</w:t>
      </w:r>
      <w:r w:rsidRPr="00407907">
        <w:t>alët e sulmuara në këtë mënyrë duke ndërmarrë menjëherë, individualisht dhe në bashkërendim me Palët e tjera, ato veprime që i vlerëson si të nevojshme, përfshirë këtu përdorimin e forcave të armatosura, për të rivendosur dhe ruajtur sigurinë në zonën e Atlantikut të Veriut.</w:t>
      </w:r>
    </w:p>
    <w:p w:rsidR="00085BDB" w:rsidRPr="00407907" w:rsidRDefault="00085BDB" w:rsidP="00085BDB">
      <w:pPr>
        <w:pStyle w:val="Paragrafi0"/>
      </w:pPr>
      <w:r w:rsidRPr="00407907">
        <w:t>Çfarëdo sulmi i tillë i armatosur dhe të gjitha masat e marra si rrjedhojë e tij do t’i njoftohen menjëherë Këshillit të Sigurimit. Masa të tilla do të përfundojnë kur Këshilli i Sigurimit të ketë marrë masat e nevojshme për të rivendosur dhe ruajtur paqen dhe sigurinë ndërkombëtare.</w:t>
      </w:r>
    </w:p>
    <w:p w:rsidR="00085BDB" w:rsidRPr="00407907" w:rsidRDefault="00085BDB" w:rsidP="00085BDB">
      <w:pPr>
        <w:pStyle w:val="Paragrafi0"/>
      </w:pPr>
    </w:p>
    <w:p w:rsidR="00085BDB" w:rsidRPr="00407907" w:rsidRDefault="00085BDB" w:rsidP="00085BDB">
      <w:pPr>
        <w:pStyle w:val="NeniNr"/>
        <w:keepNext w:val="0"/>
      </w:pPr>
      <w:r w:rsidRPr="00407907">
        <w:t>Neni 6</w:t>
      </w:r>
      <w:r>
        <w:rPr>
          <w:rStyle w:val="FootnoteReference"/>
        </w:rPr>
        <w:footnoteReference w:id="1"/>
      </w:r>
    </w:p>
    <w:p w:rsidR="00085BDB" w:rsidRPr="00407907" w:rsidRDefault="00085BDB" w:rsidP="00085BDB">
      <w:pPr>
        <w:pStyle w:val="Paragrafi0"/>
      </w:pPr>
    </w:p>
    <w:p w:rsidR="00085BDB" w:rsidRPr="00407907" w:rsidRDefault="00085BDB" w:rsidP="00085BDB">
      <w:pPr>
        <w:pStyle w:val="Paragrafi0"/>
      </w:pPr>
      <w:r w:rsidRPr="00407907">
        <w:t xml:space="preserve">Për qëllime të nenit 5, një sulm i </w:t>
      </w:r>
      <w:r>
        <w:t>armatosur mbi një apo më shumë p</w:t>
      </w:r>
      <w:r w:rsidRPr="00407907">
        <w:t>alë vlerësohet se përfshin një sulm të armatosur:</w:t>
      </w:r>
    </w:p>
    <w:p w:rsidR="00085BDB" w:rsidRPr="00407907" w:rsidRDefault="00085BDB" w:rsidP="00085BDB">
      <w:pPr>
        <w:pStyle w:val="Paragrafi0"/>
      </w:pPr>
      <w:r>
        <w:t>-Mbi territorin e çdo p</w:t>
      </w:r>
      <w:r w:rsidRPr="00407907">
        <w:t>ale në Europë apo Amerikën e Veriut, mbi Departamentet Algjeriane të Fran</w:t>
      </w:r>
      <w:r>
        <w:t>cës</w:t>
      </w:r>
      <w:r>
        <w:rPr>
          <w:rStyle w:val="FootnoteReference"/>
        </w:rPr>
        <w:footnoteReference w:id="2"/>
      </w:r>
      <w:r>
        <w:t>, mbi territorin e ose mbi ishujt nën juridiksionin e çdo p</w:t>
      </w:r>
      <w:r w:rsidRPr="00407907">
        <w:t>ale në zonën e Atlantikut të Veriut në veri të Tropikut të Gaforres.</w:t>
      </w:r>
    </w:p>
    <w:p w:rsidR="00085BDB" w:rsidRPr="00407907" w:rsidRDefault="00085BDB" w:rsidP="00085BDB">
      <w:pPr>
        <w:pStyle w:val="Paragrafi0"/>
      </w:pPr>
      <w:r w:rsidRPr="00407907">
        <w:t>-Mbi forcat, mjet</w:t>
      </w:r>
      <w:r>
        <w:t>et lundruese apo ajrore të çdo p</w:t>
      </w:r>
      <w:r w:rsidRPr="00407907">
        <w:t>ale, ku janë në apo mbi këto territore ose çfarëdo zone tjetër në Europë</w:t>
      </w:r>
      <w:r>
        <w:t>,</w:t>
      </w:r>
      <w:r w:rsidRPr="00407907">
        <w:t xml:space="preserve"> në të cilën t</w:t>
      </w:r>
      <w:r>
        <w:t>rupat pushtuese të cilësdo nga p</w:t>
      </w:r>
      <w:r w:rsidRPr="00407907">
        <w:t>alët kanë qenë të vendosura  në datën në të cilën Traktati hyri në fuqi ose Detin Mesdhe</w:t>
      </w:r>
      <w:r>
        <w:t>,</w:t>
      </w:r>
      <w:r w:rsidRPr="00407907">
        <w:t xml:space="preserve"> ose zonën e Atlantikut të Veriut në veri të Tropikut të Gaforres.</w:t>
      </w:r>
    </w:p>
    <w:p w:rsidR="00085BDB" w:rsidRPr="00407907" w:rsidRDefault="00085BDB" w:rsidP="00085BDB">
      <w:pPr>
        <w:pStyle w:val="Paragrafi0"/>
      </w:pPr>
    </w:p>
    <w:p w:rsidR="00085BDB" w:rsidRPr="00407907" w:rsidRDefault="00085BDB" w:rsidP="00085BDB">
      <w:pPr>
        <w:pStyle w:val="NeniNr"/>
        <w:keepNext w:val="0"/>
      </w:pPr>
      <w:r w:rsidRPr="00407907">
        <w:t>Neni 7</w:t>
      </w:r>
    </w:p>
    <w:p w:rsidR="00085BDB" w:rsidRPr="00407907" w:rsidRDefault="00085BDB" w:rsidP="00085BDB">
      <w:pPr>
        <w:pStyle w:val="Paragrafi0"/>
      </w:pPr>
    </w:p>
    <w:p w:rsidR="00085BDB" w:rsidRPr="00407907" w:rsidRDefault="00085BDB" w:rsidP="00085BDB">
      <w:pPr>
        <w:pStyle w:val="Paragrafi0"/>
      </w:pPr>
      <w:r w:rsidRPr="00407907">
        <w:t>Ky Traktat nuk prek dhe nuk do të interpretohet sikur prek në çfarëdo lloj mënyre të drejtat dhe d</w:t>
      </w:r>
      <w:r>
        <w:t>etyrimet sipas Kartës, që kanë palët që janë an</w:t>
      </w:r>
      <w:r w:rsidRPr="00407907">
        <w:t>ë</w:t>
      </w:r>
      <w:r>
        <w:t>tarë</w:t>
      </w:r>
      <w:r w:rsidRPr="00407907">
        <w:t xml:space="preserve"> të Kombeve të Bashkuara, ose përgjegjësinë parësore të Këshillit të Sigurimit </w:t>
      </w:r>
      <w:r>
        <w:t>për ruajtjen e paqes dhe siguris</w:t>
      </w:r>
      <w:r w:rsidRPr="00407907">
        <w:t>ë ndërkombëtare.</w:t>
      </w:r>
    </w:p>
    <w:p w:rsidR="00085BDB" w:rsidRPr="00407907" w:rsidRDefault="00085BDB" w:rsidP="00085BDB">
      <w:pPr>
        <w:pStyle w:val="Paragrafi0"/>
      </w:pPr>
    </w:p>
    <w:p w:rsidR="00085BDB" w:rsidRPr="00407907" w:rsidRDefault="00085BDB" w:rsidP="00085BDB">
      <w:pPr>
        <w:pStyle w:val="NeniNr"/>
        <w:keepNext w:val="0"/>
      </w:pPr>
      <w:r w:rsidRPr="00407907">
        <w:t>Neni 8</w:t>
      </w:r>
    </w:p>
    <w:p w:rsidR="00085BDB" w:rsidRPr="00407907" w:rsidRDefault="00085BDB" w:rsidP="00085BDB">
      <w:pPr>
        <w:pStyle w:val="Paragrafi0"/>
      </w:pPr>
    </w:p>
    <w:p w:rsidR="00085BDB" w:rsidRPr="00407907" w:rsidRDefault="00085BDB" w:rsidP="00085BDB">
      <w:pPr>
        <w:pStyle w:val="Paragrafi0"/>
      </w:pPr>
      <w:r>
        <w:t>Seciala nga p</w:t>
      </w:r>
      <w:r w:rsidRPr="00407907">
        <w:t>alët deklaron se asnjë nga zotimet ndërkombëtare tashmë</w:t>
      </w:r>
      <w:r>
        <w:t xml:space="preserve"> në fuqi ndërmjet asaj dhe çdo pale tjetër apo cilitdo s</w:t>
      </w:r>
      <w:r w:rsidRPr="00407907">
        <w:t>htet të tretë nuk është në kundërshtim me dispozitat e këtij Traktati dhe merr përsipër të mos hyjë në çfarëdo zotimi ndërkombëtar në kundërshtim me këtë Traktat.</w:t>
      </w:r>
    </w:p>
    <w:p w:rsidR="00085BDB" w:rsidRPr="00407907" w:rsidRDefault="00085BDB" w:rsidP="00085BDB">
      <w:pPr>
        <w:pStyle w:val="Paragrafi0"/>
      </w:pPr>
    </w:p>
    <w:p w:rsidR="00085BDB" w:rsidRPr="00407907" w:rsidRDefault="00085BDB" w:rsidP="00085BDB">
      <w:pPr>
        <w:pStyle w:val="NeniNr"/>
        <w:keepNext w:val="0"/>
      </w:pPr>
      <w:r w:rsidRPr="00407907">
        <w:t>Neni 9</w:t>
      </w:r>
    </w:p>
    <w:p w:rsidR="00085BDB" w:rsidRPr="00407907" w:rsidRDefault="00085BDB" w:rsidP="00085BDB">
      <w:pPr>
        <w:pStyle w:val="Paragrafi0"/>
      </w:pPr>
    </w:p>
    <w:p w:rsidR="00085BDB" w:rsidRPr="00407907" w:rsidRDefault="00085BDB" w:rsidP="00085BDB">
      <w:pPr>
        <w:pStyle w:val="Paragrafi0"/>
      </w:pPr>
      <w:r w:rsidRPr="00407907">
        <w:t>Palët caktojnë këtu një këshill, në të cilin do të përfaqësohet secila prej tyre, për të shqyrtuar çështjet në lidhje me zbatimin e këtij Traktati. Këshilli do të jetë i organizuar në një mënyrë të tillë që të jetë i aftë të mblidhet në çdo kohë. Këshilli do të ngrejë organe ndihmëse siç mund të jetë e nevojshme; në veçanti ai do të ngrejë menjëherë një komitet të mbrojtjes</w:t>
      </w:r>
      <w:r>
        <w:t>,</w:t>
      </w:r>
      <w:r w:rsidRPr="00407907">
        <w:t xml:space="preserve"> i cili do të rekomandojë masa për zbatimin e neneve 3 dhe 5.</w:t>
      </w:r>
    </w:p>
    <w:p w:rsidR="00085BDB" w:rsidRPr="00407907" w:rsidRDefault="00085BDB" w:rsidP="00085BDB">
      <w:pPr>
        <w:pStyle w:val="Paragrafi0"/>
      </w:pPr>
    </w:p>
    <w:p w:rsidR="00085BDB" w:rsidRPr="00407907" w:rsidRDefault="00085BDB" w:rsidP="00085BDB">
      <w:pPr>
        <w:pStyle w:val="NeniNr"/>
        <w:keepNext w:val="0"/>
      </w:pPr>
      <w:r w:rsidRPr="00407907">
        <w:t>Neni 10</w:t>
      </w:r>
    </w:p>
    <w:p w:rsidR="00085BDB" w:rsidRPr="00407907" w:rsidRDefault="00085BDB" w:rsidP="00085BDB">
      <w:pPr>
        <w:pStyle w:val="Paragrafi0"/>
      </w:pPr>
    </w:p>
    <w:p w:rsidR="00085BDB" w:rsidRPr="00407907" w:rsidRDefault="00085BDB" w:rsidP="00085BDB">
      <w:pPr>
        <w:pStyle w:val="Paragrafi0"/>
      </w:pPr>
      <w:r w:rsidRPr="00407907">
        <w:t>Palët, në marrëveshje të plotë, mund</w:t>
      </w:r>
      <w:r>
        <w:t xml:space="preserve"> të ftojnë çdo s</w:t>
      </w:r>
      <w:r w:rsidRPr="00407907">
        <w:t>htet tjetër europian në një pozitë të tillë të nxisë më tej parimet e këtij Traktati dhe të kontribuojë në sigurinë e zonës së Atlantikut të Veriut që të</w:t>
      </w:r>
      <w:r>
        <w:t xml:space="preserve"> aderojë  në këtë Traktat. Çdo s</w:t>
      </w:r>
      <w:r w:rsidRPr="00407907">
        <w:t>htet i ftua</w:t>
      </w:r>
      <w:r>
        <w:t>r në këtë mënyrë mund të bëhet p</w:t>
      </w:r>
      <w:r w:rsidRPr="00407907">
        <w:t>alë në Traktat duke depozituar instrumentin e tij të aderimit pranë Qeverisë së Shteteve të Bashkuara të Amerikës. Qeveria e Shteteve të Bashkuara të Amerik</w:t>
      </w:r>
      <w:r>
        <w:t>ës do të informojë secilën nga p</w:t>
      </w:r>
      <w:r w:rsidRPr="00407907">
        <w:t>alët për depozitimin e çdo instrumenti të tillë aderimi.</w:t>
      </w:r>
    </w:p>
    <w:p w:rsidR="00085BDB" w:rsidRPr="00407907" w:rsidRDefault="00085BDB" w:rsidP="00085BDB">
      <w:pPr>
        <w:pStyle w:val="Paragrafi0"/>
      </w:pPr>
    </w:p>
    <w:p w:rsidR="00085BDB" w:rsidRPr="00407907" w:rsidRDefault="00085BDB" w:rsidP="00085BDB">
      <w:pPr>
        <w:pStyle w:val="NeniNr"/>
        <w:keepNext w:val="0"/>
      </w:pPr>
      <w:r w:rsidRPr="00407907">
        <w:t>Neni 11</w:t>
      </w:r>
    </w:p>
    <w:p w:rsidR="00085BDB" w:rsidRPr="00407907" w:rsidRDefault="00085BDB" w:rsidP="00085BDB">
      <w:pPr>
        <w:pStyle w:val="Paragrafi0"/>
      </w:pPr>
    </w:p>
    <w:p w:rsidR="00085BDB" w:rsidRPr="00407907" w:rsidRDefault="00085BDB" w:rsidP="00085BDB">
      <w:pPr>
        <w:pStyle w:val="Paragrafi0"/>
      </w:pPr>
      <w:r w:rsidRPr="00407907">
        <w:t>Ky Traktat do të ratifikohet dhe dispo</w:t>
      </w:r>
      <w:r>
        <w:t>zitat e tij do të zbatohen nga p</w:t>
      </w:r>
      <w:r w:rsidRPr="00407907">
        <w:t>alët në përputhje me proceset e tyre përkatëse kushtetuese. Instrumentet e ratifikimit do të depozitohen sa më shpejt që të jetë e mundur pranë Qeverisë së Shteteve të Bashkuara të Amerikës, e cila do të njoftojë të gjithë nënshkruesit e tjerë për një depozitim të tillë. Traktati do të hyjë në fuqi ndërmjet shteteve që e kanë ratifikuar atë sapo ratifikimet e shumicës së nënshkruesve, duke përfshirë këtu ratifikimet e Belgjikës, Kanadasë, Francës, Luksemburgut, Holandës, Mbretërisë së Bashkuar dhe Shteteve të Bashkuara të jenë depozituar dhe d</w:t>
      </w:r>
      <w:r>
        <w:t>o të hyjë në fuqi në lidhje me s</w:t>
      </w:r>
      <w:r w:rsidRPr="00407907">
        <w:t>htetet e tjera në datën e depo</w:t>
      </w:r>
      <w:r>
        <w:t>zitimit të ratifikimeve të tyre</w:t>
      </w:r>
      <w:r>
        <w:rPr>
          <w:rStyle w:val="FootnoteReference"/>
        </w:rPr>
        <w:footnoteReference w:id="3"/>
      </w:r>
      <w:r w:rsidRPr="00407907">
        <w:t>.</w:t>
      </w:r>
    </w:p>
    <w:p w:rsidR="00085BDB" w:rsidRPr="00407907" w:rsidRDefault="00085BDB" w:rsidP="00085BDB">
      <w:pPr>
        <w:pStyle w:val="Paragrafi0"/>
      </w:pPr>
    </w:p>
    <w:p w:rsidR="00085BDB" w:rsidRPr="00407907" w:rsidRDefault="00085BDB" w:rsidP="00085BDB">
      <w:pPr>
        <w:pStyle w:val="NeniNr"/>
        <w:keepNext w:val="0"/>
      </w:pPr>
      <w:r w:rsidRPr="00407907">
        <w:t>Neni 12</w:t>
      </w:r>
    </w:p>
    <w:p w:rsidR="00085BDB" w:rsidRPr="00407907" w:rsidRDefault="00085BDB" w:rsidP="00085BDB">
      <w:pPr>
        <w:pStyle w:val="Paragrafi0"/>
      </w:pPr>
    </w:p>
    <w:p w:rsidR="00085BDB" w:rsidRPr="00407907" w:rsidRDefault="00085BDB" w:rsidP="00085BDB">
      <w:pPr>
        <w:pStyle w:val="Paragrafi0"/>
      </w:pPr>
      <w:r>
        <w:t>Pasi Traktati të ketë qe</w:t>
      </w:r>
      <w:r w:rsidRPr="00407907">
        <w:t xml:space="preserve">në në fuqi për dhjetë vjet, ose </w:t>
      </w:r>
      <w:r>
        <w:t>në çdo kohë të mëvonshme, p</w:t>
      </w:r>
      <w:r w:rsidRPr="00407907">
        <w:t>alët, nëse cilado nga ato kështu kërkon, do të këshillohen së bashku me qëllimin e rishikimit të Traktatit, duke patur parasysh faktorët që në atë kohë do të prekin paqen dhe sigurinë në zonën e Atlantikut të Veriut, duke përfshirë këtu zhvillimin e rregullimeve universale</w:t>
      </w:r>
      <w:r>
        <w:t>,</w:t>
      </w:r>
      <w:r w:rsidRPr="00407907">
        <w:t xml:space="preserve"> si dhe rajonale sipas Kartës së Kombeve të Bashkuara për ruajtjen e paqes dhe sigurisë ndërkombëtare.</w:t>
      </w:r>
    </w:p>
    <w:p w:rsidR="00085BDB" w:rsidRPr="00407907" w:rsidRDefault="00085BDB" w:rsidP="00085BDB">
      <w:pPr>
        <w:pStyle w:val="Paragrafi0"/>
      </w:pPr>
    </w:p>
    <w:p w:rsidR="00085BDB" w:rsidRPr="00407907" w:rsidRDefault="00085BDB" w:rsidP="00085BDB">
      <w:pPr>
        <w:pStyle w:val="NeniNr"/>
        <w:keepNext w:val="0"/>
      </w:pPr>
      <w:r w:rsidRPr="00407907">
        <w:t>Neni 13</w:t>
      </w:r>
    </w:p>
    <w:p w:rsidR="00085BDB" w:rsidRPr="00407907" w:rsidRDefault="00085BDB" w:rsidP="00085BDB">
      <w:pPr>
        <w:pStyle w:val="Paragrafi0"/>
      </w:pPr>
    </w:p>
    <w:p w:rsidR="00085BDB" w:rsidRPr="00407907" w:rsidRDefault="00085BDB" w:rsidP="00085BDB">
      <w:pPr>
        <w:pStyle w:val="Paragrafi0"/>
      </w:pPr>
      <w:r w:rsidRPr="00407907">
        <w:t>Pasi Traktati të ketë qenë n</w:t>
      </w:r>
      <w:r>
        <w:t>ë fuqi për njëzet vjet, secila palë mund të pushojë së qeni p</w:t>
      </w:r>
      <w:r w:rsidRPr="00407907">
        <w:t>alë një vit pasi njoftimi i denoncimit t’i jetë dhënë Qeverisë së Shteteve të Bashkuara të Am</w:t>
      </w:r>
      <w:r>
        <w:t>erikës, e cila do të informojë qeveritë e p</w:t>
      </w:r>
      <w:r w:rsidRPr="00407907">
        <w:t>alëve të tjera për depozitimin e çdo njoftimi të denoncimit.</w:t>
      </w:r>
    </w:p>
    <w:p w:rsidR="00085BDB" w:rsidRPr="00407907" w:rsidRDefault="00085BDB" w:rsidP="00085BDB">
      <w:pPr>
        <w:pStyle w:val="Paragrafi0"/>
      </w:pPr>
    </w:p>
    <w:p w:rsidR="00085BDB" w:rsidRPr="00407907" w:rsidRDefault="00085BDB" w:rsidP="00085BDB">
      <w:pPr>
        <w:pStyle w:val="NeniNr"/>
        <w:keepNext w:val="0"/>
      </w:pPr>
      <w:r w:rsidRPr="00407907">
        <w:t>Neni 14</w:t>
      </w:r>
    </w:p>
    <w:p w:rsidR="00085BDB" w:rsidRPr="00407907" w:rsidRDefault="00085BDB" w:rsidP="00085BDB">
      <w:pPr>
        <w:pStyle w:val="Paragrafi0"/>
      </w:pPr>
    </w:p>
    <w:p w:rsidR="00016606" w:rsidRDefault="00085BDB" w:rsidP="00780EAA">
      <w:pPr>
        <w:pStyle w:val="Paragrafi0"/>
      </w:pPr>
      <w:r w:rsidRPr="00407907">
        <w:t xml:space="preserve">Ky Traktat, tekstet e të cilit në anglisht dhe frëngjisht janë njëlloj autentikë, </w:t>
      </w:r>
      <w:r>
        <w:t>do të depozitohet në arkivat e q</w:t>
      </w:r>
      <w:r w:rsidRPr="00407907">
        <w:t>everisë së Shteteve të Bashkuara të Amerikës. Kopje të vërtetuara siç duhet do t’i përcillen nga kjo Qeveri qeverive të nënshkruesve të tjerë</w:t>
      </w:r>
    </w:p>
    <w:sectPr w:rsidR="000166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EB6" w:rsidRDefault="00165EB6">
      <w:r>
        <w:separator/>
      </w:r>
    </w:p>
  </w:endnote>
  <w:endnote w:type="continuationSeparator" w:id="0">
    <w:p w:rsidR="00165EB6" w:rsidRDefault="0016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EB6" w:rsidRDefault="00165EB6">
      <w:r>
        <w:separator/>
      </w:r>
    </w:p>
  </w:footnote>
  <w:footnote w:type="continuationSeparator" w:id="0">
    <w:p w:rsidR="00165EB6" w:rsidRDefault="00165EB6">
      <w:r>
        <w:continuationSeparator/>
      </w:r>
    </w:p>
  </w:footnote>
  <w:footnote w:id="1">
    <w:p w:rsidR="00470E2A" w:rsidRPr="003F0E58" w:rsidRDefault="00470E2A" w:rsidP="00085BDB">
      <w:pPr>
        <w:pStyle w:val="FootnoteText"/>
        <w:jc w:val="both"/>
        <w:rPr>
          <w:rFonts w:ascii="CG Times" w:hAnsi="CG Times"/>
          <w:sz w:val="18"/>
          <w:szCs w:val="18"/>
          <w:lang w:val="en-US"/>
        </w:rPr>
      </w:pPr>
      <w:r w:rsidRPr="003F0E58">
        <w:rPr>
          <w:rStyle w:val="FootnoteReference"/>
          <w:rFonts w:ascii="CG Times" w:hAnsi="CG Times"/>
          <w:sz w:val="18"/>
          <w:szCs w:val="18"/>
        </w:rPr>
        <w:footnoteRef/>
      </w:r>
      <w:r w:rsidRPr="003F0E58">
        <w:rPr>
          <w:rFonts w:ascii="CG Times" w:hAnsi="CG Times"/>
          <w:sz w:val="18"/>
          <w:szCs w:val="18"/>
        </w:rPr>
        <w:t xml:space="preserve"> </w:t>
      </w:r>
      <w:r w:rsidRPr="003F0E58">
        <w:rPr>
          <w:rFonts w:ascii="CG Times" w:hAnsi="CG Times"/>
          <w:sz w:val="18"/>
          <w:szCs w:val="18"/>
          <w:lang w:val="en-US"/>
        </w:rPr>
        <w:t>P</w:t>
      </w:r>
      <w:r>
        <w:rPr>
          <w:rFonts w:ascii="CG Times" w:hAnsi="CG Times"/>
          <w:sz w:val="18"/>
          <w:szCs w:val="18"/>
          <w:lang w:val="en-US"/>
        </w:rPr>
        <w:t>ë</w:t>
      </w:r>
      <w:r w:rsidRPr="003F0E58">
        <w:rPr>
          <w:rFonts w:ascii="CG Times" w:hAnsi="CG Times"/>
          <w:sz w:val="18"/>
          <w:szCs w:val="18"/>
          <w:lang w:val="en-US"/>
        </w:rPr>
        <w:t>rkufizimi i territoreve p</w:t>
      </w:r>
      <w:r>
        <w:rPr>
          <w:rFonts w:ascii="CG Times" w:hAnsi="CG Times"/>
          <w:sz w:val="18"/>
          <w:szCs w:val="18"/>
          <w:lang w:val="en-US"/>
        </w:rPr>
        <w:t>ë</w:t>
      </w:r>
      <w:r w:rsidRPr="003F0E58">
        <w:rPr>
          <w:rFonts w:ascii="CG Times" w:hAnsi="CG Times"/>
          <w:sz w:val="18"/>
          <w:szCs w:val="18"/>
          <w:lang w:val="en-US"/>
        </w:rPr>
        <w:t>r t</w:t>
      </w:r>
      <w:r>
        <w:rPr>
          <w:rFonts w:ascii="CG Times" w:hAnsi="CG Times"/>
          <w:sz w:val="18"/>
          <w:szCs w:val="18"/>
          <w:lang w:val="en-US"/>
        </w:rPr>
        <w:t>ë</w:t>
      </w:r>
      <w:r w:rsidRPr="003F0E58">
        <w:rPr>
          <w:rFonts w:ascii="CG Times" w:hAnsi="CG Times"/>
          <w:sz w:val="18"/>
          <w:szCs w:val="18"/>
          <w:lang w:val="en-US"/>
        </w:rPr>
        <w:t xml:space="preserve"> cilat zbatohet neni 5 </w:t>
      </w:r>
      <w:r>
        <w:rPr>
          <w:rFonts w:ascii="CG Times" w:hAnsi="CG Times"/>
          <w:sz w:val="18"/>
          <w:szCs w:val="18"/>
          <w:lang w:val="en-US"/>
        </w:rPr>
        <w:t>ë</w:t>
      </w:r>
      <w:r w:rsidRPr="003F0E58">
        <w:rPr>
          <w:rFonts w:ascii="CG Times" w:hAnsi="CG Times"/>
          <w:sz w:val="18"/>
          <w:szCs w:val="18"/>
          <w:lang w:val="en-US"/>
        </w:rPr>
        <w:t>sht</w:t>
      </w:r>
      <w:r>
        <w:rPr>
          <w:rFonts w:ascii="CG Times" w:hAnsi="CG Times"/>
          <w:sz w:val="18"/>
          <w:szCs w:val="18"/>
          <w:lang w:val="en-US"/>
        </w:rPr>
        <w:t>ë</w:t>
      </w:r>
      <w:r w:rsidRPr="003F0E58">
        <w:rPr>
          <w:rFonts w:ascii="CG Times" w:hAnsi="CG Times"/>
          <w:sz w:val="18"/>
          <w:szCs w:val="18"/>
          <w:lang w:val="en-US"/>
        </w:rPr>
        <w:t xml:space="preserve"> rishikuar nga neni 2 i Protokollit ndaj Traktatit t</w:t>
      </w:r>
      <w:r>
        <w:rPr>
          <w:rFonts w:ascii="CG Times" w:hAnsi="CG Times"/>
          <w:sz w:val="18"/>
          <w:szCs w:val="18"/>
          <w:lang w:val="en-US"/>
        </w:rPr>
        <w:t>ë</w:t>
      </w:r>
      <w:r w:rsidRPr="003F0E58">
        <w:rPr>
          <w:rFonts w:ascii="CG Times" w:hAnsi="CG Times"/>
          <w:sz w:val="18"/>
          <w:szCs w:val="18"/>
          <w:lang w:val="en-US"/>
        </w:rPr>
        <w:t xml:space="preserve"> Atlantikut t</w:t>
      </w:r>
      <w:r>
        <w:rPr>
          <w:rFonts w:ascii="CG Times" w:hAnsi="CG Times"/>
          <w:sz w:val="18"/>
          <w:szCs w:val="18"/>
          <w:lang w:val="en-US"/>
        </w:rPr>
        <w:t>ë</w:t>
      </w:r>
      <w:r w:rsidRPr="003F0E58">
        <w:rPr>
          <w:rFonts w:ascii="CG Times" w:hAnsi="CG Times"/>
          <w:sz w:val="18"/>
          <w:szCs w:val="18"/>
          <w:lang w:val="en-US"/>
        </w:rPr>
        <w:t xml:space="preserve"> Veriut p</w:t>
      </w:r>
      <w:r>
        <w:rPr>
          <w:rFonts w:ascii="CG Times" w:hAnsi="CG Times"/>
          <w:sz w:val="18"/>
          <w:szCs w:val="18"/>
          <w:lang w:val="en-US"/>
        </w:rPr>
        <w:t>ë</w:t>
      </w:r>
      <w:r w:rsidRPr="003F0E58">
        <w:rPr>
          <w:rFonts w:ascii="CG Times" w:hAnsi="CG Times"/>
          <w:sz w:val="18"/>
          <w:szCs w:val="18"/>
          <w:lang w:val="en-US"/>
        </w:rPr>
        <w:t>r hyrjen e Greqis</w:t>
      </w:r>
      <w:r>
        <w:rPr>
          <w:rFonts w:ascii="CG Times" w:hAnsi="CG Times"/>
          <w:sz w:val="18"/>
          <w:szCs w:val="18"/>
          <w:lang w:val="en-US"/>
        </w:rPr>
        <w:t>ë</w:t>
      </w:r>
      <w:r w:rsidRPr="003F0E58">
        <w:rPr>
          <w:rFonts w:ascii="CG Times" w:hAnsi="CG Times"/>
          <w:sz w:val="18"/>
          <w:szCs w:val="18"/>
          <w:lang w:val="en-US"/>
        </w:rPr>
        <w:t xml:space="preserve"> dhe Turqis</w:t>
      </w:r>
      <w:r>
        <w:rPr>
          <w:rFonts w:ascii="CG Times" w:hAnsi="CG Times"/>
          <w:sz w:val="18"/>
          <w:szCs w:val="18"/>
          <w:lang w:val="en-US"/>
        </w:rPr>
        <w:t>ë</w:t>
      </w:r>
      <w:r w:rsidRPr="003F0E58">
        <w:rPr>
          <w:rFonts w:ascii="CG Times" w:hAnsi="CG Times"/>
          <w:sz w:val="18"/>
          <w:szCs w:val="18"/>
          <w:lang w:val="en-US"/>
        </w:rPr>
        <w:t xml:space="preserve"> n</w:t>
      </w:r>
      <w:r>
        <w:rPr>
          <w:rFonts w:ascii="CG Times" w:hAnsi="CG Times"/>
          <w:sz w:val="18"/>
          <w:szCs w:val="18"/>
          <w:lang w:val="en-US"/>
        </w:rPr>
        <w:t>ë</w:t>
      </w:r>
      <w:r w:rsidRPr="003F0E58">
        <w:rPr>
          <w:rFonts w:ascii="CG Times" w:hAnsi="CG Times"/>
          <w:sz w:val="18"/>
          <w:szCs w:val="18"/>
          <w:lang w:val="en-US"/>
        </w:rPr>
        <w:t>nshkruar m</w:t>
      </w:r>
      <w:r>
        <w:rPr>
          <w:rFonts w:ascii="CG Times" w:hAnsi="CG Times"/>
          <w:sz w:val="18"/>
          <w:szCs w:val="18"/>
          <w:lang w:val="en-US"/>
        </w:rPr>
        <w:t>ë</w:t>
      </w:r>
      <w:r w:rsidRPr="003F0E58">
        <w:rPr>
          <w:rFonts w:ascii="CG Times" w:hAnsi="CG Times"/>
          <w:sz w:val="18"/>
          <w:szCs w:val="18"/>
          <w:lang w:val="en-US"/>
        </w:rPr>
        <w:t xml:space="preserve"> 22 tetor 1951</w:t>
      </w:r>
      <w:r>
        <w:rPr>
          <w:rFonts w:ascii="CG Times" w:hAnsi="CG Times"/>
          <w:sz w:val="18"/>
          <w:szCs w:val="18"/>
          <w:lang w:val="en-US"/>
        </w:rPr>
        <w:t>.</w:t>
      </w:r>
    </w:p>
  </w:footnote>
  <w:footnote w:id="2">
    <w:p w:rsidR="00470E2A" w:rsidRPr="00F1470F" w:rsidRDefault="00470E2A" w:rsidP="00085BDB">
      <w:pPr>
        <w:pStyle w:val="FootnoteText"/>
        <w:jc w:val="both"/>
        <w:rPr>
          <w:rFonts w:ascii="CG Times" w:hAnsi="CG Times"/>
          <w:sz w:val="18"/>
          <w:szCs w:val="18"/>
          <w:lang w:val="en-US"/>
        </w:rPr>
      </w:pPr>
      <w:r w:rsidRPr="00F1470F">
        <w:rPr>
          <w:rStyle w:val="FootnoteReference"/>
          <w:rFonts w:ascii="CG Times" w:hAnsi="CG Times"/>
          <w:sz w:val="18"/>
          <w:szCs w:val="18"/>
        </w:rPr>
        <w:footnoteRef/>
      </w:r>
      <w:r w:rsidRPr="00F1470F">
        <w:rPr>
          <w:rFonts w:ascii="CG Times" w:hAnsi="CG Times"/>
          <w:sz w:val="18"/>
          <w:szCs w:val="18"/>
        </w:rPr>
        <w:t xml:space="preserve"> </w:t>
      </w:r>
      <w:r w:rsidRPr="00F1470F">
        <w:rPr>
          <w:rFonts w:ascii="CG Times" w:hAnsi="CG Times"/>
          <w:sz w:val="18"/>
          <w:szCs w:val="18"/>
          <w:lang w:val="en-US"/>
        </w:rPr>
        <w:t>Më 16 janar 1963, Këshilli i Atlantikut të Veriut vërejti se persa i përkiste ish departamenteve algjeriane të Francës disp</w:t>
      </w:r>
      <w:r>
        <w:rPr>
          <w:rFonts w:ascii="CG Times" w:hAnsi="CG Times"/>
          <w:sz w:val="18"/>
          <w:szCs w:val="18"/>
          <w:lang w:val="en-US"/>
        </w:rPr>
        <w:t>ozitat përkatëse të këtij Trakt</w:t>
      </w:r>
      <w:r w:rsidRPr="00F1470F">
        <w:rPr>
          <w:rFonts w:ascii="CG Times" w:hAnsi="CG Times"/>
          <w:sz w:val="18"/>
          <w:szCs w:val="18"/>
          <w:lang w:val="en-US"/>
        </w:rPr>
        <w:t>ati ishin bëre të pazbatueshme që nga data 3 korrik 1962.</w:t>
      </w:r>
    </w:p>
  </w:footnote>
  <w:footnote w:id="3">
    <w:p w:rsidR="00470E2A" w:rsidRPr="00347516" w:rsidRDefault="00470E2A" w:rsidP="00085BDB">
      <w:pPr>
        <w:pStyle w:val="FootnoteText"/>
        <w:jc w:val="both"/>
        <w:rPr>
          <w:rFonts w:ascii="CG Times" w:hAnsi="CG Times"/>
          <w:sz w:val="18"/>
          <w:szCs w:val="18"/>
          <w:lang w:val="en-US"/>
        </w:rPr>
      </w:pPr>
      <w:r w:rsidRPr="00347516">
        <w:rPr>
          <w:rStyle w:val="FootnoteReference"/>
          <w:rFonts w:ascii="CG Times" w:hAnsi="CG Times"/>
          <w:sz w:val="18"/>
          <w:szCs w:val="18"/>
        </w:rPr>
        <w:footnoteRef/>
      </w:r>
      <w:r w:rsidRPr="00347516">
        <w:rPr>
          <w:rFonts w:ascii="CG Times" w:hAnsi="CG Times"/>
          <w:sz w:val="18"/>
          <w:szCs w:val="18"/>
        </w:rPr>
        <w:t xml:space="preserve"> </w:t>
      </w:r>
      <w:r w:rsidRPr="00347516">
        <w:rPr>
          <w:rFonts w:ascii="CG Times" w:hAnsi="CG Times"/>
          <w:sz w:val="18"/>
          <w:szCs w:val="18"/>
          <w:lang w:val="en-US"/>
        </w:rPr>
        <w:t>Traktati hyri n</w:t>
      </w:r>
      <w:r>
        <w:rPr>
          <w:rFonts w:ascii="CG Times" w:hAnsi="CG Times"/>
          <w:sz w:val="18"/>
          <w:szCs w:val="18"/>
          <w:lang w:val="en-US"/>
        </w:rPr>
        <w:t>ë</w:t>
      </w:r>
      <w:r w:rsidRPr="00347516">
        <w:rPr>
          <w:rFonts w:ascii="CG Times" w:hAnsi="CG Times"/>
          <w:sz w:val="18"/>
          <w:szCs w:val="18"/>
          <w:lang w:val="en-US"/>
        </w:rPr>
        <w:t xml:space="preserve"> fuqi m</w:t>
      </w:r>
      <w:r>
        <w:rPr>
          <w:rFonts w:ascii="CG Times" w:hAnsi="CG Times"/>
          <w:sz w:val="18"/>
          <w:szCs w:val="18"/>
          <w:lang w:val="en-US"/>
        </w:rPr>
        <w:t>ë</w:t>
      </w:r>
      <w:r w:rsidRPr="00347516">
        <w:rPr>
          <w:rFonts w:ascii="CG Times" w:hAnsi="CG Times"/>
          <w:sz w:val="18"/>
          <w:szCs w:val="18"/>
          <w:lang w:val="en-US"/>
        </w:rPr>
        <w:t xml:space="preserve"> 24 gusht 1949 pas depozitimit t</w:t>
      </w:r>
      <w:r>
        <w:rPr>
          <w:rFonts w:ascii="CG Times" w:hAnsi="CG Times"/>
          <w:sz w:val="18"/>
          <w:szCs w:val="18"/>
          <w:lang w:val="en-US"/>
        </w:rPr>
        <w:t>ë</w:t>
      </w:r>
      <w:r w:rsidRPr="00347516">
        <w:rPr>
          <w:rFonts w:ascii="CG Times" w:hAnsi="CG Times"/>
          <w:sz w:val="18"/>
          <w:szCs w:val="18"/>
          <w:lang w:val="en-US"/>
        </w:rPr>
        <w:t xml:space="preserve"> ratifikimeve t</w:t>
      </w:r>
      <w:r>
        <w:rPr>
          <w:rFonts w:ascii="CG Times" w:hAnsi="CG Times"/>
          <w:sz w:val="18"/>
          <w:szCs w:val="18"/>
          <w:lang w:val="en-US"/>
        </w:rPr>
        <w:t>ë</w:t>
      </w:r>
      <w:r w:rsidRPr="00347516">
        <w:rPr>
          <w:rFonts w:ascii="CG Times" w:hAnsi="CG Times"/>
          <w:sz w:val="18"/>
          <w:szCs w:val="18"/>
          <w:lang w:val="en-US"/>
        </w:rPr>
        <w:t xml:space="preserve"> t</w:t>
      </w:r>
      <w:r>
        <w:rPr>
          <w:rFonts w:ascii="CG Times" w:hAnsi="CG Times"/>
          <w:sz w:val="18"/>
          <w:szCs w:val="18"/>
          <w:lang w:val="en-US"/>
        </w:rPr>
        <w:t>ë</w:t>
      </w:r>
      <w:r w:rsidRPr="00347516">
        <w:rPr>
          <w:rFonts w:ascii="CG Times" w:hAnsi="CG Times"/>
          <w:sz w:val="18"/>
          <w:szCs w:val="18"/>
          <w:lang w:val="en-US"/>
        </w:rPr>
        <w:t xml:space="preserve"> gjitha shteteve n</w:t>
      </w:r>
      <w:r>
        <w:rPr>
          <w:rFonts w:ascii="CG Times" w:hAnsi="CG Times"/>
          <w:sz w:val="18"/>
          <w:szCs w:val="18"/>
          <w:lang w:val="en-US"/>
        </w:rPr>
        <w:t>ë</w:t>
      </w:r>
      <w:r w:rsidRPr="00347516">
        <w:rPr>
          <w:rFonts w:ascii="CG Times" w:hAnsi="CG Times"/>
          <w:sz w:val="18"/>
          <w:szCs w:val="18"/>
          <w:lang w:val="en-US"/>
        </w:rPr>
        <w:t>nshkruese.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85BDB"/>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5BDB"/>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5EB6"/>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0E2A"/>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E55F7"/>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0EAA"/>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06022"/>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F26DA95-2C65-4D5B-A895-E96D3CFD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BD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085BDB"/>
    <w:rPr>
      <w:rFonts w:ascii="CG Times" w:eastAsia="MS Mincho" w:hAnsi="CG Times"/>
      <w:sz w:val="22"/>
      <w:lang w:val="en-US" w:eastAsia="en-US" w:bidi="ar-SA"/>
    </w:rPr>
  </w:style>
  <w:style w:type="character" w:customStyle="1" w:styleId="TitulliChar">
    <w:name w:val="Titulli Char"/>
    <w:basedOn w:val="DefaultParagraphFont"/>
    <w:link w:val="Titulli0"/>
    <w:rsid w:val="00085BDB"/>
    <w:rPr>
      <w:rFonts w:ascii="CG Times" w:eastAsia="MS Mincho" w:hAnsi="CG Times"/>
      <w:b/>
      <w:caps/>
      <w:sz w:val="22"/>
      <w:szCs w:val="22"/>
      <w:lang w:val="en-GB" w:eastAsia="en-US" w:bidi="ar-SA"/>
    </w:rPr>
  </w:style>
  <w:style w:type="paragraph" w:styleId="FootnoteText">
    <w:name w:val="footnote text"/>
    <w:basedOn w:val="Normal"/>
    <w:semiHidden/>
    <w:rsid w:val="00085BDB"/>
    <w:rPr>
      <w:sz w:val="20"/>
      <w:szCs w:val="20"/>
    </w:rPr>
  </w:style>
  <w:style w:type="character" w:styleId="FootnoteReference">
    <w:name w:val="footnote reference"/>
    <w:basedOn w:val="DefaultParagraphFont"/>
    <w:semiHidden/>
    <w:rsid w:val="00085BDB"/>
    <w:rPr>
      <w:vertAlign w:val="superscript"/>
    </w:rPr>
  </w:style>
  <w:style w:type="character" w:customStyle="1" w:styleId="NeniNrChar">
    <w:name w:val="Neni_Nr Char"/>
    <w:basedOn w:val="DefaultParagraphFont"/>
    <w:link w:val="NeniNr"/>
    <w:rsid w:val="00085BDB"/>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