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154" w:rsidRPr="003F287F" w:rsidRDefault="005B6154" w:rsidP="005B6154">
      <w:pPr>
        <w:pStyle w:val="Akti"/>
        <w:keepNext w:val="0"/>
        <w:rPr>
          <w:sz w:val="21"/>
          <w:szCs w:val="21"/>
        </w:rPr>
      </w:pPr>
      <w:bookmarkStart w:id="0" w:name="_GoBack"/>
      <w:bookmarkEnd w:id="0"/>
      <w:r w:rsidRPr="003F287F">
        <w:rPr>
          <w:sz w:val="21"/>
          <w:szCs w:val="21"/>
        </w:rPr>
        <w:t>LIGJ</w:t>
      </w:r>
    </w:p>
    <w:p w:rsidR="005B6154" w:rsidRPr="003F287F" w:rsidRDefault="005B6154" w:rsidP="005B6154">
      <w:pPr>
        <w:pStyle w:val="NumriData"/>
        <w:keepNext w:val="0"/>
        <w:rPr>
          <w:sz w:val="21"/>
          <w:szCs w:val="21"/>
        </w:rPr>
      </w:pPr>
      <w:r w:rsidRPr="003F287F">
        <w:rPr>
          <w:sz w:val="21"/>
          <w:szCs w:val="21"/>
        </w:rPr>
        <w:t>Nr.10 105, datë 30.3.2009</w:t>
      </w:r>
    </w:p>
    <w:p w:rsidR="005B6154" w:rsidRPr="003F287F" w:rsidRDefault="005B6154" w:rsidP="005B6154">
      <w:pPr>
        <w:pStyle w:val="Paragrafi0"/>
        <w:rPr>
          <w:sz w:val="21"/>
          <w:szCs w:val="21"/>
        </w:rPr>
      </w:pPr>
    </w:p>
    <w:p w:rsidR="005B6154" w:rsidRPr="003F287F" w:rsidRDefault="005B6154" w:rsidP="005B6154">
      <w:pPr>
        <w:pStyle w:val="Titulli0"/>
        <w:keepNext w:val="0"/>
        <w:rPr>
          <w:sz w:val="21"/>
          <w:szCs w:val="21"/>
        </w:rPr>
      </w:pPr>
      <w:r w:rsidRPr="003F287F">
        <w:rPr>
          <w:sz w:val="21"/>
          <w:szCs w:val="21"/>
        </w:rPr>
        <w:t>PËR RATIFIKIMIN E “MARRËVESHJES SË THEMELIMIT TË KORPORATËS ISLAMIKE PËR ZHVILLIMIN E SEKTORIT PRIVAT”</w:t>
      </w:r>
    </w:p>
    <w:p w:rsidR="005B6154" w:rsidRPr="003F287F" w:rsidRDefault="005B6154" w:rsidP="005B6154">
      <w:pPr>
        <w:pStyle w:val="Paragrafi0"/>
        <w:ind w:firstLine="0"/>
        <w:rPr>
          <w:sz w:val="21"/>
          <w:szCs w:val="21"/>
        </w:rPr>
      </w:pPr>
    </w:p>
    <w:p w:rsidR="005B6154" w:rsidRPr="003F287F" w:rsidRDefault="005B6154" w:rsidP="005B6154">
      <w:pPr>
        <w:pStyle w:val="Paragrafi0"/>
        <w:rPr>
          <w:sz w:val="21"/>
          <w:szCs w:val="21"/>
        </w:rPr>
      </w:pPr>
      <w:r w:rsidRPr="003F287F">
        <w:rPr>
          <w:sz w:val="21"/>
          <w:szCs w:val="21"/>
        </w:rPr>
        <w:t xml:space="preserve">Në mbështetje të neneve 78, 83 pika 1 dhe 121 të Kushtetutës, me propozimin e Këshillit të Ministrave, </w:t>
      </w:r>
    </w:p>
    <w:p w:rsidR="005B6154" w:rsidRPr="003F287F" w:rsidRDefault="005B6154" w:rsidP="005B6154">
      <w:pPr>
        <w:pStyle w:val="Paragrafi0"/>
        <w:rPr>
          <w:sz w:val="21"/>
          <w:szCs w:val="21"/>
        </w:rPr>
      </w:pPr>
    </w:p>
    <w:p w:rsidR="005B6154" w:rsidRPr="003F287F" w:rsidRDefault="005B6154" w:rsidP="005B6154">
      <w:pPr>
        <w:pStyle w:val="Institucioni"/>
        <w:keepNext w:val="0"/>
        <w:rPr>
          <w:sz w:val="21"/>
          <w:szCs w:val="21"/>
        </w:rPr>
      </w:pPr>
      <w:r w:rsidRPr="003F287F">
        <w:rPr>
          <w:sz w:val="21"/>
          <w:szCs w:val="21"/>
        </w:rPr>
        <w:t xml:space="preserve">KUVENDI </w:t>
      </w:r>
    </w:p>
    <w:p w:rsidR="005B6154" w:rsidRPr="003F287F" w:rsidRDefault="005B6154" w:rsidP="005B6154">
      <w:pPr>
        <w:pStyle w:val="Institucioni"/>
        <w:keepNext w:val="0"/>
        <w:rPr>
          <w:sz w:val="21"/>
          <w:szCs w:val="21"/>
        </w:rPr>
      </w:pPr>
      <w:r w:rsidRPr="003F287F">
        <w:rPr>
          <w:sz w:val="21"/>
          <w:szCs w:val="21"/>
        </w:rPr>
        <w:t>I REPUBLIKËS SË SHQIPËRISË</w:t>
      </w:r>
    </w:p>
    <w:p w:rsidR="005B6154" w:rsidRPr="003F287F" w:rsidRDefault="005B6154" w:rsidP="005B6154">
      <w:pPr>
        <w:pStyle w:val="Paragrafi0"/>
        <w:rPr>
          <w:sz w:val="21"/>
          <w:szCs w:val="21"/>
        </w:rPr>
      </w:pPr>
    </w:p>
    <w:p w:rsidR="005B6154" w:rsidRPr="003F287F" w:rsidRDefault="005B6154" w:rsidP="005B6154">
      <w:pPr>
        <w:pStyle w:val="VENDOSI0"/>
        <w:keepNext w:val="0"/>
        <w:rPr>
          <w:sz w:val="21"/>
          <w:szCs w:val="21"/>
        </w:rPr>
      </w:pPr>
      <w:r w:rsidRPr="003F287F">
        <w:rPr>
          <w:sz w:val="21"/>
          <w:szCs w:val="21"/>
        </w:rPr>
        <w:t>VENDOSI:</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1</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Ratifikohet  “Marrëveshja për themelimin e Korporatës Islamike për Zhvillimin e Sektorit Privat”.</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2</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Ky ligj hyn në fuqi 15 ditë pas botimit në Fletoren Zyrtare.</w:t>
      </w:r>
    </w:p>
    <w:p w:rsidR="005B6154" w:rsidRPr="003F287F" w:rsidRDefault="005B6154" w:rsidP="005B6154">
      <w:pPr>
        <w:pStyle w:val="Paragrafi0"/>
        <w:rPr>
          <w:sz w:val="21"/>
          <w:szCs w:val="21"/>
        </w:rPr>
      </w:pPr>
    </w:p>
    <w:p w:rsidR="005B6154" w:rsidRPr="005C4084" w:rsidRDefault="005B6154" w:rsidP="005B6154">
      <w:pPr>
        <w:pStyle w:val="Paragrafi0"/>
        <w:ind w:firstLine="0"/>
        <w:rPr>
          <w:b/>
          <w:sz w:val="23"/>
          <w:szCs w:val="23"/>
        </w:rPr>
      </w:pPr>
      <w:r w:rsidRPr="005C4084">
        <w:rPr>
          <w:b/>
          <w:sz w:val="23"/>
          <w:szCs w:val="23"/>
        </w:rPr>
        <w:t xml:space="preserve">Shpallur me dekretin nr.6127, datë 8.4.2009 të Presidentit të Republikës së Shqipërisë, </w:t>
      </w:r>
    </w:p>
    <w:p w:rsidR="005B6154" w:rsidRPr="005C4084" w:rsidRDefault="005B6154" w:rsidP="005B6154">
      <w:pPr>
        <w:pStyle w:val="Paragrafi0"/>
        <w:ind w:firstLine="0"/>
        <w:rPr>
          <w:b/>
          <w:sz w:val="23"/>
          <w:szCs w:val="23"/>
        </w:rPr>
      </w:pPr>
      <w:r w:rsidRPr="005C4084">
        <w:rPr>
          <w:b/>
          <w:sz w:val="23"/>
          <w:szCs w:val="23"/>
        </w:rPr>
        <w:t>Bamir Topi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Titulli0"/>
        <w:keepNext w:val="0"/>
        <w:rPr>
          <w:sz w:val="21"/>
          <w:szCs w:val="21"/>
        </w:rPr>
      </w:pPr>
      <w:r w:rsidRPr="003F287F">
        <w:rPr>
          <w:sz w:val="21"/>
          <w:szCs w:val="21"/>
        </w:rPr>
        <w:t>MARRËVESHJE THEMELUESE</w:t>
      </w:r>
    </w:p>
    <w:p w:rsidR="005B6154" w:rsidRPr="003F287F" w:rsidRDefault="005B6154" w:rsidP="005B6154">
      <w:pPr>
        <w:pStyle w:val="TitulliTitull"/>
        <w:keepNext w:val="0"/>
        <w:rPr>
          <w:sz w:val="21"/>
          <w:szCs w:val="21"/>
        </w:rPr>
      </w:pPr>
      <w:r w:rsidRPr="003F287F">
        <w:rPr>
          <w:sz w:val="21"/>
          <w:szCs w:val="21"/>
        </w:rPr>
        <w:t>KORPORATA  ISLAMIKE PËR ZHVILLIMIN E SEKTORIT PRIVAT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Qeveritë dhe institucionet në emër të të cilave nënshkruhet kjo marrëveshje</w:t>
      </w:r>
    </w:p>
    <w:p w:rsidR="005B6154" w:rsidRPr="003F287F" w:rsidRDefault="005B6154" w:rsidP="005B6154">
      <w:pPr>
        <w:pStyle w:val="Paragrafi0"/>
        <w:rPr>
          <w:sz w:val="21"/>
          <w:szCs w:val="21"/>
        </w:rPr>
      </w:pPr>
      <w:r w:rsidRPr="003F287F">
        <w:rPr>
          <w:i/>
          <w:sz w:val="21"/>
          <w:szCs w:val="21"/>
        </w:rPr>
        <w:t>duke pranuar</w:t>
      </w:r>
      <w:r w:rsidRPr="003F287F">
        <w:rPr>
          <w:sz w:val="21"/>
          <w:szCs w:val="21"/>
        </w:rPr>
        <w:t xml:space="preserve"> që qëllimi i Bankës Islamike për Zhvillim është nxitja e zhvillimit ekonomik dhe e përparimit social me anë të inkurajimit të zgjerimit si të ndërmarrjeve produktive shtetërore, dhe ato private në vendet anëtare të Bankës Islamike për Zhvillim, në pajtim me parimet e Shari’ah-ut;</w:t>
      </w:r>
    </w:p>
    <w:p w:rsidR="005B6154" w:rsidRPr="003F287F" w:rsidRDefault="005B6154" w:rsidP="005B6154">
      <w:pPr>
        <w:pStyle w:val="Paragrafi0"/>
        <w:rPr>
          <w:sz w:val="21"/>
          <w:szCs w:val="21"/>
        </w:rPr>
      </w:pPr>
      <w:r w:rsidRPr="003F287F">
        <w:rPr>
          <w:i/>
          <w:sz w:val="21"/>
          <w:szCs w:val="21"/>
        </w:rPr>
        <w:t>duke marrë</w:t>
      </w:r>
      <w:r w:rsidRPr="003F287F">
        <w:rPr>
          <w:sz w:val="21"/>
          <w:szCs w:val="21"/>
        </w:rPr>
        <w:t xml:space="preserve"> </w:t>
      </w:r>
      <w:r w:rsidRPr="003F287F">
        <w:rPr>
          <w:i/>
          <w:sz w:val="21"/>
          <w:szCs w:val="21"/>
        </w:rPr>
        <w:t>në konsideratë</w:t>
      </w:r>
      <w:r w:rsidRPr="003F287F">
        <w:rPr>
          <w:sz w:val="21"/>
          <w:szCs w:val="21"/>
        </w:rPr>
        <w:t xml:space="preserve"> prirjen në këto vende anëtare të transferimit të financimit të projekteve të zhvillimit nga sektori publik në atë privat, që çojnë në lindjen e mundësive të reja që sektori privat të kontribuojë në zhvillimin ekonomik të vendeve anëtare;</w:t>
      </w:r>
    </w:p>
    <w:p w:rsidR="005B6154" w:rsidRPr="003F287F" w:rsidRDefault="005B6154" w:rsidP="005B6154">
      <w:pPr>
        <w:pStyle w:val="Paragrafi0"/>
        <w:rPr>
          <w:sz w:val="21"/>
          <w:szCs w:val="21"/>
        </w:rPr>
      </w:pPr>
      <w:r w:rsidRPr="003F287F">
        <w:rPr>
          <w:i/>
          <w:sz w:val="21"/>
          <w:szCs w:val="21"/>
        </w:rPr>
        <w:t>duke kuptuar</w:t>
      </w:r>
      <w:r w:rsidRPr="003F287F">
        <w:rPr>
          <w:sz w:val="21"/>
          <w:szCs w:val="21"/>
        </w:rPr>
        <w:t xml:space="preserve"> nevojën për nxitjen e zgjerimit të ndërmarrjeve private produktive në vendet anëtare;</w:t>
      </w:r>
    </w:p>
    <w:p w:rsidR="005B6154" w:rsidRPr="003F287F" w:rsidRDefault="005B6154" w:rsidP="005B6154">
      <w:pPr>
        <w:pStyle w:val="Paragrafi0"/>
        <w:rPr>
          <w:sz w:val="21"/>
          <w:szCs w:val="21"/>
        </w:rPr>
      </w:pPr>
      <w:r w:rsidRPr="003F287F">
        <w:rPr>
          <w:i/>
          <w:sz w:val="21"/>
          <w:szCs w:val="21"/>
        </w:rPr>
        <w:t>të bindur</w:t>
      </w:r>
      <w:r w:rsidRPr="003F287F">
        <w:rPr>
          <w:sz w:val="21"/>
          <w:szCs w:val="21"/>
        </w:rPr>
        <w:t xml:space="preserve"> për nevojën e krijimit të një institutioni ndërkombëtar të pavarur me qëllim që të trajtojë efektivisht sektorin privat në vendet anëtare;</w:t>
      </w:r>
    </w:p>
    <w:p w:rsidR="005B6154" w:rsidRPr="003F287F" w:rsidRDefault="005B6154" w:rsidP="005B6154">
      <w:pPr>
        <w:pStyle w:val="Paragrafi0"/>
        <w:rPr>
          <w:sz w:val="21"/>
          <w:szCs w:val="21"/>
        </w:rPr>
      </w:pPr>
      <w:r w:rsidRPr="003F287F">
        <w:rPr>
          <w:sz w:val="21"/>
          <w:szCs w:val="21"/>
        </w:rPr>
        <w:t xml:space="preserve">me anë të kësaj Marrëveshjeje, bien dakord sa më poshtë: </w:t>
      </w:r>
    </w:p>
    <w:p w:rsidR="005B6154" w:rsidRDefault="005B6154" w:rsidP="005B6154">
      <w:pPr>
        <w:pStyle w:val="KapitulliNr"/>
        <w:keepNext w:val="0"/>
        <w:rPr>
          <w:sz w:val="21"/>
          <w:szCs w:val="21"/>
        </w:rPr>
      </w:pPr>
    </w:p>
    <w:p w:rsidR="005B6154" w:rsidRPr="003F287F" w:rsidRDefault="005B6154" w:rsidP="005B6154">
      <w:pPr>
        <w:pStyle w:val="KapitulliNr"/>
        <w:keepNext w:val="0"/>
        <w:rPr>
          <w:sz w:val="21"/>
          <w:szCs w:val="21"/>
        </w:rPr>
      </w:pPr>
      <w:r w:rsidRPr="003F287F">
        <w:rPr>
          <w:sz w:val="21"/>
          <w:szCs w:val="21"/>
        </w:rPr>
        <w:t>KAPITULLI I</w:t>
      </w:r>
    </w:p>
    <w:p w:rsidR="005B6154" w:rsidRPr="003F287F" w:rsidRDefault="005B6154" w:rsidP="005B6154">
      <w:pPr>
        <w:pStyle w:val="KapitulliNr"/>
        <w:keepNext w:val="0"/>
        <w:rPr>
          <w:sz w:val="21"/>
          <w:szCs w:val="21"/>
        </w:rPr>
      </w:pPr>
      <w:r w:rsidRPr="003F287F">
        <w:rPr>
          <w:sz w:val="21"/>
          <w:szCs w:val="21"/>
        </w:rPr>
        <w:t>KIRJIMI, PERSONALITETI JURIDIK, QËLLIMI, FUNKSONET, KOMPETENCAT, POLITIKAT DHE ANËTARËSIA</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1</w:t>
      </w:r>
    </w:p>
    <w:p w:rsidR="005B6154" w:rsidRPr="003F287F" w:rsidRDefault="005B6154" w:rsidP="005B6154">
      <w:pPr>
        <w:pStyle w:val="NeniTitull"/>
        <w:keepNext w:val="0"/>
        <w:rPr>
          <w:sz w:val="21"/>
          <w:szCs w:val="21"/>
        </w:rPr>
      </w:pPr>
      <w:r w:rsidRPr="003F287F">
        <w:rPr>
          <w:sz w:val="21"/>
          <w:szCs w:val="21"/>
        </w:rPr>
        <w:t>Krijimi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Korporata Islamike për Zhvillimin e Sektorit Privat (në vijim e referuar si Korporata) krijohet në bazë të kësaj Marrëveshjeje si një institucion ndërkombëtar i specializuar për të përmbushur qëllimin publik të parashikuar në paragrafin 1 të nenit 3 të kësaj Marrëveshjeje.</w:t>
      </w:r>
    </w:p>
    <w:p w:rsidR="005B6154"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2</w:t>
      </w:r>
    </w:p>
    <w:p w:rsidR="005B6154" w:rsidRPr="003F287F" w:rsidRDefault="005B6154" w:rsidP="005B6154">
      <w:pPr>
        <w:pStyle w:val="NeniTitull"/>
        <w:keepNext w:val="0"/>
        <w:rPr>
          <w:sz w:val="21"/>
          <w:szCs w:val="21"/>
        </w:rPr>
      </w:pPr>
      <w:r w:rsidRPr="003F287F">
        <w:rPr>
          <w:sz w:val="21"/>
          <w:szCs w:val="21"/>
        </w:rPr>
        <w:t>Personaliteti juridik</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Korporata zotëron personalitet të plotë juridik dhe, në veçanti, kapacitet të plotë:</w:t>
      </w:r>
    </w:p>
    <w:p w:rsidR="005B6154" w:rsidRPr="003F287F" w:rsidRDefault="005B6154" w:rsidP="005B6154">
      <w:pPr>
        <w:pStyle w:val="Paragrafi0"/>
        <w:rPr>
          <w:sz w:val="21"/>
          <w:szCs w:val="21"/>
        </w:rPr>
      </w:pPr>
      <w:r w:rsidRPr="003F287F">
        <w:rPr>
          <w:sz w:val="21"/>
          <w:szCs w:val="21"/>
        </w:rPr>
        <w:t>i) për të kontraktuar;</w:t>
      </w:r>
    </w:p>
    <w:p w:rsidR="005B6154" w:rsidRPr="003F287F" w:rsidRDefault="005B6154" w:rsidP="005B6154">
      <w:pPr>
        <w:pStyle w:val="Paragrafi0"/>
        <w:rPr>
          <w:sz w:val="21"/>
          <w:szCs w:val="21"/>
        </w:rPr>
      </w:pPr>
      <w:r w:rsidRPr="003F287F">
        <w:rPr>
          <w:sz w:val="21"/>
          <w:szCs w:val="21"/>
        </w:rPr>
        <w:t>ii) për të blerë dhe shitur prona;</w:t>
      </w:r>
    </w:p>
    <w:p w:rsidR="005B6154" w:rsidRPr="003F287F" w:rsidRDefault="005B6154" w:rsidP="005B6154">
      <w:pPr>
        <w:pStyle w:val="Paragrafi0"/>
        <w:rPr>
          <w:sz w:val="21"/>
          <w:szCs w:val="21"/>
        </w:rPr>
      </w:pPr>
      <w:r w:rsidRPr="003F287F">
        <w:rPr>
          <w:sz w:val="21"/>
          <w:szCs w:val="21"/>
        </w:rPr>
        <w:t>iii) për të filluar procedime ligjore para gjykatave të arbitrazhit dhe gjykatave.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 </w:t>
      </w:r>
    </w:p>
    <w:p w:rsidR="005B6154" w:rsidRPr="003F287F" w:rsidRDefault="005B6154" w:rsidP="005B6154">
      <w:pPr>
        <w:pStyle w:val="NeniTitull"/>
        <w:keepNext w:val="0"/>
        <w:rPr>
          <w:sz w:val="21"/>
          <w:szCs w:val="21"/>
        </w:rPr>
      </w:pPr>
      <w:r w:rsidRPr="003F287F">
        <w:rPr>
          <w:sz w:val="21"/>
          <w:szCs w:val="21"/>
        </w:rPr>
        <w:t>Qëllimi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Qëllimi i Korporatës është të nxisë në pajtim me parimet e Shari’ah-ut zhvillimin ekonomik të vendeve të tij anëtare, duke inkurajuar krijimin, zgjerimin dhe modernizimin e ndërmarrjeve private që prodhojnë mallra dhe shërbime në mënyrë të tillë që të plotësojnë aktivitetet e Bankës Islamike për Zhvillim (në vijim e referuar si “Banka”).</w:t>
      </w:r>
    </w:p>
    <w:p w:rsidR="005B6154" w:rsidRDefault="005B6154" w:rsidP="005B6154">
      <w:pPr>
        <w:pStyle w:val="Paragrafi0"/>
        <w:rPr>
          <w:sz w:val="21"/>
          <w:szCs w:val="21"/>
        </w:rPr>
      </w:pPr>
      <w:r w:rsidRPr="003F287F">
        <w:rPr>
          <w:sz w:val="21"/>
          <w:szCs w:val="21"/>
        </w:rPr>
        <w:t>2. Për qëllime të kësaj Marrëveshjeje, ndërmarrjet në vendet anëtare me pjesëmarrje të pjesshme aksionesh nga qeveritë ose entet e tyre publike, që nuk tejkalojnë dyzet e nëntë për qind të fondit votues, që operojnë mbi baza tregtare dhe aktivitetet e të cilave forcojnë sektorin privat, konsiderohen të jenë ndërmarrje private.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4 </w:t>
      </w:r>
    </w:p>
    <w:p w:rsidR="005B6154" w:rsidRPr="003F287F" w:rsidRDefault="005B6154" w:rsidP="005B6154">
      <w:pPr>
        <w:pStyle w:val="NeniTitull"/>
        <w:keepNext w:val="0"/>
        <w:rPr>
          <w:sz w:val="21"/>
          <w:szCs w:val="21"/>
        </w:rPr>
      </w:pPr>
      <w:r w:rsidRPr="003F287F">
        <w:rPr>
          <w:sz w:val="21"/>
          <w:szCs w:val="21"/>
        </w:rPr>
        <w:t>Funksionet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Për përmbushjen e qëllimit të saj, Korporata mund të marrë përsipër funksionet e mëposhtme në mbështetje të ndërmarrjeve të referuara në nenin 3:</w:t>
      </w:r>
    </w:p>
    <w:p w:rsidR="005B6154" w:rsidRPr="003F287F" w:rsidRDefault="005B6154" w:rsidP="005B6154">
      <w:pPr>
        <w:pStyle w:val="Paragrafi0"/>
        <w:rPr>
          <w:sz w:val="21"/>
          <w:szCs w:val="21"/>
        </w:rPr>
      </w:pPr>
      <w:r w:rsidRPr="003F287F">
        <w:rPr>
          <w:sz w:val="21"/>
          <w:szCs w:val="21"/>
        </w:rPr>
        <w:t>a) asiston, vetëm ose në bashkëpunim me burimet e tjera të financimit, financimin e krijimit, zgjerimit dhe modernizimit të ndërmarrjeve private, duke përdorur instrumentet dhe mekanizmat financiarë të cilat Korporata i çmon të nevojshme në çdo instancë;</w:t>
      </w:r>
    </w:p>
    <w:p w:rsidR="005B6154" w:rsidRPr="003F287F" w:rsidRDefault="005B6154" w:rsidP="005B6154">
      <w:pPr>
        <w:pStyle w:val="Paragrafi0"/>
        <w:rPr>
          <w:sz w:val="21"/>
          <w:szCs w:val="21"/>
        </w:rPr>
      </w:pPr>
      <w:r w:rsidRPr="003F287F">
        <w:rPr>
          <w:sz w:val="21"/>
          <w:szCs w:val="21"/>
        </w:rPr>
        <w:t xml:space="preserve">b) lehtëson aksesin e tyre në kapitalin privat dhe publik,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dhe të huaj, duke përfshirë aksesin në tregjet e kapitalit;</w:t>
      </w:r>
    </w:p>
    <w:p w:rsidR="005B6154" w:rsidRPr="003F287F" w:rsidRDefault="005B6154" w:rsidP="005B6154">
      <w:pPr>
        <w:pStyle w:val="Paragrafi0"/>
        <w:rPr>
          <w:sz w:val="21"/>
          <w:szCs w:val="21"/>
        </w:rPr>
      </w:pPr>
      <w:r w:rsidRPr="003F287F">
        <w:rPr>
          <w:sz w:val="21"/>
          <w:szCs w:val="21"/>
        </w:rPr>
        <w:t xml:space="preserve">c) stimulon zhvillimin e mundësive për investim që favorizojnë qarkullimin e kapitalit privat,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dhe të huaj në investime në vendet anëtare;</w:t>
      </w:r>
    </w:p>
    <w:p w:rsidR="005B6154" w:rsidRPr="003F287F" w:rsidRDefault="005B6154" w:rsidP="005B6154">
      <w:pPr>
        <w:pStyle w:val="Paragrafi0"/>
        <w:rPr>
          <w:sz w:val="21"/>
          <w:szCs w:val="21"/>
        </w:rPr>
      </w:pPr>
      <w:r w:rsidRPr="003F287F">
        <w:rPr>
          <w:sz w:val="21"/>
          <w:szCs w:val="21"/>
        </w:rPr>
        <w:t>d) kontribuon në zhvillimin dhe diversifikimin e produkteve financiare duke i kushtuar vëmendjen e duhur pajtueshmërisë me parimet e bazuara në administrimin e matur të burimeve të Korporatës; dhe</w:t>
      </w:r>
    </w:p>
    <w:p w:rsidR="005B6154" w:rsidRPr="003F287F" w:rsidRDefault="005B6154" w:rsidP="005B6154">
      <w:pPr>
        <w:pStyle w:val="Paragrafi0"/>
        <w:rPr>
          <w:sz w:val="21"/>
          <w:szCs w:val="21"/>
        </w:rPr>
      </w:pPr>
      <w:r w:rsidRPr="003F287F">
        <w:rPr>
          <w:sz w:val="21"/>
          <w:szCs w:val="21"/>
        </w:rPr>
        <w:t>e) siguron asistencë teknike për përgatitjen, financimin dhe zbatimin e projekteve, duke përfshirë transferimin e teknologjisë së përshtatshme.</w:t>
      </w:r>
    </w:p>
    <w:p w:rsidR="005B6154" w:rsidRPr="003F287F" w:rsidRDefault="005B6154" w:rsidP="005B6154">
      <w:pPr>
        <w:pStyle w:val="Paragrafi0"/>
        <w:rPr>
          <w:sz w:val="21"/>
          <w:szCs w:val="21"/>
        </w:rPr>
      </w:pPr>
      <w:r w:rsidRPr="003F287F">
        <w:rPr>
          <w:sz w:val="21"/>
          <w:szCs w:val="21"/>
        </w:rPr>
        <w:t>2. Korporata mund të ofrojë shërbime këshillimore për vendet anëtare dhe ndërmarrjet e tyre publike dhe private mbi çështje që lidhen me qëllimin e saj si kushtet e një mjedisi tërheqës për investim privat, identifikimin dhe nxitjen e mundësive të investimit, shndërrimin e stabilimenteve dhe shoqërive private të kufizuara me pronar të vetëm në shoqëri publike, privatizimin e ndërmarrjeve shtetërore, shkrirjen e ndërmarrjeve private dhe zhvillimin e tregjeve të kapitalit.</w:t>
      </w:r>
    </w:p>
    <w:p w:rsidR="005B6154" w:rsidRPr="003F287F" w:rsidRDefault="005B6154" w:rsidP="005B6154">
      <w:pPr>
        <w:pStyle w:val="Paragrafi0"/>
        <w:ind w:firstLine="0"/>
        <w:rPr>
          <w:sz w:val="21"/>
          <w:szCs w:val="21"/>
        </w:rPr>
      </w:pPr>
    </w:p>
    <w:p w:rsidR="005B6154" w:rsidRPr="003F287F" w:rsidRDefault="005B6154" w:rsidP="005B6154">
      <w:pPr>
        <w:pStyle w:val="NeniNr"/>
        <w:keepNext w:val="0"/>
        <w:rPr>
          <w:sz w:val="21"/>
          <w:szCs w:val="21"/>
        </w:rPr>
      </w:pPr>
      <w:r w:rsidRPr="003F287F">
        <w:rPr>
          <w:sz w:val="21"/>
          <w:szCs w:val="21"/>
        </w:rPr>
        <w:t xml:space="preserve">Neni 5 </w:t>
      </w:r>
    </w:p>
    <w:p w:rsidR="005B6154" w:rsidRPr="003F287F" w:rsidRDefault="005B6154" w:rsidP="005B6154">
      <w:pPr>
        <w:pStyle w:val="NeniTitull"/>
        <w:keepNext w:val="0"/>
        <w:rPr>
          <w:sz w:val="21"/>
          <w:szCs w:val="21"/>
        </w:rPr>
      </w:pPr>
      <w:r w:rsidRPr="003F287F">
        <w:rPr>
          <w:sz w:val="21"/>
          <w:szCs w:val="21"/>
        </w:rPr>
        <w:t>Kompetencat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Me qëllim përmbushjen e objektivit të saj, Korporata gëzon kompetencën për të kryer çdo aktivitet ekonomik ose financiar që është në pajtim me rregulloret e nxjerra nga bordi i drejtorëve të Korporatës.</w:t>
      </w:r>
    </w:p>
    <w:p w:rsidR="005B6154" w:rsidRPr="003F287F" w:rsidRDefault="005B6154" w:rsidP="005B6154">
      <w:pPr>
        <w:pStyle w:val="Paragrafi0"/>
        <w:rPr>
          <w:sz w:val="21"/>
          <w:szCs w:val="21"/>
        </w:rPr>
      </w:pPr>
      <w:r w:rsidRPr="003F287F">
        <w:rPr>
          <w:sz w:val="21"/>
          <w:szCs w:val="21"/>
        </w:rPr>
        <w:t>2. Pa cenuar përgjithësimin e paragrafit 1 të saj, Korporata ka kompetencat e mëposhtme:</w:t>
      </w:r>
    </w:p>
    <w:p w:rsidR="005B6154" w:rsidRPr="003F287F" w:rsidRDefault="005B6154" w:rsidP="005B6154">
      <w:pPr>
        <w:pStyle w:val="Paragrafi0"/>
        <w:rPr>
          <w:sz w:val="21"/>
          <w:szCs w:val="21"/>
        </w:rPr>
      </w:pPr>
      <w:r w:rsidRPr="003F287F">
        <w:rPr>
          <w:sz w:val="21"/>
          <w:szCs w:val="21"/>
        </w:rPr>
        <w:t>a) identifikon dhe promovon projektet e sektorit privat, të cilat plotësojnë kriteret e fizibilitetit dhe efektivitetit ekonomik, duke u dhënë përparësi projekteve që kanë një ose më shumë nga karakteristikat e mëposhtme:</w:t>
      </w:r>
    </w:p>
    <w:p w:rsidR="005B6154" w:rsidRPr="003F287F" w:rsidRDefault="005B6154" w:rsidP="005B6154">
      <w:pPr>
        <w:pStyle w:val="Paragrafi0"/>
        <w:rPr>
          <w:sz w:val="21"/>
          <w:szCs w:val="21"/>
        </w:rPr>
      </w:pPr>
      <w:r w:rsidRPr="003F287F">
        <w:rPr>
          <w:sz w:val="21"/>
          <w:szCs w:val="21"/>
        </w:rPr>
        <w:t>i) nxisin zhvillimin dhe shfrytëzimin e burimeve njerëzore dhe materiale në vendet anëtare të Korporatës;</w:t>
      </w:r>
    </w:p>
    <w:p w:rsidR="005B6154" w:rsidRPr="003F287F" w:rsidRDefault="005B6154" w:rsidP="005B6154">
      <w:pPr>
        <w:pStyle w:val="Paragrafi0"/>
        <w:rPr>
          <w:sz w:val="21"/>
          <w:szCs w:val="21"/>
        </w:rPr>
      </w:pPr>
      <w:r w:rsidRPr="003F287F">
        <w:rPr>
          <w:sz w:val="21"/>
          <w:szCs w:val="21"/>
        </w:rPr>
        <w:t>ii) japin stimuj për krijimin e vendeve të punës;</w:t>
      </w:r>
    </w:p>
    <w:p w:rsidR="005B6154" w:rsidRPr="003F287F" w:rsidRDefault="005B6154" w:rsidP="005B6154">
      <w:pPr>
        <w:pStyle w:val="Paragrafi0"/>
        <w:rPr>
          <w:sz w:val="21"/>
          <w:szCs w:val="21"/>
        </w:rPr>
      </w:pPr>
      <w:r w:rsidRPr="003F287F">
        <w:rPr>
          <w:sz w:val="21"/>
          <w:szCs w:val="21"/>
        </w:rPr>
        <w:t>iii) promovojnë teknologjinë e informacionit;</w:t>
      </w:r>
    </w:p>
    <w:p w:rsidR="005B6154" w:rsidRPr="003F287F" w:rsidRDefault="005B6154" w:rsidP="005B6154">
      <w:pPr>
        <w:pStyle w:val="Paragrafi0"/>
        <w:rPr>
          <w:sz w:val="21"/>
          <w:szCs w:val="21"/>
        </w:rPr>
      </w:pPr>
      <w:r w:rsidRPr="003F287F">
        <w:rPr>
          <w:sz w:val="21"/>
          <w:szCs w:val="21"/>
        </w:rPr>
        <w:t>iv) inkurajojnë kursimet dhe përdorimin e kapitalit në investime që prodhojnë mallra dhe shërbime;</w:t>
      </w:r>
    </w:p>
    <w:p w:rsidR="005B6154" w:rsidRPr="003F287F" w:rsidRDefault="005B6154" w:rsidP="005B6154">
      <w:pPr>
        <w:pStyle w:val="Paragrafi0"/>
        <w:rPr>
          <w:sz w:val="21"/>
          <w:szCs w:val="21"/>
        </w:rPr>
      </w:pPr>
      <w:r w:rsidRPr="003F287F">
        <w:rPr>
          <w:sz w:val="21"/>
          <w:szCs w:val="21"/>
        </w:rPr>
        <w:t>v) kontribuojnë në gjenerimin dhe/ose kursimet e këmbimit valutor;</w:t>
      </w:r>
    </w:p>
    <w:p w:rsidR="005B6154" w:rsidRPr="003F287F" w:rsidRDefault="005B6154" w:rsidP="005B6154">
      <w:pPr>
        <w:pStyle w:val="Paragrafi0"/>
        <w:rPr>
          <w:sz w:val="21"/>
          <w:szCs w:val="21"/>
        </w:rPr>
      </w:pPr>
      <w:r w:rsidRPr="003F287F">
        <w:rPr>
          <w:sz w:val="21"/>
          <w:szCs w:val="21"/>
        </w:rPr>
        <w:t>vi) nxisin kapacitetin menaxhues dhe transferimin e teknologjisë; dhe</w:t>
      </w:r>
    </w:p>
    <w:p w:rsidR="005B6154" w:rsidRPr="003F287F" w:rsidRDefault="005B6154" w:rsidP="005B6154">
      <w:pPr>
        <w:pStyle w:val="Paragrafi0"/>
        <w:rPr>
          <w:sz w:val="21"/>
          <w:szCs w:val="21"/>
        </w:rPr>
      </w:pPr>
      <w:r w:rsidRPr="003F287F">
        <w:rPr>
          <w:sz w:val="21"/>
          <w:szCs w:val="21"/>
        </w:rPr>
        <w:t>vii) nxisin pronësi më të gjerë publike të ndërmarrjeve nëpërmjet pjesëmarrjes të sa më shumë investitorëve në kapitalin aksionar të këtyre ndërmarrjeve.</w:t>
      </w:r>
    </w:p>
    <w:p w:rsidR="005B6154" w:rsidRPr="003F287F" w:rsidRDefault="005B6154" w:rsidP="005B6154">
      <w:pPr>
        <w:pStyle w:val="Paragrafi0"/>
        <w:rPr>
          <w:sz w:val="21"/>
          <w:szCs w:val="21"/>
        </w:rPr>
      </w:pPr>
      <w:r w:rsidRPr="003F287F">
        <w:rPr>
          <w:sz w:val="21"/>
          <w:szCs w:val="21"/>
        </w:rPr>
        <w:t>b) bën investime të drejtpërdrejta nëpërmjet instrumenteve islamike dhe mundësisht nëpërmjet pajtimit dhe blerjes së aksioneve ose instrumenteve të konvertueshme të borxhit në ndërmarrjet në të cilat një shumicë e fuqisë votuese mbahet nga investitorët me shtetësi në vendet anëtare. Për më tepër, në raste të kufizuara që duhet të miratohen nga bordi i drejtorëve, bën investime të drejtpërdrejta në ndërmarrje të vogla dhe të mesme që ndodhen në vendet anëtare, fuqia votuese e të cilave zotërohet në shumicë nga investitorët nga vende të tjera dhe në të cilat është i pranishëm gjenerimi i konsiderueshëm i vlerës lokale të shtuar që nuk është e disponueshme në formë tjetër;</w:t>
      </w:r>
    </w:p>
    <w:p w:rsidR="005B6154" w:rsidRPr="003F287F" w:rsidRDefault="005B6154" w:rsidP="005B6154">
      <w:pPr>
        <w:pStyle w:val="Paragrafi0"/>
        <w:rPr>
          <w:sz w:val="21"/>
          <w:szCs w:val="21"/>
        </w:rPr>
      </w:pPr>
      <w:r w:rsidRPr="003F287F">
        <w:rPr>
          <w:sz w:val="21"/>
          <w:szCs w:val="21"/>
        </w:rPr>
        <w:t xml:space="preserve">c) ofron produkte dhe shërbime financiare që përfshijnë, por nuk kufizohen në instrumentet e interesave të pronësisë në formën e aksioneve të zakonshme me interesa të ndryshueshme dhe kategori të ngjashme me këtë të fundit, shitjet e kësteve të qirasë, istisna’a, salam, mudaraba, </w:t>
      </w:r>
      <w:r w:rsidRPr="003F287F">
        <w:rPr>
          <w:i/>
          <w:sz w:val="21"/>
          <w:szCs w:val="21"/>
        </w:rPr>
        <w:t>murahaba</w:t>
      </w:r>
      <w:r w:rsidRPr="003F287F">
        <w:rPr>
          <w:sz w:val="21"/>
          <w:szCs w:val="21"/>
        </w:rPr>
        <w:t xml:space="preserve"> garanton dhe shërbimet e menaxhimit të riskut;</w:t>
      </w:r>
    </w:p>
    <w:p w:rsidR="005B6154" w:rsidRPr="003F287F" w:rsidRDefault="005B6154" w:rsidP="005B6154">
      <w:pPr>
        <w:pStyle w:val="Paragrafi0"/>
        <w:rPr>
          <w:sz w:val="21"/>
          <w:szCs w:val="21"/>
        </w:rPr>
      </w:pPr>
      <w:r w:rsidRPr="003F287F">
        <w:rPr>
          <w:sz w:val="21"/>
          <w:szCs w:val="21"/>
        </w:rPr>
        <w:t>d) nxit pjesëmarrjen e burimeve të tjera të financimit dhe/ose ekspertizën nëpërmjet mjeteve të përshtatshme, duke përfshirë organizimin e sindikatave, sigurimin e garancive dhe pjesëmarrjeve, ndërmarrjet e përbashkëta dhe forma të tjera shoqërie;</w:t>
      </w:r>
    </w:p>
    <w:p w:rsidR="005B6154" w:rsidRPr="003F287F" w:rsidRDefault="005B6154" w:rsidP="005B6154">
      <w:pPr>
        <w:pStyle w:val="Paragrafi0"/>
        <w:rPr>
          <w:sz w:val="21"/>
          <w:szCs w:val="21"/>
        </w:rPr>
      </w:pPr>
      <w:r w:rsidRPr="003F287F">
        <w:rPr>
          <w:sz w:val="21"/>
          <w:szCs w:val="21"/>
        </w:rPr>
        <w:t>e) nxjerr</w:t>
      </w:r>
      <w:r w:rsidRPr="003F287F">
        <w:rPr>
          <w:i/>
          <w:sz w:val="21"/>
          <w:szCs w:val="21"/>
        </w:rPr>
        <w:t xml:space="preserve"> mudharaba</w:t>
      </w:r>
      <w:r>
        <w:rPr>
          <w:sz w:val="21"/>
          <w:szCs w:val="21"/>
        </w:rPr>
        <w:t>, qi</w:t>
      </w:r>
      <w:r w:rsidRPr="003F287F">
        <w:rPr>
          <w:sz w:val="21"/>
          <w:szCs w:val="21"/>
        </w:rPr>
        <w:t xml:space="preserve">ra dhe </w:t>
      </w:r>
      <w:r w:rsidRPr="003F287F">
        <w:rPr>
          <w:i/>
          <w:sz w:val="21"/>
          <w:szCs w:val="21"/>
        </w:rPr>
        <w:t>istisna’a</w:t>
      </w:r>
      <w:r>
        <w:rPr>
          <w:sz w:val="21"/>
          <w:szCs w:val="21"/>
        </w:rPr>
        <w:t xml:space="preserve"> obligacione dhe instrumente</w:t>
      </w:r>
      <w:r w:rsidRPr="003F287F">
        <w:rPr>
          <w:sz w:val="21"/>
          <w:szCs w:val="21"/>
        </w:rPr>
        <w:t xml:space="preserve"> të tjera financiare;</w:t>
      </w:r>
    </w:p>
    <w:p w:rsidR="005B6154" w:rsidRPr="003F287F" w:rsidRDefault="005B6154" w:rsidP="005B6154">
      <w:pPr>
        <w:pStyle w:val="Paragrafi0"/>
        <w:rPr>
          <w:sz w:val="21"/>
          <w:szCs w:val="21"/>
        </w:rPr>
      </w:pPr>
      <w:r w:rsidRPr="003F287F">
        <w:rPr>
          <w:sz w:val="21"/>
          <w:szCs w:val="21"/>
        </w:rPr>
        <w:t xml:space="preserve">f) nxit sigurimin e aksioneve dhe çështjeve të garancive dhe zgjeron këtë sigurim, me kusht që të plotësohen kushtet e përshtatshme, qoftë individualisht ose bashkërisht me ente të tjera financiare; </w:t>
      </w:r>
    </w:p>
    <w:p w:rsidR="005B6154" w:rsidRPr="003F287F" w:rsidRDefault="005B6154" w:rsidP="005B6154">
      <w:pPr>
        <w:pStyle w:val="Paragrafi0"/>
        <w:rPr>
          <w:sz w:val="21"/>
          <w:szCs w:val="21"/>
        </w:rPr>
      </w:pPr>
      <w:r w:rsidRPr="003F287F">
        <w:rPr>
          <w:sz w:val="21"/>
          <w:szCs w:val="21"/>
        </w:rPr>
        <w:t>g) siguron shërbime të menaxhimit të aseteve për institucione dhe investitorë të tjerë në vendet anëtare;</w:t>
      </w:r>
    </w:p>
    <w:p w:rsidR="005B6154" w:rsidRPr="003F287F" w:rsidRDefault="005B6154" w:rsidP="005B6154">
      <w:pPr>
        <w:pStyle w:val="Paragrafi0"/>
        <w:rPr>
          <w:sz w:val="21"/>
          <w:szCs w:val="21"/>
        </w:rPr>
      </w:pPr>
      <w:r w:rsidRPr="003F287F">
        <w:rPr>
          <w:sz w:val="21"/>
          <w:szCs w:val="21"/>
        </w:rPr>
        <w:t>h) ngre fonde dhe për atë qëllim jep këtë kolateral ose garanci tjetër sipas përcaktimit të Korporatës, me kusht që shuma totale e papaguar mbi fondet e ngritura ose garancitë e dhëna nga Korporata, pavarësisht nga burimi, të mos tejkalojë shumën e barabartë me trefishin e shumës së kapitalit të tij të pajtuar, mbivlerën dhe rezervat e fituara;</w:t>
      </w:r>
    </w:p>
    <w:p w:rsidR="005B6154" w:rsidRPr="003F287F" w:rsidRDefault="005B6154" w:rsidP="005B6154">
      <w:pPr>
        <w:pStyle w:val="Paragrafi0"/>
        <w:rPr>
          <w:sz w:val="21"/>
          <w:szCs w:val="21"/>
        </w:rPr>
      </w:pPr>
      <w:r w:rsidRPr="003F287F">
        <w:rPr>
          <w:sz w:val="21"/>
          <w:szCs w:val="21"/>
        </w:rPr>
        <w:t>i) investon fonde që nuk nevojiten menjëherë në operacionet e saj financiare, si dhe fonde të mbajtura nga ajo për qëllime të tjera në këto detyrime dhe garanci të tregtueshme sipas përcaktimit të Korporatës;</w:t>
      </w:r>
    </w:p>
    <w:p w:rsidR="005B6154" w:rsidRPr="003F287F" w:rsidRDefault="005B6154" w:rsidP="005B6154">
      <w:pPr>
        <w:pStyle w:val="Paragrafi0"/>
        <w:rPr>
          <w:sz w:val="21"/>
          <w:szCs w:val="21"/>
        </w:rPr>
      </w:pPr>
      <w:r w:rsidRPr="003F287F">
        <w:rPr>
          <w:sz w:val="21"/>
          <w:szCs w:val="21"/>
        </w:rPr>
        <w:t>j) siguron garanci në të cilat ka investuar me qëllim lehtësimin e shitjes së tyre;</w:t>
      </w:r>
    </w:p>
    <w:p w:rsidR="005B6154" w:rsidRPr="003F287F" w:rsidRDefault="005B6154" w:rsidP="005B6154">
      <w:pPr>
        <w:pStyle w:val="Paragrafi0"/>
        <w:rPr>
          <w:sz w:val="21"/>
          <w:szCs w:val="21"/>
        </w:rPr>
      </w:pPr>
      <w:r w:rsidRPr="003F287F">
        <w:rPr>
          <w:sz w:val="21"/>
          <w:szCs w:val="21"/>
        </w:rPr>
        <w:t>k) blen dhe/ose shet garanci që ka lëshuar ose siguruar ose në të cilat ka investuar;</w:t>
      </w:r>
    </w:p>
    <w:p w:rsidR="005B6154" w:rsidRPr="003F287F" w:rsidRDefault="005B6154" w:rsidP="005B6154">
      <w:pPr>
        <w:pStyle w:val="Paragrafi0"/>
        <w:rPr>
          <w:sz w:val="21"/>
          <w:szCs w:val="21"/>
        </w:rPr>
      </w:pPr>
      <w:r w:rsidRPr="003F287F">
        <w:rPr>
          <w:sz w:val="21"/>
          <w:szCs w:val="21"/>
        </w:rPr>
        <w:t>l) trajton sipas kushteve të vendosura nga Korporata, çdo çështje specifike në lidhje me punën e saj, siç mund t’i besohet Korporatës nga anëtarët e saj ose palët e treta dhe përmbush detyrat e administruesit të besuar në lidhje me trustet.</w:t>
      </w:r>
    </w:p>
    <w:p w:rsidR="005B6154" w:rsidRPr="003F287F" w:rsidRDefault="005B6154" w:rsidP="005B6154">
      <w:pPr>
        <w:pStyle w:val="Paragrafi0"/>
        <w:ind w:firstLine="0"/>
        <w:rPr>
          <w:sz w:val="21"/>
          <w:szCs w:val="21"/>
        </w:rPr>
      </w:pPr>
    </w:p>
    <w:p w:rsidR="005B6154" w:rsidRPr="003F287F" w:rsidRDefault="005B6154" w:rsidP="005B6154">
      <w:pPr>
        <w:pStyle w:val="NeniNr"/>
        <w:keepNext w:val="0"/>
        <w:rPr>
          <w:sz w:val="21"/>
          <w:szCs w:val="21"/>
        </w:rPr>
      </w:pPr>
      <w:r w:rsidRPr="003F287F">
        <w:rPr>
          <w:sz w:val="21"/>
          <w:szCs w:val="21"/>
        </w:rPr>
        <w:t xml:space="preserve">Neni 6 </w:t>
      </w:r>
    </w:p>
    <w:p w:rsidR="005B6154" w:rsidRPr="003F287F" w:rsidRDefault="005B6154" w:rsidP="005B6154">
      <w:pPr>
        <w:pStyle w:val="NeniTitull"/>
        <w:keepNext w:val="0"/>
        <w:rPr>
          <w:sz w:val="21"/>
          <w:szCs w:val="21"/>
        </w:rPr>
      </w:pPr>
      <w:r w:rsidRPr="003F287F">
        <w:rPr>
          <w:sz w:val="21"/>
          <w:szCs w:val="21"/>
        </w:rPr>
        <w:t>Politikat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Aktivitetet e Korporatës kryhen në pajtim me politikat e investimit që duhet të paraqiten të detajuara dhe të amenduara sipas kërkesës, në rregulloret e miratuara nga bordi i drejtorëve të Korporatës.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7 </w:t>
      </w:r>
    </w:p>
    <w:p w:rsidR="005B6154" w:rsidRPr="003F287F" w:rsidRDefault="005B6154" w:rsidP="005B6154">
      <w:pPr>
        <w:pStyle w:val="NeniTitull"/>
        <w:keepNext w:val="0"/>
        <w:rPr>
          <w:sz w:val="21"/>
          <w:szCs w:val="21"/>
        </w:rPr>
      </w:pPr>
      <w:r w:rsidRPr="003F287F">
        <w:rPr>
          <w:sz w:val="21"/>
          <w:szCs w:val="21"/>
        </w:rPr>
        <w:t>Anëtarët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Anëtarët themelues të Korporatës janë Banka, ato vende anëtare të Bankës dhe institucione të vendeve anëtare të cilat kanë nënshkruar këtë Marrëveshje deri në datën e specifikuar në paragrafin 1 të nenit 60, dhe që kanë bërë pagesën fillestare të kërkuar sipas nenit 10 të kësaj Marrëveshjeje.</w:t>
      </w:r>
    </w:p>
    <w:p w:rsidR="005B6154" w:rsidRPr="003F287F" w:rsidRDefault="005B6154" w:rsidP="005B6154">
      <w:pPr>
        <w:pStyle w:val="Paragrafi0"/>
        <w:rPr>
          <w:sz w:val="21"/>
          <w:szCs w:val="21"/>
        </w:rPr>
      </w:pPr>
      <w:r w:rsidRPr="003F287F">
        <w:rPr>
          <w:sz w:val="21"/>
          <w:szCs w:val="21"/>
        </w:rPr>
        <w:t xml:space="preserve">2. Vendet e tjera anëtare të Bankës dhe institucionet e tjera financiare nga të cilat një vend anëtar ose vende anëtare të Bankës kanë zotërimin ose kontrollin kryesor, mund të aderojnë në këtë Marrëveshje në atë datë dhe në pajtim me kushtet që mund të caktojë asambleja e përgjithshme e Korporatës nga një shumicë e anëtarëve që përfaqësojnë të paktën dy të tretat e votave të përgjithshme të anëtarëve. </w:t>
      </w:r>
    </w:p>
    <w:p w:rsidR="005B6154" w:rsidRPr="003F287F" w:rsidRDefault="005B6154" w:rsidP="005B6154">
      <w:pPr>
        <w:pStyle w:val="Paragrafi0"/>
        <w:rPr>
          <w:sz w:val="21"/>
          <w:szCs w:val="21"/>
        </w:rPr>
      </w:pPr>
      <w:r w:rsidRPr="003F287F">
        <w:rPr>
          <w:sz w:val="21"/>
          <w:szCs w:val="21"/>
        </w:rPr>
        <w:t>3. Asambleja e përgjithshme, në çdo kohë pas hyrjes në fuqi të kësaj Marrëveshjeje, me një votë prej të paktën dy të tretat e numrit të përgjithshëm të anëtarëve që përfaqësojnë jo më pak se tre të katërtat e fuqisë votuese të anëtarëve, mund të hapë anëtarësimin e Korporatës në institucionet e sektorit privat në bazë të termave dhe kushteve që mund të caktojë.</w:t>
      </w:r>
    </w:p>
    <w:p w:rsidR="005B6154" w:rsidRPr="003F287F" w:rsidRDefault="005B6154" w:rsidP="005B6154">
      <w:pPr>
        <w:pStyle w:val="Paragrafi0"/>
        <w:rPr>
          <w:sz w:val="21"/>
          <w:szCs w:val="21"/>
        </w:rPr>
      </w:pPr>
    </w:p>
    <w:p w:rsidR="005B6154" w:rsidRPr="003F287F" w:rsidRDefault="005B6154" w:rsidP="005B6154">
      <w:pPr>
        <w:pStyle w:val="KapitulliNr"/>
        <w:keepNext w:val="0"/>
        <w:rPr>
          <w:sz w:val="21"/>
          <w:szCs w:val="21"/>
        </w:rPr>
      </w:pPr>
      <w:r w:rsidRPr="003F287F">
        <w:rPr>
          <w:sz w:val="21"/>
          <w:szCs w:val="21"/>
        </w:rPr>
        <w:t>KAPITULLI II</w:t>
      </w:r>
    </w:p>
    <w:p w:rsidR="005B6154" w:rsidRPr="003F287F" w:rsidRDefault="005B6154" w:rsidP="005B6154">
      <w:pPr>
        <w:pStyle w:val="KapitulliNr"/>
        <w:keepNext w:val="0"/>
        <w:rPr>
          <w:sz w:val="21"/>
          <w:szCs w:val="21"/>
        </w:rPr>
      </w:pPr>
      <w:r w:rsidRPr="003F287F">
        <w:rPr>
          <w:sz w:val="21"/>
          <w:szCs w:val="21"/>
        </w:rPr>
        <w:t>BURIMET FINANCIARE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8</w:t>
      </w:r>
    </w:p>
    <w:p w:rsidR="005B6154" w:rsidRPr="003F287F" w:rsidRDefault="005B6154" w:rsidP="005B6154">
      <w:pPr>
        <w:pStyle w:val="NeniTitull"/>
        <w:keepNext w:val="0"/>
        <w:rPr>
          <w:sz w:val="21"/>
          <w:szCs w:val="21"/>
        </w:rPr>
      </w:pPr>
      <w:r w:rsidRPr="003F287F">
        <w:rPr>
          <w:sz w:val="21"/>
          <w:szCs w:val="21"/>
        </w:rPr>
        <w:t>Kapitali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Kapitali aksionar i autorizuar i Korporatës është 1 miliard dollarë amerikanë (1,000,000 </w:t>
      </w:r>
      <w:smartTag w:uri="urn:schemas-microsoft-com:office:smarttags" w:element="country-region">
        <w:r w:rsidRPr="003F287F">
          <w:rPr>
            <w:sz w:val="21"/>
            <w:szCs w:val="21"/>
          </w:rPr>
          <w:t>US</w:t>
        </w:r>
      </w:smartTag>
      <w:r w:rsidRPr="003F287F">
        <w:rPr>
          <w:sz w:val="21"/>
          <w:szCs w:val="21"/>
        </w:rPr>
        <w:t xml:space="preserve"> $), nga të cilat pesëqind milionë dollarë amerikanë (500,000,000 </w:t>
      </w:r>
      <w:smartTag w:uri="urn:schemas-microsoft-com:office:smarttags" w:element="place">
        <w:smartTag w:uri="urn:schemas-microsoft-com:office:smarttags" w:element="country-region">
          <w:r w:rsidRPr="003F287F">
            <w:rPr>
              <w:sz w:val="21"/>
              <w:szCs w:val="21"/>
            </w:rPr>
            <w:t>US</w:t>
          </w:r>
        </w:smartTag>
      </w:smartTag>
      <w:r w:rsidRPr="003F287F">
        <w:rPr>
          <w:sz w:val="21"/>
          <w:szCs w:val="21"/>
        </w:rPr>
        <w:t xml:space="preserve"> $) vihen fillimisht në dispozicion për pajtim nga vendet themeluese. </w:t>
      </w:r>
      <w:smartTag w:uri="urn:schemas-microsoft-com:office:smarttags" w:element="place">
        <w:r w:rsidRPr="003F287F">
          <w:rPr>
            <w:sz w:val="21"/>
            <w:szCs w:val="21"/>
          </w:rPr>
          <w:t>Banka</w:t>
        </w:r>
      </w:smartTag>
      <w:r w:rsidRPr="003F287F">
        <w:rPr>
          <w:sz w:val="21"/>
          <w:szCs w:val="21"/>
        </w:rPr>
        <w:t xml:space="preserve"> pajton pesëdhjetë për qind të kësaj shume. </w:t>
      </w:r>
    </w:p>
    <w:p w:rsidR="005B6154" w:rsidRPr="003F287F" w:rsidRDefault="005B6154" w:rsidP="005B6154">
      <w:pPr>
        <w:pStyle w:val="Paragrafi0"/>
        <w:rPr>
          <w:sz w:val="21"/>
          <w:szCs w:val="21"/>
        </w:rPr>
      </w:pPr>
      <w:r w:rsidRPr="003F287F">
        <w:rPr>
          <w:sz w:val="21"/>
          <w:szCs w:val="21"/>
        </w:rPr>
        <w:t xml:space="preserve">2. Kapitali aksionar i autorizuar ndahet në njëqind mijë (100,000) aksione, që kanë një vlerë nominale prej dhjetë mijë dollarësh amerikanë (10,000 </w:t>
      </w:r>
      <w:smartTag w:uri="urn:schemas-microsoft-com:office:smarttags" w:element="place">
        <w:smartTag w:uri="urn:schemas-microsoft-com:office:smarttags" w:element="country-region">
          <w:r w:rsidRPr="003F287F">
            <w:rPr>
              <w:sz w:val="21"/>
              <w:szCs w:val="21"/>
            </w:rPr>
            <w:t>US</w:t>
          </w:r>
        </w:smartTag>
      </w:smartTag>
      <w:r w:rsidRPr="003F287F">
        <w:rPr>
          <w:sz w:val="21"/>
          <w:szCs w:val="21"/>
        </w:rPr>
        <w:t xml:space="preserve"> $) secila. Çdo aksion që nuk pajtohet fillimisht nga vendet themeluese në pajtim me paragrafin 1 dhe 2 të Nenit 9 të kësaj Marrëveshjeje, vihet në dispozicion për pajtim të mëtejshëm.</w:t>
      </w:r>
    </w:p>
    <w:p w:rsidR="005B6154" w:rsidRPr="003F287F" w:rsidRDefault="005B6154" w:rsidP="005B6154">
      <w:pPr>
        <w:pStyle w:val="Paragrafi0"/>
        <w:rPr>
          <w:sz w:val="21"/>
          <w:szCs w:val="21"/>
        </w:rPr>
      </w:pPr>
      <w:r w:rsidRPr="003F287F">
        <w:rPr>
          <w:sz w:val="21"/>
          <w:szCs w:val="21"/>
        </w:rPr>
        <w:t>3. Asambleja e Përgjithshme mund të rrisë kapitalin aksionar të autorizuar në këtë kohë dhe sipas termave dhe kushteve që mund të çmojë të përshtatshme, nga të paktën dy të tretat e numrit të përgjithshëm të anëtarëve, të cilët përfaqësojnë jo më pak se tre të katërtat e fuqisë votuese të anëtarëve.</w:t>
      </w:r>
    </w:p>
    <w:p w:rsidR="005B6154" w:rsidRPr="00293CA2"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9 </w:t>
      </w:r>
    </w:p>
    <w:p w:rsidR="005B6154" w:rsidRPr="003F287F" w:rsidRDefault="005B6154" w:rsidP="005B6154">
      <w:pPr>
        <w:pStyle w:val="NeniTitull"/>
        <w:keepNext w:val="0"/>
        <w:rPr>
          <w:sz w:val="21"/>
          <w:szCs w:val="21"/>
        </w:rPr>
      </w:pPr>
      <w:r w:rsidRPr="003F287F">
        <w:rPr>
          <w:sz w:val="21"/>
          <w:szCs w:val="21"/>
        </w:rPr>
        <w:t>Pajtimi</w:t>
      </w:r>
    </w:p>
    <w:p w:rsidR="005B6154" w:rsidRPr="00293CA2" w:rsidRDefault="005B6154" w:rsidP="005B6154">
      <w:pPr>
        <w:pStyle w:val="Paragrafi0"/>
        <w:rPr>
          <w:sz w:val="16"/>
          <w:szCs w:val="21"/>
        </w:rPr>
      </w:pPr>
    </w:p>
    <w:p w:rsidR="005B6154" w:rsidRPr="003F287F" w:rsidRDefault="005B6154" w:rsidP="005B6154">
      <w:pPr>
        <w:pStyle w:val="Paragrafi0"/>
        <w:rPr>
          <w:sz w:val="21"/>
          <w:szCs w:val="21"/>
        </w:rPr>
      </w:pPr>
      <w:r w:rsidRPr="003F287F">
        <w:rPr>
          <w:sz w:val="21"/>
          <w:szCs w:val="21"/>
        </w:rPr>
        <w:t xml:space="preserve">1. </w:t>
      </w:r>
      <w:smartTag w:uri="urn:schemas-microsoft-com:office:smarttags" w:element="place">
        <w:r w:rsidRPr="003F287F">
          <w:rPr>
            <w:sz w:val="21"/>
            <w:szCs w:val="21"/>
          </w:rPr>
          <w:t>Banka</w:t>
        </w:r>
      </w:smartTag>
      <w:r w:rsidRPr="003F287F">
        <w:rPr>
          <w:sz w:val="21"/>
          <w:szCs w:val="21"/>
        </w:rPr>
        <w:t xml:space="preserve"> dhe vendet anëtare themeluese pajtojnë fillimisht numrin e aksioneve të specifikuar në aneksin A të kësaj Marrëveshjeje.</w:t>
      </w:r>
    </w:p>
    <w:p w:rsidR="005B6154" w:rsidRPr="003F287F" w:rsidRDefault="005B6154" w:rsidP="005B6154">
      <w:pPr>
        <w:pStyle w:val="Paragrafi0"/>
        <w:rPr>
          <w:sz w:val="21"/>
          <w:szCs w:val="21"/>
        </w:rPr>
      </w:pPr>
      <w:r w:rsidRPr="003F287F">
        <w:rPr>
          <w:sz w:val="21"/>
          <w:szCs w:val="21"/>
        </w:rPr>
        <w:t>2. Çdo anëtar tjetër themelues pajton të paktën njëqind aksione.</w:t>
      </w:r>
    </w:p>
    <w:p w:rsidR="005B6154" w:rsidRPr="003F287F" w:rsidRDefault="005B6154" w:rsidP="005B6154">
      <w:pPr>
        <w:pStyle w:val="Paragrafi0"/>
        <w:rPr>
          <w:sz w:val="21"/>
          <w:szCs w:val="21"/>
        </w:rPr>
      </w:pPr>
      <w:r w:rsidRPr="003F287F">
        <w:rPr>
          <w:sz w:val="21"/>
          <w:szCs w:val="21"/>
        </w:rPr>
        <w:t>3. Aksionet fillimisht të pajtuara nga anëtarët themelues lëshohen me vlerë nominale.</w:t>
      </w:r>
    </w:p>
    <w:p w:rsidR="005B6154" w:rsidRPr="003F287F" w:rsidRDefault="005B6154" w:rsidP="005B6154">
      <w:pPr>
        <w:pStyle w:val="Paragrafi0"/>
        <w:rPr>
          <w:sz w:val="21"/>
          <w:szCs w:val="21"/>
        </w:rPr>
      </w:pPr>
      <w:r w:rsidRPr="003F287F">
        <w:rPr>
          <w:sz w:val="21"/>
          <w:szCs w:val="21"/>
        </w:rPr>
        <w:t xml:space="preserve">4. Kushtet që rregullojnë pajtimin e aksioneve që duhet të lëshohen pas pajtimit fillestar të aksioneve nga anëtarët themelues që nuk janë pajtuar sipas nenit 8 (2), si dhe datat e pagesës së tyre përcaktohen nga asambleja e përgjithshme e korporatës. </w:t>
      </w:r>
    </w:p>
    <w:p w:rsidR="005B6154" w:rsidRPr="003F287F" w:rsidRDefault="005B6154" w:rsidP="005B6154">
      <w:pPr>
        <w:pStyle w:val="Paragrafi0"/>
        <w:rPr>
          <w:sz w:val="21"/>
          <w:szCs w:val="21"/>
        </w:rPr>
      </w:pPr>
      <w:r w:rsidRPr="003F287F">
        <w:rPr>
          <w:sz w:val="21"/>
          <w:szCs w:val="21"/>
        </w:rPr>
        <w:t>5. Nëse asambleja e përgjithshme vendos të rrisë kapitalin aksionar të Korporatës, secili anëtar ka mundësi të arsyeshme të pajtohet, në bazë të termave dhe kushteve të vendosura nga asambleja e përgjithshme, në përqindjen e rritjes së aksioneve të barazvlefshme me përqindjen që kanë aksionet e saj të pajtuara deri para kësaj kohe kundrejt aksioneve të përgjithshme të pajtuara menjëherë përpara kësaj rritjeje. Asnjë anëtar nuk është i detyruar të pajtojë ndonjë pjesë të një rritjeje të kapitalit aksionar të Korporatës.</w:t>
      </w:r>
    </w:p>
    <w:p w:rsidR="005B6154" w:rsidRPr="003F287F" w:rsidRDefault="005B6154" w:rsidP="005B6154">
      <w:pPr>
        <w:pStyle w:val="Paragrafi0"/>
        <w:rPr>
          <w:sz w:val="21"/>
          <w:szCs w:val="21"/>
        </w:rPr>
      </w:pPr>
      <w:r w:rsidRPr="003F287F">
        <w:rPr>
          <w:sz w:val="21"/>
          <w:szCs w:val="21"/>
        </w:rPr>
        <w:t>6. Në bazë të paragrafit 5 të këtij neni, asambleja e përgjithshme, me kërkesë të një anëtari, me vota të shumicës së numrit të përgjithshëm të anëtarëve që përfaësojnë shumicën e fuqisë së përgjithshme votuese të anëtarëve, mund të rrisë pajtimin e këtij anëtari të kapitalit aksionar, në bazë të termave dhe kushteve të vendosura nga asambleja e përgjithshme.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10 </w:t>
      </w:r>
    </w:p>
    <w:p w:rsidR="005B6154" w:rsidRPr="003F287F" w:rsidRDefault="005B6154" w:rsidP="005B6154">
      <w:pPr>
        <w:pStyle w:val="NeniTitull"/>
        <w:keepNext w:val="0"/>
        <w:rPr>
          <w:sz w:val="21"/>
          <w:szCs w:val="21"/>
        </w:rPr>
      </w:pPr>
      <w:r w:rsidRPr="003F287F">
        <w:rPr>
          <w:sz w:val="21"/>
          <w:szCs w:val="21"/>
        </w:rPr>
        <w:t>Pagesa e pajtimeve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w:t>
      </w:r>
      <w:smartTag w:uri="urn:schemas-microsoft-com:office:smarttags" w:element="place">
        <w:r w:rsidRPr="003F287F">
          <w:rPr>
            <w:sz w:val="21"/>
            <w:szCs w:val="21"/>
          </w:rPr>
          <w:t>Banka</w:t>
        </w:r>
      </w:smartTag>
      <w:r w:rsidRPr="003F287F">
        <w:rPr>
          <w:sz w:val="21"/>
          <w:szCs w:val="21"/>
        </w:rPr>
        <w:t xml:space="preserve"> paguan vlerën e aksioneve të pajtuara nga ajo në tre këste të njëpasnjëshme dhe të barabarta vjetore. Kësti i parë paguhet brenda tridhjetë ditëve pas datës kur </w:t>
      </w:r>
      <w:smartTag w:uri="urn:schemas-microsoft-com:office:smarttags" w:element="place">
        <w:r w:rsidRPr="003F287F">
          <w:rPr>
            <w:sz w:val="21"/>
            <w:szCs w:val="21"/>
          </w:rPr>
          <w:t>Banka</w:t>
        </w:r>
      </w:smartTag>
      <w:r w:rsidRPr="003F287F">
        <w:rPr>
          <w:sz w:val="21"/>
          <w:szCs w:val="21"/>
        </w:rPr>
        <w:t xml:space="preserve"> bëhet anëtare e Korporatës në pajtim me nenin 61 (2) të kësaj Marrëveshjeje. Secili prej kësteve të mbetura paguhet në përvjetorin e datës kur kësti i mëparshëm bëhet i kërkueshëm dhe i pagueshëm.</w:t>
      </w:r>
    </w:p>
    <w:p w:rsidR="005B6154" w:rsidRPr="003F287F" w:rsidRDefault="005B6154" w:rsidP="005B6154">
      <w:pPr>
        <w:pStyle w:val="Paragrafi0"/>
        <w:rPr>
          <w:sz w:val="21"/>
          <w:szCs w:val="21"/>
        </w:rPr>
      </w:pPr>
      <w:r w:rsidRPr="003F287F">
        <w:rPr>
          <w:sz w:val="21"/>
          <w:szCs w:val="21"/>
        </w:rPr>
        <w:t xml:space="preserve">2. Në emër të secilit vend anëtar themelues, </w:t>
      </w:r>
      <w:smartTag w:uri="urn:schemas-microsoft-com:office:smarttags" w:element="place">
        <w:r w:rsidRPr="003F287F">
          <w:rPr>
            <w:sz w:val="21"/>
            <w:szCs w:val="21"/>
          </w:rPr>
          <w:t>Banka</w:t>
        </w:r>
      </w:smartTag>
      <w:r w:rsidRPr="003F287F">
        <w:rPr>
          <w:sz w:val="21"/>
          <w:szCs w:val="21"/>
        </w:rPr>
        <w:t xml:space="preserve"> paguan vlerën e aksioneve fillimisht të pajtuara nga ajo. Numri i kësteve dhe datat e pagesës së tyre përcaktohen nga bordi i drejtorëve të Korporatës me miratimin e bordit të drejtorëve ekzekutivë të bankës.</w:t>
      </w:r>
    </w:p>
    <w:p w:rsidR="005B6154" w:rsidRPr="003F287F" w:rsidRDefault="005B6154" w:rsidP="005B6154">
      <w:pPr>
        <w:pStyle w:val="Paragrafi0"/>
        <w:rPr>
          <w:sz w:val="21"/>
          <w:szCs w:val="21"/>
        </w:rPr>
      </w:pPr>
      <w:r w:rsidRPr="003F287F">
        <w:rPr>
          <w:sz w:val="21"/>
          <w:szCs w:val="21"/>
        </w:rPr>
        <w:t>3. Çdo anëtar tjetër themelues paguan vlerën e aksioneve të pajtuara nga ajo në pesë këste të barabarta të njëpasnjëshme vjetore. Kësti i parë paguhet brenda tridhjetë ditëve pasi anëtari themelues përkatës bëhet anëtar i Korporatës, në pajtim me Nenin 61 (2) të kësaj Marrëveshjeje. Secili prej kësteve të mbetura paguhet në përvjetorin e datës kur kësti i mëparshëm bëhet i kërkueshëm dhe i pagueshëm.</w:t>
      </w:r>
    </w:p>
    <w:p w:rsidR="005B6154" w:rsidRPr="003F287F" w:rsidRDefault="005B6154" w:rsidP="005B6154">
      <w:pPr>
        <w:pStyle w:val="Paragrafi0"/>
        <w:rPr>
          <w:sz w:val="21"/>
          <w:szCs w:val="21"/>
        </w:rPr>
      </w:pPr>
      <w:r w:rsidRPr="003F287F">
        <w:rPr>
          <w:sz w:val="21"/>
          <w:szCs w:val="21"/>
        </w:rPr>
        <w:t xml:space="preserve">4. Vlera e aksioneve paguhet në dollarë amerikanë. Korporata përcakton vendin ose vendet e pagesës.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11 </w:t>
      </w:r>
    </w:p>
    <w:p w:rsidR="005B6154" w:rsidRPr="003F287F" w:rsidRDefault="005B6154" w:rsidP="005B6154">
      <w:pPr>
        <w:pStyle w:val="NeniTitull"/>
        <w:keepNext w:val="0"/>
        <w:rPr>
          <w:sz w:val="21"/>
          <w:szCs w:val="21"/>
        </w:rPr>
      </w:pPr>
      <w:r w:rsidRPr="003F287F">
        <w:rPr>
          <w:sz w:val="21"/>
          <w:szCs w:val="21"/>
        </w:rPr>
        <w:t>Kufizimet mbi transferimin dhe barra e aksioneve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Aksionet e Korporatës mund të mos mbahen peng, të vendosen si barrë ose transferohen në asnjë lloj mënyre përveçse për Korporatën, nëse asambleja e përgjithshme nuk miraton një transferim ndërmjet anëtarëve nga një shumicë e anëtarëve që përfaqësojnë dy të tretat e votave të përgjithshme të anëtarëve.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12 </w:t>
      </w:r>
    </w:p>
    <w:p w:rsidR="005B6154" w:rsidRPr="003F287F" w:rsidRDefault="005B6154" w:rsidP="005B6154">
      <w:pPr>
        <w:pStyle w:val="NeniTitull"/>
        <w:keepNext w:val="0"/>
        <w:rPr>
          <w:sz w:val="21"/>
          <w:szCs w:val="21"/>
        </w:rPr>
      </w:pPr>
      <w:r w:rsidRPr="003F287F">
        <w:rPr>
          <w:sz w:val="21"/>
          <w:szCs w:val="21"/>
        </w:rPr>
        <w:t>Kufizimi mbi përgjegjësinë</w:t>
      </w:r>
    </w:p>
    <w:p w:rsidR="005B6154" w:rsidRPr="003F287F" w:rsidRDefault="005B6154" w:rsidP="005B6154">
      <w:pPr>
        <w:pStyle w:val="NeniTitull"/>
        <w:keepNext w:val="0"/>
        <w:rPr>
          <w:sz w:val="21"/>
          <w:szCs w:val="21"/>
        </w:rPr>
      </w:pPr>
    </w:p>
    <w:p w:rsidR="005B6154" w:rsidRPr="003F287F" w:rsidRDefault="005B6154" w:rsidP="005B6154">
      <w:pPr>
        <w:pStyle w:val="Paragrafi0"/>
        <w:rPr>
          <w:sz w:val="21"/>
          <w:szCs w:val="21"/>
        </w:rPr>
      </w:pPr>
      <w:r w:rsidRPr="003F287F">
        <w:rPr>
          <w:sz w:val="21"/>
          <w:szCs w:val="21"/>
        </w:rPr>
        <w:t>Përgjegjësia e anëtarëve, duke përfshirë Bankën, mbi aksionet e pajtuara nga ta, kufizohet në pjesën e papaguar të vlerës së tyre në lëshim. Asnjë anëtar, duke përfshirë Bankën, nuk është përgjegjës, për shkak të anëtarësisë së tij, për detyrimet e Korporatës.</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13</w:t>
      </w:r>
    </w:p>
    <w:p w:rsidR="005B6154" w:rsidRPr="003F287F" w:rsidRDefault="005B6154" w:rsidP="005B6154">
      <w:pPr>
        <w:pStyle w:val="NeniTitull"/>
        <w:keepNext w:val="0"/>
        <w:rPr>
          <w:sz w:val="21"/>
          <w:szCs w:val="21"/>
        </w:rPr>
      </w:pPr>
      <w:r w:rsidRPr="003F287F">
        <w:rPr>
          <w:sz w:val="21"/>
          <w:szCs w:val="21"/>
        </w:rPr>
        <w:t xml:space="preserve"> Burime të tjera</w:t>
      </w:r>
    </w:p>
    <w:p w:rsidR="005B6154" w:rsidRPr="003F287F" w:rsidRDefault="005B6154" w:rsidP="005B6154">
      <w:pPr>
        <w:pStyle w:val="Paragrafi0"/>
        <w:ind w:firstLine="0"/>
        <w:rPr>
          <w:sz w:val="21"/>
          <w:szCs w:val="21"/>
        </w:rPr>
      </w:pPr>
    </w:p>
    <w:p w:rsidR="005B6154" w:rsidRPr="003F287F" w:rsidRDefault="005B6154" w:rsidP="005B6154">
      <w:pPr>
        <w:pStyle w:val="Paragrafi0"/>
        <w:rPr>
          <w:sz w:val="21"/>
          <w:szCs w:val="21"/>
        </w:rPr>
      </w:pPr>
      <w:r w:rsidRPr="003F287F">
        <w:rPr>
          <w:sz w:val="21"/>
          <w:szCs w:val="21"/>
        </w:rPr>
        <w:t>Burime të tjera të Korporatës përbëhen nga:</w:t>
      </w:r>
    </w:p>
    <w:p w:rsidR="005B6154" w:rsidRPr="003F287F" w:rsidRDefault="005B6154" w:rsidP="005B6154">
      <w:pPr>
        <w:pStyle w:val="Paragrafi0"/>
        <w:rPr>
          <w:sz w:val="21"/>
          <w:szCs w:val="21"/>
        </w:rPr>
      </w:pPr>
      <w:r w:rsidRPr="003F287F">
        <w:rPr>
          <w:sz w:val="21"/>
          <w:szCs w:val="21"/>
        </w:rPr>
        <w:t>a) shuma që rriten me anë të dividendëve, komisioneve dhe fondeve të tjera që rrjedhin nga investimet e Korporatës;</w:t>
      </w:r>
    </w:p>
    <w:p w:rsidR="005B6154" w:rsidRPr="003F287F" w:rsidRDefault="005B6154" w:rsidP="005B6154">
      <w:pPr>
        <w:pStyle w:val="Paragrafi0"/>
        <w:rPr>
          <w:sz w:val="21"/>
          <w:szCs w:val="21"/>
        </w:rPr>
      </w:pPr>
      <w:r w:rsidRPr="003F287F">
        <w:rPr>
          <w:sz w:val="21"/>
          <w:szCs w:val="21"/>
        </w:rPr>
        <w:t>b) shumat e marra nga shitja e investimeve ose shlyerja e financimit;</w:t>
      </w:r>
    </w:p>
    <w:p w:rsidR="005B6154" w:rsidRPr="003F287F" w:rsidRDefault="005B6154" w:rsidP="005B6154">
      <w:pPr>
        <w:pStyle w:val="Paragrafi0"/>
        <w:rPr>
          <w:sz w:val="21"/>
          <w:szCs w:val="21"/>
        </w:rPr>
      </w:pPr>
      <w:r w:rsidRPr="003F287F">
        <w:rPr>
          <w:sz w:val="21"/>
          <w:szCs w:val="21"/>
        </w:rPr>
        <w:t>c) shumat e mbledhura nga Korporata nëpërmjet instrumentave të ndryshme; dhe</w:t>
      </w:r>
    </w:p>
    <w:p w:rsidR="005B6154" w:rsidRPr="003F287F" w:rsidRDefault="005B6154" w:rsidP="005B6154">
      <w:pPr>
        <w:pStyle w:val="Paragrafi0"/>
        <w:rPr>
          <w:sz w:val="21"/>
          <w:szCs w:val="21"/>
        </w:rPr>
      </w:pPr>
      <w:r w:rsidRPr="003F287F">
        <w:rPr>
          <w:sz w:val="21"/>
          <w:szCs w:val="21"/>
        </w:rPr>
        <w:t>d) fonde të tjera që i besohen Korporatës për administrim.</w:t>
      </w:r>
    </w:p>
    <w:p w:rsidR="005B6154" w:rsidRPr="003F287F" w:rsidRDefault="005B6154" w:rsidP="005B6154">
      <w:pPr>
        <w:pStyle w:val="Paragrafi0"/>
        <w:rPr>
          <w:sz w:val="21"/>
          <w:szCs w:val="21"/>
        </w:rPr>
      </w:pPr>
    </w:p>
    <w:p w:rsidR="005B6154" w:rsidRPr="003F287F" w:rsidRDefault="005B6154" w:rsidP="005B6154">
      <w:pPr>
        <w:pStyle w:val="KapitulliNr"/>
        <w:keepNext w:val="0"/>
        <w:rPr>
          <w:sz w:val="21"/>
          <w:szCs w:val="21"/>
        </w:rPr>
      </w:pPr>
      <w:r w:rsidRPr="003F287F">
        <w:rPr>
          <w:sz w:val="21"/>
          <w:szCs w:val="21"/>
        </w:rPr>
        <w:t>KAPITULLI III</w:t>
      </w:r>
    </w:p>
    <w:p w:rsidR="005B6154" w:rsidRPr="003F287F" w:rsidRDefault="005B6154" w:rsidP="005B6154">
      <w:pPr>
        <w:pStyle w:val="KapitulliNr"/>
        <w:keepNext w:val="0"/>
        <w:rPr>
          <w:sz w:val="21"/>
          <w:szCs w:val="21"/>
        </w:rPr>
      </w:pPr>
      <w:r w:rsidRPr="003F287F">
        <w:rPr>
          <w:sz w:val="21"/>
          <w:szCs w:val="21"/>
        </w:rPr>
        <w:t>OPERACIONET</w:t>
      </w:r>
    </w:p>
    <w:p w:rsidR="005B6154" w:rsidRPr="00270C2E"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14 </w:t>
      </w:r>
    </w:p>
    <w:p w:rsidR="005B6154" w:rsidRPr="003F287F" w:rsidRDefault="005B6154" w:rsidP="005B6154">
      <w:pPr>
        <w:pStyle w:val="NeniTitull"/>
        <w:keepNext w:val="0"/>
        <w:rPr>
          <w:sz w:val="21"/>
          <w:szCs w:val="21"/>
        </w:rPr>
      </w:pPr>
      <w:r w:rsidRPr="003F287F">
        <w:rPr>
          <w:sz w:val="21"/>
          <w:szCs w:val="21"/>
        </w:rPr>
        <w:t>Parimet operuese</w:t>
      </w:r>
    </w:p>
    <w:p w:rsidR="005B6154" w:rsidRPr="00270C2E" w:rsidRDefault="005B6154" w:rsidP="005B6154">
      <w:pPr>
        <w:pStyle w:val="Paragrafi0"/>
        <w:rPr>
          <w:sz w:val="16"/>
          <w:szCs w:val="21"/>
        </w:rPr>
      </w:pPr>
    </w:p>
    <w:p w:rsidR="005B6154" w:rsidRPr="003F287F" w:rsidRDefault="005B6154" w:rsidP="005B6154">
      <w:pPr>
        <w:pStyle w:val="Paragrafi0"/>
        <w:rPr>
          <w:sz w:val="21"/>
          <w:szCs w:val="21"/>
        </w:rPr>
      </w:pPr>
      <w:r w:rsidRPr="003F287F">
        <w:rPr>
          <w:sz w:val="21"/>
          <w:szCs w:val="21"/>
        </w:rPr>
        <w:t>1. Korporata siguron financim në bazë të termave dhe kushteve që çmon të përshtatshme sipas rrethanave, duke marrë në konsideratë kërkesat e ndërmarrjeve që duhet të financohen, rreziqet ndaj mjedisit, rreziqet e marra përsipër nga Korporata dhe termat dhe kushtet normalisht të siguruara nga investitorë privatë për financim të ngjashëm islamik.</w:t>
      </w:r>
    </w:p>
    <w:p w:rsidR="005B6154" w:rsidRPr="003F287F" w:rsidRDefault="005B6154" w:rsidP="005B6154">
      <w:pPr>
        <w:pStyle w:val="Paragrafi0"/>
        <w:rPr>
          <w:sz w:val="21"/>
          <w:szCs w:val="21"/>
        </w:rPr>
      </w:pPr>
      <w:r w:rsidRPr="003F287F">
        <w:rPr>
          <w:sz w:val="21"/>
          <w:szCs w:val="21"/>
        </w:rPr>
        <w:t>2. Korporata kërkon të qarkullojë fondet e saj duke shitur instrumentet e veta, me kusht që kjo shitje të mund të bëhet në formë të përshtatshme dhe sipas kushteve të kënaqshme në shkallën e mundshme, në pajtim me nenin 5(2) (a) (vii).</w:t>
      </w:r>
    </w:p>
    <w:p w:rsidR="005B6154" w:rsidRPr="003F287F" w:rsidRDefault="005B6154" w:rsidP="005B6154">
      <w:pPr>
        <w:pStyle w:val="Paragrafi0"/>
        <w:rPr>
          <w:sz w:val="21"/>
          <w:szCs w:val="21"/>
        </w:rPr>
      </w:pPr>
      <w:r w:rsidRPr="003F287F">
        <w:rPr>
          <w:sz w:val="21"/>
          <w:szCs w:val="21"/>
        </w:rPr>
        <w:t>3. Korporata kërkon të ruajë diversifikim të arsyeshëm në investimet e saj.</w:t>
      </w:r>
    </w:p>
    <w:p w:rsidR="005B6154" w:rsidRPr="003F287F" w:rsidRDefault="005B6154" w:rsidP="005B6154">
      <w:pPr>
        <w:pStyle w:val="Paragrafi0"/>
        <w:rPr>
          <w:sz w:val="21"/>
          <w:szCs w:val="21"/>
        </w:rPr>
      </w:pPr>
      <w:r w:rsidRPr="003F287F">
        <w:rPr>
          <w:sz w:val="21"/>
          <w:szCs w:val="21"/>
        </w:rPr>
        <w:t>4. Korporata zbaton ato kritere financiare, teknike, ekonomike, ligjore, mjedisore dhe institucionale fizibiliteti dhe vlerësimi, siç mund të kërkohet për të justifikuar investimet dhe mjaftueshmërinë e garancive të ofruara.</w:t>
      </w:r>
    </w:p>
    <w:p w:rsidR="005B6154" w:rsidRPr="003F287F" w:rsidRDefault="005B6154" w:rsidP="005B6154">
      <w:pPr>
        <w:pStyle w:val="Paragrafi0"/>
        <w:rPr>
          <w:sz w:val="21"/>
          <w:szCs w:val="21"/>
        </w:rPr>
      </w:pPr>
      <w:r w:rsidRPr="003F287F">
        <w:rPr>
          <w:sz w:val="21"/>
          <w:szCs w:val="21"/>
        </w:rPr>
        <w:t>5. Korporata kërkon përfaqësim në bordin e organeve të korporatës që financon ose investon nëse aksionet e saj në kapitalin e tyre nuk tejkalojnë pesë për qind të kapitalit të përgjithshëm të pajtuar.</w:t>
      </w:r>
    </w:p>
    <w:p w:rsidR="005B6154" w:rsidRPr="003F287F" w:rsidRDefault="005B6154" w:rsidP="005B6154">
      <w:pPr>
        <w:pStyle w:val="Paragrafi0"/>
        <w:rPr>
          <w:sz w:val="21"/>
          <w:szCs w:val="21"/>
        </w:rPr>
      </w:pPr>
      <w:r w:rsidRPr="003F287F">
        <w:rPr>
          <w:sz w:val="21"/>
          <w:szCs w:val="21"/>
        </w:rPr>
        <w:t xml:space="preserve">6. Korporata nuk kryen asnjë operacion që hyn në kategorinë e investimeve, të cilën komiteti i </w:t>
      </w:r>
      <w:r w:rsidRPr="003F287F">
        <w:rPr>
          <w:i/>
          <w:sz w:val="21"/>
          <w:szCs w:val="21"/>
        </w:rPr>
        <w:t>Shari’ah-ut</w:t>
      </w:r>
      <w:r w:rsidRPr="003F287F">
        <w:rPr>
          <w:sz w:val="21"/>
          <w:szCs w:val="21"/>
        </w:rPr>
        <w:t xml:space="preserve"> ka përmendur në nenin 29, që do të ishte i papajtueshëm me </w:t>
      </w:r>
      <w:r w:rsidRPr="003F287F">
        <w:rPr>
          <w:i/>
          <w:sz w:val="21"/>
          <w:szCs w:val="21"/>
        </w:rPr>
        <w:t>Shari’ah-un</w:t>
      </w:r>
      <w:r w:rsidRPr="003F287F">
        <w:rPr>
          <w:sz w:val="21"/>
          <w:szCs w:val="21"/>
        </w:rPr>
        <w:t xml:space="preserve"> ose që Korporata e konsideron të papajtueshëm me këtë Marrëveshje ose me rregulloret të cilat duhet të nxirren sipas kësaj Marrëveshjeje. </w:t>
      </w:r>
    </w:p>
    <w:p w:rsidR="005B6154" w:rsidRPr="003F287F" w:rsidRDefault="005B6154" w:rsidP="005B6154">
      <w:pPr>
        <w:pStyle w:val="Paragrafi0"/>
        <w:rPr>
          <w:sz w:val="21"/>
          <w:szCs w:val="21"/>
        </w:rPr>
      </w:pPr>
      <w:r w:rsidRPr="003F287F">
        <w:rPr>
          <w:sz w:val="21"/>
          <w:szCs w:val="21"/>
        </w:rPr>
        <w:t>7. Korporata nuk vendos si kusht që të ardhurat e financimit të saj të përdoren për prokurimin e mallrave dhe shërbimeve të cilat e kanë origjinën në një vend të paracaktuar.</w:t>
      </w:r>
    </w:p>
    <w:p w:rsidR="005B6154" w:rsidRPr="003F287F" w:rsidRDefault="005B6154" w:rsidP="005B6154">
      <w:pPr>
        <w:pStyle w:val="Paragrafi0"/>
        <w:rPr>
          <w:sz w:val="21"/>
          <w:szCs w:val="21"/>
        </w:rPr>
      </w:pPr>
      <w:r w:rsidRPr="003F287F">
        <w:rPr>
          <w:sz w:val="21"/>
          <w:szCs w:val="21"/>
        </w:rPr>
        <w:t>8. Korporata nuk mban përgjegjësi për menaxhimin e ndonjë ndërmarrjeje në të cilën ka investuar dhe nuk ushtron të drejtat e saj votuese për këtë qëllim ose për ndonjë qëllim tjetër i cili, sipas mendimit të saj, hyn brenda fushës së veprimit të kontrollit menaxherial.</w:t>
      </w:r>
    </w:p>
    <w:p w:rsidR="005B6154" w:rsidRPr="00BC1080" w:rsidRDefault="005B6154" w:rsidP="005B6154">
      <w:pPr>
        <w:pStyle w:val="Paragrafi0"/>
        <w:rPr>
          <w:sz w:val="18"/>
          <w:szCs w:val="21"/>
        </w:rPr>
      </w:pPr>
    </w:p>
    <w:p w:rsidR="005B6154" w:rsidRPr="003F287F" w:rsidRDefault="005B6154" w:rsidP="005B6154">
      <w:pPr>
        <w:pStyle w:val="NeniNr"/>
        <w:keepNext w:val="0"/>
        <w:rPr>
          <w:sz w:val="21"/>
          <w:szCs w:val="21"/>
        </w:rPr>
      </w:pPr>
      <w:r w:rsidRPr="003F287F">
        <w:rPr>
          <w:sz w:val="21"/>
          <w:szCs w:val="21"/>
        </w:rPr>
        <w:t xml:space="preserve">Neni 15 </w:t>
      </w:r>
    </w:p>
    <w:p w:rsidR="005B6154" w:rsidRPr="003F287F" w:rsidRDefault="005B6154" w:rsidP="005B6154">
      <w:pPr>
        <w:pStyle w:val="NeniTitull"/>
        <w:keepNext w:val="0"/>
        <w:rPr>
          <w:sz w:val="21"/>
          <w:szCs w:val="21"/>
        </w:rPr>
      </w:pPr>
      <w:r w:rsidRPr="003F287F">
        <w:rPr>
          <w:sz w:val="21"/>
          <w:szCs w:val="21"/>
        </w:rPr>
        <w:t>Kufizimet</w:t>
      </w:r>
    </w:p>
    <w:p w:rsidR="005B6154" w:rsidRPr="00BC1080" w:rsidRDefault="005B6154" w:rsidP="005B6154">
      <w:pPr>
        <w:pStyle w:val="Paragrafi0"/>
        <w:rPr>
          <w:sz w:val="20"/>
          <w:szCs w:val="21"/>
        </w:rPr>
      </w:pPr>
    </w:p>
    <w:p w:rsidR="005B6154" w:rsidRPr="003F287F" w:rsidRDefault="005B6154" w:rsidP="005B6154">
      <w:pPr>
        <w:pStyle w:val="Paragrafi0"/>
        <w:rPr>
          <w:sz w:val="21"/>
          <w:szCs w:val="21"/>
        </w:rPr>
      </w:pPr>
      <w:r w:rsidRPr="003F287F">
        <w:rPr>
          <w:sz w:val="21"/>
          <w:szCs w:val="21"/>
        </w:rPr>
        <w:t>1. Me përjashtim të investimit të aseteve likuide të Korporatës, të përmendura në nenin 5 (2) (1) të kësaj Marrëveshjeje, investimet e Korporatës bëhen vetëm në ndërmarrjet të cilat ndodhen në vendet anëtare ose që punojnë ekskluzivisht ose kryesisht në interes të vendeve anëtare; këto investime bëhen duke ndjekur rregulla të shëndosha të menaxhimit financiar.</w:t>
      </w:r>
    </w:p>
    <w:p w:rsidR="005B6154" w:rsidRPr="003F287F" w:rsidRDefault="005B6154" w:rsidP="005B6154">
      <w:pPr>
        <w:pStyle w:val="Paragrafi0"/>
        <w:rPr>
          <w:sz w:val="21"/>
          <w:szCs w:val="21"/>
        </w:rPr>
      </w:pPr>
      <w:r w:rsidRPr="003F287F">
        <w:rPr>
          <w:sz w:val="21"/>
          <w:szCs w:val="21"/>
        </w:rPr>
        <w:t>2. Korporata nuk financon asnjë ndërmarrje në territorin e një vendi anëtar, nëse vendi anëtar e kundërshton një financim të tillë.</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16 </w:t>
      </w:r>
    </w:p>
    <w:p w:rsidR="005B6154" w:rsidRPr="003F287F" w:rsidRDefault="005B6154" w:rsidP="005B6154">
      <w:pPr>
        <w:pStyle w:val="NeniTitull"/>
        <w:keepNext w:val="0"/>
        <w:rPr>
          <w:sz w:val="21"/>
          <w:szCs w:val="21"/>
        </w:rPr>
      </w:pPr>
      <w:r w:rsidRPr="003F287F">
        <w:rPr>
          <w:sz w:val="21"/>
          <w:szCs w:val="21"/>
        </w:rPr>
        <w:t>Mbrojtja e interesave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Asgjë në këtë Marrëveshje nuk e pengon Korporatën nga ushtrimi i veprimeve dhe të drejtave që mund të çmojë të nevojshme për mbrojtjen e interesave të saj në rast të mosplotësimit të zotimeve në ndonjë prej invesimeve ose financimeve të saj, paaftësisë paguese aktuale ose të rrezikuar të ndërmarrjeve në të cilat janë bërë këto investime ose financime, ose situata të tjera të cilat, sipas mendimit të Korporatës, kërcënojnë këto investime ose financime.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17 </w:t>
      </w:r>
    </w:p>
    <w:p w:rsidR="005B6154" w:rsidRPr="003F287F" w:rsidRDefault="005B6154" w:rsidP="005B6154">
      <w:pPr>
        <w:pStyle w:val="NeniTitull"/>
        <w:keepNext w:val="0"/>
        <w:rPr>
          <w:sz w:val="21"/>
          <w:szCs w:val="21"/>
        </w:rPr>
      </w:pPr>
      <w:r w:rsidRPr="003F287F">
        <w:rPr>
          <w:sz w:val="21"/>
          <w:szCs w:val="21"/>
        </w:rPr>
        <w:t>Aktiviteti politik i ndaluar</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Korporata, kryetari i bordit të saj të drejtorëve, anëtarët e bordit të drejtorëve, menaxheri i përgjithshëm, nëpunësit dhe stafi nuk ndërhyjnë në çështjet politike të ndonjë vendi anëtar; as nuk ndikohen në vendimet e tyre nga karakteri politik i vendit anëtar të interesuar.</w:t>
      </w:r>
    </w:p>
    <w:p w:rsidR="005B6154" w:rsidRPr="003F287F" w:rsidRDefault="005B6154" w:rsidP="005B6154">
      <w:pPr>
        <w:pStyle w:val="Paragrafi0"/>
        <w:rPr>
          <w:sz w:val="21"/>
          <w:szCs w:val="21"/>
        </w:rPr>
      </w:pPr>
    </w:p>
    <w:p w:rsidR="005B6154" w:rsidRPr="003F287F" w:rsidRDefault="005B6154" w:rsidP="005B6154">
      <w:pPr>
        <w:pStyle w:val="KapitulliNr"/>
        <w:keepNext w:val="0"/>
        <w:rPr>
          <w:sz w:val="21"/>
          <w:szCs w:val="21"/>
        </w:rPr>
      </w:pPr>
      <w:r w:rsidRPr="003F287F">
        <w:rPr>
          <w:sz w:val="21"/>
          <w:szCs w:val="21"/>
        </w:rPr>
        <w:t>KAPITULLI IV</w:t>
      </w:r>
    </w:p>
    <w:p w:rsidR="005B6154" w:rsidRPr="003F287F" w:rsidRDefault="005B6154" w:rsidP="005B6154">
      <w:pPr>
        <w:pStyle w:val="KapitulliNr"/>
        <w:keepNext w:val="0"/>
        <w:rPr>
          <w:sz w:val="21"/>
          <w:szCs w:val="21"/>
        </w:rPr>
      </w:pPr>
      <w:r w:rsidRPr="003F287F">
        <w:rPr>
          <w:sz w:val="21"/>
          <w:szCs w:val="21"/>
        </w:rPr>
        <w:t>ORGANIZIMI DHE MENAXHIMI</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18 </w:t>
      </w:r>
    </w:p>
    <w:p w:rsidR="005B6154" w:rsidRPr="003F287F" w:rsidRDefault="005B6154" w:rsidP="005B6154">
      <w:pPr>
        <w:pStyle w:val="NeniTitull"/>
        <w:keepNext w:val="0"/>
        <w:rPr>
          <w:sz w:val="21"/>
          <w:szCs w:val="21"/>
        </w:rPr>
      </w:pPr>
      <w:r w:rsidRPr="003F287F">
        <w:rPr>
          <w:sz w:val="21"/>
          <w:szCs w:val="21"/>
        </w:rPr>
        <w:t>Struktura</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Korporata ka një asamble të përgjithshme, një bord drejtorësh, një komitet ekzekutiv, një bord këshillimor, një komitet </w:t>
      </w:r>
      <w:r w:rsidRPr="003F287F">
        <w:rPr>
          <w:i/>
          <w:sz w:val="21"/>
          <w:szCs w:val="21"/>
        </w:rPr>
        <w:t>Shari’a</w:t>
      </w:r>
      <w:r w:rsidRPr="003F287F">
        <w:rPr>
          <w:sz w:val="21"/>
          <w:szCs w:val="21"/>
        </w:rPr>
        <w:t>, kryetarin e bordit të drejtorëve, një menaxher të përgjithshëm, si dhe nëpunës dhe staf tjetër të nevojshëm për menaxhimin efikas të Korporatës brenda kufijve të autorizuar nga bordi i drejtorëve të korporatës.</w:t>
      </w:r>
    </w:p>
    <w:p w:rsidR="005B6154" w:rsidRPr="003F287F" w:rsidRDefault="005B6154" w:rsidP="005B6154">
      <w:pPr>
        <w:pStyle w:val="NeniNr"/>
        <w:keepNext w:val="0"/>
        <w:rPr>
          <w:sz w:val="21"/>
          <w:szCs w:val="21"/>
        </w:rPr>
      </w:pPr>
      <w:r w:rsidRPr="003F287F">
        <w:rPr>
          <w:sz w:val="21"/>
          <w:szCs w:val="21"/>
        </w:rPr>
        <w:t xml:space="preserve">Neni 19 </w:t>
      </w:r>
    </w:p>
    <w:p w:rsidR="005B6154" w:rsidRPr="003F287F" w:rsidRDefault="005B6154" w:rsidP="005B6154">
      <w:pPr>
        <w:pStyle w:val="NeniTitull"/>
        <w:keepNext w:val="0"/>
        <w:rPr>
          <w:sz w:val="21"/>
          <w:szCs w:val="21"/>
        </w:rPr>
      </w:pPr>
      <w:r w:rsidRPr="003F287F">
        <w:rPr>
          <w:sz w:val="21"/>
          <w:szCs w:val="21"/>
        </w:rPr>
        <w:t>Asambleja e përgjithshme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Secili anëtar përfaqësohet në asamblenë e përgjithshme dhe emëron një përfaqësues, i cili shërben sipas dëshirës së anëtarit emërues.</w:t>
      </w:r>
    </w:p>
    <w:p w:rsidR="005B6154" w:rsidRPr="003F287F" w:rsidRDefault="005B6154" w:rsidP="005B6154">
      <w:pPr>
        <w:pStyle w:val="Paragrafi0"/>
        <w:rPr>
          <w:sz w:val="21"/>
          <w:szCs w:val="21"/>
        </w:rPr>
      </w:pPr>
      <w:r w:rsidRPr="003F287F">
        <w:rPr>
          <w:sz w:val="21"/>
          <w:szCs w:val="21"/>
        </w:rPr>
        <w:t>2. Përfaqësuesit e anëtarëve në asamblenë e përgjithshme shërbejnë si të tillë pa u paguar nga Korporata, por Korporata mund t’i riimbursojë ata për shpenzimet e arsyeshme të bëra në lidhje me pjesëmarrjen në mbledhje.</w:t>
      </w:r>
    </w:p>
    <w:p w:rsidR="005B6154" w:rsidRPr="003F287F" w:rsidRDefault="005B6154" w:rsidP="005B6154">
      <w:pPr>
        <w:pStyle w:val="Paragrafi0"/>
        <w:rPr>
          <w:sz w:val="21"/>
          <w:szCs w:val="21"/>
        </w:rPr>
      </w:pPr>
      <w:r w:rsidRPr="003F287F">
        <w:rPr>
          <w:sz w:val="21"/>
          <w:szCs w:val="21"/>
        </w:rPr>
        <w:t xml:space="preserve">3. Asambleja e përgjithshme cakton një nga përfaqësuesit e vendeve anëtare si kryetar që do të rrijë në detyrë deri në zgjedhjen e kryetarit të ardhshëm në mbledhjen e ardhshme vjetore të asamblesë së përgjithshme. </w:t>
      </w:r>
    </w:p>
    <w:p w:rsidR="005B6154" w:rsidRDefault="005B6154" w:rsidP="005B6154">
      <w:pPr>
        <w:pStyle w:val="Paragrafi0"/>
        <w:rPr>
          <w:sz w:val="21"/>
          <w:szCs w:val="21"/>
        </w:rPr>
      </w:pPr>
    </w:p>
    <w:p w:rsidR="005B6154" w:rsidRDefault="005B6154" w:rsidP="005B6154">
      <w:pPr>
        <w:pStyle w:val="Paragrafi0"/>
        <w:rPr>
          <w:sz w:val="21"/>
          <w:szCs w:val="21"/>
        </w:rPr>
      </w:pPr>
    </w:p>
    <w:p w:rsidR="005B6154"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20 </w:t>
      </w:r>
    </w:p>
    <w:p w:rsidR="005B6154" w:rsidRPr="003F287F" w:rsidRDefault="005B6154" w:rsidP="005B6154">
      <w:pPr>
        <w:pStyle w:val="NeniTitull"/>
        <w:keepNext w:val="0"/>
        <w:rPr>
          <w:sz w:val="21"/>
          <w:szCs w:val="21"/>
        </w:rPr>
      </w:pPr>
      <w:r w:rsidRPr="003F287F">
        <w:rPr>
          <w:sz w:val="21"/>
          <w:szCs w:val="21"/>
        </w:rPr>
        <w:t>Asambleja e përgjithshme, kompetencat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Të gjitha kompetencat e Korporatës jepen në asamblenë e përgjithshme.</w:t>
      </w:r>
    </w:p>
    <w:p w:rsidR="005B6154" w:rsidRPr="003F287F" w:rsidRDefault="005B6154" w:rsidP="005B6154">
      <w:pPr>
        <w:pStyle w:val="Paragrafi0"/>
        <w:rPr>
          <w:sz w:val="21"/>
          <w:szCs w:val="21"/>
        </w:rPr>
      </w:pPr>
      <w:r w:rsidRPr="003F287F">
        <w:rPr>
          <w:sz w:val="21"/>
          <w:szCs w:val="21"/>
        </w:rPr>
        <w:t>2. Asambleja e Përgjithshme mund të delegojë ndonjë ose të gjitha kompetencat e saj në bordin e drejtorëve, përveç kompetencës:</w:t>
      </w:r>
    </w:p>
    <w:p w:rsidR="005B6154" w:rsidRPr="003F287F" w:rsidRDefault="005B6154" w:rsidP="005B6154">
      <w:pPr>
        <w:pStyle w:val="Paragrafi0"/>
        <w:rPr>
          <w:sz w:val="21"/>
          <w:szCs w:val="21"/>
        </w:rPr>
      </w:pPr>
      <w:r w:rsidRPr="003F287F">
        <w:rPr>
          <w:sz w:val="21"/>
          <w:szCs w:val="21"/>
        </w:rPr>
        <w:t>a) për të pranuar anëtarë të rinj dhe për të përcaktuar kushtet e pranimit të tyre;</w:t>
      </w:r>
    </w:p>
    <w:p w:rsidR="005B6154" w:rsidRPr="003F287F" w:rsidRDefault="005B6154" w:rsidP="005B6154">
      <w:pPr>
        <w:pStyle w:val="Paragrafi0"/>
        <w:rPr>
          <w:sz w:val="21"/>
          <w:szCs w:val="21"/>
        </w:rPr>
      </w:pPr>
      <w:r w:rsidRPr="003F287F">
        <w:rPr>
          <w:sz w:val="21"/>
          <w:szCs w:val="21"/>
        </w:rPr>
        <w:t>b) për të rritur ose për të zvogëluar kapitalin aksionar të Korporatës;</w:t>
      </w:r>
    </w:p>
    <w:p w:rsidR="005B6154" w:rsidRPr="003F287F" w:rsidRDefault="005B6154" w:rsidP="005B6154">
      <w:pPr>
        <w:pStyle w:val="Paragrafi0"/>
        <w:rPr>
          <w:sz w:val="21"/>
          <w:szCs w:val="21"/>
        </w:rPr>
      </w:pPr>
      <w:r w:rsidRPr="003F287F">
        <w:rPr>
          <w:sz w:val="21"/>
          <w:szCs w:val="21"/>
        </w:rPr>
        <w:t>c) për të pezulluar një anëtar;</w:t>
      </w:r>
    </w:p>
    <w:p w:rsidR="005B6154" w:rsidRPr="003F287F" w:rsidRDefault="005B6154" w:rsidP="005B6154">
      <w:pPr>
        <w:pStyle w:val="Paragrafi0"/>
        <w:rPr>
          <w:sz w:val="21"/>
          <w:szCs w:val="21"/>
        </w:rPr>
      </w:pPr>
      <w:r w:rsidRPr="003F287F">
        <w:rPr>
          <w:sz w:val="21"/>
          <w:szCs w:val="21"/>
        </w:rPr>
        <w:t>d) për të vendosur mbi apelime nga interpretimet ose aplikimet e kësaj Marrëveshjeje të dhëna nga bordi i drejtorëve;</w:t>
      </w:r>
    </w:p>
    <w:p w:rsidR="005B6154" w:rsidRPr="003F287F" w:rsidRDefault="005B6154" w:rsidP="005B6154">
      <w:pPr>
        <w:pStyle w:val="Paragrafi0"/>
        <w:rPr>
          <w:sz w:val="21"/>
          <w:szCs w:val="21"/>
        </w:rPr>
      </w:pPr>
      <w:r w:rsidRPr="003F287F">
        <w:rPr>
          <w:sz w:val="21"/>
          <w:szCs w:val="21"/>
        </w:rPr>
        <w:t>e) për të miratuar pas rishikimit të raportit të audituesit, llogaritë përfundimtare të Korporatës;</w:t>
      </w:r>
    </w:p>
    <w:p w:rsidR="005B6154" w:rsidRPr="003F287F" w:rsidRDefault="005B6154" w:rsidP="005B6154">
      <w:pPr>
        <w:pStyle w:val="Paragrafi0"/>
        <w:rPr>
          <w:sz w:val="21"/>
          <w:szCs w:val="21"/>
        </w:rPr>
      </w:pPr>
      <w:r w:rsidRPr="003F287F">
        <w:rPr>
          <w:sz w:val="21"/>
          <w:szCs w:val="21"/>
        </w:rPr>
        <w:t>f) për të zgjedhur anëtarët e bordit të drejtorëve;</w:t>
      </w:r>
    </w:p>
    <w:p w:rsidR="005B6154" w:rsidRPr="003F287F" w:rsidRDefault="005B6154" w:rsidP="005B6154">
      <w:pPr>
        <w:pStyle w:val="Paragrafi0"/>
        <w:rPr>
          <w:sz w:val="21"/>
          <w:szCs w:val="21"/>
        </w:rPr>
      </w:pPr>
      <w:r w:rsidRPr="003F287F">
        <w:rPr>
          <w:sz w:val="21"/>
          <w:szCs w:val="21"/>
        </w:rPr>
        <w:t>g) për të caktuar rezervat dhe shpërndarjen e të ardhurave dhe mbivlerave neto të Korporatës;</w:t>
      </w:r>
    </w:p>
    <w:p w:rsidR="005B6154" w:rsidRPr="003F287F" w:rsidRDefault="005B6154" w:rsidP="005B6154">
      <w:pPr>
        <w:pStyle w:val="Paragrafi0"/>
        <w:rPr>
          <w:sz w:val="21"/>
          <w:szCs w:val="21"/>
        </w:rPr>
      </w:pPr>
      <w:r w:rsidRPr="003F287F">
        <w:rPr>
          <w:sz w:val="21"/>
          <w:szCs w:val="21"/>
        </w:rPr>
        <w:t>h) për të angazhuar shërbimet e audituesve të jashtëm për të shqyrtuar llogaritë përfundimtare të Korporatës;</w:t>
      </w:r>
    </w:p>
    <w:p w:rsidR="005B6154" w:rsidRPr="003F287F" w:rsidRDefault="005B6154" w:rsidP="005B6154">
      <w:pPr>
        <w:pStyle w:val="Paragrafi0"/>
        <w:rPr>
          <w:sz w:val="21"/>
          <w:szCs w:val="21"/>
        </w:rPr>
      </w:pPr>
      <w:r w:rsidRPr="003F287F">
        <w:rPr>
          <w:sz w:val="21"/>
          <w:szCs w:val="21"/>
        </w:rPr>
        <w:t>i) për të amenduar këtë Marrëveshje; dhe</w:t>
      </w:r>
    </w:p>
    <w:p w:rsidR="005B6154" w:rsidRPr="003F287F" w:rsidRDefault="005B6154" w:rsidP="005B6154">
      <w:pPr>
        <w:pStyle w:val="Paragrafi0"/>
        <w:rPr>
          <w:sz w:val="21"/>
          <w:szCs w:val="21"/>
        </w:rPr>
      </w:pPr>
      <w:r w:rsidRPr="003F287F">
        <w:rPr>
          <w:sz w:val="21"/>
          <w:szCs w:val="21"/>
        </w:rPr>
        <w:t>j) për të vendosur për të pezulluar ose përfunduar operacionet e Korporatës dhe për të shpërndarë asetet e saj.</w:t>
      </w:r>
    </w:p>
    <w:p w:rsidR="005B6154" w:rsidRPr="003F287F" w:rsidRDefault="005B6154" w:rsidP="005B6154">
      <w:pPr>
        <w:pStyle w:val="Paragrafi0"/>
        <w:rPr>
          <w:sz w:val="21"/>
          <w:szCs w:val="21"/>
        </w:rPr>
      </w:pPr>
      <w:r w:rsidRPr="003F287F">
        <w:rPr>
          <w:sz w:val="21"/>
          <w:szCs w:val="21"/>
        </w:rPr>
        <w:t xml:space="preserve">3. Asambleja e përgjithshme dhe bordi i drejtorëve, në shkallën që ky i fundit është i autorizuar, mund të miratojë ato rregulla dhe rregullore të përgjithshme që mund të jenë të nevojshme ose të përshtatshme për të zhvilluar biznesin e Korporatës, duke përfshirë rregullat dhe rregulloret për personelin, pensionet dhe përfitimet e tjera. </w:t>
      </w:r>
    </w:p>
    <w:p w:rsidR="005B6154" w:rsidRPr="003F287F" w:rsidRDefault="005B6154" w:rsidP="005B6154">
      <w:pPr>
        <w:pStyle w:val="Paragrafi0"/>
        <w:rPr>
          <w:sz w:val="21"/>
          <w:szCs w:val="21"/>
        </w:rPr>
      </w:pPr>
      <w:r w:rsidRPr="003F287F">
        <w:rPr>
          <w:sz w:val="21"/>
          <w:szCs w:val="21"/>
        </w:rPr>
        <w:t>4. Asambleja e përgjithshme mund të krijojë një komitet dhe t’i besojë atij vlerësimin e performancës së Korporatës dhe paraqitjen e raporteve përkatëse për kryetarin e bordit të drejtorëve të korporatës.</w:t>
      </w:r>
    </w:p>
    <w:p w:rsidR="005B6154" w:rsidRPr="003F287F" w:rsidRDefault="005B6154" w:rsidP="005B6154">
      <w:pPr>
        <w:pStyle w:val="Paragrafi0"/>
        <w:rPr>
          <w:sz w:val="21"/>
          <w:szCs w:val="21"/>
        </w:rPr>
      </w:pPr>
      <w:r w:rsidRPr="003F287F">
        <w:rPr>
          <w:sz w:val="21"/>
          <w:szCs w:val="21"/>
        </w:rPr>
        <w:t>5. Asambleja e përgjithshme ruan kompetenca të plota për të ushtruar autoritet mbi çdo çështje të deleguar për bordin e drejtorëve sipas paragrafëve (2) dhe ( 3) të këtij neni.</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21 </w:t>
      </w:r>
    </w:p>
    <w:p w:rsidR="005B6154" w:rsidRPr="003F287F" w:rsidRDefault="005B6154" w:rsidP="005B6154">
      <w:pPr>
        <w:pStyle w:val="NeniTitull"/>
        <w:keepNext w:val="0"/>
        <w:rPr>
          <w:sz w:val="21"/>
          <w:szCs w:val="21"/>
        </w:rPr>
      </w:pPr>
      <w:r w:rsidRPr="003F287F">
        <w:rPr>
          <w:sz w:val="21"/>
          <w:szCs w:val="21"/>
        </w:rPr>
        <w:t>Asambleja e përgjithshme, procedurat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Asambleja e përgjithshme zhvillon një mbledhje vjetore që mbahet në lidhje me mbledhjen vjetore të bordit të guvernatorëve të Bankës. Kjo mund të zhvillohet në raste të tjera që asambleja e përgjithshme çmon të nevojshme ose organizohet nga bordi i drejtorëve. Bordi i Drejtorëve duhet të kerkojë një mbledhje të asamblesë së përgjithshme sa herë që kërkohet nga një e treta e anëtarëve të Korporatës. </w:t>
      </w:r>
    </w:p>
    <w:p w:rsidR="005B6154" w:rsidRPr="003F287F" w:rsidRDefault="005B6154" w:rsidP="005B6154">
      <w:pPr>
        <w:pStyle w:val="Paragrafi0"/>
        <w:rPr>
          <w:sz w:val="21"/>
          <w:szCs w:val="21"/>
        </w:rPr>
      </w:pPr>
      <w:r w:rsidRPr="003F287F">
        <w:rPr>
          <w:sz w:val="21"/>
          <w:szCs w:val="21"/>
        </w:rPr>
        <w:t>2. Një shumicë e anëtarëve të asamblesë së përgjithshme përbën kuorum për çdo mbledhje të Asamblesë së Përgjithshme, me kusht që kjo shumicë të përfaqësojë jo më pak se dy të tretat e fuqisë së përgjithshme votuese të anëtarëve.</w:t>
      </w:r>
    </w:p>
    <w:p w:rsidR="005B6154" w:rsidRDefault="005B6154" w:rsidP="005B6154">
      <w:pPr>
        <w:pStyle w:val="Paragrafi0"/>
        <w:rPr>
          <w:sz w:val="21"/>
          <w:szCs w:val="21"/>
        </w:rPr>
      </w:pPr>
      <w:r w:rsidRPr="003F287F">
        <w:rPr>
          <w:sz w:val="21"/>
          <w:szCs w:val="21"/>
        </w:rPr>
        <w:t>3. Asambleja e përgjithshme, me anë të një rregulloreje, krijon një procedurë ku bordi i drejtorëve, kur e çmon këtë veprim të këshillueshëm, mund të marrë një votë të anëtarëve të asamblesë së përgjithshme mbi një çështje specifike pa organizuar një mbledhje të asamblesë së Përgjithshme.</w:t>
      </w:r>
    </w:p>
    <w:p w:rsidR="005B6154" w:rsidRPr="00E66AF9"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22 </w:t>
      </w:r>
    </w:p>
    <w:p w:rsidR="005B6154" w:rsidRPr="003F287F" w:rsidRDefault="005B6154" w:rsidP="005B6154">
      <w:pPr>
        <w:pStyle w:val="NeniTitull"/>
        <w:keepNext w:val="0"/>
        <w:rPr>
          <w:sz w:val="21"/>
          <w:szCs w:val="21"/>
        </w:rPr>
      </w:pPr>
      <w:r w:rsidRPr="003F287F">
        <w:rPr>
          <w:sz w:val="21"/>
          <w:szCs w:val="21"/>
        </w:rPr>
        <w:t>Votimi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Secili anëtar ka një votë për çdo aksion të pajtuar dhe të paguar. </w:t>
      </w:r>
    </w:p>
    <w:p w:rsidR="005B6154" w:rsidRPr="003F287F" w:rsidRDefault="005B6154" w:rsidP="005B6154">
      <w:pPr>
        <w:pStyle w:val="Paragrafi0"/>
        <w:rPr>
          <w:sz w:val="21"/>
          <w:szCs w:val="21"/>
        </w:rPr>
      </w:pPr>
      <w:r w:rsidRPr="003F287F">
        <w:rPr>
          <w:sz w:val="21"/>
          <w:szCs w:val="21"/>
        </w:rPr>
        <w:t>2. Përveç rasteve kur parashikohet ndryshe në këtë Marrëveshje, të gjitha çështjet para asamblesë së përgjithshme vendosen me një shumicë të fuqisë votuese të përfaqësuar në mbledhje.</w:t>
      </w:r>
    </w:p>
    <w:p w:rsidR="005B6154" w:rsidRPr="00E66AF9"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23 </w:t>
      </w:r>
    </w:p>
    <w:p w:rsidR="005B6154" w:rsidRPr="003F287F" w:rsidRDefault="005B6154" w:rsidP="005B6154">
      <w:pPr>
        <w:pStyle w:val="NeniTitull"/>
        <w:keepNext w:val="0"/>
        <w:rPr>
          <w:sz w:val="21"/>
          <w:szCs w:val="21"/>
        </w:rPr>
      </w:pPr>
      <w:r w:rsidRPr="003F287F">
        <w:rPr>
          <w:sz w:val="21"/>
          <w:szCs w:val="21"/>
        </w:rPr>
        <w:t>Bordi i drejtorëve, përbërja</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Bordi i drejtorëve përbëhet nga jo më pak se gjashtë dhe jo më shumë se dhjetë anëtarë përveç kryetarit të bordit të drejtorëve dhe menaxherit të përgjithshëm.</w:t>
      </w:r>
    </w:p>
    <w:p w:rsidR="005B6154" w:rsidRPr="003F287F" w:rsidRDefault="005B6154" w:rsidP="005B6154">
      <w:pPr>
        <w:pStyle w:val="Paragrafi0"/>
        <w:rPr>
          <w:sz w:val="21"/>
          <w:szCs w:val="21"/>
        </w:rPr>
      </w:pPr>
      <w:r w:rsidRPr="003F287F">
        <w:rPr>
          <w:sz w:val="21"/>
          <w:szCs w:val="21"/>
        </w:rPr>
        <w:t xml:space="preserve">2. </w:t>
      </w:r>
      <w:smartTag w:uri="urn:schemas-microsoft-com:office:smarttags" w:element="place">
        <w:r w:rsidRPr="003F287F">
          <w:rPr>
            <w:sz w:val="21"/>
            <w:szCs w:val="21"/>
          </w:rPr>
          <w:t>Banka</w:t>
        </w:r>
      </w:smartTag>
      <w:r w:rsidRPr="003F287F">
        <w:rPr>
          <w:sz w:val="21"/>
          <w:szCs w:val="21"/>
        </w:rPr>
        <w:t xml:space="preserve"> emëron një ose më shumë anëtarë të bordit të drejtorëve, të cilët, së bashku me kryetarin e bordit të drejtorëve dhe menaxherin e përgjithshëm përbëjnë gjysmën e bordit të drejtorëve.</w:t>
      </w:r>
    </w:p>
    <w:p w:rsidR="005B6154" w:rsidRPr="003F287F" w:rsidRDefault="005B6154" w:rsidP="005B6154">
      <w:pPr>
        <w:pStyle w:val="Paragrafi0"/>
        <w:rPr>
          <w:sz w:val="21"/>
          <w:szCs w:val="21"/>
        </w:rPr>
      </w:pPr>
      <w:r w:rsidRPr="003F287F">
        <w:rPr>
          <w:sz w:val="21"/>
          <w:szCs w:val="21"/>
        </w:rPr>
        <w:t>3. Një anëtar emërohet nga vendi anëtar që ka numrin më të madh të aksioneve të Korporatës.</w:t>
      </w:r>
    </w:p>
    <w:p w:rsidR="005B6154" w:rsidRPr="003F287F" w:rsidRDefault="005B6154" w:rsidP="005B6154">
      <w:pPr>
        <w:pStyle w:val="Paragrafi0"/>
        <w:rPr>
          <w:sz w:val="21"/>
          <w:szCs w:val="21"/>
        </w:rPr>
      </w:pPr>
      <w:r w:rsidRPr="003F287F">
        <w:rPr>
          <w:sz w:val="21"/>
          <w:szCs w:val="21"/>
        </w:rPr>
        <w:t>4. Pjesa që mbetet e anëtarëve të bordit të drejtorëve zgjidhet nga anëtarët e ndryshëm nga anëtari që ka numrin më të madh të aksioneve.</w:t>
      </w:r>
    </w:p>
    <w:p w:rsidR="005B6154" w:rsidRPr="003F287F" w:rsidRDefault="005B6154" w:rsidP="005B6154">
      <w:pPr>
        <w:pStyle w:val="Paragrafi0"/>
        <w:rPr>
          <w:sz w:val="21"/>
          <w:szCs w:val="21"/>
        </w:rPr>
      </w:pPr>
      <w:r w:rsidRPr="003F287F">
        <w:rPr>
          <w:sz w:val="21"/>
          <w:szCs w:val="21"/>
        </w:rPr>
        <w:t>5. Procedurat për zgjedhjen e aëntarëve të Bordit të Drejtorëve parashtrohen në rregulloret të cilat duhet të miratohen nga asambleja e përgjithshme.</w:t>
      </w:r>
    </w:p>
    <w:p w:rsidR="005B6154" w:rsidRPr="003F287F" w:rsidRDefault="005B6154" w:rsidP="005B6154">
      <w:pPr>
        <w:pStyle w:val="Paragrafi0"/>
        <w:rPr>
          <w:sz w:val="21"/>
          <w:szCs w:val="21"/>
        </w:rPr>
      </w:pPr>
      <w:r w:rsidRPr="003F287F">
        <w:rPr>
          <w:sz w:val="21"/>
          <w:szCs w:val="21"/>
        </w:rPr>
        <w:t xml:space="preserve">6. Anëtarët e bordit të drejtorëve emërohen ose zgjidhen për një periudhë prej tre vjetësh dhe mund të rizgjidhen. Anëtarët e zgjedhur të bordit të drejtorëve mund të rizgjidhen për jo më shumë se dy mandate të njëpasnjëshme. Anëtarët e bordit të drejtorëve do të vazhdojnë të jenë në detyrë derisa të emërohen ose zgjidhen pasardhësit e tyre. Nëse zyra e një anëtari të bordit të Drejtorëve lirohet më shumë se nëntëdhjetë (90) ditë para përfundimit të mandatit, një pasardhës emërohet ose zgjidhet për pjesën e mbetur të mandatit nga anëtari ose anëtarët që emëruan ose zgjodhën ish anëtarin e bordit të drejtorëve, sipas rastit. </w:t>
      </w:r>
    </w:p>
    <w:p w:rsidR="005B6154" w:rsidRPr="003F287F" w:rsidRDefault="005B6154" w:rsidP="005B6154">
      <w:pPr>
        <w:pStyle w:val="Paragrafi0"/>
        <w:rPr>
          <w:sz w:val="21"/>
          <w:szCs w:val="21"/>
        </w:rPr>
      </w:pPr>
      <w:r w:rsidRPr="003F287F">
        <w:rPr>
          <w:sz w:val="21"/>
          <w:szCs w:val="21"/>
        </w:rPr>
        <w:t>7. Anëtarët e bordit të drejtorëve duhet të jenë të kualifikuar në mënyrë të përshtatshme dhe me përvojë në fushat e aktiviteteve të Korporatës.</w:t>
      </w:r>
    </w:p>
    <w:p w:rsidR="005B6154" w:rsidRPr="003F287F" w:rsidRDefault="005B6154" w:rsidP="005B6154">
      <w:pPr>
        <w:pStyle w:val="Paragrafi0"/>
        <w:rPr>
          <w:sz w:val="21"/>
          <w:szCs w:val="21"/>
        </w:rPr>
      </w:pPr>
      <w:r w:rsidRPr="003F287F">
        <w:rPr>
          <w:sz w:val="21"/>
          <w:szCs w:val="21"/>
        </w:rPr>
        <w:t>8. Asnjë anëtar i bordit të drejtorëve nuk mund të shërbejë njëkohësisht si anëtar i asamblesë së përgjithshme të korporatës.</w:t>
      </w:r>
    </w:p>
    <w:p w:rsidR="005B6154" w:rsidRPr="003F287F" w:rsidRDefault="005B6154" w:rsidP="005B6154">
      <w:pPr>
        <w:pStyle w:val="Paragrafi0"/>
        <w:rPr>
          <w:sz w:val="21"/>
          <w:szCs w:val="21"/>
        </w:rPr>
      </w:pPr>
      <w:r w:rsidRPr="003F287F">
        <w:rPr>
          <w:sz w:val="21"/>
          <w:szCs w:val="21"/>
        </w:rPr>
        <w:t>9. Një anëtar i bordit të drejtorëve pushon që qënuri në detyrë nëse anëtari ose të gjithë anëtarët, votat e të cilëve janë marrë parasysh për emërimin ose zgjedhjen e tij, pushojnë së qenuri anëtarë të Korporatës.</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24 </w:t>
      </w:r>
    </w:p>
    <w:p w:rsidR="005B6154" w:rsidRPr="003F287F" w:rsidRDefault="005B6154" w:rsidP="005B6154">
      <w:pPr>
        <w:pStyle w:val="NeniTitull"/>
        <w:keepNext w:val="0"/>
        <w:rPr>
          <w:sz w:val="21"/>
          <w:szCs w:val="21"/>
        </w:rPr>
      </w:pPr>
      <w:r w:rsidRPr="003F287F">
        <w:rPr>
          <w:sz w:val="21"/>
          <w:szCs w:val="21"/>
        </w:rPr>
        <w:t>Bordi i drejtorëve, kompetencat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Bordi i drejtorëve është përgjegjës për kryerjen e përgjithshme të operacioneve të Korporatës dhe për këtë qëllim ushtron të gjitha kompetencat e dhëna atij nga kjo Marrëveshje ose që i janë deleguar nga asambleja e përgjithshme. Në veçanti, bordi i drejtorëve, me rekomandim të kryetarit të bordit të drejtorëve:</w:t>
      </w:r>
    </w:p>
    <w:p w:rsidR="005B6154" w:rsidRPr="003F287F" w:rsidRDefault="005B6154" w:rsidP="005B6154">
      <w:pPr>
        <w:pStyle w:val="Paragrafi0"/>
        <w:rPr>
          <w:sz w:val="21"/>
          <w:szCs w:val="21"/>
        </w:rPr>
      </w:pPr>
      <w:r w:rsidRPr="003F287F">
        <w:rPr>
          <w:sz w:val="21"/>
          <w:szCs w:val="21"/>
        </w:rPr>
        <w:t>a) miraton politikat e Korporatës dhe rregullat dhe rregulloret e tij të përgjithshme;</w:t>
      </w:r>
    </w:p>
    <w:p w:rsidR="005B6154" w:rsidRPr="003F287F" w:rsidRDefault="005B6154" w:rsidP="005B6154">
      <w:pPr>
        <w:pStyle w:val="Paragrafi0"/>
        <w:rPr>
          <w:sz w:val="21"/>
          <w:szCs w:val="21"/>
        </w:rPr>
      </w:pPr>
      <w:r w:rsidRPr="003F287F">
        <w:rPr>
          <w:sz w:val="21"/>
          <w:szCs w:val="21"/>
        </w:rPr>
        <w:t>b) miraton strategjinë operacionale të Korporatës;</w:t>
      </w:r>
    </w:p>
    <w:p w:rsidR="005B6154" w:rsidRPr="003F287F" w:rsidRDefault="005B6154" w:rsidP="005B6154">
      <w:pPr>
        <w:pStyle w:val="Paragrafi0"/>
        <w:rPr>
          <w:sz w:val="21"/>
          <w:szCs w:val="21"/>
        </w:rPr>
      </w:pPr>
      <w:r w:rsidRPr="003F287F">
        <w:rPr>
          <w:sz w:val="21"/>
          <w:szCs w:val="21"/>
        </w:rPr>
        <w:t>c) miraton buxhetin administrativ vjetor;</w:t>
      </w:r>
    </w:p>
    <w:p w:rsidR="005B6154" w:rsidRPr="003F287F" w:rsidRDefault="005B6154" w:rsidP="005B6154">
      <w:pPr>
        <w:pStyle w:val="Paragrafi0"/>
        <w:rPr>
          <w:sz w:val="21"/>
          <w:szCs w:val="21"/>
        </w:rPr>
      </w:pPr>
      <w:r w:rsidRPr="003F287F">
        <w:rPr>
          <w:sz w:val="21"/>
          <w:szCs w:val="21"/>
        </w:rPr>
        <w:t>d) paraqet llogaritë përfundimtare për çdo vit financiar për miratim të asamblesë së përgjithshme;</w:t>
      </w:r>
    </w:p>
    <w:p w:rsidR="005B6154" w:rsidRPr="003F287F" w:rsidRDefault="005B6154" w:rsidP="005B6154">
      <w:pPr>
        <w:pStyle w:val="Paragrafi0"/>
        <w:rPr>
          <w:sz w:val="21"/>
          <w:szCs w:val="21"/>
        </w:rPr>
      </w:pPr>
      <w:r w:rsidRPr="003F287F">
        <w:rPr>
          <w:sz w:val="21"/>
          <w:szCs w:val="21"/>
        </w:rPr>
        <w:t>e) interpreton dispozitat e kësaj Marrëveshjeje;</w:t>
      </w:r>
    </w:p>
    <w:p w:rsidR="005B6154" w:rsidRPr="003F287F" w:rsidRDefault="005B6154" w:rsidP="005B6154">
      <w:pPr>
        <w:pStyle w:val="Paragrafi0"/>
        <w:rPr>
          <w:sz w:val="21"/>
          <w:szCs w:val="21"/>
        </w:rPr>
      </w:pPr>
      <w:r w:rsidRPr="003F287F">
        <w:rPr>
          <w:sz w:val="21"/>
          <w:szCs w:val="21"/>
        </w:rPr>
        <w:t>f) i propozon amendime të kësaj Marrëveshjeje asamblesë së përgjithshme;</w:t>
      </w:r>
    </w:p>
    <w:p w:rsidR="005B6154" w:rsidRPr="003F287F" w:rsidRDefault="005B6154" w:rsidP="005B6154">
      <w:pPr>
        <w:pStyle w:val="Paragrafi0"/>
        <w:rPr>
          <w:sz w:val="21"/>
          <w:szCs w:val="21"/>
        </w:rPr>
      </w:pPr>
      <w:r w:rsidRPr="003F287F">
        <w:rPr>
          <w:sz w:val="21"/>
          <w:szCs w:val="21"/>
        </w:rPr>
        <w:t xml:space="preserve">g) ndërmerr çdo veprim tjetër që nuk është i papajtueshëm me dispozitat e kësaj Marrëveshjeje ose vendimet e asamblesë së përgjithshme, siç e çmon të përshtatshme për zhvillimin e biznesit të Korporatës ose për zhvillimin e mëtejshëm të qëllimeve të tij. </w:t>
      </w:r>
    </w:p>
    <w:p w:rsidR="005B6154" w:rsidRPr="003F287F" w:rsidRDefault="005B6154" w:rsidP="005B6154">
      <w:pPr>
        <w:pStyle w:val="Paragrafi0"/>
        <w:ind w:firstLine="0"/>
        <w:rPr>
          <w:sz w:val="21"/>
          <w:szCs w:val="21"/>
        </w:rPr>
      </w:pPr>
    </w:p>
    <w:p w:rsidR="005B6154" w:rsidRPr="003F287F" w:rsidRDefault="005B6154" w:rsidP="005B6154">
      <w:pPr>
        <w:pStyle w:val="NeniNr"/>
        <w:keepNext w:val="0"/>
        <w:rPr>
          <w:sz w:val="21"/>
          <w:szCs w:val="21"/>
        </w:rPr>
      </w:pPr>
      <w:r w:rsidRPr="003F287F">
        <w:rPr>
          <w:sz w:val="21"/>
          <w:szCs w:val="21"/>
        </w:rPr>
        <w:t xml:space="preserve">Neni 25 </w:t>
      </w:r>
    </w:p>
    <w:p w:rsidR="005B6154" w:rsidRPr="003F287F" w:rsidRDefault="005B6154" w:rsidP="005B6154">
      <w:pPr>
        <w:pStyle w:val="NeniTitull"/>
        <w:keepNext w:val="0"/>
        <w:rPr>
          <w:sz w:val="21"/>
          <w:szCs w:val="21"/>
        </w:rPr>
      </w:pPr>
      <w:r w:rsidRPr="003F287F">
        <w:rPr>
          <w:sz w:val="21"/>
          <w:szCs w:val="21"/>
        </w:rPr>
        <w:t>Bordi i drejtorëve, procedurat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Bordi i drejtorëve operon në selinë e Korporatës ose në vendndodhje tjetër që mund të përcaktohet nga bordi dhe mblidhet në rastet kur e kërkon biznesi i Korporatës.</w:t>
      </w:r>
    </w:p>
    <w:p w:rsidR="005B6154" w:rsidRPr="003F287F" w:rsidRDefault="005B6154" w:rsidP="005B6154">
      <w:pPr>
        <w:pStyle w:val="Paragrafi0"/>
        <w:rPr>
          <w:sz w:val="21"/>
          <w:szCs w:val="21"/>
        </w:rPr>
      </w:pPr>
      <w:r w:rsidRPr="003F287F">
        <w:rPr>
          <w:sz w:val="21"/>
          <w:szCs w:val="21"/>
        </w:rPr>
        <w:t>2. Një shumicë e anëtarëve të bordit të drejtorëve përbën një kuorum për çdo mbledhje të bordit të drejtorëve, me kusht që kjo shumicë të përfaqësojë jo më pak se dy të tretat e fuqisë së përgjithshme votuese të anëtarëve.</w:t>
      </w:r>
    </w:p>
    <w:p w:rsidR="005B6154" w:rsidRPr="003F287F" w:rsidRDefault="005B6154" w:rsidP="005B6154">
      <w:pPr>
        <w:pStyle w:val="Paragrafi0"/>
        <w:rPr>
          <w:sz w:val="21"/>
          <w:szCs w:val="21"/>
        </w:rPr>
      </w:pPr>
      <w:r w:rsidRPr="003F287F">
        <w:rPr>
          <w:sz w:val="21"/>
          <w:szCs w:val="21"/>
        </w:rPr>
        <w:t>3. Në bazë të paragrafit (4) të këtij neni, gjatë votimit në bordin e drejtorëve, secili anëtar i bordit të drejtorëve autorizohet të hedhë numrin e votave të cilat anëtari ose anëtarët e Korproatës votat e të cilëve numërohen për emërimin ose zgjedhjen e tij, janë të autorizuar të hedhë.</w:t>
      </w:r>
    </w:p>
    <w:p w:rsidR="005B6154" w:rsidRPr="003F287F" w:rsidRDefault="005B6154" w:rsidP="005B6154">
      <w:pPr>
        <w:pStyle w:val="Paragrafi0"/>
        <w:rPr>
          <w:sz w:val="21"/>
          <w:szCs w:val="21"/>
        </w:rPr>
      </w:pPr>
      <w:r w:rsidRPr="003F287F">
        <w:rPr>
          <w:sz w:val="21"/>
          <w:szCs w:val="21"/>
        </w:rPr>
        <w:t xml:space="preserve">4. Anëtarët e bordit të drejtorëve të emëruar nga </w:t>
      </w:r>
      <w:smartTag w:uri="urn:schemas-microsoft-com:office:smarttags" w:element="place">
        <w:r w:rsidRPr="003F287F">
          <w:rPr>
            <w:sz w:val="21"/>
            <w:szCs w:val="21"/>
          </w:rPr>
          <w:t>Banka</w:t>
        </w:r>
      </w:smartTag>
      <w:r w:rsidRPr="003F287F">
        <w:rPr>
          <w:sz w:val="21"/>
          <w:szCs w:val="21"/>
        </w:rPr>
        <w:t xml:space="preserve"> ndajnë në mënyrë të barabartë ndërmjet tyre votat e Bankës.</w:t>
      </w:r>
    </w:p>
    <w:p w:rsidR="005B6154" w:rsidRPr="003F287F" w:rsidRDefault="005B6154" w:rsidP="005B6154">
      <w:pPr>
        <w:pStyle w:val="Paragrafi0"/>
        <w:rPr>
          <w:sz w:val="21"/>
          <w:szCs w:val="21"/>
        </w:rPr>
      </w:pPr>
      <w:r w:rsidRPr="003F287F">
        <w:rPr>
          <w:sz w:val="21"/>
          <w:szCs w:val="21"/>
        </w:rPr>
        <w:t>5. Përveç rasteve kur parashikohet shprehimisht ndryshe në këtë Marrëveshje, të gjitha çështjet para bordit të drejtorëve vendosen nga një shumicë e fuqisë votuese të përfaqësuar në mbledhje.</w:t>
      </w:r>
    </w:p>
    <w:p w:rsidR="005B6154" w:rsidRPr="003F287F" w:rsidRDefault="005B6154" w:rsidP="005B6154">
      <w:pPr>
        <w:pStyle w:val="Paragrafi0"/>
        <w:rPr>
          <w:sz w:val="21"/>
          <w:szCs w:val="21"/>
        </w:rPr>
      </w:pPr>
      <w:r w:rsidRPr="003F287F">
        <w:rPr>
          <w:sz w:val="21"/>
          <w:szCs w:val="21"/>
        </w:rPr>
        <w:t>6. Të gjitha votat që një anëtar i bordit të drejtorëve është i autorizuar të hedhë, hidhen si një njësi.</w:t>
      </w:r>
    </w:p>
    <w:p w:rsidR="005B6154" w:rsidRPr="003F287F" w:rsidRDefault="005B6154" w:rsidP="005B6154">
      <w:pPr>
        <w:pStyle w:val="Paragrafi0"/>
        <w:rPr>
          <w:sz w:val="21"/>
          <w:szCs w:val="21"/>
        </w:rPr>
      </w:pPr>
      <w:r w:rsidRPr="003F287F">
        <w:rPr>
          <w:sz w:val="21"/>
          <w:szCs w:val="21"/>
        </w:rPr>
        <w:t>7. Në rast barazimi të votave, kryetari ka të drejtën të hedhë votën vendimtare në bord.</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26 </w:t>
      </w:r>
    </w:p>
    <w:p w:rsidR="005B6154" w:rsidRPr="003F287F" w:rsidRDefault="005B6154" w:rsidP="005B6154">
      <w:pPr>
        <w:pStyle w:val="NeniTitull"/>
        <w:keepNext w:val="0"/>
        <w:rPr>
          <w:sz w:val="21"/>
          <w:szCs w:val="21"/>
        </w:rPr>
      </w:pPr>
      <w:r w:rsidRPr="003F287F">
        <w:rPr>
          <w:sz w:val="21"/>
          <w:szCs w:val="21"/>
        </w:rPr>
        <w:t>Komiteti ekzekutiv</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Komiteti ekzekutiv përbëhet si më poshtë:</w:t>
      </w:r>
    </w:p>
    <w:p w:rsidR="005B6154" w:rsidRPr="003F287F" w:rsidRDefault="005B6154" w:rsidP="005B6154">
      <w:pPr>
        <w:pStyle w:val="Paragrafi0"/>
        <w:rPr>
          <w:sz w:val="21"/>
          <w:szCs w:val="21"/>
        </w:rPr>
      </w:pPr>
      <w:r w:rsidRPr="003F287F">
        <w:rPr>
          <w:sz w:val="21"/>
          <w:szCs w:val="21"/>
        </w:rPr>
        <w:t>a) Kryetari i bordit të drejtorëve;</w:t>
      </w:r>
    </w:p>
    <w:p w:rsidR="005B6154" w:rsidRPr="003F287F" w:rsidRDefault="005B6154" w:rsidP="005B6154">
      <w:pPr>
        <w:pStyle w:val="Paragrafi0"/>
        <w:rPr>
          <w:sz w:val="21"/>
          <w:szCs w:val="21"/>
        </w:rPr>
      </w:pPr>
      <w:r w:rsidRPr="003F287F">
        <w:rPr>
          <w:sz w:val="21"/>
          <w:szCs w:val="21"/>
        </w:rPr>
        <w:t>b) Menaxheri i përgjithshëm i Korporatës;</w:t>
      </w:r>
    </w:p>
    <w:p w:rsidR="005B6154" w:rsidRPr="003F287F" w:rsidRDefault="005B6154" w:rsidP="005B6154">
      <w:pPr>
        <w:pStyle w:val="Paragrafi0"/>
        <w:rPr>
          <w:sz w:val="21"/>
          <w:szCs w:val="21"/>
        </w:rPr>
      </w:pPr>
      <w:r w:rsidRPr="003F287F">
        <w:rPr>
          <w:sz w:val="21"/>
          <w:szCs w:val="21"/>
        </w:rPr>
        <w:t>c) Anëtari i bordit të drejtorëve i emëruar nga vendi anëtar që ka numrin më të madh të aksioneve në Korporatë;</w:t>
      </w:r>
    </w:p>
    <w:p w:rsidR="005B6154" w:rsidRPr="003F287F" w:rsidRDefault="005B6154" w:rsidP="005B6154">
      <w:pPr>
        <w:pStyle w:val="Paragrafi0"/>
        <w:rPr>
          <w:sz w:val="21"/>
          <w:szCs w:val="21"/>
        </w:rPr>
      </w:pPr>
      <w:r w:rsidRPr="003F287F">
        <w:rPr>
          <w:sz w:val="21"/>
          <w:szCs w:val="21"/>
        </w:rPr>
        <w:t>d) Jo më pak se dy dhe jo më shumë se katër anëtarë ndërmjet anëtarëve të bordit të drejtorëve që përfaqësojnë anëtarë të tjerë, siç përcaktohet nga bordi i drejtorëve.</w:t>
      </w:r>
    </w:p>
    <w:p w:rsidR="005B6154" w:rsidRPr="003F287F" w:rsidRDefault="005B6154" w:rsidP="005B6154">
      <w:pPr>
        <w:pStyle w:val="Paragrafi0"/>
        <w:rPr>
          <w:sz w:val="21"/>
          <w:szCs w:val="21"/>
        </w:rPr>
      </w:pPr>
      <w:r w:rsidRPr="003F287F">
        <w:rPr>
          <w:sz w:val="21"/>
          <w:szCs w:val="21"/>
        </w:rPr>
        <w:t>2. Kryetari i bordit të drejtorëve dhe në mungesë të tij, menaxheri i përgjithshëm i Korporatës kryeson mbledhjen e komitetit ekzekutiv dhe nuk ka asnjë votë kur drejton mbledhjen përveç një vote vendimtare në rast të barazimit të votave.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27 </w:t>
      </w:r>
    </w:p>
    <w:p w:rsidR="005B6154" w:rsidRPr="003F287F" w:rsidRDefault="005B6154" w:rsidP="005B6154">
      <w:pPr>
        <w:pStyle w:val="NeniTitull"/>
        <w:keepNext w:val="0"/>
        <w:rPr>
          <w:sz w:val="21"/>
          <w:szCs w:val="21"/>
        </w:rPr>
      </w:pPr>
      <w:r w:rsidRPr="003F287F">
        <w:rPr>
          <w:sz w:val="21"/>
          <w:szCs w:val="21"/>
        </w:rPr>
        <w:t>Komiteti ekzekutiv, funksionet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Pa cenuar nenin 31 (5), komiteti ka kompetencën për të miratuar të gjitha financimet dhe investimet nga Korporata në ndërmarrjet në vendet anëtare dhe ushtron kompetenca të tjera që i delegohen nga bordi i drejtorëve.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28 </w:t>
      </w:r>
    </w:p>
    <w:p w:rsidR="005B6154" w:rsidRPr="003F287F" w:rsidRDefault="005B6154" w:rsidP="005B6154">
      <w:pPr>
        <w:pStyle w:val="NeniTitull"/>
        <w:keepNext w:val="0"/>
        <w:rPr>
          <w:sz w:val="21"/>
          <w:szCs w:val="21"/>
        </w:rPr>
      </w:pPr>
      <w:r w:rsidRPr="003F287F">
        <w:rPr>
          <w:sz w:val="21"/>
          <w:szCs w:val="21"/>
        </w:rPr>
        <w:t>Komiteti ekzekutiv, procedurat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Të gjitha financimet dhe investimet kërkojnë një miratim të vot</w:t>
      </w:r>
      <w:r>
        <w:rPr>
          <w:sz w:val="21"/>
          <w:szCs w:val="21"/>
        </w:rPr>
        <w:t>ës së shumicës të anëtarëve të k</w:t>
      </w:r>
      <w:r w:rsidRPr="003F287F">
        <w:rPr>
          <w:sz w:val="21"/>
          <w:szCs w:val="21"/>
        </w:rPr>
        <w:t>omitetit që marrin pjesë në votim. Një mungesë ose abstenim nuk merret parasysh në votim.</w:t>
      </w:r>
    </w:p>
    <w:p w:rsidR="005B6154" w:rsidRPr="003F287F" w:rsidRDefault="005B6154" w:rsidP="005B6154">
      <w:pPr>
        <w:pStyle w:val="Paragrafi0"/>
        <w:rPr>
          <w:sz w:val="21"/>
          <w:szCs w:val="21"/>
        </w:rPr>
      </w:pPr>
      <w:r w:rsidRPr="003F287F">
        <w:rPr>
          <w:sz w:val="21"/>
          <w:szCs w:val="21"/>
        </w:rPr>
        <w:t>2. Një kuorum për çdo mbledhje të Komitetit është prania e shumicës së anëtarëve të tij.</w:t>
      </w:r>
    </w:p>
    <w:p w:rsidR="005B6154" w:rsidRPr="003F287F" w:rsidRDefault="005B6154" w:rsidP="005B6154">
      <w:pPr>
        <w:pStyle w:val="Paragrafi0"/>
        <w:rPr>
          <w:sz w:val="21"/>
          <w:szCs w:val="21"/>
        </w:rPr>
      </w:pPr>
      <w:r w:rsidRPr="003F287F">
        <w:rPr>
          <w:sz w:val="21"/>
          <w:szCs w:val="21"/>
        </w:rPr>
        <w:t xml:space="preserve">3. Një raport në lidhje me çdo operacion të miratuar nga komiteti i paraqitet bordit të drejtorëve. Me kërkesë të një anëtari të bordit të drejtorëve, ky operacion i paraqitet bordit për votë. Në mungesë të kësaj kërkese, brenda tridhjetë ditësh të shpërndarjes për bordin, një operacion konsiderohet i miratuar nga Bordi. </w:t>
      </w:r>
    </w:p>
    <w:p w:rsidR="005B6154" w:rsidRPr="003F287F" w:rsidRDefault="005B6154" w:rsidP="005B6154">
      <w:pPr>
        <w:pStyle w:val="Paragrafi0"/>
        <w:rPr>
          <w:sz w:val="21"/>
          <w:szCs w:val="21"/>
        </w:rPr>
      </w:pPr>
      <w:r w:rsidRPr="003F287F">
        <w:rPr>
          <w:sz w:val="21"/>
          <w:szCs w:val="21"/>
        </w:rPr>
        <w:t>4. Në rast të një barazimi votash në lidhje me një operacion të propozuar, ky propozim i kthehet menaxhimit për rishikim dhe analizë të mëtejshme; nëse pas rishqyrtimit në komitet, një barazim votash ndodh sërish, kryetari ka të drejtën për të hedhur votën vendimtare në Komitet.</w:t>
      </w:r>
    </w:p>
    <w:p w:rsidR="005B6154" w:rsidRPr="003F287F" w:rsidRDefault="005B6154" w:rsidP="005B6154">
      <w:pPr>
        <w:pStyle w:val="Paragrafi0"/>
        <w:rPr>
          <w:sz w:val="21"/>
          <w:szCs w:val="21"/>
        </w:rPr>
      </w:pPr>
      <w:r w:rsidRPr="003F287F">
        <w:rPr>
          <w:sz w:val="21"/>
          <w:szCs w:val="21"/>
        </w:rPr>
        <w:t xml:space="preserve">5. Në rast se komiteti kundërshton operacionin, informon anëtarët e bordit të drejtorëve që, me kërkesë të çdo anëtari të bordit të drejtorëve, mund të kërkojë që një raport menaxhimi mbi këtë operacion, së bashku me një përmbledhje të rishikimit të komitetit, t’i dorëzohen bordit për diskutim dhe direktiva të mundshme në lidhje me çështjet teknike dhe të politikave mbi operacionin dhe operacione të ngjashme në të ardhmen.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29 </w:t>
      </w:r>
    </w:p>
    <w:p w:rsidR="005B6154" w:rsidRPr="003F287F" w:rsidRDefault="005B6154" w:rsidP="005B6154">
      <w:pPr>
        <w:pStyle w:val="NeniTitull"/>
        <w:keepNext w:val="0"/>
        <w:rPr>
          <w:sz w:val="21"/>
          <w:szCs w:val="21"/>
        </w:rPr>
      </w:pPr>
      <w:r w:rsidRPr="003F287F">
        <w:rPr>
          <w:sz w:val="21"/>
          <w:szCs w:val="21"/>
        </w:rPr>
        <w:t xml:space="preserve">Komiteti i </w:t>
      </w:r>
      <w:r w:rsidRPr="003F287F">
        <w:rPr>
          <w:i/>
          <w:sz w:val="21"/>
          <w:szCs w:val="21"/>
        </w:rPr>
        <w:t>Shari’a-ut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Korporata ka një komitet </w:t>
      </w:r>
      <w:r w:rsidRPr="003F287F">
        <w:rPr>
          <w:i/>
          <w:sz w:val="21"/>
          <w:szCs w:val="21"/>
        </w:rPr>
        <w:t>Shari’a-u</w:t>
      </w:r>
      <w:r w:rsidRPr="003F287F">
        <w:rPr>
          <w:sz w:val="21"/>
          <w:szCs w:val="21"/>
        </w:rPr>
        <w:t xml:space="preserve"> që përbëhet nga tre akademikë eruditë islamikë, me njohuri të mira për transaksionet financiare. Anëtarët e komitetit emërohen nga bordi i drejtorëve për një mandat të rinovueshëm prej tre vjetësh. </w:t>
      </w:r>
    </w:p>
    <w:p w:rsidR="005B6154" w:rsidRPr="003F287F" w:rsidRDefault="005B6154" w:rsidP="005B6154">
      <w:pPr>
        <w:pStyle w:val="Paragrafi0"/>
        <w:rPr>
          <w:sz w:val="21"/>
          <w:szCs w:val="21"/>
        </w:rPr>
      </w:pPr>
      <w:r w:rsidRPr="003F287F">
        <w:rPr>
          <w:sz w:val="21"/>
          <w:szCs w:val="21"/>
        </w:rPr>
        <w:t xml:space="preserve">2. Komiteti i </w:t>
      </w:r>
      <w:r w:rsidRPr="003F287F">
        <w:rPr>
          <w:i/>
          <w:sz w:val="21"/>
          <w:szCs w:val="21"/>
        </w:rPr>
        <w:t>Shari’a-ut</w:t>
      </w:r>
      <w:r w:rsidRPr="003F287F">
        <w:rPr>
          <w:sz w:val="21"/>
          <w:szCs w:val="21"/>
        </w:rPr>
        <w:t xml:space="preserve"> jep orientime nëse një kategori e caktuar investimi është e pajtueshme për </w:t>
      </w:r>
      <w:r w:rsidRPr="003F287F">
        <w:rPr>
          <w:i/>
          <w:sz w:val="21"/>
          <w:szCs w:val="21"/>
        </w:rPr>
        <w:t>Shari’a-un</w:t>
      </w:r>
      <w:r w:rsidRPr="003F287F">
        <w:rPr>
          <w:sz w:val="21"/>
          <w:szCs w:val="21"/>
        </w:rPr>
        <w:t xml:space="preserve"> dhe shqyrton çdo çështje që i është referuar nga bordi i drejtorëve ose komiteti ekzekutiv, ose menaxhimi i Korporatës.</w:t>
      </w:r>
    </w:p>
    <w:p w:rsidR="005B6154" w:rsidRPr="003F287F" w:rsidRDefault="005B6154" w:rsidP="005B6154">
      <w:pPr>
        <w:pStyle w:val="Paragrafi0"/>
        <w:rPr>
          <w:sz w:val="21"/>
          <w:szCs w:val="21"/>
        </w:rPr>
      </w:pPr>
      <w:r w:rsidRPr="003F287F">
        <w:rPr>
          <w:sz w:val="21"/>
          <w:szCs w:val="21"/>
        </w:rPr>
        <w:t xml:space="preserve">3. Komiteti merr vendimin e tij pasi shqyrton pikëpamjet e menaxhimit dhe të ndonjë eksperti mbi çështje që mund të dëshirojë t’i konsultojë. </w:t>
      </w:r>
    </w:p>
    <w:p w:rsidR="005B6154" w:rsidRPr="003F287F" w:rsidRDefault="005B6154" w:rsidP="005B6154">
      <w:pPr>
        <w:pStyle w:val="Paragrafi0"/>
        <w:rPr>
          <w:sz w:val="21"/>
          <w:szCs w:val="21"/>
        </w:rPr>
      </w:pPr>
      <w:r w:rsidRPr="003F287F">
        <w:rPr>
          <w:sz w:val="21"/>
          <w:szCs w:val="21"/>
        </w:rPr>
        <w:t xml:space="preserve">4. Vendimet e komitetit të </w:t>
      </w:r>
      <w:r w:rsidRPr="003F287F">
        <w:rPr>
          <w:i/>
          <w:sz w:val="21"/>
          <w:szCs w:val="21"/>
        </w:rPr>
        <w:t>Shari’a-ut</w:t>
      </w:r>
      <w:r w:rsidRPr="003F287F">
        <w:rPr>
          <w:sz w:val="21"/>
          <w:szCs w:val="21"/>
        </w:rPr>
        <w:t xml:space="preserve"> merren me shumicë votash nga anëtarët e tij dhe parashtrohen argumentet dhe arsyet mbi të cilat është bazuar.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30 </w:t>
      </w:r>
    </w:p>
    <w:p w:rsidR="005B6154" w:rsidRPr="003F287F" w:rsidRDefault="005B6154" w:rsidP="005B6154">
      <w:pPr>
        <w:pStyle w:val="NeniTitull"/>
        <w:keepNext w:val="0"/>
        <w:rPr>
          <w:sz w:val="21"/>
          <w:szCs w:val="21"/>
        </w:rPr>
      </w:pPr>
      <w:r w:rsidRPr="003F287F">
        <w:rPr>
          <w:sz w:val="21"/>
          <w:szCs w:val="21"/>
        </w:rPr>
        <w:t>Bordi Këshillimor</w:t>
      </w:r>
    </w:p>
    <w:p w:rsidR="005B6154" w:rsidRPr="003F287F" w:rsidRDefault="005B6154" w:rsidP="005B6154">
      <w:pPr>
        <w:pStyle w:val="Paragrafi0"/>
        <w:rPr>
          <w:sz w:val="21"/>
          <w:szCs w:val="21"/>
        </w:rPr>
      </w:pPr>
      <w:r w:rsidRPr="003F287F">
        <w:rPr>
          <w:sz w:val="21"/>
          <w:szCs w:val="21"/>
        </w:rPr>
        <w:t xml:space="preserve"> </w:t>
      </w:r>
    </w:p>
    <w:p w:rsidR="005B6154" w:rsidRPr="003F287F" w:rsidRDefault="005B6154" w:rsidP="005B6154">
      <w:pPr>
        <w:pStyle w:val="Paragrafi0"/>
        <w:rPr>
          <w:sz w:val="21"/>
          <w:szCs w:val="21"/>
        </w:rPr>
      </w:pPr>
      <w:r w:rsidRPr="003F287F">
        <w:rPr>
          <w:sz w:val="21"/>
          <w:szCs w:val="21"/>
        </w:rPr>
        <w:t xml:space="preserve">1. Korporata mund të ketë një bord këshillimor, që përbëhet nga pesë personalitete të kombësive të ndryshme, të njohur në nivel ndërkombëtar, të cilët janë ekspertë në fushat e aktiviteteve të Korporatës. </w:t>
      </w:r>
    </w:p>
    <w:p w:rsidR="005B6154" w:rsidRPr="003F287F" w:rsidRDefault="005B6154" w:rsidP="005B6154">
      <w:pPr>
        <w:pStyle w:val="Paragrafi0"/>
        <w:rPr>
          <w:sz w:val="21"/>
          <w:szCs w:val="21"/>
        </w:rPr>
      </w:pPr>
      <w:r w:rsidRPr="003F287F">
        <w:rPr>
          <w:sz w:val="21"/>
          <w:szCs w:val="21"/>
        </w:rPr>
        <w:t>2. Anëtarët e bordit këshillimor emërohen nga asambleja e përgjithshme për një mandat të rinovueshëm prej tre vjetësh.</w:t>
      </w:r>
    </w:p>
    <w:p w:rsidR="005B6154" w:rsidRPr="003F287F" w:rsidRDefault="005B6154" w:rsidP="005B6154">
      <w:pPr>
        <w:pStyle w:val="Paragrafi0"/>
        <w:rPr>
          <w:sz w:val="21"/>
          <w:szCs w:val="21"/>
        </w:rPr>
      </w:pPr>
      <w:r w:rsidRPr="003F287F">
        <w:rPr>
          <w:sz w:val="21"/>
          <w:szCs w:val="21"/>
        </w:rPr>
        <w:t xml:space="preserve">3. Bordi këshillimor shkëmben pikëpamje dhe paraqet raporte mbi çdo çështje të paraqitur atij nga asambleja e përgjithshme, bordi i drejtorëve, komiteti ekzekutiv, kryetari i bordit të drejtorëve ose menaxheri i përgjithshëm. Të gjitha pikëpamjet e shprehura në bordin këshillimor reflektohen në raportet e tij.  </w:t>
      </w:r>
    </w:p>
    <w:p w:rsidR="005B6154" w:rsidRPr="000A0DAC"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31 </w:t>
      </w:r>
    </w:p>
    <w:p w:rsidR="005B6154" w:rsidRPr="003F287F" w:rsidRDefault="005B6154" w:rsidP="005B6154">
      <w:pPr>
        <w:pStyle w:val="NeniTitull"/>
        <w:keepNext w:val="0"/>
        <w:rPr>
          <w:sz w:val="21"/>
          <w:szCs w:val="21"/>
        </w:rPr>
      </w:pPr>
      <w:r w:rsidRPr="003F287F">
        <w:rPr>
          <w:sz w:val="21"/>
          <w:szCs w:val="21"/>
        </w:rPr>
        <w:t>Kryetari, menaxheri i përgjithshëm dhe nëpunësit</w:t>
      </w:r>
    </w:p>
    <w:p w:rsidR="005B6154" w:rsidRPr="000A0DAC" w:rsidRDefault="005B6154" w:rsidP="005B6154">
      <w:pPr>
        <w:pStyle w:val="Paragrafi0"/>
        <w:rPr>
          <w:sz w:val="16"/>
          <w:szCs w:val="21"/>
        </w:rPr>
      </w:pPr>
    </w:p>
    <w:p w:rsidR="005B6154" w:rsidRPr="003F287F" w:rsidRDefault="005B6154" w:rsidP="005B6154">
      <w:pPr>
        <w:pStyle w:val="Paragrafi0"/>
        <w:rPr>
          <w:sz w:val="21"/>
          <w:szCs w:val="21"/>
        </w:rPr>
      </w:pPr>
      <w:r w:rsidRPr="003F287F">
        <w:rPr>
          <w:sz w:val="21"/>
          <w:szCs w:val="21"/>
        </w:rPr>
        <w:t>1. Presidenti i Bankës është kryetari i zgjedhur kryesisht i bordit të drejtorëve të korporatës. Ai kryeson mbledhjet e bordit të drejtorëve, por ka të drejtë vote, përveç rasteve të një barazimi votash. Ai merr pjesë në mbledhjet e asamblesë së përgjithshme, por nuk voton në këto mbledhje.</w:t>
      </w:r>
    </w:p>
    <w:p w:rsidR="005B6154" w:rsidRPr="003F287F" w:rsidRDefault="005B6154" w:rsidP="005B6154">
      <w:pPr>
        <w:pStyle w:val="Paragrafi0"/>
        <w:rPr>
          <w:sz w:val="21"/>
          <w:szCs w:val="21"/>
        </w:rPr>
      </w:pPr>
      <w:r w:rsidRPr="003F287F">
        <w:rPr>
          <w:sz w:val="21"/>
          <w:szCs w:val="21"/>
        </w:rPr>
        <w:t>2. Menaxheri i përgjithshëm emërohet nga bordi i drejtorëve pas rekomandimit të kryetarit të bordit të drejtorëve. Menaxheri i përgjithshëm është shtetas i një vendi anëtar. Bordi i drejtorëve përcakton periudhën e qëndrimit në detyrë, e cila mund të jetë e rinovueshme, të menaxherit të përgjithshëm dhe kushtet e emërimit të tij.</w:t>
      </w:r>
    </w:p>
    <w:p w:rsidR="005B6154" w:rsidRPr="003F287F" w:rsidRDefault="005B6154" w:rsidP="005B6154">
      <w:pPr>
        <w:pStyle w:val="Paragrafi0"/>
        <w:rPr>
          <w:sz w:val="21"/>
          <w:szCs w:val="21"/>
        </w:rPr>
      </w:pPr>
      <w:r w:rsidRPr="003F287F">
        <w:rPr>
          <w:sz w:val="21"/>
          <w:szCs w:val="21"/>
        </w:rPr>
        <w:t>3. Menaxheri i përgjithshëm është shefi ekzekutiv i Korporatës dhe nën mbikëqyrjen e përgjithshme të kryetarit të bordit të drejtorëve, zhvillon biznesin aktual të Korporatës. Menaxheri i përgjithshëm është përgjegjës për organizimin, emërimin dhe shkarkimin e nëpunësve dhe stafit në pajtim me rregullat dhe rregulloret e miratuara nga Korporata.</w:t>
      </w:r>
    </w:p>
    <w:p w:rsidR="005B6154" w:rsidRPr="003F287F" w:rsidRDefault="005B6154" w:rsidP="005B6154">
      <w:pPr>
        <w:pStyle w:val="Paragrafi0"/>
        <w:rPr>
          <w:sz w:val="21"/>
          <w:szCs w:val="21"/>
        </w:rPr>
      </w:pPr>
      <w:r w:rsidRPr="003F287F">
        <w:rPr>
          <w:sz w:val="21"/>
          <w:szCs w:val="21"/>
        </w:rPr>
        <w:t>4. Menaxheri i përgjithshëm është anëtar i bordit të drejtorëve dhe komitetit ekzekutiv pa të drejtë vote, përveç rasteve të një barazimi votash ndërsa ai vepron si kryetar.</w:t>
      </w:r>
    </w:p>
    <w:p w:rsidR="005B6154" w:rsidRPr="003F287F" w:rsidRDefault="005B6154" w:rsidP="005B6154">
      <w:pPr>
        <w:pStyle w:val="Paragrafi0"/>
        <w:rPr>
          <w:sz w:val="21"/>
          <w:szCs w:val="21"/>
        </w:rPr>
      </w:pPr>
      <w:r w:rsidRPr="003F287F">
        <w:rPr>
          <w:sz w:val="21"/>
          <w:szCs w:val="21"/>
        </w:rPr>
        <w:t>5. Në shkallën që autorizohet nga bordi i drejtorëve, menaxheri i përgjithshëm miraton financimet dhe investimet nga Korporata në ndërmarrjet në vendet anëtare.</w:t>
      </w:r>
    </w:p>
    <w:p w:rsidR="005B6154" w:rsidRPr="003F287F" w:rsidRDefault="005B6154" w:rsidP="005B6154">
      <w:pPr>
        <w:pStyle w:val="Paragrafi0"/>
        <w:rPr>
          <w:sz w:val="21"/>
          <w:szCs w:val="21"/>
        </w:rPr>
      </w:pPr>
      <w:r w:rsidRPr="003F287F">
        <w:rPr>
          <w:sz w:val="21"/>
          <w:szCs w:val="21"/>
        </w:rPr>
        <w:t>6. Sa herë që duhet të kryhen aktivitete të cilat kërkojnë njohuri të specializuara ose që nuk mund të trajtohen nga stafi i brendshëm i Korporatës, mund të përfshihen përkohësisht shërbimet e ekspertëve dhe konsulentëve.</w:t>
      </w:r>
    </w:p>
    <w:p w:rsidR="005B6154" w:rsidRPr="003F287F" w:rsidRDefault="005B6154" w:rsidP="005B6154">
      <w:pPr>
        <w:pStyle w:val="Paragrafi0"/>
        <w:rPr>
          <w:sz w:val="21"/>
          <w:szCs w:val="21"/>
        </w:rPr>
      </w:pPr>
      <w:r w:rsidRPr="003F287F">
        <w:rPr>
          <w:sz w:val="21"/>
          <w:szCs w:val="21"/>
        </w:rPr>
        <w:t xml:space="preserve">7. Nëpunësit dhe stafi i Korporatës ia kushtojnë tërësisht detyrën e tyre Korporatës në përmbushje të funksioneve të tyre. Secili anëtar i Korporatës respekton karakterin ndërkombëtar të kësaj detyre dhe frenohet nga të gjitha përpjekjet për të ndikuar në ndonjë prej tyre gjatë përmbushjes së detyrave të tyre. </w:t>
      </w:r>
    </w:p>
    <w:p w:rsidR="005B6154" w:rsidRPr="003F287F" w:rsidRDefault="005B6154" w:rsidP="005B6154">
      <w:pPr>
        <w:pStyle w:val="Paragrafi0"/>
        <w:rPr>
          <w:sz w:val="21"/>
          <w:szCs w:val="21"/>
        </w:rPr>
      </w:pPr>
      <w:r w:rsidRPr="003F287F">
        <w:rPr>
          <w:sz w:val="21"/>
          <w:szCs w:val="21"/>
        </w:rPr>
        <w:t xml:space="preserve">8. Korporata i kushton vëmendjen e duhur nevojës për të siguruar standardet më të larta të efikasitetit, kompetencës dhe integritetit profesional dhe etik, si konsideratë të rëndësishme në emërimin e stafit të Korporatës dhe në vendosjen e kushteve të tyre të shërbimit. Gjithashtu, vëmendje duhur i kushtohet rëndësisë së rekrutimit të stafit mbi një bazë gjeografike sa më të gjerë që të jetë e mundur.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32 </w:t>
      </w:r>
    </w:p>
    <w:p w:rsidR="005B6154" w:rsidRPr="003F287F" w:rsidRDefault="005B6154" w:rsidP="005B6154">
      <w:pPr>
        <w:pStyle w:val="NeniTitull"/>
        <w:keepNext w:val="0"/>
        <w:rPr>
          <w:sz w:val="21"/>
          <w:szCs w:val="21"/>
        </w:rPr>
      </w:pPr>
      <w:r w:rsidRPr="003F287F">
        <w:rPr>
          <w:sz w:val="21"/>
          <w:szCs w:val="21"/>
        </w:rPr>
        <w:t>Publikimi i raporteve vjetore dhe qarkullimi i raporteve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Korporata publikon një raport vjetor që përmban një deklaratë të audituar të llogarive të saj. Ajo u dërgon gjithashtu anëtarëve një përmbledhje tremujore të gjendes së saj financiare dhe një deklaratë fitimesh dhe humbjesh që tregon rezultatet e operacioneve të saj. </w:t>
      </w:r>
    </w:p>
    <w:p w:rsidR="005B6154" w:rsidRPr="003F287F" w:rsidRDefault="005B6154" w:rsidP="005B6154">
      <w:pPr>
        <w:pStyle w:val="Paragrafi0"/>
        <w:rPr>
          <w:sz w:val="21"/>
          <w:szCs w:val="21"/>
        </w:rPr>
      </w:pPr>
      <w:r w:rsidRPr="003F287F">
        <w:rPr>
          <w:sz w:val="21"/>
          <w:szCs w:val="21"/>
        </w:rPr>
        <w:t>2. Më tej, Korporata mund të publikojë çdo raport dhe studim tjetër që mund të konsiderojë të përshtatshëm, me qëllim përmbushjen e qëllimeve dhe funksioneve të saj.</w:t>
      </w:r>
    </w:p>
    <w:p w:rsidR="005B6154"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33 </w:t>
      </w:r>
    </w:p>
    <w:p w:rsidR="005B6154" w:rsidRPr="003F287F" w:rsidRDefault="005B6154" w:rsidP="005B6154">
      <w:pPr>
        <w:pStyle w:val="NeniTitull"/>
        <w:keepNext w:val="0"/>
        <w:rPr>
          <w:sz w:val="21"/>
          <w:szCs w:val="21"/>
        </w:rPr>
      </w:pPr>
      <w:r w:rsidRPr="003F287F">
        <w:rPr>
          <w:sz w:val="21"/>
          <w:szCs w:val="21"/>
        </w:rPr>
        <w:t>Dividendët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Asambleja e përgjithshme përcakton se cila pjesë e të ardhurave neto dhe mbivlerës së Korporatës, pas marrjes së masave për rezervat, do të shpërndahet si dividendë. Në çdo rast, asnjë dividend nuk do të shpërndahet para se rezervat të arrijnë njëzet e pesë për qind (25 %) të kapitalit të pajtuar.</w:t>
      </w:r>
    </w:p>
    <w:p w:rsidR="005B6154" w:rsidRPr="003F287F" w:rsidRDefault="005B6154" w:rsidP="005B6154">
      <w:pPr>
        <w:pStyle w:val="Paragrafi0"/>
        <w:rPr>
          <w:sz w:val="21"/>
          <w:szCs w:val="21"/>
        </w:rPr>
      </w:pPr>
      <w:r w:rsidRPr="003F287F">
        <w:rPr>
          <w:sz w:val="21"/>
          <w:szCs w:val="21"/>
        </w:rPr>
        <w:t>2. Dividendët shpërndahen proporcionalisht me kapitalin aksionar të paguar, të mbajtur nga secili anëtar.</w:t>
      </w:r>
    </w:p>
    <w:p w:rsidR="005B6154" w:rsidRPr="003F287F" w:rsidRDefault="005B6154" w:rsidP="005B6154">
      <w:pPr>
        <w:pStyle w:val="Paragrafi0"/>
        <w:rPr>
          <w:sz w:val="21"/>
          <w:szCs w:val="21"/>
        </w:rPr>
      </w:pPr>
      <w:r w:rsidRPr="003F287F">
        <w:rPr>
          <w:sz w:val="21"/>
          <w:szCs w:val="21"/>
        </w:rPr>
        <w:t xml:space="preserve">3. Dividendët paguhen në atë mënyrë dhe në atë monedhë ose monedha që cakton asambleja e përgjithshme.  </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34 </w:t>
      </w:r>
    </w:p>
    <w:p w:rsidR="005B6154" w:rsidRPr="003F287F" w:rsidRDefault="005B6154" w:rsidP="005B6154">
      <w:pPr>
        <w:pStyle w:val="NeniTitull"/>
        <w:keepNext w:val="0"/>
        <w:rPr>
          <w:sz w:val="21"/>
          <w:szCs w:val="21"/>
        </w:rPr>
      </w:pPr>
      <w:r w:rsidRPr="003F287F">
        <w:rPr>
          <w:sz w:val="21"/>
          <w:szCs w:val="21"/>
        </w:rPr>
        <w:t>Marrëdhëniet me Bankën</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 xml:space="preserve">1. Korporata është një ent i ndarë dhe i dallueshëm nga </w:t>
      </w:r>
      <w:smartTag w:uri="urn:schemas-microsoft-com:office:smarttags" w:element="place">
        <w:r w:rsidRPr="003F287F">
          <w:rPr>
            <w:sz w:val="21"/>
            <w:szCs w:val="21"/>
          </w:rPr>
          <w:t>Banka</w:t>
        </w:r>
      </w:smartTag>
      <w:r w:rsidRPr="003F287F">
        <w:rPr>
          <w:sz w:val="21"/>
          <w:szCs w:val="21"/>
        </w:rPr>
        <w:t>. Fondet dhe llogaritë e Korporatës ruhen të ndara dhe veçmas nga ato të Bankës, megjithëse dy organizatat mund të bashkëfinancojnë të njëjtin projekt dhe të investojnë bashkarisht fondet e tyre, me kusht që ato të regjistrohen veçmas në regjistrat e tyre përkatës. Dispozitat e këtij paragrafi nuk e pengojnë Korporatën të bëjë marrëveshje me Bankën në lidhje me ambientet, personelin, shërbimet dhe çështje të tjera mbi shpenzimet e riimbursimit dhe ato administrative të paguara nga secila organizatë në përfitim të tjetrës.</w:t>
      </w:r>
    </w:p>
    <w:p w:rsidR="005B6154" w:rsidRPr="003F287F" w:rsidRDefault="005B6154" w:rsidP="005B6154">
      <w:pPr>
        <w:pStyle w:val="Paragrafi0"/>
        <w:rPr>
          <w:sz w:val="21"/>
          <w:szCs w:val="21"/>
        </w:rPr>
      </w:pPr>
      <w:r w:rsidRPr="003F287F">
        <w:rPr>
          <w:sz w:val="21"/>
          <w:szCs w:val="21"/>
        </w:rPr>
        <w:t xml:space="preserve">2. Korporata kërkon sipas mundësisë të shfrytëzojë ambientet dhe vendqëndrimet e Bankës për një konsideratë që mund të bihet dakord me Bankën. </w:t>
      </w:r>
    </w:p>
    <w:p w:rsidR="005B6154" w:rsidRPr="003F287F" w:rsidRDefault="005B6154" w:rsidP="005B6154">
      <w:pPr>
        <w:pStyle w:val="Paragrafi0"/>
        <w:rPr>
          <w:sz w:val="21"/>
          <w:szCs w:val="21"/>
        </w:rPr>
      </w:pPr>
      <w:r w:rsidRPr="003F287F">
        <w:rPr>
          <w:sz w:val="21"/>
          <w:szCs w:val="21"/>
        </w:rPr>
        <w:t xml:space="preserve">3. Asgjë në këtë Marrëveshje nuk e bën Korporatën përgjegjëse për veprimet ose detyrimet e Bankës ose nuk e bën Bankën përgjegjëse për veprimet ose detyrimet e Korporatës. </w:t>
      </w:r>
    </w:p>
    <w:p w:rsidR="005B6154" w:rsidRPr="003F287F" w:rsidRDefault="005B6154" w:rsidP="005B6154">
      <w:pPr>
        <w:pStyle w:val="Paragrafi0"/>
        <w:rPr>
          <w:sz w:val="21"/>
          <w:szCs w:val="21"/>
        </w:rPr>
      </w:pPr>
    </w:p>
    <w:p w:rsidR="005B6154" w:rsidRPr="003F287F" w:rsidRDefault="005B6154" w:rsidP="005B6154">
      <w:pPr>
        <w:pStyle w:val="KapitulliNr"/>
        <w:keepNext w:val="0"/>
        <w:rPr>
          <w:sz w:val="21"/>
          <w:szCs w:val="21"/>
        </w:rPr>
      </w:pPr>
      <w:r w:rsidRPr="003F287F">
        <w:rPr>
          <w:sz w:val="21"/>
          <w:szCs w:val="21"/>
        </w:rPr>
        <w:t>KAPITULLI V</w:t>
      </w:r>
    </w:p>
    <w:p w:rsidR="005B6154" w:rsidRPr="003F287F" w:rsidRDefault="005B6154" w:rsidP="005B6154">
      <w:pPr>
        <w:pStyle w:val="KapitulliNr"/>
        <w:keepNext w:val="0"/>
        <w:rPr>
          <w:sz w:val="21"/>
          <w:szCs w:val="21"/>
        </w:rPr>
      </w:pPr>
      <w:r w:rsidRPr="003F287F">
        <w:rPr>
          <w:sz w:val="21"/>
          <w:szCs w:val="21"/>
        </w:rPr>
        <w:t>TËRHEQJA DHE PEZULLIMI I ANËTARËVE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35 </w:t>
      </w:r>
    </w:p>
    <w:p w:rsidR="005B6154" w:rsidRPr="003F287F" w:rsidRDefault="005B6154" w:rsidP="005B6154">
      <w:pPr>
        <w:pStyle w:val="NeniTitull"/>
        <w:keepNext w:val="0"/>
        <w:rPr>
          <w:sz w:val="21"/>
          <w:szCs w:val="21"/>
        </w:rPr>
      </w:pPr>
      <w:r w:rsidRPr="003F287F">
        <w:rPr>
          <w:sz w:val="21"/>
          <w:szCs w:val="21"/>
        </w:rPr>
        <w:t>E drejta e tërheqjes</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Çdo anëtar mund të tërhiqet nga Korporata duke njoftuar me shkrim kryetarin e bordit të drejtorëve mbi synimin e tij për ta bërë këtë. Kjo tërheqje hyn në fuqi në datën e specifikuar në njoftim por në asnjë rast jo para gjashtë muajve nga data në të cilën ky njoftim i është dorëzuar Korporatës. Në çdo kohë para se tërheqja të hyjë në fuqi, pas njoftimit me shkrim për Korporatën, anëtari mund të heqë dorë nga synimi i tij për t’u tërhequr.</w:t>
      </w:r>
    </w:p>
    <w:p w:rsidR="005B6154" w:rsidRDefault="005B6154" w:rsidP="005B6154">
      <w:pPr>
        <w:pStyle w:val="Paragrafi0"/>
        <w:rPr>
          <w:sz w:val="21"/>
          <w:szCs w:val="21"/>
        </w:rPr>
      </w:pPr>
      <w:r w:rsidRPr="003F287F">
        <w:rPr>
          <w:sz w:val="21"/>
          <w:szCs w:val="21"/>
        </w:rPr>
        <w:t>2. Një anëtar që është tërhequr mbetet përgjegjës për të gjitha detyrimet ndaj Korporatës për të cilat ai ishte objekt në datën e dorëzimit të njoftimit të tërheqjes. Megjithatë, nëse tërheqja hyn në fuqi, një anëtar nuk mban përgjegjësi për detyrimet që rrjedhin nga operacionet e Korporatës, të kryera pas datës në të cilën njoftimi i tërheqjes është marrë nga ky i fundit.</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36 </w:t>
      </w:r>
    </w:p>
    <w:p w:rsidR="005B6154" w:rsidRPr="003F287F" w:rsidRDefault="005B6154" w:rsidP="005B6154">
      <w:pPr>
        <w:pStyle w:val="NeniTitull"/>
        <w:keepNext w:val="0"/>
        <w:rPr>
          <w:sz w:val="21"/>
          <w:szCs w:val="21"/>
        </w:rPr>
      </w:pPr>
      <w:r w:rsidRPr="003F287F">
        <w:rPr>
          <w:sz w:val="21"/>
          <w:szCs w:val="21"/>
        </w:rPr>
        <w:t>Pezullimi i anëtarësimit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Një anëtar që dështon në përmbushjen e detyrimeve të tij ndaj Korporatës mund të pezullohet nga një votë që përfaqëson jo më pak se tre të katërtat e fuqisë së përgjithshme votuese të anëtarëve.</w:t>
      </w:r>
    </w:p>
    <w:p w:rsidR="005B6154" w:rsidRPr="003F287F" w:rsidRDefault="005B6154" w:rsidP="005B6154">
      <w:pPr>
        <w:pStyle w:val="Paragrafi0"/>
        <w:rPr>
          <w:sz w:val="21"/>
          <w:szCs w:val="21"/>
        </w:rPr>
      </w:pPr>
      <w:r w:rsidRPr="003F287F">
        <w:rPr>
          <w:sz w:val="21"/>
          <w:szCs w:val="21"/>
        </w:rPr>
        <w:t>2. Një anëtar i pezulluar në këtë mënyrë pushon automatikisht së qenuri anëtar i Korporatës një vit nga data e pezullimit të tij, nëse asambleja e përgjithshme gjatë kësaj periudhe nuk vendos me shumicën e përmendur në paragrafin (1) të këtij neni për të shtyrë ose hequr pezullimin.</w:t>
      </w:r>
    </w:p>
    <w:p w:rsidR="005B6154" w:rsidRPr="003F287F" w:rsidRDefault="005B6154" w:rsidP="005B6154">
      <w:pPr>
        <w:pStyle w:val="Paragrafi0"/>
        <w:rPr>
          <w:sz w:val="21"/>
          <w:szCs w:val="21"/>
        </w:rPr>
      </w:pPr>
      <w:r w:rsidRPr="003F287F">
        <w:rPr>
          <w:sz w:val="21"/>
          <w:szCs w:val="21"/>
        </w:rPr>
        <w:t>3. Ndërsa ndodhet nën pezullim, një anëtar nuk mund të ushtrojë asnjë nga të drejtat e dhëna atij nga kjo Marrëveshje, përveç të drejtës së tërheqjes, por do të mbetet objekt i plotësimit të të gjitha detyrimeve.</w:t>
      </w:r>
    </w:p>
    <w:p w:rsidR="005B6154" w:rsidRPr="003F287F" w:rsidRDefault="005B6154" w:rsidP="005B6154">
      <w:pPr>
        <w:pStyle w:val="Paragrafi0"/>
        <w:rPr>
          <w:sz w:val="21"/>
          <w:szCs w:val="21"/>
        </w:rPr>
      </w:pPr>
    </w:p>
    <w:p w:rsidR="005B6154" w:rsidRDefault="005B6154" w:rsidP="005B6154">
      <w:pPr>
        <w:pStyle w:val="NeniNr"/>
        <w:keepNext w:val="0"/>
        <w:rPr>
          <w:sz w:val="21"/>
          <w:szCs w:val="21"/>
        </w:rPr>
      </w:pPr>
    </w:p>
    <w:p w:rsidR="005B6154" w:rsidRPr="003F287F" w:rsidRDefault="005B6154" w:rsidP="005B6154">
      <w:pPr>
        <w:pStyle w:val="NeniNr"/>
        <w:keepNext w:val="0"/>
        <w:rPr>
          <w:sz w:val="21"/>
          <w:szCs w:val="21"/>
        </w:rPr>
      </w:pPr>
      <w:r w:rsidRPr="003F287F">
        <w:rPr>
          <w:sz w:val="21"/>
          <w:szCs w:val="21"/>
        </w:rPr>
        <w:t xml:space="preserve">Neni 37 </w:t>
      </w:r>
    </w:p>
    <w:p w:rsidR="005B6154" w:rsidRPr="003F287F" w:rsidRDefault="005B6154" w:rsidP="005B6154">
      <w:pPr>
        <w:pStyle w:val="NeniTitull"/>
        <w:keepNext w:val="0"/>
        <w:rPr>
          <w:sz w:val="21"/>
          <w:szCs w:val="21"/>
        </w:rPr>
      </w:pPr>
      <w:r w:rsidRPr="003F287F">
        <w:rPr>
          <w:sz w:val="21"/>
          <w:szCs w:val="21"/>
        </w:rPr>
        <w:t>Të drejtat dhe detyrat mbi ndërprerjen e anëtarësisë</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Nga koha që ndërpritet anëtarësia e tij, një anëtar nuk do të ndajë më fitimet ose humbjet e Korporatës dhe nuk do të mbajë asnjë përgjegjësi në lidhje me financimin dhe garancitë e dhëna nga Korporata në një kohë të mëpasshme. Korporata kujdeset për riblerjen e kapitalit aksionar të këtij anëtari si pjesë të shlyerjes së llogarive me të, në pajtim me dispozitat e këtij neni.</w:t>
      </w:r>
    </w:p>
    <w:p w:rsidR="005B6154" w:rsidRPr="003F287F" w:rsidRDefault="005B6154" w:rsidP="005B6154">
      <w:pPr>
        <w:pStyle w:val="Paragrafi0"/>
        <w:rPr>
          <w:sz w:val="21"/>
          <w:szCs w:val="21"/>
        </w:rPr>
      </w:pPr>
      <w:r w:rsidRPr="003F287F">
        <w:rPr>
          <w:sz w:val="21"/>
          <w:szCs w:val="21"/>
        </w:rPr>
        <w:t xml:space="preserve">2. Korporata dhe një anëtar mund të bien dakord mbi tërheqjen nga anëtarësia dhe riblerjen e aksioneve të anëtarit të larpërmendur mbi kushte të përshtatshme, sipas rrethanave. Nëse kjo marrëveshje nuk arrihet brenda tre muajve pas datës në të cilën ky anëtar shpreh dëshirën për t’u tërhequr nga anëtarësia ose brenda një afati të rënë dakord ndërmjet të dyja palëve, çmimi i riblerjes së aksioneve të anëtarit do të jetë i barabartë me vlerën e tij kontabël në datën kur anëtari nuk i përket më Korporatës, kjo vlerë kontabël duhet të përcaktohet nga deklaratat e fundit financiare të audituara të Korporatës. </w:t>
      </w:r>
    </w:p>
    <w:p w:rsidR="005B6154" w:rsidRPr="003F287F" w:rsidRDefault="005B6154" w:rsidP="005B6154">
      <w:pPr>
        <w:pStyle w:val="Paragrafi0"/>
        <w:rPr>
          <w:sz w:val="21"/>
          <w:szCs w:val="21"/>
        </w:rPr>
      </w:pPr>
      <w:r w:rsidRPr="003F287F">
        <w:rPr>
          <w:sz w:val="21"/>
          <w:szCs w:val="21"/>
        </w:rPr>
        <w:t xml:space="preserve">3. Pagesa për aksionet bëhet në këstet, kohën dhe monedhat e disponueshme të përcaktuara nga Korporata, duke marrë në konsideratë gjendjen e saj financiare. Me kusht që pagesa e çmimit të riblerjes së aksioneve të alokuara sipas kësaj Marrëveshjeje ndaj një ish vendi anëtar dhe paguar në emër të tij sipas nenit 10 (2) nga </w:t>
      </w:r>
      <w:smartTag w:uri="urn:schemas-microsoft-com:office:smarttags" w:element="place">
        <w:r w:rsidRPr="003F287F">
          <w:rPr>
            <w:sz w:val="21"/>
            <w:szCs w:val="21"/>
          </w:rPr>
          <w:t>Banka</w:t>
        </w:r>
      </w:smartTag>
      <w:r w:rsidRPr="003F287F">
        <w:rPr>
          <w:sz w:val="21"/>
          <w:szCs w:val="21"/>
        </w:rPr>
        <w:t>, do të bëhet për Bankën.</w:t>
      </w:r>
    </w:p>
    <w:p w:rsidR="005B6154" w:rsidRPr="003F287F" w:rsidRDefault="005B6154" w:rsidP="005B6154">
      <w:pPr>
        <w:pStyle w:val="Paragrafi0"/>
        <w:rPr>
          <w:sz w:val="21"/>
          <w:szCs w:val="21"/>
        </w:rPr>
      </w:pPr>
      <w:r w:rsidRPr="003F287F">
        <w:rPr>
          <w:sz w:val="21"/>
          <w:szCs w:val="21"/>
        </w:rPr>
        <w:t>4. Asnjë shumë që duhet t’i paguhet një ish anëtari për aksionet e tij sipas këtij neni nuk mund të paguhet deri në një muaj pas datës në të cilën ky anëtar pushon që qënuri anëtar i Korporatës. Nëse brenda asaj periudhe, Korporata pezullon operacionet, të drejtat e këtij anëtari përcaktohen nga dispozitat e nenit 38 dhe anëtari ende konsiderohet anëtar i Korporatës për qëllime të nenit të mësipërm, me përjashtim të faktit që ai nuk do të ketë të drejtë vote.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38 </w:t>
      </w:r>
    </w:p>
    <w:p w:rsidR="005B6154" w:rsidRPr="003F287F" w:rsidRDefault="005B6154" w:rsidP="005B6154">
      <w:pPr>
        <w:pStyle w:val="NeniTitull"/>
        <w:keepNext w:val="0"/>
        <w:rPr>
          <w:sz w:val="21"/>
          <w:szCs w:val="21"/>
        </w:rPr>
      </w:pPr>
      <w:r w:rsidRPr="003F287F">
        <w:rPr>
          <w:sz w:val="21"/>
          <w:szCs w:val="21"/>
        </w:rPr>
        <w:t>Pezullimi i operacioneve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Në rast emergjence, bordi i drejtorëve mund të pezullojë operacione në lidhje me investimet, financimet dhe garancitë e reja deri në kohën që asambleja e përgjithshme të ketë mundësinë për të shqyrtuar situatën dhe për të marrë masat përkatëse.</w:t>
      </w:r>
    </w:p>
    <w:p w:rsidR="005B6154" w:rsidRPr="003F287F" w:rsidRDefault="005B6154" w:rsidP="005B6154">
      <w:pPr>
        <w:pStyle w:val="NeniNr"/>
        <w:keepNext w:val="0"/>
        <w:jc w:val="left"/>
        <w:rPr>
          <w:sz w:val="21"/>
          <w:szCs w:val="21"/>
        </w:rPr>
      </w:pPr>
    </w:p>
    <w:p w:rsidR="005B6154" w:rsidRPr="003F287F" w:rsidRDefault="005B6154" w:rsidP="005B6154">
      <w:pPr>
        <w:pStyle w:val="NeniNr"/>
        <w:keepNext w:val="0"/>
        <w:rPr>
          <w:sz w:val="21"/>
          <w:szCs w:val="21"/>
        </w:rPr>
      </w:pPr>
      <w:r w:rsidRPr="003F287F">
        <w:rPr>
          <w:sz w:val="21"/>
          <w:szCs w:val="21"/>
        </w:rPr>
        <w:t xml:space="preserve">Neni 39 </w:t>
      </w:r>
    </w:p>
    <w:p w:rsidR="005B6154" w:rsidRPr="003F287F" w:rsidRDefault="005B6154" w:rsidP="005B6154">
      <w:pPr>
        <w:pStyle w:val="NeniTitull"/>
        <w:keepNext w:val="0"/>
        <w:rPr>
          <w:sz w:val="21"/>
          <w:szCs w:val="21"/>
        </w:rPr>
      </w:pPr>
      <w:r w:rsidRPr="003F287F">
        <w:rPr>
          <w:sz w:val="21"/>
          <w:szCs w:val="21"/>
        </w:rPr>
        <w:t>Përfundimi i operacioneve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Korporata mund të përfundojë operacionet e saj me vendim të asamblesë së përgjithshme të marrë nga një shumicë prej dy të tretash të numrit të përgjithshëm të anëtarëve që përfaqësojnë të paktën tre të katërtat e votave të përgjithshme të anëtarëve. Me përfundimin e operacioneve, Korporata ndërpret menjëherë të gjitha aktivitetet, me përjashtim të atyre që kanë lidhje me ruajtjen, mbrojtjen dhe realizimin e aseteve të tij dhe shlyerjen e detyrimeve të tij.</w:t>
      </w:r>
    </w:p>
    <w:p w:rsidR="005B6154" w:rsidRPr="003F287F" w:rsidRDefault="005B6154" w:rsidP="005B6154">
      <w:pPr>
        <w:pStyle w:val="Paragrafi0"/>
        <w:rPr>
          <w:sz w:val="21"/>
          <w:szCs w:val="21"/>
        </w:rPr>
      </w:pPr>
      <w:r w:rsidRPr="003F287F">
        <w:rPr>
          <w:sz w:val="21"/>
          <w:szCs w:val="21"/>
        </w:rPr>
        <w:t>2. Deri në shlyerjen përfundimtare të këtyre detyrimeve dhe shpërndarjen e aseteve, Korporata do të ekzistojë ende dhe të gjitha të drejtat dhe detyrimet e ndërsjella të Korporatës dhe anëtarëve të saj sipas kësaj Marrëveshjeje do të vazhdojnë të jenë të pacënuara, me përjashtim të faktit që asnjë anëtar nuk do të pezullohet ose tërhiqet dhe nuk do të bëhet asnjë shpërndarje për anëtarët, përveç rasteve të parashikuara në këtë Nen.</w:t>
      </w:r>
    </w:p>
    <w:p w:rsidR="005B6154" w:rsidRPr="003F287F" w:rsidRDefault="005B6154" w:rsidP="005B6154">
      <w:pPr>
        <w:pStyle w:val="NeniNr"/>
        <w:keepNext w:val="0"/>
        <w:rPr>
          <w:sz w:val="21"/>
          <w:szCs w:val="21"/>
        </w:rPr>
      </w:pPr>
      <w:r w:rsidRPr="003F287F">
        <w:rPr>
          <w:sz w:val="21"/>
          <w:szCs w:val="21"/>
        </w:rPr>
        <w:t xml:space="preserve">Neni 40 </w:t>
      </w:r>
    </w:p>
    <w:p w:rsidR="005B6154" w:rsidRPr="003F287F" w:rsidRDefault="005B6154" w:rsidP="005B6154">
      <w:pPr>
        <w:pStyle w:val="NeniTitull"/>
        <w:keepNext w:val="0"/>
        <w:rPr>
          <w:sz w:val="21"/>
          <w:szCs w:val="21"/>
        </w:rPr>
      </w:pPr>
      <w:r w:rsidRPr="003F287F">
        <w:rPr>
          <w:sz w:val="21"/>
          <w:szCs w:val="21"/>
        </w:rPr>
        <w:t>Përgjegjësia e anëtarëve dhe pagesat e detyrimeve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Përgjegjësia e anëtarëve që lind nga pajtimet e kapitalit mbetet në fuqi derisa detyrimet e Korporatës, duke përfshirë detyrimet e paparashikuara, të shlyhen plotësisht.</w:t>
      </w:r>
    </w:p>
    <w:p w:rsidR="005B6154" w:rsidRPr="003F287F" w:rsidRDefault="005B6154" w:rsidP="005B6154">
      <w:pPr>
        <w:pStyle w:val="Paragrafi0"/>
        <w:rPr>
          <w:sz w:val="21"/>
          <w:szCs w:val="21"/>
        </w:rPr>
      </w:pPr>
      <w:r w:rsidRPr="003F287F">
        <w:rPr>
          <w:sz w:val="21"/>
          <w:szCs w:val="21"/>
        </w:rPr>
        <w:t xml:space="preserve">2. Të gjithë kreditorët që kanë detyrime të drejtpërdrejta të paguara nga asetet e Korporatës, së cilës i faturohen këto detyrime dhe më pas nga rezervat e tjera dhe më tej nga kapitali i shlyer dhe më pas nga pagesat, nëse ka të pagueshme për Korporatën mbi pajtimet e kapitalit të papaguar të cilit i faturohen këto detyrime. </w:t>
      </w:r>
      <w:smartTag w:uri="urn:schemas-microsoft-com:office:smarttags" w:element="place">
        <w:r w:rsidRPr="003F287F">
          <w:rPr>
            <w:sz w:val="21"/>
            <w:szCs w:val="21"/>
          </w:rPr>
          <w:t>Para</w:t>
        </w:r>
      </w:smartTag>
      <w:r w:rsidRPr="003F287F">
        <w:rPr>
          <w:sz w:val="21"/>
          <w:szCs w:val="21"/>
        </w:rPr>
        <w:t xml:space="preserve"> bërjes së këtyre pagesave për kreditorët që kanë detyrime të drejtpërdrejta, bordi i drejtorëve merr masa të nevojshme, sipas mendimit të tij, për të siguruar një shpërndarje proporcionale ndërmjet zotëruesve të detyrimeve të drejtpërdrejta dhe të mundshme.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41 </w:t>
      </w:r>
    </w:p>
    <w:p w:rsidR="005B6154" w:rsidRPr="003F287F" w:rsidRDefault="005B6154" w:rsidP="005B6154">
      <w:pPr>
        <w:pStyle w:val="NeniTitull"/>
        <w:keepNext w:val="0"/>
        <w:rPr>
          <w:sz w:val="21"/>
          <w:szCs w:val="21"/>
        </w:rPr>
      </w:pPr>
      <w:r w:rsidRPr="003F287F">
        <w:rPr>
          <w:sz w:val="21"/>
          <w:szCs w:val="21"/>
        </w:rPr>
        <w:t>Shpërndarja e aseteve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Nuk bëhet asnjë shpërndarje e aseteve për anëtarët në bazë të pajtimeve të paguara për kapitalin aksionar të Korporatës derisa të përmbushen ose parashikohen të gjitha përgjegjësitë për kreditorët. Kjo shpërndarje duhet të miratohet nga asambleja e përgjithshme me një votë prej dy të tretash të numrit të përgjithshëm të aëntarëve që përfaqësojnë jo më pak se tre të katërtat e fuqisë së përgjithshme votuese të anëtarëve.</w:t>
      </w:r>
    </w:p>
    <w:p w:rsidR="005B6154" w:rsidRPr="003F287F" w:rsidRDefault="005B6154" w:rsidP="005B6154">
      <w:pPr>
        <w:pStyle w:val="Paragrafi0"/>
        <w:rPr>
          <w:sz w:val="21"/>
          <w:szCs w:val="21"/>
        </w:rPr>
      </w:pPr>
      <w:r w:rsidRPr="003F287F">
        <w:rPr>
          <w:sz w:val="21"/>
          <w:szCs w:val="21"/>
        </w:rPr>
        <w:t>2. Asnjë shpërndarje e aseteve për anëtarët nuk është në përpjesëtim me kapitalin aksionar të shlyer të mbajtur dhe bëhet në ato kohë dhe në ato kushte që Korporata i çmon të drejta dhe të paanshme. Përqindjet e aseteve të shpërndara nuk kanë nevojë të jenë uniforme me tipin e aseteve. Asnjë anëtar nuk autorizohet të marrë përqindjen  tij në këtë shpërndarje të aseteve derisa të ketë shlyer të gjitha detyrimet ndaj Korporatës.</w:t>
      </w:r>
    </w:p>
    <w:p w:rsidR="005B6154" w:rsidRPr="003F287F" w:rsidRDefault="005B6154" w:rsidP="005B6154">
      <w:pPr>
        <w:pStyle w:val="Paragrafi0"/>
        <w:rPr>
          <w:sz w:val="21"/>
          <w:szCs w:val="21"/>
        </w:rPr>
      </w:pPr>
      <w:r w:rsidRPr="003F287F">
        <w:rPr>
          <w:sz w:val="21"/>
          <w:szCs w:val="21"/>
        </w:rPr>
        <w:t xml:space="preserve">3. Çdo anëtar që merr asetet e shpërndara sipas këtij neni, gëzon të njëjtat të drejta në lidhje me këto asete që Korporata ka gëzuar para shpërndarjes së tyre.   </w:t>
      </w:r>
    </w:p>
    <w:p w:rsidR="005B6154" w:rsidRPr="003F287F" w:rsidRDefault="005B6154" w:rsidP="005B6154">
      <w:pPr>
        <w:pStyle w:val="Paragrafi0"/>
        <w:rPr>
          <w:sz w:val="21"/>
          <w:szCs w:val="21"/>
        </w:rPr>
      </w:pPr>
    </w:p>
    <w:p w:rsidR="005B6154" w:rsidRPr="003F287F" w:rsidRDefault="005B6154" w:rsidP="005B6154">
      <w:pPr>
        <w:pStyle w:val="KreuNr"/>
        <w:keepNext w:val="0"/>
        <w:rPr>
          <w:sz w:val="21"/>
          <w:szCs w:val="21"/>
        </w:rPr>
      </w:pPr>
      <w:r w:rsidRPr="003F287F">
        <w:rPr>
          <w:sz w:val="21"/>
          <w:szCs w:val="21"/>
        </w:rPr>
        <w:t>KAPITULLI VI</w:t>
      </w:r>
    </w:p>
    <w:p w:rsidR="005B6154" w:rsidRPr="003F287F" w:rsidRDefault="005B6154" w:rsidP="005B6154">
      <w:pPr>
        <w:pStyle w:val="KreuNr"/>
        <w:keepNext w:val="0"/>
        <w:rPr>
          <w:sz w:val="21"/>
          <w:szCs w:val="21"/>
        </w:rPr>
      </w:pPr>
      <w:r w:rsidRPr="003F287F">
        <w:rPr>
          <w:sz w:val="21"/>
          <w:szCs w:val="21"/>
        </w:rPr>
        <w:t>IMUNITETET DHE PRIVILEGJET</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42 </w:t>
      </w:r>
    </w:p>
    <w:p w:rsidR="005B6154" w:rsidRPr="003F287F" w:rsidRDefault="005B6154" w:rsidP="005B6154">
      <w:pPr>
        <w:pStyle w:val="NeniTitull"/>
        <w:keepNext w:val="0"/>
        <w:rPr>
          <w:sz w:val="21"/>
          <w:szCs w:val="21"/>
        </w:rPr>
      </w:pPr>
      <w:r w:rsidRPr="003F287F">
        <w:rPr>
          <w:sz w:val="21"/>
          <w:szCs w:val="21"/>
        </w:rPr>
        <w:t>Qëllimi i kapitullit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Për të mundësuar Korporatën të përmbushë funksionet të cilat i janë besuar, imunitetet dhe privilegjet e parashtruara në këtë kapitull i jepen Korporatës në territoret e secilit vend anëtar.</w:t>
      </w:r>
    </w:p>
    <w:p w:rsidR="005B6154" w:rsidRPr="003F287F" w:rsidRDefault="005B6154" w:rsidP="005B6154">
      <w:pPr>
        <w:pStyle w:val="Paragrafi0"/>
        <w:ind w:firstLine="0"/>
        <w:rPr>
          <w:sz w:val="21"/>
          <w:szCs w:val="21"/>
        </w:rPr>
      </w:pPr>
    </w:p>
    <w:p w:rsidR="005B6154" w:rsidRPr="003F287F" w:rsidRDefault="005B6154" w:rsidP="005B6154">
      <w:pPr>
        <w:pStyle w:val="NeniNr"/>
        <w:keepNext w:val="0"/>
        <w:rPr>
          <w:sz w:val="21"/>
          <w:szCs w:val="21"/>
        </w:rPr>
      </w:pPr>
      <w:r w:rsidRPr="003F287F">
        <w:rPr>
          <w:sz w:val="21"/>
          <w:szCs w:val="21"/>
        </w:rPr>
        <w:t xml:space="preserve">Neni 43 </w:t>
      </w:r>
    </w:p>
    <w:p w:rsidR="005B6154" w:rsidRPr="003F287F" w:rsidRDefault="005B6154" w:rsidP="005B6154">
      <w:pPr>
        <w:pStyle w:val="NeniTitull"/>
        <w:keepNext w:val="0"/>
        <w:rPr>
          <w:sz w:val="21"/>
          <w:szCs w:val="21"/>
        </w:rPr>
      </w:pPr>
      <w:r w:rsidRPr="003F287F">
        <w:rPr>
          <w:sz w:val="21"/>
          <w:szCs w:val="21"/>
        </w:rPr>
        <w:t>Qëndrimi i Korporatës në lidhje me procesin gjyqësor</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Akuza kundër Korporatës mund të ngrihen vetëm në një gjykatë me juridiksion kompetent në territoret e një vendi anëtar në të cilin Korporata ka një zyrë, ka emëruar një agjent për qëllim të pranimit të shërbimit ose njoftimit të procesit ose ka nxjerrë apo siguruar garanci.</w:t>
      </w:r>
    </w:p>
    <w:p w:rsidR="005B6154" w:rsidRPr="003F287F" w:rsidRDefault="005B6154" w:rsidP="005B6154">
      <w:pPr>
        <w:pStyle w:val="Paragrafi0"/>
        <w:rPr>
          <w:sz w:val="21"/>
          <w:szCs w:val="21"/>
        </w:rPr>
      </w:pPr>
      <w:r w:rsidRPr="003F287F">
        <w:rPr>
          <w:sz w:val="21"/>
          <w:szCs w:val="21"/>
        </w:rPr>
        <w:t>2. Megjithatë nuk do të ngrihet asnjë akuzë kundër Korporatës nga anëtarë ose persona që veprojnë ose që nxjerrin pretendime nga anëtarë, as për çështje personale.</w:t>
      </w:r>
    </w:p>
    <w:p w:rsidR="005B6154" w:rsidRPr="003F287F" w:rsidRDefault="005B6154" w:rsidP="005B6154">
      <w:pPr>
        <w:pStyle w:val="Paragrafi0"/>
        <w:rPr>
          <w:sz w:val="21"/>
          <w:szCs w:val="21"/>
        </w:rPr>
      </w:pPr>
      <w:r w:rsidRPr="003F287F">
        <w:rPr>
          <w:sz w:val="21"/>
          <w:szCs w:val="21"/>
        </w:rPr>
        <w:t>3. Prona dhe asetet e Korporatës, kudo që ndodhen dhe nga kushdo që mbahen, imunizohen nga të gjitha format e sekuestrimit gjyqësor, sekuestrimi ose ekzekutimi para dhënies së një vendimi të formës së prerë kundër Korporatës.</w:t>
      </w:r>
    </w:p>
    <w:p w:rsidR="005B6154" w:rsidRPr="007B7BB9"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44 </w:t>
      </w:r>
    </w:p>
    <w:p w:rsidR="005B6154" w:rsidRPr="003F287F" w:rsidRDefault="005B6154" w:rsidP="005B6154">
      <w:pPr>
        <w:pStyle w:val="NeniTitull"/>
        <w:keepNext w:val="0"/>
        <w:rPr>
          <w:sz w:val="21"/>
          <w:szCs w:val="21"/>
        </w:rPr>
      </w:pPr>
      <w:r w:rsidRPr="003F287F">
        <w:rPr>
          <w:sz w:val="21"/>
          <w:szCs w:val="21"/>
        </w:rPr>
        <w:t>Imuniteti i aseteve nga sekuestrimi</w:t>
      </w:r>
    </w:p>
    <w:p w:rsidR="005B6154" w:rsidRPr="007B7BB9" w:rsidRDefault="005B6154" w:rsidP="005B6154">
      <w:pPr>
        <w:pStyle w:val="Paragrafi0"/>
        <w:rPr>
          <w:sz w:val="16"/>
          <w:szCs w:val="21"/>
        </w:rPr>
      </w:pPr>
    </w:p>
    <w:p w:rsidR="005B6154" w:rsidRPr="003F287F" w:rsidRDefault="005B6154" w:rsidP="005B6154">
      <w:pPr>
        <w:pStyle w:val="Paragrafi0"/>
        <w:rPr>
          <w:sz w:val="21"/>
          <w:szCs w:val="21"/>
        </w:rPr>
      </w:pPr>
      <w:r w:rsidRPr="003F287F">
        <w:rPr>
          <w:sz w:val="21"/>
          <w:szCs w:val="21"/>
        </w:rPr>
        <w:t>Prona dhe asetet e Korporatës, kudo që ndodhen dhe nga kushdo që zotërohen, imunizohen nga kërkimi, përdorimi, konfiskimi, shpronësimi ose çdo formë tjetër konfiskimi me anë të  veprimit ekzekutiv ose legjislativ.</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45 </w:t>
      </w:r>
    </w:p>
    <w:p w:rsidR="005B6154" w:rsidRPr="003F287F" w:rsidRDefault="005B6154" w:rsidP="005B6154">
      <w:pPr>
        <w:pStyle w:val="NeniTitull"/>
        <w:keepNext w:val="0"/>
        <w:rPr>
          <w:sz w:val="21"/>
          <w:szCs w:val="21"/>
        </w:rPr>
      </w:pPr>
      <w:r w:rsidRPr="003F287F">
        <w:rPr>
          <w:sz w:val="21"/>
          <w:szCs w:val="21"/>
        </w:rPr>
        <w:t>Imuniteti i arkivave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Arkivat e korporatës janë të paprekshme.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46 </w:t>
      </w:r>
    </w:p>
    <w:p w:rsidR="005B6154" w:rsidRPr="003F287F" w:rsidRDefault="005B6154" w:rsidP="005B6154">
      <w:pPr>
        <w:pStyle w:val="NeniTitull"/>
        <w:keepNext w:val="0"/>
        <w:rPr>
          <w:sz w:val="21"/>
          <w:szCs w:val="21"/>
        </w:rPr>
      </w:pPr>
      <w:r w:rsidRPr="003F287F">
        <w:rPr>
          <w:sz w:val="21"/>
          <w:szCs w:val="21"/>
        </w:rPr>
        <w:t>Fshehtësia e depozitave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Korporata zbaton fshehtësi të plotë në lidhje me llogaritë e depozituesve dhe anëtarët respektojnë pacenueshmërinë e informacionit në lidhje me këto depozita.</w:t>
      </w:r>
    </w:p>
    <w:p w:rsidR="005B6154"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Neni 47</w:t>
      </w:r>
    </w:p>
    <w:p w:rsidR="005B6154" w:rsidRPr="003F287F" w:rsidRDefault="005B6154" w:rsidP="005B6154">
      <w:pPr>
        <w:pStyle w:val="NeniTitull"/>
        <w:keepNext w:val="0"/>
        <w:rPr>
          <w:sz w:val="21"/>
          <w:szCs w:val="21"/>
        </w:rPr>
      </w:pPr>
      <w:r w:rsidRPr="003F287F">
        <w:rPr>
          <w:sz w:val="21"/>
          <w:szCs w:val="21"/>
        </w:rPr>
        <w:t>Liria e aseteve nga kufizimet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Në bazë të paragrafit 2 të këtij neni dhe në shkallën e nevojshme për të kryer operacionet e parashikuara në këtë Marrëveshje, të gjitha pronat dhe asetet e Korporatës janë të lira nga kufizimet, rregulloret, kontrollet dhe moratoriumet e çdo natyre.</w:t>
      </w:r>
    </w:p>
    <w:p w:rsidR="005B6154" w:rsidRPr="003F287F" w:rsidRDefault="005B6154" w:rsidP="005B6154">
      <w:pPr>
        <w:pStyle w:val="Paragrafi0"/>
        <w:rPr>
          <w:sz w:val="21"/>
          <w:szCs w:val="21"/>
        </w:rPr>
      </w:pPr>
      <w:r w:rsidRPr="003F287F">
        <w:rPr>
          <w:sz w:val="21"/>
          <w:szCs w:val="21"/>
        </w:rPr>
        <w:t>2. Fondet e marra nga ose të pagueshme për Korporatën në lidhje me një investim të Korporatës të bërë në ndonjë territor të shtetit anëtar sipas nenit 4 (1) të kësaj Marrëveshjeje nuk janë të lira, vetëm për shkak të ndonjë dispozite të kësaj Marëveshjeje, nga kufizimet përgjithësisht të zbatueshme të këmbimit valutor, rregulloret dhe kontrollet në fuqi në territoret e vendit anëtar.</w:t>
      </w:r>
    </w:p>
    <w:p w:rsidR="005B6154" w:rsidRPr="008F6C3E"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48 </w:t>
      </w:r>
    </w:p>
    <w:p w:rsidR="005B6154" w:rsidRPr="003F287F" w:rsidRDefault="005B6154" w:rsidP="005B6154">
      <w:pPr>
        <w:pStyle w:val="NeniTitull"/>
        <w:keepNext w:val="0"/>
        <w:rPr>
          <w:sz w:val="21"/>
          <w:szCs w:val="21"/>
        </w:rPr>
      </w:pPr>
      <w:r w:rsidRPr="003F287F">
        <w:rPr>
          <w:sz w:val="21"/>
          <w:szCs w:val="21"/>
        </w:rPr>
        <w:t>Privilegjet për komunikime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Secili vend anëtar i jep trajtim të barabartë komunikimeve zyrtare të Korporatës me atë që i jep komunikimeve zyrtare të vendeve të tjera anëtare.</w:t>
      </w:r>
    </w:p>
    <w:p w:rsidR="005B6154" w:rsidRPr="008F6C3E"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49 </w:t>
      </w:r>
    </w:p>
    <w:p w:rsidR="005B6154" w:rsidRPr="003F287F" w:rsidRDefault="005B6154" w:rsidP="005B6154">
      <w:pPr>
        <w:pStyle w:val="NeniTitull"/>
        <w:keepNext w:val="0"/>
        <w:rPr>
          <w:sz w:val="21"/>
          <w:szCs w:val="21"/>
        </w:rPr>
      </w:pPr>
      <w:r w:rsidRPr="003F287F">
        <w:rPr>
          <w:sz w:val="21"/>
          <w:szCs w:val="21"/>
        </w:rPr>
        <w:t>Imunitetet dhe privilegjet e nëpunësve dhe punonjësve</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Të gjithë anëtarët e asamblesë së përgjithshme, kryetari dhe anëtarët e bordit të drejtorëve, menaxheri i përgjithshëm, nëpunësit dhe punonjësit e Korporatës:</w:t>
      </w:r>
    </w:p>
    <w:p w:rsidR="005B6154" w:rsidRPr="003F287F" w:rsidRDefault="005B6154" w:rsidP="005B6154">
      <w:pPr>
        <w:pStyle w:val="Paragrafi0"/>
        <w:rPr>
          <w:sz w:val="21"/>
          <w:szCs w:val="21"/>
        </w:rPr>
      </w:pPr>
      <w:r w:rsidRPr="003F287F">
        <w:rPr>
          <w:sz w:val="21"/>
          <w:szCs w:val="21"/>
        </w:rPr>
        <w:t>i)  imunizohen nga procesi ligjor në lidhje me veprimet e kryera nga ta në cilësinë e tyre zyrtare;</w:t>
      </w:r>
    </w:p>
    <w:p w:rsidR="005B6154" w:rsidRPr="003F287F" w:rsidRDefault="005B6154" w:rsidP="005B6154">
      <w:pPr>
        <w:pStyle w:val="Paragrafi0"/>
        <w:rPr>
          <w:sz w:val="21"/>
          <w:szCs w:val="21"/>
        </w:rPr>
      </w:pPr>
      <w:r w:rsidRPr="003F287F">
        <w:rPr>
          <w:sz w:val="21"/>
          <w:szCs w:val="21"/>
        </w:rPr>
        <w:t xml:space="preserve">ii) atyre që nuk janë shtetas </w:t>
      </w:r>
      <w:smartTag w:uri="urn:schemas-microsoft-com:office:smarttags" w:element="place">
        <w:smartTag w:uri="urn:schemas-microsoft-com:office:smarttags" w:element="country-region">
          <w:r w:rsidRPr="003F287F">
            <w:rPr>
              <w:sz w:val="21"/>
              <w:szCs w:val="21"/>
            </w:rPr>
            <w:t>vendas</w:t>
          </w:r>
        </w:smartTag>
      </w:smartTag>
      <w:r w:rsidRPr="003F287F">
        <w:rPr>
          <w:sz w:val="21"/>
          <w:szCs w:val="21"/>
        </w:rPr>
        <w:t xml:space="preserve"> u jepen të njëjtat imunitete nga kufizimet e emigrimit, kërkesat e regjistrimit të shtetasve të huaj dhe detyrimet e shërbimit kombëtar dhe të njëjtat lehtësira në lidhje me kufizimet e shkëmbimit siç u jepen nga vendet anëtare përfaqësueve, nëpunësve dhe punonjësve të një rangu të ngjashëm të vendeve të tjera anëtare.</w:t>
      </w:r>
    </w:p>
    <w:p w:rsidR="005B6154" w:rsidRPr="003F287F" w:rsidRDefault="005B6154" w:rsidP="005B6154">
      <w:pPr>
        <w:pStyle w:val="Paragrafi0"/>
        <w:rPr>
          <w:sz w:val="21"/>
          <w:szCs w:val="21"/>
        </w:rPr>
      </w:pPr>
      <w:r w:rsidRPr="003F287F">
        <w:rPr>
          <w:sz w:val="21"/>
          <w:szCs w:val="21"/>
        </w:rPr>
        <w:t>iii) u jepet i njëjti trajtim në lidhje me lehtësirat e udhëtimit siç u jepet nga vendet anëtare përfaqësuesve, nëpunësve dhe punonjësve të një rangu të ngjashëm të vendeve të tjera anëtare.</w:t>
      </w:r>
    </w:p>
    <w:p w:rsidR="005B6154" w:rsidRPr="00790D4E"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50 </w:t>
      </w:r>
    </w:p>
    <w:p w:rsidR="005B6154" w:rsidRPr="003F287F" w:rsidRDefault="005B6154" w:rsidP="005B6154">
      <w:pPr>
        <w:pStyle w:val="NeniTitull"/>
        <w:keepNext w:val="0"/>
        <w:rPr>
          <w:sz w:val="21"/>
          <w:szCs w:val="21"/>
        </w:rPr>
      </w:pPr>
      <w:r w:rsidRPr="003F287F">
        <w:rPr>
          <w:sz w:val="21"/>
          <w:szCs w:val="21"/>
        </w:rPr>
        <w:t>Imunitetet nga tatimi</w:t>
      </w:r>
    </w:p>
    <w:p w:rsidR="005B6154" w:rsidRPr="008F6C3E" w:rsidRDefault="005B6154" w:rsidP="005B6154">
      <w:pPr>
        <w:pStyle w:val="Paragrafi0"/>
        <w:rPr>
          <w:sz w:val="12"/>
          <w:szCs w:val="21"/>
        </w:rPr>
      </w:pPr>
    </w:p>
    <w:p w:rsidR="005B6154" w:rsidRPr="003F287F" w:rsidRDefault="005B6154" w:rsidP="005B6154">
      <w:pPr>
        <w:pStyle w:val="Paragrafi0"/>
        <w:rPr>
          <w:sz w:val="21"/>
          <w:szCs w:val="21"/>
        </w:rPr>
      </w:pPr>
      <w:r w:rsidRPr="003F287F">
        <w:rPr>
          <w:sz w:val="21"/>
          <w:szCs w:val="21"/>
        </w:rPr>
        <w:t>1. Korporata, asetet e saj, prona, të ardhurat dhe operacionet dhe transaksionet e saj të autorizuara nga kjo Marrëveshje imunizohen nga të gjitha tatimet dhe detyrimet doganore. Korporata gjithashtu imunizohet nga përgjegjësia për mbledhjen ose pagesësn e ndonjë takse ose detyrimi.</w:t>
      </w:r>
    </w:p>
    <w:p w:rsidR="005B6154" w:rsidRPr="003F287F" w:rsidRDefault="005B6154" w:rsidP="005B6154">
      <w:pPr>
        <w:pStyle w:val="Paragrafi0"/>
        <w:rPr>
          <w:sz w:val="21"/>
          <w:szCs w:val="21"/>
        </w:rPr>
      </w:pPr>
      <w:r w:rsidRPr="003F287F">
        <w:rPr>
          <w:sz w:val="21"/>
          <w:szCs w:val="21"/>
        </w:rPr>
        <w:t>2. Asnjë taksë nuk vendoset mbi ose në lidhje me pagat dhe rrogat e paguara nga Korporata për kryetarin ose anëtarët e bordit të drejtorëve, menaxheri i përgjithshëm, nëpunësit ose punonjësit e Korporatës.</w:t>
      </w:r>
    </w:p>
    <w:p w:rsidR="005B6154" w:rsidRPr="003F287F" w:rsidRDefault="005B6154" w:rsidP="005B6154">
      <w:pPr>
        <w:pStyle w:val="Paragrafi0"/>
        <w:rPr>
          <w:sz w:val="21"/>
          <w:szCs w:val="21"/>
        </w:rPr>
      </w:pPr>
      <w:r w:rsidRPr="003F287F">
        <w:rPr>
          <w:sz w:val="21"/>
          <w:szCs w:val="21"/>
        </w:rPr>
        <w:t>3. Asnjë tatim i asnjë lloji nuk vendoset mbi ndonjë detyrim ose garanci të lëshuar nga Korporata ( duke përfshirë çdo dividend ose kthim mbi të)  nga kushdo zotërues:</w:t>
      </w:r>
    </w:p>
    <w:p w:rsidR="005B6154" w:rsidRPr="003F287F" w:rsidRDefault="005B6154" w:rsidP="005B6154">
      <w:pPr>
        <w:pStyle w:val="Paragrafi0"/>
        <w:rPr>
          <w:sz w:val="21"/>
          <w:szCs w:val="21"/>
        </w:rPr>
      </w:pPr>
      <w:r w:rsidRPr="003F287F">
        <w:rPr>
          <w:sz w:val="21"/>
          <w:szCs w:val="21"/>
        </w:rPr>
        <w:t>a) që paragjykon këtë detyrim ose garanci vetëm sepse është lëshuar nga Korporata; ose</w:t>
      </w:r>
    </w:p>
    <w:p w:rsidR="005B6154" w:rsidRPr="003F287F" w:rsidRDefault="005B6154" w:rsidP="005B6154">
      <w:pPr>
        <w:pStyle w:val="Paragrafi0"/>
        <w:rPr>
          <w:sz w:val="21"/>
          <w:szCs w:val="21"/>
        </w:rPr>
      </w:pPr>
      <w:r w:rsidRPr="003F287F">
        <w:rPr>
          <w:sz w:val="21"/>
          <w:szCs w:val="21"/>
        </w:rPr>
        <w:t>b) nëse baza e vetme juridiksionale për këtë tatim është vendi ose monedha në të cilën është lëshuar, bërë e pagueshme ose e paguar, ose vendndodhja e çdo zyre ose vendi biznesi të mbajtur nga Korporata.</w:t>
      </w:r>
    </w:p>
    <w:p w:rsidR="005B6154" w:rsidRPr="003F287F" w:rsidRDefault="005B6154" w:rsidP="005B6154">
      <w:pPr>
        <w:pStyle w:val="Paragrafi0"/>
        <w:rPr>
          <w:sz w:val="21"/>
          <w:szCs w:val="21"/>
        </w:rPr>
      </w:pPr>
      <w:r w:rsidRPr="003F287F">
        <w:rPr>
          <w:sz w:val="21"/>
          <w:szCs w:val="21"/>
        </w:rPr>
        <w:t>4. Asnjë tatim i asnjë lloji nuk vendoset mbi ndonjë detyrim ose garanci të siguruar nga Korporata (duke përfshirë çdo dividend ose kthim mbi të) nga kushdo zotërues:</w:t>
      </w:r>
    </w:p>
    <w:p w:rsidR="005B6154" w:rsidRPr="003F287F" w:rsidRDefault="005B6154" w:rsidP="005B6154">
      <w:pPr>
        <w:pStyle w:val="Paragrafi0"/>
        <w:rPr>
          <w:sz w:val="21"/>
          <w:szCs w:val="21"/>
        </w:rPr>
      </w:pPr>
      <w:r w:rsidRPr="003F287F">
        <w:rPr>
          <w:sz w:val="21"/>
          <w:szCs w:val="21"/>
        </w:rPr>
        <w:t>a) që paragjykon këtë detyrim ose garanci vetëm sepse është siguruar nga Korporata; ose</w:t>
      </w:r>
    </w:p>
    <w:p w:rsidR="005B6154" w:rsidRPr="003F287F" w:rsidRDefault="005B6154" w:rsidP="005B6154">
      <w:pPr>
        <w:pStyle w:val="Paragrafi0"/>
        <w:rPr>
          <w:sz w:val="21"/>
          <w:szCs w:val="21"/>
        </w:rPr>
      </w:pPr>
      <w:r w:rsidRPr="003F287F">
        <w:rPr>
          <w:sz w:val="21"/>
          <w:szCs w:val="21"/>
        </w:rPr>
        <w:t>b) nëse baza e vetme juridiksionale për këtë tatim është vendndodhja e ndonjë zyre ose vendi biznesi të mbajtur nga Korporata.</w:t>
      </w:r>
    </w:p>
    <w:p w:rsidR="005B6154" w:rsidRPr="008F6C3E" w:rsidRDefault="005B6154" w:rsidP="005B6154">
      <w:pPr>
        <w:pStyle w:val="Paragrafi0"/>
        <w:rPr>
          <w:sz w:val="18"/>
          <w:szCs w:val="21"/>
        </w:rPr>
      </w:pPr>
    </w:p>
    <w:p w:rsidR="005B6154" w:rsidRPr="003F287F" w:rsidRDefault="005B6154" w:rsidP="005B6154">
      <w:pPr>
        <w:pStyle w:val="NeniNr"/>
        <w:keepNext w:val="0"/>
        <w:rPr>
          <w:sz w:val="21"/>
          <w:szCs w:val="21"/>
        </w:rPr>
      </w:pPr>
      <w:r w:rsidRPr="003F287F">
        <w:rPr>
          <w:sz w:val="21"/>
          <w:szCs w:val="21"/>
        </w:rPr>
        <w:t xml:space="preserve">Neni 51 </w:t>
      </w:r>
    </w:p>
    <w:p w:rsidR="005B6154" w:rsidRPr="003F287F" w:rsidRDefault="005B6154" w:rsidP="005B6154">
      <w:pPr>
        <w:pStyle w:val="NeniTitull"/>
        <w:keepNext w:val="0"/>
        <w:rPr>
          <w:sz w:val="21"/>
          <w:szCs w:val="21"/>
        </w:rPr>
      </w:pPr>
      <w:r w:rsidRPr="003F287F">
        <w:rPr>
          <w:sz w:val="21"/>
          <w:szCs w:val="21"/>
        </w:rPr>
        <w:t>Zbatimi i kapitullit</w:t>
      </w:r>
    </w:p>
    <w:p w:rsidR="005B6154" w:rsidRPr="008F6C3E"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Secili vend anëtar merr masa të nevojshme në territoret e veta për qëllim të bërjes efektive, në lidhje me ligjin e saj, të parimeve të parashtruara në këtë kapitull dhe informon Korporatën mbi veprimin e detajuar që është ndërmarrë.</w:t>
      </w:r>
    </w:p>
    <w:p w:rsidR="005B6154" w:rsidRPr="003F287F" w:rsidRDefault="005B6154" w:rsidP="005B6154">
      <w:pPr>
        <w:pStyle w:val="NeniNr"/>
        <w:keepNext w:val="0"/>
        <w:rPr>
          <w:sz w:val="21"/>
          <w:szCs w:val="21"/>
        </w:rPr>
      </w:pPr>
      <w:r w:rsidRPr="003F287F">
        <w:rPr>
          <w:sz w:val="21"/>
          <w:szCs w:val="21"/>
        </w:rPr>
        <w:t xml:space="preserve">Neni 52 </w:t>
      </w:r>
    </w:p>
    <w:p w:rsidR="005B6154" w:rsidRPr="003F287F" w:rsidRDefault="005B6154" w:rsidP="005B6154">
      <w:pPr>
        <w:pStyle w:val="NeniTitull"/>
        <w:keepNext w:val="0"/>
        <w:rPr>
          <w:sz w:val="21"/>
          <w:szCs w:val="21"/>
        </w:rPr>
      </w:pPr>
      <w:r w:rsidRPr="003F287F">
        <w:rPr>
          <w:sz w:val="21"/>
          <w:szCs w:val="21"/>
        </w:rPr>
        <w:t>Heqja dorë</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Korporata, sipas zgjedhjes së saj, mund të heqë dorë nga privilegjet dhe imunitetet e dhëna sipas këtij neni në shkallën dhe kushtet që mund të vendosë.</w:t>
      </w:r>
    </w:p>
    <w:p w:rsidR="005B6154" w:rsidRPr="003F287F" w:rsidRDefault="005B6154" w:rsidP="005B6154">
      <w:pPr>
        <w:pStyle w:val="Paragrafi0"/>
        <w:ind w:firstLine="0"/>
        <w:rPr>
          <w:sz w:val="21"/>
          <w:szCs w:val="21"/>
        </w:rPr>
      </w:pPr>
    </w:p>
    <w:p w:rsidR="005B6154" w:rsidRPr="003F287F" w:rsidRDefault="005B6154" w:rsidP="005B6154">
      <w:pPr>
        <w:pStyle w:val="KreuNr"/>
        <w:keepNext w:val="0"/>
        <w:rPr>
          <w:sz w:val="21"/>
          <w:szCs w:val="21"/>
        </w:rPr>
      </w:pPr>
      <w:r w:rsidRPr="003F287F">
        <w:rPr>
          <w:sz w:val="21"/>
          <w:szCs w:val="21"/>
        </w:rPr>
        <w:t>KAPITULLI VII</w:t>
      </w:r>
    </w:p>
    <w:p w:rsidR="005B6154" w:rsidRPr="003F287F" w:rsidRDefault="005B6154" w:rsidP="005B6154">
      <w:pPr>
        <w:pStyle w:val="KreuNr"/>
        <w:keepNext w:val="0"/>
        <w:rPr>
          <w:sz w:val="21"/>
          <w:szCs w:val="21"/>
        </w:rPr>
      </w:pPr>
      <w:r w:rsidRPr="003F287F">
        <w:rPr>
          <w:sz w:val="21"/>
          <w:szCs w:val="21"/>
        </w:rPr>
        <w:t>AMENDIMET, INTERPRETIMI, ARBITRAZHI</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53 </w:t>
      </w:r>
    </w:p>
    <w:p w:rsidR="005B6154" w:rsidRPr="003F287F" w:rsidRDefault="005B6154" w:rsidP="005B6154">
      <w:pPr>
        <w:pStyle w:val="NeniTitull"/>
        <w:keepNext w:val="0"/>
        <w:rPr>
          <w:sz w:val="21"/>
          <w:szCs w:val="21"/>
        </w:rPr>
      </w:pPr>
      <w:r w:rsidRPr="003F287F">
        <w:rPr>
          <w:sz w:val="21"/>
          <w:szCs w:val="21"/>
        </w:rPr>
        <w:t>Amendimet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Kjo Marrëveshje mund të amendohet me anë të një vendimi të asamblesë së përgjithshme të marrë nga një votë prej dy të tretash të numrit të përgjithshëm të anëtarëve që përfaqësojnë jo më pak se tre të katërtat e fuqisë së përgjithshme votuese të anëtarëve.</w:t>
      </w:r>
    </w:p>
    <w:p w:rsidR="005B6154" w:rsidRPr="003F287F" w:rsidRDefault="005B6154" w:rsidP="005B6154">
      <w:pPr>
        <w:pStyle w:val="Paragrafi0"/>
        <w:rPr>
          <w:sz w:val="21"/>
          <w:szCs w:val="21"/>
        </w:rPr>
      </w:pPr>
      <w:r w:rsidRPr="003F287F">
        <w:rPr>
          <w:sz w:val="21"/>
          <w:szCs w:val="21"/>
        </w:rPr>
        <w:t>2. Pavarësisht nga dispozitat e paragrafit 1 të këtij neni, marrëveshja e njëzëshme e Asamblesë së Përgjithshme kërkohet për miratim të çdo amendimi që ndryshon:</w:t>
      </w:r>
    </w:p>
    <w:p w:rsidR="005B6154" w:rsidRPr="003F287F" w:rsidRDefault="005B6154" w:rsidP="005B6154">
      <w:pPr>
        <w:pStyle w:val="Paragrafi0"/>
        <w:rPr>
          <w:sz w:val="21"/>
          <w:szCs w:val="21"/>
        </w:rPr>
      </w:pPr>
      <w:r w:rsidRPr="003F287F">
        <w:rPr>
          <w:sz w:val="21"/>
          <w:szCs w:val="21"/>
        </w:rPr>
        <w:t>a) të drejtën për t’u tërhequr nga Korporata të parashikuar në Nenin 35 (1) të kësaj Marrëveshjeje.</w:t>
      </w:r>
    </w:p>
    <w:p w:rsidR="005B6154" w:rsidRPr="003F287F" w:rsidRDefault="005B6154" w:rsidP="005B6154">
      <w:pPr>
        <w:pStyle w:val="Paragrafi0"/>
        <w:rPr>
          <w:sz w:val="21"/>
          <w:szCs w:val="21"/>
        </w:rPr>
      </w:pPr>
      <w:r w:rsidRPr="003F287F">
        <w:rPr>
          <w:sz w:val="21"/>
          <w:szCs w:val="21"/>
        </w:rPr>
        <w:t>b) të drejtën për të pajtuar aksione në rritjen e kapitalit të Korporatës të parashikuar në paragrafin (5) të nenit 9; dhe</w:t>
      </w:r>
    </w:p>
    <w:p w:rsidR="005B6154" w:rsidRPr="003F287F" w:rsidRDefault="005B6154" w:rsidP="005B6154">
      <w:pPr>
        <w:pStyle w:val="Paragrafi0"/>
        <w:rPr>
          <w:sz w:val="21"/>
          <w:szCs w:val="21"/>
        </w:rPr>
      </w:pPr>
      <w:r w:rsidRPr="003F287F">
        <w:rPr>
          <w:sz w:val="21"/>
          <w:szCs w:val="21"/>
        </w:rPr>
        <w:t>kufizimet mbi përgjegjësinë, të parashikuar në nenin 12.</w:t>
      </w:r>
    </w:p>
    <w:p w:rsidR="005B6154" w:rsidRPr="003F287F" w:rsidRDefault="005B6154" w:rsidP="005B6154">
      <w:pPr>
        <w:pStyle w:val="Paragrafi0"/>
        <w:rPr>
          <w:sz w:val="21"/>
          <w:szCs w:val="21"/>
        </w:rPr>
      </w:pPr>
      <w:r w:rsidRPr="003F287F">
        <w:rPr>
          <w:sz w:val="21"/>
          <w:szCs w:val="21"/>
        </w:rPr>
        <w:t>3. Çdo propozim për të amenduar këtë Marrëveshje, qoftë kur rrjedh nga një anëtar i Korporatës ose bordi i drejtorëve, i komunikohet kryetarit të asamblesë së përgjithshme, i cili ia parashtron propozimin asamblesë së përgjithshme. Kur miratohet një amendim, Korporata e vërteton këtë në një komunikim zyrtar të drejtuar të gjithë anëtarëve. Amendimet hyjnë në fuqi për të gjithë anëtarët tre muaj pas datës së komunikimit zyrtar, përveç rasteve kur asambleja e përgjithshme nuk specifikon një datë të ndryshme.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54 </w:t>
      </w:r>
    </w:p>
    <w:p w:rsidR="005B6154" w:rsidRPr="003F287F" w:rsidRDefault="005B6154" w:rsidP="005B6154">
      <w:pPr>
        <w:pStyle w:val="NeniTitull"/>
        <w:keepNext w:val="0"/>
        <w:rPr>
          <w:sz w:val="21"/>
          <w:szCs w:val="21"/>
        </w:rPr>
      </w:pPr>
      <w:r w:rsidRPr="003F287F">
        <w:rPr>
          <w:sz w:val="21"/>
          <w:szCs w:val="21"/>
        </w:rPr>
        <w:t>Gjuha, interpretimi dhe zbatimi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Gjuha zyrtare e Korporatës është arabishtja. Përveç kësaj, gjuha angleze dhe frënge mund të përdoren si gjuhë pune. Teksti në gjuhën arabe i kësaj Marrëveshjeje është teksti origjinal për interpretim dhe zbatim.</w:t>
      </w:r>
    </w:p>
    <w:p w:rsidR="005B6154" w:rsidRPr="003F287F" w:rsidRDefault="005B6154" w:rsidP="005B6154">
      <w:pPr>
        <w:pStyle w:val="Paragrafi0"/>
        <w:rPr>
          <w:sz w:val="21"/>
          <w:szCs w:val="21"/>
        </w:rPr>
      </w:pPr>
      <w:r w:rsidRPr="003F287F">
        <w:rPr>
          <w:sz w:val="21"/>
          <w:szCs w:val="21"/>
        </w:rPr>
        <w:t xml:space="preserve">2. Çdo çështje interpretimi e dispozitave të kësaj Marrëveshjeje, që lind ndërmjet çdo anëtari dhe Korporatës ose ndërmjet anëtarëve, i parashtrohet bordit të drejtorëve për vendim. </w:t>
      </w:r>
    </w:p>
    <w:p w:rsidR="005B6154" w:rsidRPr="003F287F" w:rsidRDefault="005B6154" w:rsidP="005B6154">
      <w:pPr>
        <w:pStyle w:val="Paragrafi0"/>
        <w:rPr>
          <w:sz w:val="21"/>
          <w:szCs w:val="21"/>
        </w:rPr>
      </w:pPr>
      <w:r w:rsidRPr="003F287F">
        <w:rPr>
          <w:sz w:val="21"/>
          <w:szCs w:val="21"/>
        </w:rPr>
        <w:t>3. Në çdo rast kur bordi i drejtorëve ka dhënë një vendim sipas paragrafit 2 të këtij neni, secili anëtar mund të kërkojë që çështja t’i paraqitet asamblesë së përgjithshme, vendimi i së cilës do të jetë i formës së prerë. Në pritje të vendimit të asamblesë së përgjithshme, Korporata, për aq sa e çmon të nevojshme, mund të veprojë në bazë të vendimit të bordit të drejtorëve.</w:t>
      </w:r>
    </w:p>
    <w:p w:rsidR="005B6154" w:rsidRPr="003F287F" w:rsidRDefault="005B6154" w:rsidP="005B6154">
      <w:pPr>
        <w:pStyle w:val="Paragrafi0"/>
        <w:rPr>
          <w:sz w:val="21"/>
          <w:szCs w:val="21"/>
        </w:rPr>
      </w:pPr>
    </w:p>
    <w:p w:rsidR="005B6154" w:rsidRPr="003F287F" w:rsidRDefault="005B6154" w:rsidP="005B6154">
      <w:pPr>
        <w:pStyle w:val="NeniNr"/>
        <w:keepNext w:val="0"/>
        <w:rPr>
          <w:sz w:val="21"/>
          <w:szCs w:val="21"/>
        </w:rPr>
      </w:pPr>
      <w:r w:rsidRPr="003F287F">
        <w:rPr>
          <w:sz w:val="21"/>
          <w:szCs w:val="21"/>
        </w:rPr>
        <w:t xml:space="preserve">Neni 55 </w:t>
      </w:r>
    </w:p>
    <w:p w:rsidR="005B6154" w:rsidRPr="003F287F" w:rsidRDefault="005B6154" w:rsidP="005B6154">
      <w:pPr>
        <w:pStyle w:val="NeniTitull"/>
        <w:keepNext w:val="0"/>
        <w:rPr>
          <w:sz w:val="21"/>
          <w:szCs w:val="21"/>
        </w:rPr>
      </w:pPr>
      <w:r w:rsidRPr="003F287F">
        <w:rPr>
          <w:sz w:val="21"/>
          <w:szCs w:val="21"/>
        </w:rPr>
        <w:t>Arbitrazhi</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Nëse një mosmarrëveshje duhet të lindë ndërmjet Korporatës dhe një anëtari që ka pushuar së qenuri i tillë, ose ndërmjet Korporatës dhe çdo anëtari pas miratimit të një vendimi për të përfunduar operacionet e Korporatës, kjo mosmarrëveshje i paraqitet arbitrazhit nga një gjykatë prej tre arbitrash. Njëri prej arbitrave emërohet nga Korporata, një tjetër nga anëtari i interesuar, secila palë vepron brenda gjashtëdhjetë ditësh nga data e kërkesës për arbitrazh. Arbitri i tretë emërohet me marrëveshje të dy palëve dhe kur ata nuk arrijnë të bien dakord brenda 60 ditësh, nga kryetari aktual i Gjykatës Islamike të Drejtësisë, i cili emëron gjithashtu arbitrin që nuk është emëruar nga një palë në periudhën e specifikuar më sipër, me kërkesë të palës tjetër. Nëse dështojnë të gjitha përpjekjet për të arritur një vendim unianim nga arbitrat, vendimet arrihen me një shumicë votash të tre arbitrave. Arbitri i tretë autorizohet të zgjidhë të gjitha çështjet ose procedurën në çdo rast kur palët kanë mosmarrëveshje në lidhje me këtë.</w:t>
      </w:r>
    </w:p>
    <w:p w:rsidR="005B6154" w:rsidRPr="00AD7B22" w:rsidRDefault="005B6154" w:rsidP="005B6154">
      <w:pPr>
        <w:pStyle w:val="Paragrafi0"/>
        <w:ind w:firstLine="0"/>
        <w:rPr>
          <w:sz w:val="14"/>
          <w:szCs w:val="21"/>
        </w:rPr>
      </w:pPr>
    </w:p>
    <w:p w:rsidR="005B6154" w:rsidRPr="003F287F" w:rsidRDefault="005B6154" w:rsidP="005B6154">
      <w:pPr>
        <w:pStyle w:val="NeniNr"/>
        <w:keepNext w:val="0"/>
        <w:rPr>
          <w:sz w:val="21"/>
          <w:szCs w:val="21"/>
        </w:rPr>
      </w:pPr>
      <w:r w:rsidRPr="003F287F">
        <w:rPr>
          <w:sz w:val="21"/>
          <w:szCs w:val="21"/>
        </w:rPr>
        <w:t xml:space="preserve">Neni 56 </w:t>
      </w:r>
    </w:p>
    <w:p w:rsidR="005B6154" w:rsidRPr="003F287F" w:rsidRDefault="005B6154" w:rsidP="005B6154">
      <w:pPr>
        <w:pStyle w:val="NeniTitull"/>
        <w:keepNext w:val="0"/>
        <w:rPr>
          <w:sz w:val="21"/>
          <w:szCs w:val="21"/>
        </w:rPr>
      </w:pPr>
      <w:r w:rsidRPr="003F287F">
        <w:rPr>
          <w:sz w:val="21"/>
          <w:szCs w:val="21"/>
        </w:rPr>
        <w:t>Miratimi që konsiderohet i dhënë</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Kurdoherë që kërkohet miratimi i ndonjë anëtari para se të kryhet ndonjë veprim nga Korporata, miratimi konsiderohet të jetë dhënë nëse anëtari nuk paraqet kundërshtim brenda një periudhe të tillë të arsyeshme që Korporata mund të vendosë në njoftimin e aktit të propozuar anëtarit.</w:t>
      </w:r>
    </w:p>
    <w:p w:rsidR="005B6154" w:rsidRPr="00AD7B22" w:rsidRDefault="005B6154" w:rsidP="005B6154">
      <w:pPr>
        <w:pStyle w:val="Paragrafi0"/>
        <w:rPr>
          <w:sz w:val="14"/>
          <w:szCs w:val="21"/>
        </w:rPr>
      </w:pPr>
    </w:p>
    <w:p w:rsidR="005B6154" w:rsidRPr="003F287F" w:rsidRDefault="005B6154" w:rsidP="005B6154">
      <w:pPr>
        <w:pStyle w:val="KapitulliNr"/>
        <w:keepNext w:val="0"/>
        <w:rPr>
          <w:sz w:val="21"/>
          <w:szCs w:val="21"/>
        </w:rPr>
      </w:pPr>
      <w:r w:rsidRPr="003F287F">
        <w:rPr>
          <w:sz w:val="21"/>
          <w:szCs w:val="21"/>
        </w:rPr>
        <w:t>KAPITULLI VIII</w:t>
      </w:r>
    </w:p>
    <w:p w:rsidR="005B6154" w:rsidRPr="003F287F" w:rsidRDefault="005B6154" w:rsidP="005B6154">
      <w:pPr>
        <w:pStyle w:val="KapitulliNr"/>
        <w:keepNext w:val="0"/>
        <w:rPr>
          <w:sz w:val="21"/>
          <w:szCs w:val="21"/>
        </w:rPr>
      </w:pPr>
      <w:r w:rsidRPr="003F287F">
        <w:rPr>
          <w:sz w:val="21"/>
          <w:szCs w:val="21"/>
        </w:rPr>
        <w:t>DISPOZITA TË PËRGJITHSHME</w:t>
      </w:r>
    </w:p>
    <w:p w:rsidR="005B6154" w:rsidRPr="00AD7B22"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57 </w:t>
      </w:r>
    </w:p>
    <w:p w:rsidR="005B6154" w:rsidRPr="003F287F" w:rsidRDefault="005B6154" w:rsidP="005B6154">
      <w:pPr>
        <w:pStyle w:val="NeniTitull"/>
        <w:keepNext w:val="0"/>
        <w:rPr>
          <w:sz w:val="21"/>
          <w:szCs w:val="21"/>
        </w:rPr>
      </w:pPr>
      <w:r w:rsidRPr="003F287F">
        <w:rPr>
          <w:sz w:val="21"/>
          <w:szCs w:val="21"/>
        </w:rPr>
        <w:t>Selia e Korporatës</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1. Selia e Korporatës është selia e Bankës në Jeddah në Mbretërinë e Arabisë Saudite.</w:t>
      </w:r>
    </w:p>
    <w:p w:rsidR="005B6154" w:rsidRPr="003F287F" w:rsidRDefault="005B6154" w:rsidP="005B6154">
      <w:pPr>
        <w:pStyle w:val="Paragrafi0"/>
        <w:rPr>
          <w:sz w:val="21"/>
          <w:szCs w:val="21"/>
        </w:rPr>
      </w:pPr>
      <w:r w:rsidRPr="003F287F">
        <w:rPr>
          <w:sz w:val="21"/>
          <w:szCs w:val="21"/>
        </w:rPr>
        <w:t>2. Bordi i drejtorëve të Korporatës mund të vendosë zyrat e tjera në territoret e ndonjë prej vendeve anëtare.</w:t>
      </w:r>
    </w:p>
    <w:p w:rsidR="005B6154" w:rsidRPr="00AD7B22"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58 </w:t>
      </w:r>
    </w:p>
    <w:p w:rsidR="005B6154" w:rsidRPr="003F287F" w:rsidRDefault="005B6154" w:rsidP="005B6154">
      <w:pPr>
        <w:pStyle w:val="NeniTitull"/>
        <w:keepNext w:val="0"/>
        <w:rPr>
          <w:sz w:val="21"/>
          <w:szCs w:val="21"/>
        </w:rPr>
      </w:pPr>
      <w:r w:rsidRPr="003F287F">
        <w:rPr>
          <w:sz w:val="21"/>
          <w:szCs w:val="21"/>
        </w:rPr>
        <w:t>Viti financiar</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Viti financiar i bankës është viti financiar i korporatës.</w:t>
      </w:r>
    </w:p>
    <w:p w:rsidR="005B6154" w:rsidRPr="00677EF9" w:rsidRDefault="005B6154" w:rsidP="005B6154">
      <w:pPr>
        <w:pStyle w:val="Paragrafi0"/>
        <w:rPr>
          <w:sz w:val="16"/>
          <w:szCs w:val="21"/>
        </w:rPr>
      </w:pPr>
    </w:p>
    <w:p w:rsidR="005B6154" w:rsidRPr="003F287F" w:rsidRDefault="005B6154" w:rsidP="005B6154">
      <w:pPr>
        <w:pStyle w:val="NeniNr"/>
        <w:keepNext w:val="0"/>
        <w:rPr>
          <w:sz w:val="21"/>
          <w:szCs w:val="21"/>
        </w:rPr>
      </w:pPr>
      <w:r w:rsidRPr="003F287F">
        <w:rPr>
          <w:sz w:val="21"/>
          <w:szCs w:val="21"/>
        </w:rPr>
        <w:t xml:space="preserve">Neni 59 </w:t>
      </w:r>
    </w:p>
    <w:p w:rsidR="005B6154" w:rsidRPr="003F287F" w:rsidRDefault="005B6154" w:rsidP="005B6154">
      <w:pPr>
        <w:pStyle w:val="NeniTitull"/>
        <w:keepNext w:val="0"/>
        <w:rPr>
          <w:sz w:val="21"/>
          <w:szCs w:val="21"/>
        </w:rPr>
      </w:pPr>
      <w:r w:rsidRPr="003F287F">
        <w:rPr>
          <w:sz w:val="21"/>
          <w:szCs w:val="21"/>
        </w:rPr>
        <w:t>Kanalet e komunikimit, depozitarët</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Secili anëtar cakton një zyrë specifike të vetën për qëllime të komunikimit me Korporatën mbi çështje që lidhen me këtë Marrëveshje.</w:t>
      </w:r>
    </w:p>
    <w:p w:rsidR="005B6154" w:rsidRPr="003F287F" w:rsidRDefault="005B6154" w:rsidP="005B6154">
      <w:pPr>
        <w:pStyle w:val="Paragrafi0"/>
        <w:rPr>
          <w:sz w:val="21"/>
          <w:szCs w:val="21"/>
        </w:rPr>
      </w:pPr>
      <w:r w:rsidRPr="003F287F">
        <w:rPr>
          <w:sz w:val="21"/>
          <w:szCs w:val="21"/>
        </w:rPr>
        <w:t xml:space="preserve">2. Secili vend anëtar cakton bankën e tij qendrore ose ndonjë agjenci tjetër që mund të bihet dakord me Korporatën, si depozitar me të cilin Korporata mund të ruajë aksionet e valutës së atij anëtari, si dhe asetet e tjera të Korporatës. </w:t>
      </w:r>
    </w:p>
    <w:p w:rsidR="005B6154" w:rsidRPr="00677EF9" w:rsidRDefault="005B6154" w:rsidP="005B6154">
      <w:pPr>
        <w:pStyle w:val="Paragrafi0"/>
        <w:rPr>
          <w:sz w:val="16"/>
          <w:szCs w:val="21"/>
        </w:rPr>
      </w:pPr>
    </w:p>
    <w:p w:rsidR="005B6154" w:rsidRPr="003F287F" w:rsidRDefault="005B6154" w:rsidP="005B6154">
      <w:pPr>
        <w:pStyle w:val="KapitulliNr"/>
        <w:keepNext w:val="0"/>
        <w:rPr>
          <w:sz w:val="21"/>
          <w:szCs w:val="21"/>
        </w:rPr>
      </w:pPr>
      <w:r w:rsidRPr="003F287F">
        <w:rPr>
          <w:sz w:val="21"/>
          <w:szCs w:val="21"/>
        </w:rPr>
        <w:t>KAPITULLI IX</w:t>
      </w:r>
    </w:p>
    <w:p w:rsidR="005B6154" w:rsidRPr="003F287F" w:rsidRDefault="005B6154" w:rsidP="005B6154">
      <w:pPr>
        <w:pStyle w:val="KapitulliNr"/>
        <w:keepNext w:val="0"/>
        <w:rPr>
          <w:sz w:val="21"/>
          <w:szCs w:val="21"/>
        </w:rPr>
      </w:pPr>
      <w:r w:rsidRPr="003F287F">
        <w:rPr>
          <w:sz w:val="21"/>
          <w:szCs w:val="21"/>
        </w:rPr>
        <w:t>DISPOZITA PËRFUNDIMTARE</w:t>
      </w:r>
    </w:p>
    <w:p w:rsidR="005B6154" w:rsidRPr="00677EF9"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60 </w:t>
      </w:r>
    </w:p>
    <w:p w:rsidR="005B6154" w:rsidRPr="003F287F" w:rsidRDefault="005B6154" w:rsidP="005B6154">
      <w:pPr>
        <w:pStyle w:val="NeniTitull"/>
        <w:keepNext w:val="0"/>
        <w:rPr>
          <w:sz w:val="21"/>
          <w:szCs w:val="21"/>
        </w:rPr>
      </w:pPr>
      <w:r w:rsidRPr="003F287F">
        <w:rPr>
          <w:sz w:val="21"/>
          <w:szCs w:val="21"/>
        </w:rPr>
        <w:t>Nënshkrimi dhe pranimi</w:t>
      </w:r>
    </w:p>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r w:rsidRPr="003F287F">
        <w:rPr>
          <w:sz w:val="21"/>
          <w:szCs w:val="21"/>
        </w:rPr>
        <w:t>1. Kjo Marrëveshje depozitohet pranë Bankës ku mbetet e hapur për nëshkrim nga përfaqësuesit e Bankës, vendet anëtare të Bankës të renditura në aneksin A dhe anëtarë të tjerë potencialë deri n</w:t>
      </w:r>
      <w:r>
        <w:rPr>
          <w:sz w:val="21"/>
          <w:szCs w:val="21"/>
        </w:rPr>
        <w:t>ë Dhul Hija 1420 të tridhjetë (</w:t>
      </w:r>
      <w:r w:rsidRPr="003F287F">
        <w:rPr>
          <w:sz w:val="21"/>
          <w:szCs w:val="21"/>
        </w:rPr>
        <w:t>të kalendarit hijra) që i ko</w:t>
      </w:r>
      <w:r>
        <w:rPr>
          <w:sz w:val="21"/>
          <w:szCs w:val="21"/>
        </w:rPr>
        <w:t>rrespondon datës 5 prill 2000 (</w:t>
      </w:r>
      <w:r w:rsidRPr="003F287F">
        <w:rPr>
          <w:sz w:val="21"/>
          <w:szCs w:val="21"/>
        </w:rPr>
        <w:t>të kalendarit gregorian) ose një date të mëvonshme siç vendoset nga Bordi i Drejtorëve të Korporatës. Secili nënshkrues i kësaj Marrëveshjeje depoziton pranë Bankës një instrument që parashtron se ka pranuar ose ratifikuar këtë Marrëveshje në pajtim me ligjet ose rregulloret e veta dhe ka marrë hapat e nevojshme për ta mundësuar të përmbushë të gjitha detyrimet e tij sipas kësaj Marrëveshjeje.</w:t>
      </w:r>
    </w:p>
    <w:p w:rsidR="005B6154" w:rsidRPr="003F287F" w:rsidRDefault="005B6154" w:rsidP="005B6154">
      <w:pPr>
        <w:pStyle w:val="Paragrafi0"/>
        <w:rPr>
          <w:sz w:val="21"/>
          <w:szCs w:val="21"/>
        </w:rPr>
      </w:pPr>
      <w:r w:rsidRPr="003F287F">
        <w:rPr>
          <w:sz w:val="21"/>
          <w:szCs w:val="21"/>
        </w:rPr>
        <w:t xml:space="preserve">2. </w:t>
      </w:r>
      <w:smartTag w:uri="urn:schemas-microsoft-com:office:smarttags" w:element="place">
        <w:r w:rsidRPr="003F287F">
          <w:rPr>
            <w:sz w:val="21"/>
            <w:szCs w:val="21"/>
          </w:rPr>
          <w:t>Banka</w:t>
        </w:r>
      </w:smartTag>
      <w:r w:rsidRPr="003F287F">
        <w:rPr>
          <w:sz w:val="21"/>
          <w:szCs w:val="21"/>
        </w:rPr>
        <w:t xml:space="preserve"> u dërgon kopje të vërtetuara të kësaj Marrëveshjeje të gjithë anëtarëve dhe i njofton ata rregullisht për çdo nënshkrim dhe depozitim të instrumentit të pranimit ose ratifikimit të bërë sipas paragrafit të mësipërm, si dhe datën përkatëse.</w:t>
      </w:r>
    </w:p>
    <w:p w:rsidR="005B6154" w:rsidRPr="003F287F" w:rsidRDefault="005B6154" w:rsidP="005B6154">
      <w:pPr>
        <w:pStyle w:val="Paragrafi0"/>
        <w:rPr>
          <w:sz w:val="21"/>
          <w:szCs w:val="21"/>
        </w:rPr>
      </w:pPr>
      <w:r w:rsidRPr="003F287F">
        <w:rPr>
          <w:sz w:val="21"/>
          <w:szCs w:val="21"/>
        </w:rPr>
        <w:t xml:space="preserve">3. Në datën ose pas datës kur Korporata fillon operacionin, </w:t>
      </w:r>
      <w:smartTag w:uri="urn:schemas-microsoft-com:office:smarttags" w:element="place">
        <w:r w:rsidRPr="003F287F">
          <w:rPr>
            <w:sz w:val="21"/>
            <w:szCs w:val="21"/>
          </w:rPr>
          <w:t>Banka</w:t>
        </w:r>
      </w:smartTag>
      <w:r w:rsidRPr="003F287F">
        <w:rPr>
          <w:sz w:val="21"/>
          <w:szCs w:val="21"/>
        </w:rPr>
        <w:t xml:space="preserve"> mund të marrë nënshkrimin dhe instrumentin e pranimit të kësaj Marrëveshjeje nga çdo vend ose institucion, anëtarësimi i të cilave është miratuar në pajtim me paragrafin (2) të nenit 7 të kësaj Marrëveshjeje.</w:t>
      </w:r>
    </w:p>
    <w:p w:rsidR="005B6154" w:rsidRPr="00AD7B22"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61 </w:t>
      </w:r>
    </w:p>
    <w:p w:rsidR="005B6154" w:rsidRPr="003F287F" w:rsidRDefault="005B6154" w:rsidP="005B6154">
      <w:pPr>
        <w:pStyle w:val="NeniTitull"/>
        <w:keepNext w:val="0"/>
        <w:rPr>
          <w:sz w:val="21"/>
          <w:szCs w:val="21"/>
        </w:rPr>
      </w:pPr>
      <w:r w:rsidRPr="003F287F">
        <w:rPr>
          <w:sz w:val="21"/>
          <w:szCs w:val="21"/>
        </w:rPr>
        <w:t>Hyrja në fuqi</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1. Kjo Marrëveshje hyn në fuqi kur të jetë nënshkruar dhe të jenë depozituar instrumentet e pranimit ose ratifikimit, në pajtim me paragrafin 1 të nenit 60, nga:</w:t>
      </w:r>
    </w:p>
    <w:p w:rsidR="005B6154" w:rsidRPr="003F287F" w:rsidRDefault="005B6154" w:rsidP="005B6154">
      <w:pPr>
        <w:pStyle w:val="Paragrafi0"/>
        <w:rPr>
          <w:sz w:val="21"/>
          <w:szCs w:val="21"/>
        </w:rPr>
      </w:pPr>
      <w:r w:rsidRPr="003F287F">
        <w:rPr>
          <w:sz w:val="21"/>
          <w:szCs w:val="21"/>
        </w:rPr>
        <w:t xml:space="preserve">a) </w:t>
      </w:r>
      <w:smartTag w:uri="urn:schemas-microsoft-com:office:smarttags" w:element="place">
        <w:r w:rsidRPr="003F287F">
          <w:rPr>
            <w:sz w:val="21"/>
            <w:szCs w:val="21"/>
          </w:rPr>
          <w:t>Banka</w:t>
        </w:r>
      </w:smartTag>
      <w:r w:rsidRPr="003F287F">
        <w:rPr>
          <w:sz w:val="21"/>
          <w:szCs w:val="21"/>
        </w:rPr>
        <w:t>;</w:t>
      </w:r>
    </w:p>
    <w:p w:rsidR="005B6154" w:rsidRPr="003F287F" w:rsidRDefault="005B6154" w:rsidP="005B6154">
      <w:pPr>
        <w:pStyle w:val="Paragrafi0"/>
        <w:rPr>
          <w:sz w:val="21"/>
          <w:szCs w:val="21"/>
        </w:rPr>
      </w:pPr>
      <w:r w:rsidRPr="003F287F">
        <w:rPr>
          <w:sz w:val="21"/>
          <w:szCs w:val="21"/>
        </w:rPr>
        <w:t>b) vendi i selisë; dhe</w:t>
      </w:r>
    </w:p>
    <w:p w:rsidR="005B6154" w:rsidRPr="003F287F" w:rsidRDefault="005B6154" w:rsidP="005B6154">
      <w:pPr>
        <w:pStyle w:val="Paragrafi0"/>
        <w:rPr>
          <w:sz w:val="21"/>
          <w:szCs w:val="21"/>
        </w:rPr>
      </w:pPr>
      <w:r w:rsidRPr="003F287F">
        <w:rPr>
          <w:sz w:val="21"/>
          <w:szCs w:val="21"/>
        </w:rPr>
        <w:t>c) të paktën katër vende të tjera anëtare.</w:t>
      </w:r>
    </w:p>
    <w:p w:rsidR="005B6154" w:rsidRPr="003F287F" w:rsidRDefault="005B6154" w:rsidP="005B6154">
      <w:pPr>
        <w:pStyle w:val="Paragrafi0"/>
        <w:rPr>
          <w:sz w:val="21"/>
          <w:szCs w:val="21"/>
        </w:rPr>
      </w:pPr>
      <w:r w:rsidRPr="003F287F">
        <w:rPr>
          <w:sz w:val="21"/>
          <w:szCs w:val="21"/>
        </w:rPr>
        <w:t>2. Vendet dhe institucionet, instrumentet e pranimit ose ratifikimit të të cilëve janë depozituar para datës kur Marrëveshja ka hyrë në fuqi, bëhen anëtare në atë datë. Vende dhe institucione të tjera bëhen anëtare në datat në të cilat janë depozituar instrumentet e tyre të pranimit ose ratifikimit.</w:t>
      </w:r>
    </w:p>
    <w:p w:rsidR="005B6154" w:rsidRPr="00AD7B22" w:rsidRDefault="005B6154" w:rsidP="005B6154">
      <w:pPr>
        <w:pStyle w:val="Paragrafi0"/>
        <w:rPr>
          <w:sz w:val="14"/>
          <w:szCs w:val="21"/>
        </w:rPr>
      </w:pPr>
    </w:p>
    <w:p w:rsidR="005B6154" w:rsidRPr="003F287F" w:rsidRDefault="005B6154" w:rsidP="005B6154">
      <w:pPr>
        <w:pStyle w:val="NeniNr"/>
        <w:keepNext w:val="0"/>
        <w:rPr>
          <w:sz w:val="21"/>
          <w:szCs w:val="21"/>
        </w:rPr>
      </w:pPr>
      <w:r w:rsidRPr="003F287F">
        <w:rPr>
          <w:sz w:val="21"/>
          <w:szCs w:val="21"/>
        </w:rPr>
        <w:t xml:space="preserve">Neni 62 </w:t>
      </w:r>
    </w:p>
    <w:p w:rsidR="005B6154" w:rsidRPr="003F287F" w:rsidRDefault="005B6154" w:rsidP="005B6154">
      <w:pPr>
        <w:pStyle w:val="NeniTitull"/>
        <w:keepNext w:val="0"/>
        <w:rPr>
          <w:sz w:val="21"/>
          <w:szCs w:val="21"/>
        </w:rPr>
      </w:pPr>
      <w:r w:rsidRPr="003F287F">
        <w:rPr>
          <w:sz w:val="21"/>
          <w:szCs w:val="21"/>
        </w:rPr>
        <w:t>Fillimi i operacioneve</w:t>
      </w:r>
    </w:p>
    <w:p w:rsidR="005B6154" w:rsidRPr="00AD7B22" w:rsidRDefault="005B6154" w:rsidP="005B6154">
      <w:pPr>
        <w:pStyle w:val="Paragrafi0"/>
        <w:rPr>
          <w:sz w:val="14"/>
          <w:szCs w:val="21"/>
        </w:rPr>
      </w:pPr>
    </w:p>
    <w:p w:rsidR="005B6154" w:rsidRPr="003F287F" w:rsidRDefault="005B6154" w:rsidP="005B6154">
      <w:pPr>
        <w:pStyle w:val="Paragrafi0"/>
        <w:rPr>
          <w:sz w:val="21"/>
          <w:szCs w:val="21"/>
        </w:rPr>
      </w:pPr>
      <w:r w:rsidRPr="003F287F">
        <w:rPr>
          <w:sz w:val="21"/>
          <w:szCs w:val="21"/>
        </w:rPr>
        <w:t>Sapo kjo Marrëveshje të hyjë në fuqi sipas paragrafit 1 të nenit 61, secili anëtar do të emërojë një përfaqësues dhe presidenti i bankës do të organizojë një mbledhje të asamblesë së përgjithshme. Korporata do të fillojë operacionet në datën kur do të zhvillohet kjo mbledhje.</w:t>
      </w:r>
    </w:p>
    <w:p w:rsidR="005B6154" w:rsidRPr="003F287F" w:rsidRDefault="005B6154" w:rsidP="005B6154">
      <w:pPr>
        <w:pStyle w:val="Paragrafi0"/>
        <w:rPr>
          <w:sz w:val="21"/>
          <w:szCs w:val="21"/>
        </w:rPr>
      </w:pPr>
      <w:r w:rsidRPr="003F287F">
        <w:rPr>
          <w:sz w:val="21"/>
          <w:szCs w:val="21"/>
        </w:rPr>
        <w:t>Bërë në qytetin e Jeddah, Mbretëria e Arabisë Saudite, në një origjinal të vetëm, në datën 26 Rajab 1420H që i korrespondon datës 3 nëntor 1999, në gjuhën arabe, me përkthim në gjuhën angleze dhe frënge, që mbeten të depozituara në arkivat e Bankës Islamike për Zhvillim, e cila ka treguar me anë të nënshkrimit të saj poshtë marrëveshjes së saj, të veprojë si depozitar i kësaj Marrëveshjeje dhe të njoftojë të gjitha ato qeveri të vendeve emrat e të cilëve përcaktohen në aneksin A, për datën kur kjo Marrëveshje do të hyjë në fuqi, në pajtim me paragrafin 1 të nenit 61 të kësaj Marrëveshjeje.</w:t>
      </w:r>
    </w:p>
    <w:p w:rsidR="005B6154" w:rsidRPr="00AD7B22" w:rsidRDefault="005B6154" w:rsidP="005B6154">
      <w:pPr>
        <w:pStyle w:val="Paragrafi0"/>
        <w:rPr>
          <w:sz w:val="14"/>
          <w:szCs w:val="21"/>
        </w:rPr>
      </w:pPr>
    </w:p>
    <w:p w:rsidR="005B6154" w:rsidRPr="003F287F" w:rsidRDefault="005B6154" w:rsidP="005B6154">
      <w:pPr>
        <w:pStyle w:val="AneksiNr"/>
        <w:keepNext w:val="0"/>
        <w:rPr>
          <w:sz w:val="21"/>
          <w:szCs w:val="21"/>
        </w:rPr>
      </w:pPr>
      <w:r w:rsidRPr="003F287F">
        <w:rPr>
          <w:sz w:val="21"/>
          <w:szCs w:val="21"/>
        </w:rPr>
        <w:t>ANEKSI A</w:t>
      </w:r>
    </w:p>
    <w:p w:rsidR="005B6154" w:rsidRPr="00AD7B22" w:rsidRDefault="005B6154" w:rsidP="005B6154">
      <w:pPr>
        <w:pStyle w:val="Paragrafi0"/>
        <w:rPr>
          <w:sz w:val="12"/>
          <w:szCs w:val="21"/>
        </w:rPr>
      </w:pPr>
    </w:p>
    <w:p w:rsidR="005B6154" w:rsidRPr="003F287F" w:rsidRDefault="005B6154" w:rsidP="005B6154">
      <w:pPr>
        <w:pStyle w:val="TitulliTitull"/>
        <w:keepNext w:val="0"/>
        <w:rPr>
          <w:sz w:val="21"/>
          <w:szCs w:val="21"/>
        </w:rPr>
      </w:pPr>
      <w:r w:rsidRPr="003F287F">
        <w:rPr>
          <w:sz w:val="21"/>
          <w:szCs w:val="21"/>
        </w:rPr>
        <w:t>AKSIONET NË KAPITALIN AKSIONAR TË AUTORIZUAR TË KORPORATËS TË ALOKUAR PËR PAJTIMIN FILLESTAR TË BANKËS ISLAMIKE PËR ZHVILLIM DHE VENDET ANËTARE</w:t>
      </w:r>
    </w:p>
    <w:p w:rsidR="005B6154" w:rsidRPr="003F287F" w:rsidRDefault="005B6154" w:rsidP="005B6154">
      <w:pPr>
        <w:pStyle w:val="Paragrafi0"/>
        <w:jc w:val="center"/>
        <w:rPr>
          <w:sz w:val="21"/>
          <w:szCs w:val="21"/>
        </w:rPr>
      </w:pPr>
      <w:r w:rsidRPr="003F287F">
        <w:rPr>
          <w:sz w:val="21"/>
          <w:szCs w:val="21"/>
        </w:rPr>
        <w:t xml:space="preserve"> ( Aksionet me vlerë nominale: 10,000 </w:t>
      </w:r>
      <w:smartTag w:uri="urn:schemas-microsoft-com:office:smarttags" w:element="place">
        <w:smartTag w:uri="urn:schemas-microsoft-com:office:smarttags" w:element="country-region">
          <w:r w:rsidRPr="003F287F">
            <w:rPr>
              <w:sz w:val="21"/>
              <w:szCs w:val="21"/>
            </w:rPr>
            <w:t>US</w:t>
          </w:r>
        </w:smartTag>
      </w:smartTag>
      <w:r w:rsidRPr="003F287F">
        <w:rPr>
          <w:sz w:val="21"/>
          <w:szCs w:val="21"/>
        </w:rPr>
        <w:t xml:space="preserve"> $ secila)</w:t>
      </w:r>
    </w:p>
    <w:p w:rsidR="005B6154" w:rsidRPr="00AD7B22" w:rsidRDefault="005B6154" w:rsidP="005B6154">
      <w:pPr>
        <w:pStyle w:val="Paragrafi0"/>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168"/>
        <w:gridCol w:w="2160"/>
      </w:tblGrid>
      <w:tr w:rsidR="005B6154" w:rsidRPr="003F287F" w:rsidTr="005B6154">
        <w:trPr>
          <w:jc w:val="center"/>
        </w:trPr>
        <w:tc>
          <w:tcPr>
            <w:tcW w:w="3168" w:type="dxa"/>
          </w:tcPr>
          <w:p w:rsidR="005B6154" w:rsidRPr="003F287F" w:rsidRDefault="005B6154" w:rsidP="005B6154">
            <w:pPr>
              <w:pStyle w:val="Tabele"/>
              <w:widowControl w:val="0"/>
              <w:jc w:val="center"/>
              <w:rPr>
                <w:b/>
                <w:sz w:val="21"/>
                <w:szCs w:val="21"/>
              </w:rPr>
            </w:pPr>
            <w:r>
              <w:rPr>
                <w:b/>
                <w:sz w:val="21"/>
                <w:szCs w:val="21"/>
              </w:rPr>
              <w:t>Aksiona</w:t>
            </w:r>
            <w:r w:rsidRPr="003F287F">
              <w:rPr>
                <w:b/>
                <w:sz w:val="21"/>
                <w:szCs w:val="21"/>
              </w:rPr>
              <w:t>ri</w:t>
            </w:r>
          </w:p>
        </w:tc>
        <w:tc>
          <w:tcPr>
            <w:tcW w:w="2160" w:type="dxa"/>
          </w:tcPr>
          <w:p w:rsidR="005B6154" w:rsidRPr="003F287F" w:rsidRDefault="005B6154" w:rsidP="005B6154">
            <w:pPr>
              <w:pStyle w:val="Tabele"/>
              <w:widowControl w:val="0"/>
              <w:jc w:val="center"/>
              <w:rPr>
                <w:b/>
                <w:sz w:val="21"/>
                <w:szCs w:val="21"/>
              </w:rPr>
            </w:pPr>
            <w:r w:rsidRPr="003F287F">
              <w:rPr>
                <w:b/>
                <w:sz w:val="21"/>
                <w:szCs w:val="21"/>
              </w:rPr>
              <w:t>Numri i aksioneve</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Afganistan</w:t>
            </w:r>
          </w:p>
        </w:tc>
        <w:tc>
          <w:tcPr>
            <w:tcW w:w="2160" w:type="dxa"/>
          </w:tcPr>
          <w:p w:rsidR="005B6154" w:rsidRPr="003F287F" w:rsidRDefault="005B6154" w:rsidP="005B6154">
            <w:pPr>
              <w:pStyle w:val="Tabele"/>
              <w:widowControl w:val="0"/>
              <w:rPr>
                <w:sz w:val="21"/>
                <w:szCs w:val="21"/>
              </w:rPr>
            </w:pPr>
            <w:r w:rsidRPr="003F287F">
              <w:rPr>
                <w:sz w:val="21"/>
                <w:szCs w:val="21"/>
              </w:rPr>
              <w:t>17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Ajzerbaxhan</w:t>
            </w:r>
          </w:p>
        </w:tc>
        <w:tc>
          <w:tcPr>
            <w:tcW w:w="2160" w:type="dxa"/>
          </w:tcPr>
          <w:p w:rsidR="005B6154" w:rsidRPr="003F287F" w:rsidRDefault="005B6154" w:rsidP="005B6154">
            <w:pPr>
              <w:pStyle w:val="Tabele"/>
              <w:widowControl w:val="0"/>
              <w:rPr>
                <w:sz w:val="21"/>
                <w:szCs w:val="21"/>
              </w:rPr>
            </w:pPr>
            <w:r w:rsidRPr="003F287F">
              <w:rPr>
                <w:sz w:val="21"/>
                <w:szCs w:val="21"/>
              </w:rPr>
              <w:t>4</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Algjeri</w:t>
            </w:r>
          </w:p>
        </w:tc>
        <w:tc>
          <w:tcPr>
            <w:tcW w:w="2160" w:type="dxa"/>
          </w:tcPr>
          <w:p w:rsidR="005B6154" w:rsidRPr="003F287F" w:rsidRDefault="005B6154" w:rsidP="005B6154">
            <w:pPr>
              <w:pStyle w:val="Tabele"/>
              <w:widowControl w:val="0"/>
              <w:rPr>
                <w:sz w:val="21"/>
                <w:szCs w:val="21"/>
              </w:rPr>
            </w:pPr>
            <w:r w:rsidRPr="003F287F">
              <w:rPr>
                <w:sz w:val="21"/>
                <w:szCs w:val="21"/>
              </w:rPr>
              <w:t>475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Arabi Saudite</w:t>
            </w:r>
          </w:p>
        </w:tc>
        <w:tc>
          <w:tcPr>
            <w:tcW w:w="2160" w:type="dxa"/>
          </w:tcPr>
          <w:p w:rsidR="005B6154" w:rsidRPr="003F287F" w:rsidRDefault="005B6154" w:rsidP="005B6154">
            <w:pPr>
              <w:pStyle w:val="Tabele"/>
              <w:widowControl w:val="0"/>
              <w:rPr>
                <w:sz w:val="21"/>
                <w:szCs w:val="21"/>
              </w:rPr>
            </w:pPr>
            <w:r w:rsidRPr="003F287F">
              <w:rPr>
                <w:sz w:val="21"/>
                <w:szCs w:val="21"/>
              </w:rPr>
              <w:t>3,812</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Bahrein</w:t>
            </w:r>
          </w:p>
        </w:tc>
        <w:tc>
          <w:tcPr>
            <w:tcW w:w="2160" w:type="dxa"/>
          </w:tcPr>
          <w:p w:rsidR="005B6154" w:rsidRPr="003F287F" w:rsidRDefault="005B6154" w:rsidP="005B6154">
            <w:pPr>
              <w:pStyle w:val="Tabele"/>
              <w:widowControl w:val="0"/>
              <w:rPr>
                <w:sz w:val="21"/>
                <w:szCs w:val="21"/>
              </w:rPr>
            </w:pPr>
            <w:r w:rsidRPr="003F287F">
              <w:rPr>
                <w:sz w:val="21"/>
                <w:szCs w:val="21"/>
              </w:rPr>
              <w:t>44</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Bangladesh</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188</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Banka Islamike për Zhvillim</w:t>
            </w:r>
          </w:p>
        </w:tc>
        <w:tc>
          <w:tcPr>
            <w:tcW w:w="2160" w:type="dxa"/>
          </w:tcPr>
          <w:p w:rsidR="005B6154" w:rsidRPr="003F287F" w:rsidRDefault="005B6154" w:rsidP="005B6154">
            <w:pPr>
              <w:pStyle w:val="Tabele"/>
              <w:widowControl w:val="0"/>
              <w:rPr>
                <w:sz w:val="21"/>
                <w:szCs w:val="21"/>
              </w:rPr>
            </w:pPr>
            <w:r w:rsidRPr="003F287F">
              <w:rPr>
                <w:sz w:val="21"/>
                <w:szCs w:val="21"/>
              </w:rPr>
              <w:t>25,000</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Benin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18</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Brunei</w:t>
                </w:r>
              </w:smartTag>
            </w:smartTag>
            <w:r w:rsidRPr="003F287F">
              <w:rPr>
                <w:sz w:val="21"/>
                <w:szCs w:val="21"/>
              </w:rPr>
              <w:t xml:space="preserve"> Darussalam</w:t>
            </w:r>
          </w:p>
        </w:tc>
        <w:tc>
          <w:tcPr>
            <w:tcW w:w="2160" w:type="dxa"/>
          </w:tcPr>
          <w:p w:rsidR="005B6154" w:rsidRPr="003F287F" w:rsidRDefault="005B6154" w:rsidP="005B6154">
            <w:pPr>
              <w:pStyle w:val="Tabele"/>
              <w:widowControl w:val="0"/>
              <w:rPr>
                <w:sz w:val="21"/>
                <w:szCs w:val="21"/>
              </w:rPr>
            </w:pPr>
            <w:r w:rsidRPr="003F287F">
              <w:rPr>
                <w:sz w:val="21"/>
                <w:szCs w:val="21"/>
              </w:rPr>
              <w:t>47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Burkina Faso</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48</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Çad</w:t>
            </w:r>
          </w:p>
        </w:tc>
        <w:tc>
          <w:tcPr>
            <w:tcW w:w="2160" w:type="dxa"/>
          </w:tcPr>
          <w:p w:rsidR="005B6154" w:rsidRPr="003F287F" w:rsidRDefault="005B6154" w:rsidP="005B6154">
            <w:pPr>
              <w:pStyle w:val="Tabele"/>
              <w:widowControl w:val="0"/>
              <w:rPr>
                <w:sz w:val="21"/>
                <w:szCs w:val="21"/>
              </w:rPr>
            </w:pPr>
            <w:r w:rsidRPr="003F287F">
              <w:rPr>
                <w:sz w:val="21"/>
                <w:szCs w:val="21"/>
              </w:rPr>
              <w:t>11</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Egjipt</w:t>
            </w:r>
          </w:p>
        </w:tc>
        <w:tc>
          <w:tcPr>
            <w:tcW w:w="2160" w:type="dxa"/>
          </w:tcPr>
          <w:p w:rsidR="005B6154" w:rsidRPr="003F287F" w:rsidRDefault="005B6154" w:rsidP="005B6154">
            <w:pPr>
              <w:pStyle w:val="Tabele"/>
              <w:widowControl w:val="0"/>
              <w:rPr>
                <w:sz w:val="21"/>
                <w:szCs w:val="21"/>
              </w:rPr>
            </w:pPr>
            <w:r w:rsidRPr="003F287F">
              <w:rPr>
                <w:sz w:val="21"/>
                <w:szCs w:val="21"/>
              </w:rPr>
              <w:t>401</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Gabon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51</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Gambia</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16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Guinea</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47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Guinea</w:t>
                </w:r>
              </w:smartTag>
            </w:smartTag>
            <w:r w:rsidRPr="003F287F">
              <w:rPr>
                <w:sz w:val="21"/>
                <w:szCs w:val="21"/>
              </w:rPr>
              <w:t xml:space="preserve"> Bisao</w:t>
            </w:r>
          </w:p>
        </w:tc>
        <w:tc>
          <w:tcPr>
            <w:tcW w:w="2160" w:type="dxa"/>
          </w:tcPr>
          <w:p w:rsidR="005B6154" w:rsidRPr="003F287F" w:rsidRDefault="005B6154" w:rsidP="005B6154">
            <w:pPr>
              <w:pStyle w:val="Tabele"/>
              <w:widowControl w:val="0"/>
              <w:rPr>
                <w:sz w:val="21"/>
                <w:szCs w:val="21"/>
              </w:rPr>
            </w:pPr>
            <w:r w:rsidRPr="003F287F">
              <w:rPr>
                <w:sz w:val="21"/>
                <w:szCs w:val="21"/>
              </w:rPr>
              <w:t>13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Indonezi</w:t>
            </w:r>
          </w:p>
        </w:tc>
        <w:tc>
          <w:tcPr>
            <w:tcW w:w="2160" w:type="dxa"/>
          </w:tcPr>
          <w:p w:rsidR="005B6154" w:rsidRPr="003F287F" w:rsidRDefault="005B6154" w:rsidP="005B6154">
            <w:pPr>
              <w:pStyle w:val="Tabele"/>
              <w:widowControl w:val="0"/>
              <w:rPr>
                <w:sz w:val="21"/>
                <w:szCs w:val="21"/>
              </w:rPr>
            </w:pPr>
            <w:r w:rsidRPr="003F287F">
              <w:rPr>
                <w:sz w:val="21"/>
                <w:szCs w:val="21"/>
              </w:rPr>
              <w:t>475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Irak</w:t>
            </w:r>
          </w:p>
        </w:tc>
        <w:tc>
          <w:tcPr>
            <w:tcW w:w="2160" w:type="dxa"/>
          </w:tcPr>
          <w:p w:rsidR="005B6154" w:rsidRPr="003F287F" w:rsidRDefault="005B6154" w:rsidP="005B6154">
            <w:pPr>
              <w:pStyle w:val="Tabele"/>
              <w:widowControl w:val="0"/>
              <w:rPr>
                <w:sz w:val="21"/>
                <w:szCs w:val="21"/>
              </w:rPr>
            </w:pPr>
            <w:r w:rsidRPr="003F287F">
              <w:rPr>
                <w:sz w:val="21"/>
                <w:szCs w:val="21"/>
              </w:rPr>
              <w:t>82</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Iran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1,337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Jemen</w:t>
            </w:r>
          </w:p>
        </w:tc>
        <w:tc>
          <w:tcPr>
            <w:tcW w:w="2160" w:type="dxa"/>
          </w:tcPr>
          <w:p w:rsidR="005B6154" w:rsidRPr="003F287F" w:rsidRDefault="005B6154" w:rsidP="005B6154">
            <w:pPr>
              <w:pStyle w:val="Tabele"/>
              <w:widowControl w:val="0"/>
              <w:rPr>
                <w:sz w:val="21"/>
                <w:szCs w:val="21"/>
              </w:rPr>
            </w:pPr>
            <w:r w:rsidRPr="003F287F">
              <w:rPr>
                <w:sz w:val="21"/>
                <w:szCs w:val="21"/>
              </w:rPr>
              <w:t>95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Jordani</w:t>
            </w:r>
          </w:p>
        </w:tc>
        <w:tc>
          <w:tcPr>
            <w:tcW w:w="2160" w:type="dxa"/>
          </w:tcPr>
          <w:p w:rsidR="005B6154" w:rsidRPr="003F287F" w:rsidRDefault="005B6154" w:rsidP="005B6154">
            <w:pPr>
              <w:pStyle w:val="Tabele"/>
              <w:widowControl w:val="0"/>
              <w:rPr>
                <w:sz w:val="21"/>
                <w:szCs w:val="21"/>
              </w:rPr>
            </w:pPr>
            <w:r w:rsidRPr="003F287F">
              <w:rPr>
                <w:sz w:val="21"/>
                <w:szCs w:val="21"/>
              </w:rPr>
              <w:t>76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Kamerun</w:t>
            </w:r>
          </w:p>
        </w:tc>
        <w:tc>
          <w:tcPr>
            <w:tcW w:w="2160" w:type="dxa"/>
          </w:tcPr>
          <w:p w:rsidR="005B6154" w:rsidRPr="003F287F" w:rsidRDefault="005B6154" w:rsidP="005B6154">
            <w:pPr>
              <w:pStyle w:val="Tabele"/>
              <w:widowControl w:val="0"/>
              <w:rPr>
                <w:sz w:val="21"/>
                <w:szCs w:val="21"/>
              </w:rPr>
            </w:pPr>
            <w:r w:rsidRPr="003F287F">
              <w:rPr>
                <w:sz w:val="21"/>
                <w:szCs w:val="21"/>
              </w:rPr>
              <w:t>40</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Katar</w:t>
            </w:r>
          </w:p>
        </w:tc>
        <w:tc>
          <w:tcPr>
            <w:tcW w:w="2160" w:type="dxa"/>
          </w:tcPr>
          <w:p w:rsidR="005B6154" w:rsidRPr="003F287F" w:rsidRDefault="005B6154" w:rsidP="005B6154">
            <w:pPr>
              <w:pStyle w:val="Tabele"/>
              <w:widowControl w:val="0"/>
              <w:rPr>
                <w:sz w:val="21"/>
                <w:szCs w:val="21"/>
              </w:rPr>
            </w:pPr>
            <w:r w:rsidRPr="003F287F">
              <w:rPr>
                <w:sz w:val="21"/>
                <w:szCs w:val="21"/>
              </w:rPr>
              <w:t>188</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Kazakistan</w:t>
            </w:r>
          </w:p>
        </w:tc>
        <w:tc>
          <w:tcPr>
            <w:tcW w:w="2160"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Kirkistan</w:t>
            </w:r>
          </w:p>
        </w:tc>
        <w:tc>
          <w:tcPr>
            <w:tcW w:w="2160"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Komoros</w:t>
            </w:r>
          </w:p>
        </w:tc>
        <w:tc>
          <w:tcPr>
            <w:tcW w:w="2160" w:type="dxa"/>
          </w:tcPr>
          <w:p w:rsidR="005B6154" w:rsidRPr="003F287F" w:rsidRDefault="005B6154" w:rsidP="005B6154">
            <w:pPr>
              <w:pStyle w:val="Tabele"/>
              <w:widowControl w:val="0"/>
              <w:rPr>
                <w:sz w:val="21"/>
                <w:szCs w:val="21"/>
              </w:rPr>
            </w:pPr>
            <w:r w:rsidRPr="003F287F">
              <w:rPr>
                <w:sz w:val="21"/>
                <w:szCs w:val="21"/>
              </w:rPr>
              <w:t>4</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Kuvajt</w:t>
            </w:r>
          </w:p>
        </w:tc>
        <w:tc>
          <w:tcPr>
            <w:tcW w:w="2160" w:type="dxa"/>
          </w:tcPr>
          <w:p w:rsidR="005B6154" w:rsidRPr="003F287F" w:rsidRDefault="005B6154" w:rsidP="005B6154">
            <w:pPr>
              <w:pStyle w:val="Tabele"/>
              <w:widowControl w:val="0"/>
              <w:rPr>
                <w:sz w:val="21"/>
                <w:szCs w:val="21"/>
              </w:rPr>
            </w:pPr>
            <w:r w:rsidRPr="003F287F">
              <w:rPr>
                <w:sz w:val="21"/>
                <w:szCs w:val="21"/>
              </w:rPr>
              <w:t>1,899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Liban</w:t>
            </w:r>
          </w:p>
        </w:tc>
        <w:tc>
          <w:tcPr>
            <w:tcW w:w="2160" w:type="dxa"/>
          </w:tcPr>
          <w:p w:rsidR="005B6154" w:rsidRPr="003F287F" w:rsidRDefault="005B6154" w:rsidP="005B6154">
            <w:pPr>
              <w:pStyle w:val="Tabele"/>
              <w:widowControl w:val="0"/>
              <w:rPr>
                <w:sz w:val="21"/>
                <w:szCs w:val="21"/>
              </w:rPr>
            </w:pPr>
            <w:r w:rsidRPr="003F287F">
              <w:rPr>
                <w:sz w:val="21"/>
                <w:szCs w:val="21"/>
              </w:rPr>
              <w:t>19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Libi</w:t>
            </w:r>
          </w:p>
        </w:tc>
        <w:tc>
          <w:tcPr>
            <w:tcW w:w="2160" w:type="dxa"/>
          </w:tcPr>
          <w:p w:rsidR="005B6154" w:rsidRPr="003F287F" w:rsidRDefault="005B6154" w:rsidP="005B6154">
            <w:pPr>
              <w:pStyle w:val="Tabele"/>
              <w:widowControl w:val="0"/>
              <w:rPr>
                <w:sz w:val="21"/>
                <w:szCs w:val="21"/>
              </w:rPr>
            </w:pPr>
            <w:r w:rsidRPr="003F287F">
              <w:rPr>
                <w:sz w:val="21"/>
                <w:szCs w:val="21"/>
              </w:rPr>
              <w:t>2,016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Malajzi</w:t>
            </w:r>
          </w:p>
        </w:tc>
        <w:tc>
          <w:tcPr>
            <w:tcW w:w="2160" w:type="dxa"/>
          </w:tcPr>
          <w:p w:rsidR="005B6154" w:rsidRPr="003F287F" w:rsidRDefault="005B6154" w:rsidP="005B6154">
            <w:pPr>
              <w:pStyle w:val="Tabele"/>
              <w:widowControl w:val="0"/>
              <w:rPr>
                <w:sz w:val="21"/>
                <w:szCs w:val="21"/>
              </w:rPr>
            </w:pPr>
            <w:r w:rsidRPr="003F287F">
              <w:rPr>
                <w:sz w:val="21"/>
                <w:szCs w:val="21"/>
              </w:rPr>
              <w:t>304</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Maldive</w:t>
            </w:r>
          </w:p>
        </w:tc>
        <w:tc>
          <w:tcPr>
            <w:tcW w:w="2160" w:type="dxa"/>
          </w:tcPr>
          <w:p w:rsidR="005B6154" w:rsidRPr="003F287F" w:rsidRDefault="005B6154" w:rsidP="005B6154">
            <w:pPr>
              <w:pStyle w:val="Tabele"/>
              <w:widowControl w:val="0"/>
              <w:rPr>
                <w:sz w:val="21"/>
                <w:szCs w:val="21"/>
              </w:rPr>
            </w:pPr>
            <w:r w:rsidRPr="003F287F">
              <w:rPr>
                <w:sz w:val="21"/>
                <w:szCs w:val="21"/>
              </w:rPr>
              <w:t>16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Mali</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19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Marok</w:t>
            </w:r>
          </w:p>
        </w:tc>
        <w:tc>
          <w:tcPr>
            <w:tcW w:w="2160" w:type="dxa"/>
          </w:tcPr>
          <w:p w:rsidR="005B6154" w:rsidRPr="003F287F" w:rsidRDefault="005B6154" w:rsidP="005B6154">
            <w:pPr>
              <w:pStyle w:val="Tabele"/>
              <w:widowControl w:val="0"/>
              <w:rPr>
                <w:sz w:val="21"/>
                <w:szCs w:val="21"/>
              </w:rPr>
            </w:pPr>
            <w:r w:rsidRPr="003F287F">
              <w:rPr>
                <w:sz w:val="21"/>
                <w:szCs w:val="21"/>
              </w:rPr>
              <w:t>95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Mauritani</w:t>
            </w:r>
          </w:p>
        </w:tc>
        <w:tc>
          <w:tcPr>
            <w:tcW w:w="2160" w:type="dxa"/>
          </w:tcPr>
          <w:p w:rsidR="005B6154" w:rsidRPr="003F287F" w:rsidRDefault="005B6154" w:rsidP="005B6154">
            <w:pPr>
              <w:pStyle w:val="Tabele"/>
              <w:widowControl w:val="0"/>
              <w:rPr>
                <w:sz w:val="21"/>
                <w:szCs w:val="21"/>
              </w:rPr>
            </w:pPr>
            <w:r w:rsidRPr="003F287F">
              <w:rPr>
                <w:sz w:val="21"/>
                <w:szCs w:val="21"/>
              </w:rPr>
              <w:t>16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Mozambik</w:t>
            </w:r>
          </w:p>
        </w:tc>
        <w:tc>
          <w:tcPr>
            <w:tcW w:w="2160" w:type="dxa"/>
          </w:tcPr>
          <w:p w:rsidR="005B6154" w:rsidRPr="003F287F" w:rsidRDefault="005B6154" w:rsidP="005B6154">
            <w:pPr>
              <w:pStyle w:val="Tabele"/>
              <w:widowControl w:val="0"/>
              <w:rPr>
                <w:sz w:val="21"/>
                <w:szCs w:val="21"/>
              </w:rPr>
            </w:pPr>
            <w:r w:rsidRPr="003F287F">
              <w:rPr>
                <w:sz w:val="21"/>
                <w:szCs w:val="21"/>
              </w:rPr>
              <w:t>14</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Nigeri</w:t>
            </w:r>
          </w:p>
        </w:tc>
        <w:tc>
          <w:tcPr>
            <w:tcW w:w="2160" w:type="dxa"/>
          </w:tcPr>
          <w:p w:rsidR="005B6154" w:rsidRPr="003F287F" w:rsidRDefault="005B6154" w:rsidP="005B6154">
            <w:pPr>
              <w:pStyle w:val="Tabele"/>
              <w:widowControl w:val="0"/>
              <w:rPr>
                <w:sz w:val="21"/>
                <w:szCs w:val="21"/>
              </w:rPr>
            </w:pPr>
            <w:r w:rsidRPr="003F287F">
              <w:rPr>
                <w:sz w:val="21"/>
                <w:szCs w:val="21"/>
              </w:rPr>
              <w:t>39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Oman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53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Pakistan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475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Palestinë</w:t>
            </w:r>
          </w:p>
        </w:tc>
        <w:tc>
          <w:tcPr>
            <w:tcW w:w="2160" w:type="dxa"/>
          </w:tcPr>
          <w:p w:rsidR="005B6154" w:rsidRPr="003F287F" w:rsidRDefault="005B6154" w:rsidP="005B6154">
            <w:pPr>
              <w:pStyle w:val="Tabele"/>
              <w:widowControl w:val="0"/>
              <w:rPr>
                <w:sz w:val="21"/>
                <w:szCs w:val="21"/>
              </w:rPr>
            </w:pPr>
            <w:r w:rsidRPr="003F287F">
              <w:rPr>
                <w:sz w:val="21"/>
                <w:szCs w:val="21"/>
              </w:rPr>
              <w:t>26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Senegal</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47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Shqipëri</w:t>
            </w:r>
          </w:p>
        </w:tc>
        <w:tc>
          <w:tcPr>
            <w:tcW w:w="2160" w:type="dxa"/>
          </w:tcPr>
          <w:p w:rsidR="005B6154" w:rsidRPr="003F287F" w:rsidRDefault="005B6154" w:rsidP="005B6154">
            <w:pPr>
              <w:pStyle w:val="Tabele"/>
              <w:widowControl w:val="0"/>
              <w:rPr>
                <w:sz w:val="21"/>
                <w:szCs w:val="21"/>
              </w:rPr>
            </w:pPr>
            <w:r w:rsidRPr="003F287F">
              <w:rPr>
                <w:sz w:val="21"/>
                <w:szCs w:val="21"/>
              </w:rPr>
              <w:t>7</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Sierra Leone</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Siri</w:t>
            </w:r>
          </w:p>
        </w:tc>
        <w:tc>
          <w:tcPr>
            <w:tcW w:w="2160" w:type="dxa"/>
          </w:tcPr>
          <w:p w:rsidR="005B6154" w:rsidRPr="003F287F" w:rsidRDefault="005B6154" w:rsidP="005B6154">
            <w:pPr>
              <w:pStyle w:val="Tabele"/>
              <w:widowControl w:val="0"/>
              <w:rPr>
                <w:sz w:val="21"/>
                <w:szCs w:val="21"/>
              </w:rPr>
            </w:pPr>
            <w:r w:rsidRPr="003F287F">
              <w:rPr>
                <w:sz w:val="21"/>
                <w:szCs w:val="21"/>
              </w:rPr>
              <w:t>19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Somali</w:t>
            </w:r>
          </w:p>
        </w:tc>
        <w:tc>
          <w:tcPr>
            <w:tcW w:w="2160" w:type="dxa"/>
          </w:tcPr>
          <w:p w:rsidR="005B6154" w:rsidRPr="003F287F" w:rsidRDefault="005B6154" w:rsidP="005B6154">
            <w:pPr>
              <w:pStyle w:val="Tabele"/>
              <w:widowControl w:val="0"/>
              <w:rPr>
                <w:sz w:val="21"/>
                <w:szCs w:val="21"/>
              </w:rPr>
            </w:pPr>
            <w:r w:rsidRPr="003F287F">
              <w:rPr>
                <w:sz w:val="21"/>
                <w:szCs w:val="21"/>
              </w:rPr>
              <w:t>16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Sudan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63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Surinam</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5</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Taxhikistan</w:t>
            </w:r>
          </w:p>
        </w:tc>
        <w:tc>
          <w:tcPr>
            <w:tcW w:w="2160"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Togo</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Tunizi</w:t>
            </w:r>
          </w:p>
        </w:tc>
        <w:tc>
          <w:tcPr>
            <w:tcW w:w="2160" w:type="dxa"/>
          </w:tcPr>
          <w:p w:rsidR="005B6154" w:rsidRPr="003F287F" w:rsidRDefault="005B6154" w:rsidP="005B6154">
            <w:pPr>
              <w:pStyle w:val="Tabele"/>
              <w:widowControl w:val="0"/>
              <w:rPr>
                <w:sz w:val="21"/>
                <w:szCs w:val="21"/>
              </w:rPr>
            </w:pPr>
            <w:r w:rsidRPr="003F287F">
              <w:rPr>
                <w:sz w:val="21"/>
                <w:szCs w:val="21"/>
              </w:rPr>
              <w:t>38</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Turkmenistan</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Turqi</w:t>
            </w:r>
          </w:p>
        </w:tc>
        <w:tc>
          <w:tcPr>
            <w:tcW w:w="2160" w:type="dxa"/>
          </w:tcPr>
          <w:p w:rsidR="005B6154" w:rsidRPr="003F287F" w:rsidRDefault="005B6154" w:rsidP="005B6154">
            <w:pPr>
              <w:pStyle w:val="Tabele"/>
              <w:widowControl w:val="0"/>
              <w:rPr>
                <w:sz w:val="21"/>
                <w:szCs w:val="21"/>
              </w:rPr>
            </w:pPr>
            <w:r w:rsidRPr="003F287F">
              <w:rPr>
                <w:sz w:val="21"/>
                <w:szCs w:val="21"/>
              </w:rPr>
              <w:t>1,176</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UAE</w:t>
            </w:r>
          </w:p>
        </w:tc>
        <w:tc>
          <w:tcPr>
            <w:tcW w:w="2160" w:type="dxa"/>
          </w:tcPr>
          <w:p w:rsidR="005B6154" w:rsidRPr="003F287F" w:rsidRDefault="005B6154" w:rsidP="005B6154">
            <w:pPr>
              <w:pStyle w:val="Tabele"/>
              <w:widowControl w:val="0"/>
              <w:rPr>
                <w:sz w:val="21"/>
                <w:szCs w:val="21"/>
              </w:rPr>
            </w:pPr>
            <w:r w:rsidRPr="003F287F">
              <w:rPr>
                <w:sz w:val="21"/>
                <w:szCs w:val="21"/>
              </w:rPr>
              <w:t>1,082</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smartTag w:uri="urn:schemas-microsoft-com:office:smarttags" w:element="place">
              <w:smartTag w:uri="urn:schemas-microsoft-com:office:smarttags" w:element="country-region">
                <w:r w:rsidRPr="003F287F">
                  <w:rPr>
                    <w:sz w:val="21"/>
                    <w:szCs w:val="21"/>
                  </w:rPr>
                  <w:t>Uganda</w:t>
                </w:r>
              </w:smartTag>
            </w:smartTag>
          </w:p>
        </w:tc>
        <w:tc>
          <w:tcPr>
            <w:tcW w:w="2160" w:type="dxa"/>
          </w:tcPr>
          <w:p w:rsidR="005B6154" w:rsidRPr="003F287F" w:rsidRDefault="005B6154" w:rsidP="005B6154">
            <w:pPr>
              <w:pStyle w:val="Tabele"/>
              <w:widowControl w:val="0"/>
              <w:rPr>
                <w:sz w:val="21"/>
                <w:szCs w:val="21"/>
              </w:rPr>
            </w:pPr>
            <w:r w:rsidRPr="003F287F">
              <w:rPr>
                <w:sz w:val="21"/>
                <w:szCs w:val="21"/>
              </w:rPr>
              <w:t>39</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Xhibut</w:t>
            </w:r>
          </w:p>
        </w:tc>
        <w:tc>
          <w:tcPr>
            <w:tcW w:w="2160" w:type="dxa"/>
          </w:tcPr>
          <w:p w:rsidR="005B6154" w:rsidRPr="003F287F" w:rsidRDefault="005B6154" w:rsidP="005B6154">
            <w:pPr>
              <w:pStyle w:val="Tabele"/>
              <w:widowControl w:val="0"/>
              <w:rPr>
                <w:sz w:val="21"/>
                <w:szCs w:val="21"/>
              </w:rPr>
            </w:pPr>
            <w:r w:rsidRPr="003F287F">
              <w:rPr>
                <w:sz w:val="21"/>
                <w:szCs w:val="21"/>
              </w:rPr>
              <w:t>10</w:t>
            </w:r>
          </w:p>
        </w:tc>
      </w:tr>
      <w:tr w:rsidR="005B6154" w:rsidRPr="003F287F" w:rsidTr="005B6154">
        <w:trPr>
          <w:jc w:val="center"/>
        </w:trPr>
        <w:tc>
          <w:tcPr>
            <w:tcW w:w="3168" w:type="dxa"/>
          </w:tcPr>
          <w:p w:rsidR="005B6154" w:rsidRPr="003F287F" w:rsidRDefault="005B6154" w:rsidP="005B6154">
            <w:pPr>
              <w:pStyle w:val="Tabele"/>
              <w:widowControl w:val="0"/>
              <w:rPr>
                <w:sz w:val="21"/>
                <w:szCs w:val="21"/>
              </w:rPr>
            </w:pPr>
            <w:r w:rsidRPr="003F287F">
              <w:rPr>
                <w:sz w:val="21"/>
                <w:szCs w:val="21"/>
              </w:rPr>
              <w:t>Totali</w:t>
            </w:r>
          </w:p>
        </w:tc>
        <w:tc>
          <w:tcPr>
            <w:tcW w:w="2160" w:type="dxa"/>
          </w:tcPr>
          <w:p w:rsidR="005B6154" w:rsidRPr="003F287F" w:rsidRDefault="005B6154" w:rsidP="005B6154">
            <w:pPr>
              <w:pStyle w:val="Tabele"/>
              <w:widowControl w:val="0"/>
              <w:rPr>
                <w:sz w:val="21"/>
                <w:szCs w:val="21"/>
              </w:rPr>
            </w:pPr>
            <w:r w:rsidRPr="003F287F">
              <w:rPr>
                <w:sz w:val="21"/>
                <w:szCs w:val="21"/>
              </w:rPr>
              <w:t>40,003</w:t>
            </w:r>
          </w:p>
        </w:tc>
      </w:tr>
    </w:tbl>
    <w:p w:rsidR="005B6154" w:rsidRPr="003F287F" w:rsidRDefault="005B6154" w:rsidP="005B6154">
      <w:pPr>
        <w:pStyle w:val="Paragrafi0"/>
        <w:rPr>
          <w:sz w:val="21"/>
          <w:szCs w:val="21"/>
        </w:rPr>
      </w:pPr>
    </w:p>
    <w:p w:rsidR="005B6154" w:rsidRPr="003F287F" w:rsidRDefault="005B6154" w:rsidP="005B6154">
      <w:pPr>
        <w:pStyle w:val="Paragrafi0"/>
        <w:rPr>
          <w:sz w:val="21"/>
          <w:szCs w:val="21"/>
        </w:rPr>
      </w:pPr>
    </w:p>
    <w:p w:rsidR="005B6154" w:rsidRPr="003F287F" w:rsidRDefault="005B6154" w:rsidP="005B6154">
      <w:pPr>
        <w:pStyle w:val="TitulliTitull"/>
        <w:keepNext w:val="0"/>
        <w:rPr>
          <w:sz w:val="21"/>
          <w:szCs w:val="21"/>
        </w:rPr>
      </w:pPr>
      <w:r w:rsidRPr="003F287F">
        <w:rPr>
          <w:sz w:val="21"/>
          <w:szCs w:val="21"/>
        </w:rPr>
        <w:t>Pajtimi fillestar në Kapitalin Aksionar të Autorizuar</w:t>
      </w:r>
    </w:p>
    <w:p w:rsidR="005B6154" w:rsidRPr="003F287F" w:rsidRDefault="005B6154" w:rsidP="005B6154">
      <w:pPr>
        <w:pStyle w:val="Paragrafi0"/>
        <w:rPr>
          <w:sz w:val="21"/>
          <w:szCs w:val="21"/>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71"/>
        <w:gridCol w:w="1771"/>
        <w:gridCol w:w="1771"/>
        <w:gridCol w:w="1707"/>
      </w:tblGrid>
      <w:tr w:rsidR="005B6154" w:rsidRPr="003F287F" w:rsidTr="005B6154">
        <w:trPr>
          <w:trHeight w:val="1085"/>
        </w:trPr>
        <w:tc>
          <w:tcPr>
            <w:tcW w:w="1800" w:type="dxa"/>
          </w:tcPr>
          <w:p w:rsidR="005B6154" w:rsidRPr="003F287F" w:rsidRDefault="005B6154" w:rsidP="005B6154">
            <w:pPr>
              <w:pStyle w:val="Tabele"/>
              <w:widowControl w:val="0"/>
              <w:jc w:val="center"/>
              <w:rPr>
                <w:sz w:val="21"/>
                <w:szCs w:val="21"/>
              </w:rPr>
            </w:pPr>
            <w:r w:rsidRPr="003F287F">
              <w:rPr>
                <w:sz w:val="21"/>
                <w:szCs w:val="21"/>
              </w:rPr>
              <w:t>Data</w:t>
            </w:r>
          </w:p>
          <w:p w:rsidR="005B6154" w:rsidRPr="003F287F" w:rsidRDefault="005B6154" w:rsidP="005B6154">
            <w:pPr>
              <w:pStyle w:val="Tabele"/>
              <w:widowControl w:val="0"/>
              <w:jc w:val="center"/>
              <w:rPr>
                <w:sz w:val="21"/>
                <w:szCs w:val="21"/>
              </w:rPr>
            </w:pPr>
            <w:r w:rsidRPr="003F287F">
              <w:rPr>
                <w:sz w:val="21"/>
                <w:szCs w:val="21"/>
              </w:rPr>
              <w:t>gregoriane  Hijri</w:t>
            </w:r>
          </w:p>
        </w:tc>
        <w:tc>
          <w:tcPr>
            <w:tcW w:w="1771" w:type="dxa"/>
          </w:tcPr>
          <w:p w:rsidR="005B6154" w:rsidRPr="003F287F" w:rsidRDefault="005B6154" w:rsidP="005B6154">
            <w:pPr>
              <w:pStyle w:val="Tabele"/>
              <w:widowControl w:val="0"/>
              <w:jc w:val="center"/>
              <w:rPr>
                <w:sz w:val="21"/>
                <w:szCs w:val="21"/>
              </w:rPr>
            </w:pPr>
            <w:r w:rsidRPr="003F287F">
              <w:rPr>
                <w:sz w:val="21"/>
                <w:szCs w:val="21"/>
              </w:rPr>
              <w:t>Emri dhe funksioni i nënshkruesit të autorizuar</w:t>
            </w:r>
          </w:p>
        </w:tc>
        <w:tc>
          <w:tcPr>
            <w:tcW w:w="1771" w:type="dxa"/>
          </w:tcPr>
          <w:p w:rsidR="005B6154" w:rsidRPr="003F287F" w:rsidRDefault="005B6154" w:rsidP="005B6154">
            <w:pPr>
              <w:pStyle w:val="Tabele"/>
              <w:widowControl w:val="0"/>
              <w:jc w:val="center"/>
              <w:rPr>
                <w:sz w:val="21"/>
                <w:szCs w:val="21"/>
              </w:rPr>
            </w:pPr>
            <w:r w:rsidRPr="003F287F">
              <w:rPr>
                <w:sz w:val="21"/>
                <w:szCs w:val="21"/>
              </w:rPr>
              <w:t>Numri i aksioneve të pajtuara</w:t>
            </w:r>
          </w:p>
        </w:tc>
        <w:tc>
          <w:tcPr>
            <w:tcW w:w="1771" w:type="dxa"/>
          </w:tcPr>
          <w:p w:rsidR="005B6154" w:rsidRPr="003F287F" w:rsidRDefault="005B6154" w:rsidP="005B6154">
            <w:pPr>
              <w:pStyle w:val="Tabele"/>
              <w:widowControl w:val="0"/>
              <w:jc w:val="center"/>
              <w:rPr>
                <w:sz w:val="21"/>
                <w:szCs w:val="21"/>
              </w:rPr>
            </w:pPr>
            <w:r w:rsidRPr="003F287F">
              <w:rPr>
                <w:sz w:val="21"/>
                <w:szCs w:val="21"/>
              </w:rPr>
              <w:t>Anëtarët</w:t>
            </w:r>
          </w:p>
        </w:tc>
        <w:tc>
          <w:tcPr>
            <w:tcW w:w="1707" w:type="dxa"/>
          </w:tcPr>
          <w:p w:rsidR="005B6154" w:rsidRPr="003F287F" w:rsidRDefault="005B6154" w:rsidP="005B6154">
            <w:pPr>
              <w:pStyle w:val="Tabele"/>
              <w:widowControl w:val="0"/>
              <w:jc w:val="center"/>
              <w:rPr>
                <w:sz w:val="21"/>
                <w:szCs w:val="21"/>
              </w:rPr>
            </w:pPr>
            <w:r w:rsidRPr="003F287F">
              <w:rPr>
                <w:sz w:val="21"/>
                <w:szCs w:val="21"/>
              </w:rPr>
              <w:t>Numri</w:t>
            </w:r>
          </w:p>
        </w:tc>
      </w:tr>
      <w:tr w:rsidR="005B6154" w:rsidRPr="003F287F" w:rsidTr="005B6154">
        <w:trPr>
          <w:trHeight w:val="519"/>
        </w:trPr>
        <w:tc>
          <w:tcPr>
            <w:tcW w:w="1800" w:type="dxa"/>
          </w:tcPr>
          <w:p w:rsidR="005B6154" w:rsidRPr="003F287F" w:rsidRDefault="005B6154" w:rsidP="005B6154">
            <w:pPr>
              <w:pStyle w:val="Tabele"/>
              <w:widowControl w:val="0"/>
              <w:rPr>
                <w:sz w:val="21"/>
                <w:szCs w:val="21"/>
              </w:rPr>
            </w:pPr>
            <w:r w:rsidRPr="003F287F">
              <w:rPr>
                <w:sz w:val="21"/>
                <w:szCs w:val="21"/>
              </w:rPr>
              <w:t>(E palexueshme)</w:t>
            </w:r>
          </w:p>
        </w:tc>
        <w:tc>
          <w:tcPr>
            <w:tcW w:w="1771" w:type="dxa"/>
          </w:tcPr>
          <w:p w:rsidR="005B6154" w:rsidRPr="003F287F" w:rsidRDefault="005B6154" w:rsidP="005B6154">
            <w:pPr>
              <w:pStyle w:val="Tabele"/>
              <w:widowControl w:val="0"/>
              <w:rPr>
                <w:sz w:val="21"/>
                <w:szCs w:val="21"/>
              </w:rPr>
            </w:pPr>
            <w:r w:rsidRPr="003F287F">
              <w:rPr>
                <w:sz w:val="21"/>
                <w:szCs w:val="21"/>
              </w:rPr>
              <w:t>(E palex.) Firma</w:t>
            </w:r>
          </w:p>
        </w:tc>
        <w:tc>
          <w:tcPr>
            <w:tcW w:w="1771" w:type="dxa"/>
          </w:tcPr>
          <w:p w:rsidR="005B6154" w:rsidRPr="003F287F" w:rsidRDefault="005B6154" w:rsidP="005B6154">
            <w:pPr>
              <w:pStyle w:val="Tabele"/>
              <w:widowControl w:val="0"/>
              <w:rPr>
                <w:sz w:val="21"/>
                <w:szCs w:val="21"/>
              </w:rPr>
            </w:pPr>
            <w:r w:rsidRPr="003F287F">
              <w:rPr>
                <w:sz w:val="21"/>
                <w:szCs w:val="21"/>
              </w:rPr>
              <w:t>25,000</w:t>
            </w:r>
          </w:p>
        </w:tc>
        <w:tc>
          <w:tcPr>
            <w:tcW w:w="1771" w:type="dxa"/>
          </w:tcPr>
          <w:p w:rsidR="005B6154" w:rsidRPr="003F287F" w:rsidRDefault="005B6154" w:rsidP="005B6154">
            <w:pPr>
              <w:pStyle w:val="Tabele"/>
              <w:widowControl w:val="0"/>
              <w:rPr>
                <w:sz w:val="21"/>
                <w:szCs w:val="21"/>
              </w:rPr>
            </w:pPr>
            <w:r w:rsidRPr="003F287F">
              <w:rPr>
                <w:sz w:val="21"/>
                <w:szCs w:val="21"/>
              </w:rPr>
              <w:t>Banka Islamike për Zhvillim</w:t>
            </w:r>
          </w:p>
        </w:tc>
        <w:tc>
          <w:tcPr>
            <w:tcW w:w="1707" w:type="dxa"/>
          </w:tcPr>
          <w:p w:rsidR="005B6154" w:rsidRPr="003F287F" w:rsidRDefault="005B6154" w:rsidP="005B6154">
            <w:pPr>
              <w:pStyle w:val="Tabele"/>
              <w:widowControl w:val="0"/>
              <w:rPr>
                <w:sz w:val="21"/>
                <w:szCs w:val="21"/>
              </w:rPr>
            </w:pPr>
            <w:r w:rsidRPr="003F287F">
              <w:rPr>
                <w:sz w:val="21"/>
                <w:szCs w:val="21"/>
              </w:rPr>
              <w:t>1</w:t>
            </w:r>
          </w:p>
        </w:tc>
      </w:tr>
      <w:tr w:rsidR="005B6154" w:rsidRPr="003F287F" w:rsidTr="005B6154">
        <w:trPr>
          <w:trHeight w:val="1077"/>
        </w:trPr>
        <w:tc>
          <w:tcPr>
            <w:tcW w:w="1800" w:type="dxa"/>
          </w:tcPr>
          <w:p w:rsidR="005B6154" w:rsidRPr="003F287F" w:rsidRDefault="005B6154" w:rsidP="005B6154">
            <w:pPr>
              <w:pStyle w:val="Tabele"/>
              <w:widowControl w:val="0"/>
              <w:rPr>
                <w:sz w:val="21"/>
                <w:szCs w:val="21"/>
              </w:rPr>
            </w:pPr>
            <w:r w:rsidRPr="003F287F">
              <w:rPr>
                <w:sz w:val="21"/>
                <w:szCs w:val="21"/>
              </w:rPr>
              <w:t>30.05.200 (E palex.)</w:t>
            </w:r>
          </w:p>
        </w:tc>
        <w:tc>
          <w:tcPr>
            <w:tcW w:w="1771" w:type="dxa"/>
          </w:tcPr>
          <w:p w:rsidR="005B6154" w:rsidRPr="003F287F" w:rsidRDefault="005B6154" w:rsidP="005B6154">
            <w:pPr>
              <w:pStyle w:val="Tabele"/>
              <w:widowControl w:val="0"/>
              <w:rPr>
                <w:sz w:val="21"/>
                <w:szCs w:val="21"/>
              </w:rPr>
            </w:pPr>
            <w:r w:rsidRPr="003F287F">
              <w:rPr>
                <w:sz w:val="21"/>
                <w:szCs w:val="21"/>
              </w:rPr>
              <w:t>Abdul Razique Samadi</w:t>
            </w:r>
          </w:p>
          <w:p w:rsidR="005B6154" w:rsidRPr="003F287F" w:rsidRDefault="005B6154" w:rsidP="005B6154">
            <w:pPr>
              <w:pStyle w:val="Tabele"/>
              <w:widowControl w:val="0"/>
              <w:rPr>
                <w:sz w:val="21"/>
                <w:szCs w:val="21"/>
              </w:rPr>
            </w:pPr>
            <w:r w:rsidRPr="003F287F">
              <w:rPr>
                <w:sz w:val="21"/>
                <w:szCs w:val="21"/>
              </w:rPr>
              <w:t>Zv/Ministër i Financave</w:t>
            </w:r>
          </w:p>
        </w:tc>
        <w:tc>
          <w:tcPr>
            <w:tcW w:w="1771" w:type="dxa"/>
          </w:tcPr>
          <w:p w:rsidR="005B6154" w:rsidRPr="003F287F" w:rsidRDefault="005B6154" w:rsidP="005B6154">
            <w:pPr>
              <w:pStyle w:val="Tabele"/>
              <w:widowControl w:val="0"/>
              <w:rPr>
                <w:sz w:val="21"/>
                <w:szCs w:val="21"/>
              </w:rPr>
            </w:pPr>
            <w:r w:rsidRPr="003F287F">
              <w:rPr>
                <w:sz w:val="21"/>
                <w:szCs w:val="21"/>
              </w:rPr>
              <w:t>17</w:t>
            </w:r>
          </w:p>
        </w:tc>
        <w:tc>
          <w:tcPr>
            <w:tcW w:w="1771" w:type="dxa"/>
          </w:tcPr>
          <w:p w:rsidR="005B6154" w:rsidRPr="003F287F" w:rsidRDefault="005B6154" w:rsidP="005B6154">
            <w:pPr>
              <w:pStyle w:val="Tabele"/>
              <w:widowControl w:val="0"/>
              <w:rPr>
                <w:sz w:val="21"/>
                <w:szCs w:val="21"/>
              </w:rPr>
            </w:pPr>
            <w:r w:rsidRPr="003F287F">
              <w:rPr>
                <w:sz w:val="21"/>
                <w:szCs w:val="21"/>
              </w:rPr>
              <w:t>Shteti Islamik i Afganistanit</w:t>
            </w:r>
          </w:p>
        </w:tc>
        <w:tc>
          <w:tcPr>
            <w:tcW w:w="1707" w:type="dxa"/>
          </w:tcPr>
          <w:p w:rsidR="005B6154" w:rsidRPr="003F287F" w:rsidRDefault="005B6154" w:rsidP="005B6154">
            <w:pPr>
              <w:pStyle w:val="Tabele"/>
              <w:widowControl w:val="0"/>
              <w:rPr>
                <w:sz w:val="21"/>
                <w:szCs w:val="21"/>
              </w:rPr>
            </w:pPr>
            <w:r w:rsidRPr="003F287F">
              <w:rPr>
                <w:sz w:val="21"/>
                <w:szCs w:val="21"/>
              </w:rPr>
              <w:t>2</w:t>
            </w:r>
          </w:p>
        </w:tc>
      </w:tr>
      <w:tr w:rsidR="005B6154" w:rsidRPr="003F287F" w:rsidTr="005B6154">
        <w:trPr>
          <w:trHeight w:val="1054"/>
        </w:trPr>
        <w:tc>
          <w:tcPr>
            <w:tcW w:w="1800" w:type="dxa"/>
          </w:tcPr>
          <w:p w:rsidR="005B6154" w:rsidRPr="003F287F" w:rsidRDefault="005B6154" w:rsidP="005B6154">
            <w:pPr>
              <w:pStyle w:val="Tabele"/>
              <w:widowControl w:val="0"/>
              <w:rPr>
                <w:sz w:val="21"/>
                <w:szCs w:val="21"/>
              </w:rPr>
            </w:pPr>
            <w:r w:rsidRPr="003F287F">
              <w:rPr>
                <w:sz w:val="21"/>
                <w:szCs w:val="21"/>
              </w:rPr>
              <w:t xml:space="preserve">                  04.06.2008(E palex)</w:t>
            </w:r>
          </w:p>
        </w:tc>
        <w:tc>
          <w:tcPr>
            <w:tcW w:w="1771" w:type="dxa"/>
          </w:tcPr>
          <w:p w:rsidR="005B6154" w:rsidRPr="003F287F" w:rsidRDefault="005B6154" w:rsidP="005B6154">
            <w:pPr>
              <w:pStyle w:val="Tabele"/>
              <w:widowControl w:val="0"/>
              <w:rPr>
                <w:sz w:val="21"/>
                <w:szCs w:val="21"/>
              </w:rPr>
            </w:pPr>
            <w:r w:rsidRPr="003F287F">
              <w:rPr>
                <w:sz w:val="21"/>
                <w:szCs w:val="21"/>
              </w:rPr>
              <w:t>Z. Sherefedin Shehu, zëvendësministër i Financave</w:t>
            </w:r>
          </w:p>
        </w:tc>
        <w:tc>
          <w:tcPr>
            <w:tcW w:w="1771" w:type="dxa"/>
          </w:tcPr>
          <w:p w:rsidR="005B6154" w:rsidRPr="003F287F" w:rsidRDefault="005B6154" w:rsidP="005B6154">
            <w:pPr>
              <w:pStyle w:val="Tabele"/>
              <w:widowControl w:val="0"/>
              <w:rPr>
                <w:sz w:val="21"/>
                <w:szCs w:val="21"/>
              </w:rPr>
            </w:pPr>
            <w:r w:rsidRPr="003F287F">
              <w:rPr>
                <w:sz w:val="21"/>
                <w:szCs w:val="21"/>
              </w:rPr>
              <w:t>7</w:t>
            </w:r>
          </w:p>
        </w:tc>
        <w:tc>
          <w:tcPr>
            <w:tcW w:w="1771" w:type="dxa"/>
          </w:tcPr>
          <w:p w:rsidR="005B6154" w:rsidRPr="003F287F" w:rsidRDefault="005B6154" w:rsidP="005B6154">
            <w:pPr>
              <w:pStyle w:val="Tabele"/>
              <w:widowControl w:val="0"/>
              <w:rPr>
                <w:sz w:val="21"/>
                <w:szCs w:val="21"/>
              </w:rPr>
            </w:pPr>
            <w:r w:rsidRPr="003F287F">
              <w:rPr>
                <w:sz w:val="21"/>
                <w:szCs w:val="21"/>
              </w:rPr>
              <w:t>Republika e Shqipërisë</w:t>
            </w:r>
          </w:p>
        </w:tc>
        <w:tc>
          <w:tcPr>
            <w:tcW w:w="1707" w:type="dxa"/>
          </w:tcPr>
          <w:p w:rsidR="005B6154" w:rsidRPr="003F287F" w:rsidRDefault="005B6154" w:rsidP="005B6154">
            <w:pPr>
              <w:pStyle w:val="Tabele"/>
              <w:widowControl w:val="0"/>
              <w:rPr>
                <w:sz w:val="21"/>
                <w:szCs w:val="21"/>
              </w:rPr>
            </w:pPr>
            <w:r w:rsidRPr="003F287F">
              <w:rPr>
                <w:sz w:val="21"/>
                <w:szCs w:val="21"/>
              </w:rPr>
              <w:t>3</w:t>
            </w:r>
          </w:p>
        </w:tc>
      </w:tr>
      <w:tr w:rsidR="005B6154" w:rsidRPr="003F287F" w:rsidTr="005B6154">
        <w:trPr>
          <w:trHeight w:val="1070"/>
        </w:trPr>
        <w:tc>
          <w:tcPr>
            <w:tcW w:w="1800" w:type="dxa"/>
          </w:tcPr>
          <w:p w:rsidR="005B6154" w:rsidRPr="003F287F" w:rsidRDefault="005B6154" w:rsidP="005B6154">
            <w:pPr>
              <w:pStyle w:val="Tabele"/>
              <w:widowControl w:val="0"/>
              <w:rPr>
                <w:sz w:val="21"/>
                <w:szCs w:val="21"/>
              </w:rPr>
            </w:pPr>
            <w:r w:rsidRPr="003F287F">
              <w:rPr>
                <w:sz w:val="21"/>
                <w:szCs w:val="21"/>
              </w:rPr>
              <w:t>(E palex)99 1420.7.25</w:t>
            </w:r>
          </w:p>
        </w:tc>
        <w:tc>
          <w:tcPr>
            <w:tcW w:w="1771" w:type="dxa"/>
          </w:tcPr>
          <w:p w:rsidR="005B6154" w:rsidRPr="003F287F" w:rsidRDefault="005B6154" w:rsidP="005B6154">
            <w:pPr>
              <w:pStyle w:val="Tabele"/>
              <w:widowControl w:val="0"/>
              <w:rPr>
                <w:sz w:val="21"/>
                <w:szCs w:val="21"/>
              </w:rPr>
            </w:pPr>
            <w:r w:rsidRPr="003F287F">
              <w:rPr>
                <w:sz w:val="21"/>
                <w:szCs w:val="21"/>
              </w:rPr>
              <w:t>( E palex.) Firma</w:t>
            </w:r>
          </w:p>
        </w:tc>
        <w:tc>
          <w:tcPr>
            <w:tcW w:w="1771" w:type="dxa"/>
          </w:tcPr>
          <w:p w:rsidR="005B6154" w:rsidRPr="003F287F" w:rsidRDefault="005B6154" w:rsidP="005B6154">
            <w:pPr>
              <w:pStyle w:val="Tabele"/>
              <w:widowControl w:val="0"/>
              <w:rPr>
                <w:sz w:val="21"/>
                <w:szCs w:val="21"/>
              </w:rPr>
            </w:pPr>
            <w:r w:rsidRPr="003F287F">
              <w:rPr>
                <w:sz w:val="21"/>
                <w:szCs w:val="21"/>
              </w:rPr>
              <w:t>475</w:t>
            </w:r>
          </w:p>
        </w:tc>
        <w:tc>
          <w:tcPr>
            <w:tcW w:w="1771" w:type="dxa"/>
          </w:tcPr>
          <w:p w:rsidR="005B6154" w:rsidRPr="003F287F" w:rsidRDefault="005B6154" w:rsidP="005B6154">
            <w:pPr>
              <w:pStyle w:val="Tabele"/>
              <w:widowControl w:val="0"/>
              <w:rPr>
                <w:sz w:val="21"/>
                <w:szCs w:val="21"/>
              </w:rPr>
            </w:pPr>
            <w:r w:rsidRPr="003F287F">
              <w:rPr>
                <w:sz w:val="21"/>
                <w:szCs w:val="21"/>
              </w:rPr>
              <w:t>Republika Demokratike dhe Popullore e Algjerisë</w:t>
            </w:r>
          </w:p>
        </w:tc>
        <w:tc>
          <w:tcPr>
            <w:tcW w:w="1707" w:type="dxa"/>
          </w:tcPr>
          <w:p w:rsidR="005B6154" w:rsidRPr="003F287F" w:rsidRDefault="005B6154" w:rsidP="005B6154">
            <w:pPr>
              <w:pStyle w:val="Tabele"/>
              <w:widowControl w:val="0"/>
              <w:rPr>
                <w:sz w:val="21"/>
                <w:szCs w:val="21"/>
              </w:rPr>
            </w:pPr>
            <w:r w:rsidRPr="003F287F">
              <w:rPr>
                <w:sz w:val="21"/>
                <w:szCs w:val="21"/>
              </w:rPr>
              <w:t>4</w:t>
            </w:r>
          </w:p>
        </w:tc>
      </w:tr>
      <w:tr w:rsidR="005B6154" w:rsidRPr="003F287F" w:rsidTr="005B6154">
        <w:trPr>
          <w:trHeight w:val="1418"/>
        </w:trPr>
        <w:tc>
          <w:tcPr>
            <w:tcW w:w="1800" w:type="dxa"/>
          </w:tcPr>
          <w:p w:rsidR="005B6154" w:rsidRPr="003F287F" w:rsidRDefault="005B6154" w:rsidP="005B6154">
            <w:pPr>
              <w:pStyle w:val="Tabele"/>
              <w:widowControl w:val="0"/>
              <w:rPr>
                <w:sz w:val="21"/>
                <w:szCs w:val="21"/>
              </w:rPr>
            </w:pPr>
            <w:r w:rsidRPr="003F287F">
              <w:rPr>
                <w:sz w:val="21"/>
                <w:szCs w:val="21"/>
              </w:rPr>
              <w:t>03.11.99       1420.7.25</w:t>
            </w:r>
          </w:p>
        </w:tc>
        <w:tc>
          <w:tcPr>
            <w:tcW w:w="1771" w:type="dxa"/>
          </w:tcPr>
          <w:p w:rsidR="005B6154" w:rsidRPr="003F287F" w:rsidRDefault="005B6154" w:rsidP="005B6154">
            <w:pPr>
              <w:pStyle w:val="Tabele"/>
              <w:widowControl w:val="0"/>
              <w:rPr>
                <w:sz w:val="21"/>
                <w:szCs w:val="21"/>
              </w:rPr>
            </w:pPr>
            <w:r w:rsidRPr="003F287F">
              <w:rPr>
                <w:sz w:val="21"/>
                <w:szCs w:val="21"/>
              </w:rPr>
              <w:t>Firma</w:t>
            </w:r>
          </w:p>
          <w:p w:rsidR="005B6154" w:rsidRPr="003F287F" w:rsidRDefault="005B6154" w:rsidP="005B6154">
            <w:pPr>
              <w:pStyle w:val="Tabele"/>
              <w:widowControl w:val="0"/>
              <w:rPr>
                <w:sz w:val="21"/>
                <w:szCs w:val="21"/>
              </w:rPr>
            </w:pPr>
            <w:r w:rsidRPr="003F287F">
              <w:rPr>
                <w:sz w:val="21"/>
                <w:szCs w:val="21"/>
              </w:rPr>
              <w:t>Z. Avaz Akbar Oglu Alekperov</w:t>
            </w:r>
          </w:p>
          <w:p w:rsidR="005B6154" w:rsidRPr="003F287F" w:rsidRDefault="005B6154" w:rsidP="005B6154">
            <w:pPr>
              <w:pStyle w:val="Tabele"/>
              <w:widowControl w:val="0"/>
              <w:rPr>
                <w:sz w:val="21"/>
                <w:szCs w:val="21"/>
              </w:rPr>
            </w:pPr>
            <w:r w:rsidRPr="003F287F">
              <w:rPr>
                <w:sz w:val="21"/>
                <w:szCs w:val="21"/>
              </w:rPr>
              <w:t>Ministër i Financave</w:t>
            </w:r>
          </w:p>
        </w:tc>
        <w:tc>
          <w:tcPr>
            <w:tcW w:w="1771" w:type="dxa"/>
          </w:tcPr>
          <w:p w:rsidR="005B6154" w:rsidRPr="003F287F" w:rsidRDefault="005B6154" w:rsidP="005B6154">
            <w:pPr>
              <w:pStyle w:val="Tabele"/>
              <w:widowControl w:val="0"/>
              <w:rPr>
                <w:sz w:val="21"/>
                <w:szCs w:val="21"/>
              </w:rPr>
            </w:pPr>
            <w:r w:rsidRPr="003F287F">
              <w:rPr>
                <w:sz w:val="21"/>
                <w:szCs w:val="21"/>
              </w:rPr>
              <w:t>4</w:t>
            </w:r>
          </w:p>
        </w:tc>
        <w:tc>
          <w:tcPr>
            <w:tcW w:w="1771" w:type="dxa"/>
          </w:tcPr>
          <w:p w:rsidR="005B6154" w:rsidRPr="003F287F" w:rsidRDefault="005B6154" w:rsidP="005B6154">
            <w:pPr>
              <w:pStyle w:val="Tabele"/>
              <w:widowControl w:val="0"/>
              <w:rPr>
                <w:sz w:val="21"/>
                <w:szCs w:val="21"/>
              </w:rPr>
            </w:pPr>
            <w:r w:rsidRPr="003F287F">
              <w:rPr>
                <w:sz w:val="21"/>
                <w:szCs w:val="21"/>
              </w:rPr>
              <w:t>Republika e Ajzerbajxhanit</w:t>
            </w:r>
          </w:p>
        </w:tc>
        <w:tc>
          <w:tcPr>
            <w:tcW w:w="1707" w:type="dxa"/>
          </w:tcPr>
          <w:p w:rsidR="005B6154" w:rsidRPr="003F287F" w:rsidRDefault="005B6154" w:rsidP="005B6154">
            <w:pPr>
              <w:pStyle w:val="Tabele"/>
              <w:widowControl w:val="0"/>
              <w:rPr>
                <w:sz w:val="21"/>
                <w:szCs w:val="21"/>
              </w:rPr>
            </w:pPr>
            <w:r w:rsidRPr="003F287F">
              <w:rPr>
                <w:sz w:val="21"/>
                <w:szCs w:val="21"/>
              </w:rPr>
              <w:t>5</w:t>
            </w:r>
          </w:p>
        </w:tc>
      </w:tr>
    </w:tbl>
    <w:p w:rsidR="005B6154" w:rsidRPr="003F287F" w:rsidRDefault="005B6154" w:rsidP="005B6154">
      <w:pPr>
        <w:pStyle w:val="Paragrafi0"/>
        <w:rPr>
          <w:szCs w:val="21"/>
        </w:rPr>
      </w:pPr>
    </w:p>
    <w:sectPr w:rsidR="005B6154" w:rsidRPr="003F28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6154"/>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154"/>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0C22"/>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64BC1B1-C9C3-4827-8026-D69FEA94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154"/>
    <w:rPr>
      <w:rFonts w:ascii="Arial" w:hAnsi="Arial"/>
      <w:sz w:val="24"/>
      <w:lang w:val="en-GB"/>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noProof/>
      <w:sz w:val="20"/>
    </w:rPr>
  </w:style>
  <w:style w:type="paragraph" w:customStyle="1" w:styleId="bcparaa">
    <w:name w:val="bc para (a)"/>
    <w:basedOn w:val="Normal"/>
    <w:rsid w:val="00B320FC"/>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B320FC"/>
    <w:pPr>
      <w:spacing w:after="720"/>
      <w:ind w:left="1134"/>
      <w:jc w:val="both"/>
    </w:pPr>
    <w:rPr>
      <w:sz w:val="20"/>
    </w:rPr>
  </w:style>
  <w:style w:type="paragraph" w:customStyle="1" w:styleId="bcverylastparaa">
    <w:name w:val="bc very last para (a)"/>
    <w:basedOn w:val="Normal"/>
    <w:rsid w:val="00B320FC"/>
    <w:pPr>
      <w:spacing w:after="720"/>
      <w:ind w:left="1843" w:hanging="709"/>
      <w:jc w:val="both"/>
    </w:pPr>
    <w:rPr>
      <w:noProof/>
      <w:sz w:val="20"/>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sz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5B6154"/>
    <w:pPr>
      <w:spacing w:after="160" w:line="240" w:lineRule="exact"/>
    </w:pPr>
    <w:rPr>
      <w:rFonts w:ascii="Tahoma" w:eastAsia="MS Mincho" w:hAnsi="Tahoma"/>
      <w:sz w:val="20"/>
    </w:rPr>
  </w:style>
  <w:style w:type="character" w:customStyle="1" w:styleId="ParagrafiChar">
    <w:name w:val="Paragrafi Char"/>
    <w:basedOn w:val="DefaultParagraphFont"/>
    <w:link w:val="Paragrafi0"/>
    <w:rsid w:val="005B6154"/>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8042</Words>
  <Characters>45844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