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CAE" w:rsidRPr="001F57E2" w:rsidRDefault="00983CAE" w:rsidP="00983CAE">
      <w:pPr>
        <w:pStyle w:val="Akti"/>
        <w:rPr>
          <w:sz w:val="21"/>
          <w:szCs w:val="21"/>
        </w:rPr>
      </w:pPr>
      <w:bookmarkStart w:id="0" w:name="_GoBack"/>
      <w:bookmarkEnd w:id="0"/>
      <w:r w:rsidRPr="001F57E2">
        <w:rPr>
          <w:sz w:val="21"/>
          <w:szCs w:val="21"/>
        </w:rPr>
        <w:t>LIGJ</w:t>
      </w:r>
    </w:p>
    <w:p w:rsidR="00983CAE" w:rsidRPr="001F57E2" w:rsidRDefault="00983CAE" w:rsidP="00983CAE">
      <w:pPr>
        <w:pStyle w:val="NumriData"/>
        <w:rPr>
          <w:sz w:val="21"/>
          <w:szCs w:val="21"/>
        </w:rPr>
      </w:pPr>
      <w:r w:rsidRPr="001F57E2">
        <w:rPr>
          <w:sz w:val="21"/>
          <w:szCs w:val="21"/>
        </w:rPr>
        <w:t>Nr. 10 118, datë 23.4.2009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Titulli0"/>
        <w:rPr>
          <w:sz w:val="21"/>
          <w:szCs w:val="21"/>
        </w:rPr>
      </w:pPr>
      <w:r w:rsidRPr="001F57E2">
        <w:rPr>
          <w:sz w:val="21"/>
          <w:szCs w:val="21"/>
        </w:rPr>
        <w:t>PËR DHËNIEN E SË DREJTËS SË PËRDORIMIT, PËR 15 VJET, NË BREZIN</w:t>
      </w:r>
    </w:p>
    <w:p w:rsidR="00983CAE" w:rsidRPr="001F57E2" w:rsidRDefault="00983CAE" w:rsidP="00983CAE">
      <w:pPr>
        <w:pStyle w:val="Titulli0"/>
        <w:rPr>
          <w:sz w:val="21"/>
          <w:szCs w:val="21"/>
        </w:rPr>
      </w:pPr>
      <w:r w:rsidRPr="001F57E2">
        <w:rPr>
          <w:sz w:val="21"/>
          <w:szCs w:val="21"/>
        </w:rPr>
        <w:t>E FREKUENCAVE E-GSM DHE GSM 1800, BASHKIMIT TË OFERTUESVE,</w:t>
      </w:r>
    </w:p>
    <w:p w:rsidR="00983CAE" w:rsidRPr="001F57E2" w:rsidRDefault="00983CAE" w:rsidP="00983CAE">
      <w:pPr>
        <w:pStyle w:val="Titulli0"/>
        <w:rPr>
          <w:sz w:val="21"/>
          <w:szCs w:val="21"/>
        </w:rPr>
      </w:pPr>
      <w:r w:rsidRPr="001F57E2">
        <w:rPr>
          <w:sz w:val="21"/>
          <w:szCs w:val="21"/>
        </w:rPr>
        <w:t>PËRFAQËSUAR NGA POSTË TELEKOMUNIKACIONI I KOSOVËS SHA,</w:t>
      </w:r>
    </w:p>
    <w:p w:rsidR="00983CAE" w:rsidRPr="001F57E2" w:rsidRDefault="00983CAE" w:rsidP="00983CAE">
      <w:pPr>
        <w:pStyle w:val="Titulli0"/>
        <w:rPr>
          <w:sz w:val="21"/>
          <w:szCs w:val="21"/>
        </w:rPr>
      </w:pPr>
      <w:r w:rsidRPr="001F57E2">
        <w:rPr>
          <w:sz w:val="21"/>
          <w:szCs w:val="21"/>
        </w:rPr>
        <w:t>SIPAS PROCEDURËS “TENDER I HAPUR NDËRKOMBËTAR”</w:t>
      </w:r>
    </w:p>
    <w:p w:rsidR="00983CAE" w:rsidRPr="001F57E2" w:rsidRDefault="00983CAE" w:rsidP="00983CAE">
      <w:pPr>
        <w:pStyle w:val="Titulli0"/>
        <w:rPr>
          <w:sz w:val="21"/>
          <w:szCs w:val="21"/>
        </w:rPr>
      </w:pPr>
      <w:r w:rsidRPr="001F57E2">
        <w:rPr>
          <w:sz w:val="21"/>
          <w:szCs w:val="21"/>
        </w:rPr>
        <w:t>TË DATËS 20.2.2009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BazLigjPropozues"/>
        <w:rPr>
          <w:sz w:val="21"/>
          <w:szCs w:val="21"/>
        </w:rPr>
      </w:pPr>
      <w:r w:rsidRPr="001F57E2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Institucioni"/>
        <w:rPr>
          <w:sz w:val="21"/>
          <w:szCs w:val="21"/>
        </w:rPr>
      </w:pPr>
      <w:r w:rsidRPr="001F57E2">
        <w:rPr>
          <w:sz w:val="21"/>
          <w:szCs w:val="21"/>
        </w:rPr>
        <w:t>KUVENDI</w:t>
      </w:r>
    </w:p>
    <w:p w:rsidR="00983CAE" w:rsidRPr="001F57E2" w:rsidRDefault="00983CAE" w:rsidP="00983CAE">
      <w:pPr>
        <w:pStyle w:val="Institucioni"/>
        <w:rPr>
          <w:sz w:val="21"/>
          <w:szCs w:val="21"/>
        </w:rPr>
      </w:pPr>
      <w:r w:rsidRPr="001F57E2">
        <w:rPr>
          <w:sz w:val="21"/>
          <w:szCs w:val="21"/>
        </w:rPr>
        <w:t>I REPUBLIKËS SË SHQIPËRISË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VENDOSI0"/>
        <w:rPr>
          <w:sz w:val="21"/>
          <w:szCs w:val="21"/>
        </w:rPr>
      </w:pPr>
      <w:r w:rsidRPr="001F57E2">
        <w:rPr>
          <w:sz w:val="21"/>
          <w:szCs w:val="21"/>
        </w:rPr>
        <w:t>VENDOSI: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NeniNr"/>
        <w:rPr>
          <w:sz w:val="21"/>
          <w:szCs w:val="21"/>
        </w:rPr>
      </w:pPr>
      <w:r w:rsidRPr="001F57E2">
        <w:rPr>
          <w:sz w:val="21"/>
          <w:szCs w:val="21"/>
        </w:rPr>
        <w:t>Neni 1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Paragrafi0"/>
        <w:rPr>
          <w:sz w:val="21"/>
          <w:szCs w:val="21"/>
        </w:rPr>
      </w:pPr>
      <w:r w:rsidRPr="001F57E2">
        <w:rPr>
          <w:sz w:val="21"/>
          <w:szCs w:val="21"/>
        </w:rPr>
        <w:t>Dhënien e së drejtës së përdorimit, për 15 vjet, kundrejt çmimit 7 200 000 (shtatë milionë e dyqind mijë) euro, në brezin e frekuencave E-GSM dhe GSM 1800, bashkimit të ofertuesve, të përfaqësuar nga Postë Telekomunikacioni i Kosovës sha, sipas kushteve të ofertës, të dorëzuar tek Autoriteti i Komunikimeve Elektronike dhe Postare, në përputhje me kërkesat e dokumentacionit standard të procedurës “Tender i hapur ndërkombëtar” të datës 20.2.2009.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NeniNr"/>
        <w:rPr>
          <w:sz w:val="21"/>
          <w:szCs w:val="21"/>
        </w:rPr>
      </w:pPr>
      <w:r w:rsidRPr="001F57E2">
        <w:rPr>
          <w:sz w:val="21"/>
          <w:szCs w:val="21"/>
        </w:rPr>
        <w:t>Neni 2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Paragrafi0"/>
        <w:rPr>
          <w:sz w:val="21"/>
          <w:szCs w:val="21"/>
        </w:rPr>
      </w:pPr>
      <w:r w:rsidRPr="001F57E2">
        <w:rPr>
          <w:sz w:val="21"/>
          <w:szCs w:val="21"/>
        </w:rPr>
        <w:t>Ndalohet, pa vënë në efiçencë shërbimin e telekomunikacionit në brezin e frekuencave E-GSM dhe GSM 1800, çdo transferim pakete aksionesh apo të drejtash, sipas nenit 1 të këtij ligji, nga subjekti Postë Telekomunikacioni i Kosovës sha, me adresë: Lagjja “Dardania”, Prishtinë-Kosovë, të tretëve, përfshirë dhe bashkimit të ofertuesve të tjerë. Ky ndalim përfundon në çdo kohë, kur bashkimi i ofertuesve, përfaqësuar nga Postë Telekomunikacioni i Kosovës sha ka bërë efiçent rrjetin në parametrat: mbulim 95 për qind të popullsisë dhe 85 për qind të territorit.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  <w:r w:rsidRPr="001F57E2">
        <w:rPr>
          <w:sz w:val="21"/>
          <w:szCs w:val="21"/>
        </w:rPr>
        <w:t>Kuvendi i Shqipërisë mund të vendosë ndryshe, me kërkesë të motivuar të subjektit Postë Telekomunikacioni i Kosovës sha, për rrethana të veçanta të tij, të tilla si: likuidim, falimentim apo gjendje paaftësie paguese të këtij subjekti.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NeniNr"/>
        <w:rPr>
          <w:sz w:val="21"/>
          <w:szCs w:val="21"/>
        </w:rPr>
      </w:pPr>
      <w:r w:rsidRPr="001F57E2">
        <w:rPr>
          <w:sz w:val="21"/>
          <w:szCs w:val="21"/>
        </w:rPr>
        <w:t>Neni 3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Paragrafi0"/>
        <w:rPr>
          <w:sz w:val="21"/>
          <w:szCs w:val="21"/>
        </w:rPr>
      </w:pPr>
      <w:r w:rsidRPr="001F57E2">
        <w:rPr>
          <w:sz w:val="21"/>
          <w:szCs w:val="21"/>
        </w:rPr>
        <w:t>Autoriteti i Komunikimeve Elektronike dhe Postare, brenda 5 ditëve nga hyrja në fuqi e këtij ligji, t'u dërgojë njoftimin fituesve, bashkimit të ofertuesve, përfaqësuar nga Postë Telekomunikacioni i Kosovës sha dhe të vijojë procedurën për autorizimin individual, sipas dokumentacionit të tenderit.</w:t>
      </w:r>
    </w:p>
    <w:p w:rsidR="00983CAE" w:rsidRPr="001F57E2" w:rsidRDefault="00983CAE" w:rsidP="00983CAE">
      <w:pPr>
        <w:pStyle w:val="NeniNr"/>
        <w:rPr>
          <w:sz w:val="21"/>
          <w:szCs w:val="21"/>
        </w:rPr>
      </w:pPr>
    </w:p>
    <w:p w:rsidR="00983CAE" w:rsidRPr="001F57E2" w:rsidRDefault="00983CAE" w:rsidP="00983CAE">
      <w:pPr>
        <w:pStyle w:val="NeniNr"/>
        <w:rPr>
          <w:sz w:val="21"/>
          <w:szCs w:val="21"/>
        </w:rPr>
      </w:pPr>
      <w:r w:rsidRPr="001F57E2">
        <w:rPr>
          <w:sz w:val="21"/>
          <w:szCs w:val="21"/>
        </w:rPr>
        <w:t>Neni 4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Paragrafi0"/>
        <w:rPr>
          <w:sz w:val="21"/>
          <w:szCs w:val="21"/>
        </w:rPr>
      </w:pPr>
      <w:r w:rsidRPr="001F57E2">
        <w:rPr>
          <w:sz w:val="21"/>
          <w:szCs w:val="21"/>
        </w:rPr>
        <w:t>Ky ligj nuk krijon asnjë efekt kur bashkimi i ofertuesve, përfaqësuar nga Postë Telekomunikacioni i Kosovës sha, nuk likuidon, brenda 7 (shtatë) ditëve kalendarike nga data e marrjes së njoftimit, çmimin e ofertës prej 7 200 000 (shtatë milionë e dyqind mijë) eurosh.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  <w:r w:rsidRPr="001F57E2">
        <w:rPr>
          <w:sz w:val="21"/>
          <w:szCs w:val="21"/>
        </w:rPr>
        <w:t>Kur bashkimi i ofertuesve, përfaqësuar nga Postë Telekomunikacioni i Kosovës sha, nuk likuidon në masë të plotë shumën 7 200 000 (shtatë milionë e dyqind mijë) euro, brenda 7 (shtatë) ditëve kalendarike nga data e marrjes së njoftimit, garancia e shoqërisë së sigurimeve ALBSIG, e derdhur për Autoritetin e Komunikimeve Elektronike dhe Postare, si depozitë e rimbursueshme, në shumën 100 000 (njëqind mijë) euro, në numër serie 11086639, datë 20.2.2009, e vlefshme për periudhën 150 ditë kalendarike pas datës 20.2.2009, kalon për llogari të shtetit shqiptar.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NeniNr"/>
        <w:rPr>
          <w:sz w:val="21"/>
          <w:szCs w:val="21"/>
        </w:rPr>
      </w:pPr>
      <w:r w:rsidRPr="001F57E2">
        <w:rPr>
          <w:sz w:val="21"/>
          <w:szCs w:val="21"/>
        </w:rPr>
        <w:t>Neni 5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Paragrafi0"/>
        <w:rPr>
          <w:sz w:val="21"/>
          <w:szCs w:val="21"/>
        </w:rPr>
      </w:pPr>
      <w:r w:rsidRPr="001F57E2">
        <w:rPr>
          <w:sz w:val="21"/>
          <w:szCs w:val="21"/>
        </w:rPr>
        <w:t>Dokumentacioni standard i tenderit të hapur ndërkombëtar, i hartuar nga Autoriteti i Komunikimeve Elektronike dhe Postare dhe oferta e subjektit, dorëzuar pranë këtij autoriteti, janë pjesë përbërëse të këtij ligji.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NeniNr"/>
        <w:rPr>
          <w:sz w:val="21"/>
          <w:szCs w:val="21"/>
        </w:rPr>
      </w:pPr>
      <w:r w:rsidRPr="001F57E2">
        <w:rPr>
          <w:sz w:val="21"/>
          <w:szCs w:val="21"/>
        </w:rPr>
        <w:t>Neni 6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Paragrafi0"/>
        <w:rPr>
          <w:sz w:val="21"/>
          <w:szCs w:val="21"/>
        </w:rPr>
      </w:pPr>
      <w:r w:rsidRPr="001F57E2">
        <w:rPr>
          <w:sz w:val="21"/>
          <w:szCs w:val="21"/>
        </w:rPr>
        <w:t>Ky ligj hyn në fuqi 15 ditë pas botimit në Fletoren Zyrtare.</w:t>
      </w: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1F57E2" w:rsidRDefault="00983CAE" w:rsidP="00983CAE">
      <w:pPr>
        <w:pStyle w:val="Paragrafi0"/>
        <w:rPr>
          <w:sz w:val="21"/>
          <w:szCs w:val="21"/>
        </w:rPr>
      </w:pPr>
    </w:p>
    <w:p w:rsidR="00983CAE" w:rsidRPr="00E14F4B" w:rsidRDefault="00983CAE" w:rsidP="00983CAE">
      <w:pPr>
        <w:pStyle w:val="Shpallja"/>
      </w:pPr>
      <w:r w:rsidRPr="00E14F4B">
        <w:t>Shpallur me dekretin nr.6159, datë 7.5.2009 të Presidentit të Republikës së Shqipërisë, Bamir Topi</w:t>
      </w:r>
    </w:p>
    <w:sectPr w:rsidR="00983CAE" w:rsidRPr="00E14F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3CA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3CAE"/>
    <w:rsid w:val="00984C25"/>
    <w:rsid w:val="009865D7"/>
    <w:rsid w:val="0098676C"/>
    <w:rsid w:val="00990A5D"/>
    <w:rsid w:val="0099198C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4F4B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4A1128-953A-47B8-B869-1F8F5916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2019-03-18T13:02:00Z</dcterms:created>
  <dcterms:modified xsi:type="dcterms:W3CDTF">2019-03-18T13:02:00Z</dcterms:modified>
</cp:coreProperties>
</file>