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171" w:rsidRPr="007C35E1" w:rsidRDefault="00A84171" w:rsidP="00A84171">
      <w:pPr>
        <w:pStyle w:val="Akti"/>
      </w:pPr>
      <w:bookmarkStart w:id="0" w:name="_GoBack"/>
      <w:bookmarkEnd w:id="0"/>
      <w:r>
        <w:t>LIG</w:t>
      </w:r>
      <w:r w:rsidRPr="007C35E1">
        <w:t>J</w:t>
      </w:r>
    </w:p>
    <w:p w:rsidR="00A84171" w:rsidRPr="007C35E1" w:rsidRDefault="00A84171" w:rsidP="00A84171">
      <w:pPr>
        <w:pStyle w:val="NumriData"/>
      </w:pPr>
      <w:r w:rsidRPr="007C35E1">
        <w:t>Nr.10 136, datë 11.5.2009</w:t>
      </w:r>
    </w:p>
    <w:p w:rsidR="00A84171" w:rsidRPr="007C35E1" w:rsidRDefault="00A84171" w:rsidP="00A84171">
      <w:pPr>
        <w:pStyle w:val="Paragrafi0"/>
      </w:pPr>
    </w:p>
    <w:p w:rsidR="00A84171" w:rsidRPr="007C35E1" w:rsidRDefault="00A84171" w:rsidP="00A84171">
      <w:pPr>
        <w:pStyle w:val="Titulli0"/>
      </w:pPr>
      <w:r w:rsidRPr="007C35E1">
        <w:t>PËR NJË SHTESË NË LIGJIN NR.9948, DATË 7.7.2008 “PËR SHQYRTIMIN E VLEFSHMËRISË LIGJORE TË KRIJIMIT TË TITUJVE TË PRONËSISË MBI TOKËN BUJQËSORE”</w:t>
      </w:r>
    </w:p>
    <w:p w:rsidR="00A84171" w:rsidRPr="00137E9F" w:rsidRDefault="00A84171" w:rsidP="00A84171">
      <w:pPr>
        <w:pStyle w:val="Paragrafi0"/>
        <w:ind w:firstLine="0"/>
        <w:rPr>
          <w:sz w:val="16"/>
        </w:rPr>
      </w:pPr>
    </w:p>
    <w:p w:rsidR="00A84171" w:rsidRPr="007C35E1" w:rsidRDefault="00A84171" w:rsidP="00A84171">
      <w:pPr>
        <w:pStyle w:val="Paragrafi0"/>
      </w:pPr>
      <w:r w:rsidRPr="007C35E1">
        <w:t xml:space="preserve">Në mbështetje të neneve 78 dhe 83 pika 1 të Kushtetutës, me propozimin e Këshillit të Ministrave, </w:t>
      </w:r>
    </w:p>
    <w:p w:rsidR="00A84171" w:rsidRPr="007C35E1" w:rsidRDefault="00A84171" w:rsidP="00A84171">
      <w:pPr>
        <w:pStyle w:val="Paragrafi0"/>
      </w:pPr>
    </w:p>
    <w:p w:rsidR="00A84171" w:rsidRPr="007C35E1" w:rsidRDefault="00A84171" w:rsidP="00A84171">
      <w:pPr>
        <w:pStyle w:val="Institucioni"/>
      </w:pPr>
      <w:r>
        <w:t>KUVEND</w:t>
      </w:r>
      <w:r w:rsidRPr="007C35E1">
        <w:t xml:space="preserve">I </w:t>
      </w:r>
    </w:p>
    <w:p w:rsidR="00A84171" w:rsidRPr="007C35E1" w:rsidRDefault="00A84171" w:rsidP="00A84171">
      <w:pPr>
        <w:pStyle w:val="Institucioni"/>
      </w:pPr>
      <w:r w:rsidRPr="007C35E1">
        <w:t>I REPUBLIKËS SË SHQIPËRISË</w:t>
      </w:r>
    </w:p>
    <w:p w:rsidR="00A84171" w:rsidRPr="007C35E1" w:rsidRDefault="00A84171" w:rsidP="00A84171">
      <w:pPr>
        <w:pStyle w:val="Paragrafi0"/>
      </w:pPr>
    </w:p>
    <w:p w:rsidR="00A84171" w:rsidRPr="007C35E1" w:rsidRDefault="00A84171" w:rsidP="00A84171">
      <w:pPr>
        <w:pStyle w:val="VENDOSI0"/>
      </w:pPr>
      <w:r>
        <w:t>VENDOS</w:t>
      </w:r>
      <w:r w:rsidRPr="007C35E1">
        <w:t>I:</w:t>
      </w:r>
    </w:p>
    <w:p w:rsidR="00A84171" w:rsidRPr="00306489" w:rsidRDefault="00A84171" w:rsidP="00A84171">
      <w:pPr>
        <w:pStyle w:val="Paragrafi0"/>
        <w:rPr>
          <w:sz w:val="16"/>
        </w:rPr>
      </w:pPr>
    </w:p>
    <w:p w:rsidR="00A84171" w:rsidRPr="007C35E1" w:rsidRDefault="00A84171" w:rsidP="00A84171">
      <w:pPr>
        <w:pStyle w:val="NeniNr"/>
        <w:keepNext w:val="0"/>
      </w:pPr>
      <w:r w:rsidRPr="007C35E1">
        <w:t>Neni 1</w:t>
      </w:r>
    </w:p>
    <w:p w:rsidR="00A84171" w:rsidRPr="007C35E1" w:rsidRDefault="00A84171" w:rsidP="00A84171">
      <w:pPr>
        <w:pStyle w:val="Paragrafi0"/>
      </w:pPr>
    </w:p>
    <w:p w:rsidR="00A84171" w:rsidRPr="007C35E1" w:rsidRDefault="00A84171" w:rsidP="00A84171">
      <w:pPr>
        <w:pStyle w:val="Paragrafi0"/>
      </w:pPr>
      <w:r w:rsidRPr="007C35E1">
        <w:t>Në ligjin nr.9948, datë 7.7.2008, pas nenit 18 shtohet neni 18/1 me këtë përmbajtje:</w:t>
      </w:r>
    </w:p>
    <w:p w:rsidR="00A84171" w:rsidRPr="00137E9F" w:rsidRDefault="00A84171" w:rsidP="00A84171">
      <w:pPr>
        <w:pStyle w:val="Paragrafi0"/>
        <w:rPr>
          <w:sz w:val="16"/>
        </w:rPr>
      </w:pPr>
    </w:p>
    <w:p w:rsidR="00A84171" w:rsidRPr="007C35E1" w:rsidRDefault="00A84171" w:rsidP="00A84171">
      <w:pPr>
        <w:pStyle w:val="NeniNr"/>
        <w:keepNext w:val="0"/>
      </w:pPr>
      <w:r w:rsidRPr="007C35E1">
        <w:t>“Neni 18/1</w:t>
      </w:r>
    </w:p>
    <w:p w:rsidR="00A84171" w:rsidRPr="007C35E1" w:rsidRDefault="00A84171" w:rsidP="00A84171">
      <w:pPr>
        <w:pStyle w:val="Paragrafi0"/>
      </w:pPr>
    </w:p>
    <w:p w:rsidR="00A84171" w:rsidRPr="007C35E1" w:rsidRDefault="00A84171" w:rsidP="00A84171">
      <w:pPr>
        <w:pStyle w:val="Paragrafi0"/>
      </w:pPr>
      <w:r w:rsidRPr="007C35E1">
        <w:t>Afati i përcaktuar në pikën 6 të nenit 8 shtyhet edhe 6 muaj nga data e hyrjes në fuqi të këtij ligji.”.</w:t>
      </w:r>
    </w:p>
    <w:p w:rsidR="00A84171" w:rsidRPr="00137E9F" w:rsidRDefault="00A84171" w:rsidP="00A84171">
      <w:pPr>
        <w:pStyle w:val="Paragrafi0"/>
        <w:rPr>
          <w:sz w:val="16"/>
        </w:rPr>
      </w:pPr>
    </w:p>
    <w:p w:rsidR="00A84171" w:rsidRPr="007C35E1" w:rsidRDefault="00A84171" w:rsidP="00A84171">
      <w:pPr>
        <w:pStyle w:val="NeniNr"/>
        <w:keepNext w:val="0"/>
      </w:pPr>
      <w:r w:rsidRPr="007C35E1">
        <w:t>Neni 2</w:t>
      </w:r>
    </w:p>
    <w:p w:rsidR="00A84171" w:rsidRPr="00137E9F" w:rsidRDefault="00A84171" w:rsidP="00A84171">
      <w:pPr>
        <w:pStyle w:val="Paragrafi0"/>
        <w:rPr>
          <w:sz w:val="16"/>
        </w:rPr>
      </w:pPr>
    </w:p>
    <w:p w:rsidR="00A84171" w:rsidRDefault="00A84171" w:rsidP="00A84171">
      <w:pPr>
        <w:pStyle w:val="Paragrafi0"/>
      </w:pPr>
      <w:r w:rsidRPr="007C35E1">
        <w:t>Ky ligj hyn në fuqi 15 ditë pas botimit në Fletoren Zyrtare.</w:t>
      </w:r>
    </w:p>
    <w:p w:rsidR="00A84171" w:rsidRPr="007C35E1" w:rsidRDefault="00A84171" w:rsidP="00A84171">
      <w:pPr>
        <w:pStyle w:val="Paragrafi0"/>
      </w:pPr>
    </w:p>
    <w:p w:rsidR="00A84171" w:rsidRPr="004F5DFB" w:rsidRDefault="00A84171" w:rsidP="00A84171">
      <w:pPr>
        <w:pStyle w:val="Paragrafi0"/>
        <w:ind w:firstLine="0"/>
        <w:rPr>
          <w:b/>
          <w:sz w:val="23"/>
          <w:szCs w:val="23"/>
        </w:rPr>
      </w:pPr>
      <w:r w:rsidRPr="004F5DFB">
        <w:rPr>
          <w:b/>
          <w:sz w:val="23"/>
          <w:szCs w:val="23"/>
        </w:rPr>
        <w:t>Shpallur me dekretin nr.6187, datë 25.5.2009 të Presidentit të Republikës së Shqipërisë, Bamir Topi</w:t>
      </w:r>
    </w:p>
    <w:sectPr w:rsidR="00A84171" w:rsidRPr="004F5D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4171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4171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677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582001-A62D-4D73-93CA-AFE8D04F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A8417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A8417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