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942" w:rsidRPr="005268C2" w:rsidRDefault="00766942" w:rsidP="00766942">
      <w:pPr>
        <w:pStyle w:val="Akti"/>
        <w:keepNext w:val="0"/>
      </w:pPr>
      <w:bookmarkStart w:id="0" w:name="_GoBack"/>
      <w:bookmarkEnd w:id="0"/>
      <w:r w:rsidRPr="005268C2">
        <w:t>LIGJ</w:t>
      </w:r>
    </w:p>
    <w:p w:rsidR="00766942" w:rsidRPr="005268C2" w:rsidRDefault="00766942" w:rsidP="00766942">
      <w:pPr>
        <w:pStyle w:val="NumriData"/>
        <w:keepNext w:val="0"/>
      </w:pPr>
      <w:r w:rsidRPr="005268C2">
        <w:t>Nr.10 146, datë 28.9.2009</w:t>
      </w:r>
    </w:p>
    <w:p w:rsidR="00766942" w:rsidRPr="005268C2" w:rsidRDefault="00766942" w:rsidP="00766942">
      <w:pPr>
        <w:pStyle w:val="Paragrafi0"/>
      </w:pPr>
    </w:p>
    <w:p w:rsidR="00766942" w:rsidRPr="005268C2" w:rsidRDefault="00766942" w:rsidP="00766942">
      <w:pPr>
        <w:pStyle w:val="Titulli0"/>
        <w:keepNext w:val="0"/>
      </w:pPr>
      <w:r w:rsidRPr="005268C2">
        <w:t>PËR DISA SHTESA E NDRYSHIME NË LIGJIN NR.9632, DATË 30.10.2006 “PËR SISTEMIN E TAKSAVE VENDORE”, TË NDRYSHUAR</w:t>
      </w:r>
    </w:p>
    <w:p w:rsidR="00766942" w:rsidRPr="005268C2" w:rsidRDefault="00766942" w:rsidP="00766942">
      <w:pPr>
        <w:pStyle w:val="Paragrafi0"/>
      </w:pPr>
    </w:p>
    <w:p w:rsidR="00766942" w:rsidRPr="005268C2" w:rsidRDefault="00766942" w:rsidP="00766942">
      <w:pPr>
        <w:pStyle w:val="Paragrafi0"/>
      </w:pPr>
      <w:r w:rsidRPr="005268C2">
        <w:t xml:space="preserve">Në mbështetje të neneve 78, 83 pika 1 dhe 155 të Kushtetutës, me propozimin e Këshillit të Ministrave, </w:t>
      </w:r>
    </w:p>
    <w:p w:rsidR="00766942" w:rsidRPr="005268C2" w:rsidRDefault="00766942" w:rsidP="00766942">
      <w:pPr>
        <w:pStyle w:val="Paragrafi0"/>
      </w:pPr>
    </w:p>
    <w:p w:rsidR="00766942" w:rsidRPr="005268C2" w:rsidRDefault="00766942" w:rsidP="00766942">
      <w:pPr>
        <w:pStyle w:val="Institucioni"/>
        <w:keepNext w:val="0"/>
      </w:pPr>
      <w:r w:rsidRPr="005268C2">
        <w:t xml:space="preserve">KUVENDI </w:t>
      </w:r>
    </w:p>
    <w:p w:rsidR="00766942" w:rsidRPr="005268C2" w:rsidRDefault="00766942" w:rsidP="00766942">
      <w:pPr>
        <w:pStyle w:val="Institucioni"/>
        <w:keepNext w:val="0"/>
      </w:pPr>
      <w:r w:rsidRPr="005268C2">
        <w:t>I REPUBLIKËS SË SHQIPËRISË</w:t>
      </w:r>
    </w:p>
    <w:p w:rsidR="00766942" w:rsidRPr="005268C2" w:rsidRDefault="00766942" w:rsidP="00766942">
      <w:pPr>
        <w:pStyle w:val="Paragrafi0"/>
      </w:pPr>
    </w:p>
    <w:p w:rsidR="00766942" w:rsidRPr="005268C2" w:rsidRDefault="00766942" w:rsidP="00766942">
      <w:pPr>
        <w:pStyle w:val="VENDOSI0"/>
        <w:keepNext w:val="0"/>
      </w:pPr>
      <w:r w:rsidRPr="005268C2">
        <w:t>VENDOSI:</w:t>
      </w:r>
    </w:p>
    <w:p w:rsidR="00766942" w:rsidRPr="005268C2" w:rsidRDefault="00766942" w:rsidP="00766942">
      <w:pPr>
        <w:pStyle w:val="Paragrafi0"/>
        <w:ind w:firstLine="0"/>
      </w:pPr>
    </w:p>
    <w:p w:rsidR="00766942" w:rsidRPr="005268C2" w:rsidRDefault="00766942" w:rsidP="00766942">
      <w:pPr>
        <w:pStyle w:val="Paragrafi0"/>
      </w:pPr>
      <w:r w:rsidRPr="005268C2">
        <w:t>Në ligjin nr.9632, datë 30.10.2006 “Për sistemin e taksave vendore”, të ndryshuar, bëhen këto shtesa e ndryshime:</w:t>
      </w:r>
    </w:p>
    <w:p w:rsidR="00766942" w:rsidRPr="005268C2" w:rsidRDefault="00766942" w:rsidP="00766942">
      <w:pPr>
        <w:pStyle w:val="Paragrafi0"/>
      </w:pPr>
    </w:p>
    <w:p w:rsidR="00766942" w:rsidRPr="005268C2" w:rsidRDefault="00766942" w:rsidP="00766942">
      <w:pPr>
        <w:pStyle w:val="NeniNr"/>
        <w:keepNext w:val="0"/>
      </w:pPr>
      <w:r w:rsidRPr="005268C2">
        <w:t>Neni 1</w:t>
      </w:r>
    </w:p>
    <w:p w:rsidR="00766942" w:rsidRPr="005268C2" w:rsidRDefault="00766942" w:rsidP="00766942">
      <w:pPr>
        <w:pStyle w:val="Paragrafi0"/>
      </w:pPr>
    </w:p>
    <w:p w:rsidR="00766942" w:rsidRPr="005268C2" w:rsidRDefault="00766942" w:rsidP="00766942">
      <w:pPr>
        <w:pStyle w:val="Paragrafi0"/>
      </w:pPr>
      <w:r w:rsidRPr="005268C2">
        <w:t>Në fund të nenit 24 shtohet një paragraf me këtë përmbajtje:</w:t>
      </w:r>
    </w:p>
    <w:p w:rsidR="00766942" w:rsidRPr="005268C2" w:rsidRDefault="00766942" w:rsidP="00766942">
      <w:pPr>
        <w:pStyle w:val="Paragrafi0"/>
      </w:pPr>
      <w:r w:rsidRPr="005268C2">
        <w:t>“Zyrat e regjistrimit të pasurisë së paluajtshme nuk bëjnë regjistrimin apo çregjistrimin e pasurisë së paluajtshme, ndërtesë apo tokë bujqësore, nëse dokumentacioni i vërtetimit të pronësisë nuk shoqërohet edhe me vërtetimin e bashkisë apo komunës, i cili konfirmon pagesën e taksave respektive që nga data e hyrjes në fuqi të këtij ligji.”.</w:t>
      </w:r>
    </w:p>
    <w:p w:rsidR="00766942" w:rsidRPr="005268C2" w:rsidRDefault="00766942" w:rsidP="00766942">
      <w:pPr>
        <w:pStyle w:val="Paragrafi0"/>
      </w:pPr>
    </w:p>
    <w:p w:rsidR="00766942" w:rsidRPr="005268C2" w:rsidRDefault="00766942" w:rsidP="00766942">
      <w:pPr>
        <w:pStyle w:val="NeniNr"/>
        <w:keepNext w:val="0"/>
      </w:pPr>
      <w:r w:rsidRPr="005268C2">
        <w:t>Neni 2</w:t>
      </w:r>
    </w:p>
    <w:p w:rsidR="00766942" w:rsidRPr="005268C2" w:rsidRDefault="00766942" w:rsidP="00766942">
      <w:pPr>
        <w:pStyle w:val="Paragrafi0"/>
      </w:pPr>
      <w:r w:rsidRPr="005268C2">
        <w:tab/>
      </w:r>
    </w:p>
    <w:p w:rsidR="00766942" w:rsidRPr="005268C2" w:rsidRDefault="00766942" w:rsidP="00766942">
      <w:pPr>
        <w:pStyle w:val="Paragrafi0"/>
      </w:pPr>
      <w:r w:rsidRPr="005268C2">
        <w:t>Në nenin 27, pas pikës 2 shtohet pika 2/1 me këtë përmbajtje:</w:t>
      </w:r>
    </w:p>
    <w:p w:rsidR="00766942" w:rsidRPr="005268C2" w:rsidRDefault="00766942" w:rsidP="00766942">
      <w:pPr>
        <w:pStyle w:val="Paragrafi0"/>
      </w:pPr>
      <w:r w:rsidRPr="005268C2">
        <w:t>“2/1. Për ndërtesat, të cilat janë në proces legalizimi, taksa e ndikimit në infrastrukturë e ndërtimeve të reja është 0,5 për qind e vlerës së investimit.”.</w:t>
      </w:r>
    </w:p>
    <w:p w:rsidR="00766942" w:rsidRPr="005268C2" w:rsidRDefault="00766942" w:rsidP="00766942">
      <w:pPr>
        <w:pStyle w:val="Paragrafi0"/>
      </w:pPr>
    </w:p>
    <w:p w:rsidR="00766942" w:rsidRPr="005268C2" w:rsidRDefault="00766942" w:rsidP="00766942">
      <w:pPr>
        <w:pStyle w:val="NeniNr"/>
        <w:keepNext w:val="0"/>
      </w:pPr>
      <w:r w:rsidRPr="005268C2">
        <w:t>Neni 3</w:t>
      </w:r>
    </w:p>
    <w:p w:rsidR="00766942" w:rsidRPr="005268C2" w:rsidRDefault="00766942" w:rsidP="00766942">
      <w:pPr>
        <w:pStyle w:val="Paragrafi0"/>
      </w:pPr>
    </w:p>
    <w:p w:rsidR="00766942" w:rsidRPr="005268C2" w:rsidRDefault="00766942" w:rsidP="00766942">
      <w:pPr>
        <w:pStyle w:val="Paragrafi0"/>
      </w:pPr>
      <w:r w:rsidRPr="005268C2">
        <w:t>Në nenin 32 pika 1, shkronja “b” shfuqizohet.</w:t>
      </w:r>
    </w:p>
    <w:p w:rsidR="00766942" w:rsidRPr="005268C2" w:rsidRDefault="00766942" w:rsidP="00766942">
      <w:pPr>
        <w:pStyle w:val="Paragrafi0"/>
      </w:pPr>
    </w:p>
    <w:p w:rsidR="00766942" w:rsidRPr="005268C2" w:rsidRDefault="00766942" w:rsidP="00766942">
      <w:pPr>
        <w:pStyle w:val="NeniNr"/>
        <w:keepNext w:val="0"/>
      </w:pPr>
      <w:r w:rsidRPr="005268C2">
        <w:t>Neni 4</w:t>
      </w:r>
    </w:p>
    <w:p w:rsidR="00766942" w:rsidRPr="005268C2" w:rsidRDefault="00766942" w:rsidP="00766942">
      <w:pPr>
        <w:pStyle w:val="Paragrafi0"/>
      </w:pPr>
    </w:p>
    <w:p w:rsidR="00766942" w:rsidRPr="005268C2" w:rsidRDefault="00766942" w:rsidP="00766942">
      <w:pPr>
        <w:pStyle w:val="Paragrafi0"/>
      </w:pPr>
      <w:r w:rsidRPr="005268C2">
        <w:t>Pas nenit 32 shtohet neni 32/1 me këtë përmbajtje:</w:t>
      </w:r>
    </w:p>
    <w:p w:rsidR="00766942" w:rsidRPr="005268C2" w:rsidRDefault="00766942" w:rsidP="00766942">
      <w:pPr>
        <w:pStyle w:val="Paragrafi0"/>
      </w:pPr>
    </w:p>
    <w:p w:rsidR="00766942" w:rsidRPr="005268C2" w:rsidRDefault="00766942" w:rsidP="00766942">
      <w:pPr>
        <w:pStyle w:val="NeniNr"/>
        <w:keepNext w:val="0"/>
      </w:pPr>
      <w:r w:rsidRPr="005268C2">
        <w:t>“Neni 32/1</w:t>
      </w:r>
    </w:p>
    <w:p w:rsidR="00766942" w:rsidRPr="005268C2" w:rsidRDefault="00766942" w:rsidP="00766942">
      <w:pPr>
        <w:pStyle w:val="NeniTitull"/>
        <w:keepNext w:val="0"/>
      </w:pPr>
      <w:r w:rsidRPr="005268C2">
        <w:t>Taksa e tabelës</w:t>
      </w:r>
    </w:p>
    <w:p w:rsidR="00766942" w:rsidRPr="005268C2" w:rsidRDefault="00766942" w:rsidP="00766942">
      <w:pPr>
        <w:pStyle w:val="Paragrafi0"/>
      </w:pPr>
    </w:p>
    <w:p w:rsidR="00766942" w:rsidRPr="005268C2" w:rsidRDefault="00766942" w:rsidP="00766942">
      <w:pPr>
        <w:pStyle w:val="Paragrafi0"/>
      </w:pPr>
      <w:r w:rsidRPr="005268C2">
        <w:t>Kategoritë e bazës së taksës së tabelës dhe niveli i tyre jepen në ankesin nr.7, që i bashkëlidhet këtij ligji.”.</w:t>
      </w:r>
    </w:p>
    <w:p w:rsidR="00766942" w:rsidRPr="005268C2" w:rsidRDefault="00766942" w:rsidP="00766942">
      <w:pPr>
        <w:pStyle w:val="Paragrafi0"/>
      </w:pPr>
    </w:p>
    <w:p w:rsidR="00766942" w:rsidRPr="005268C2" w:rsidRDefault="00766942" w:rsidP="00766942">
      <w:pPr>
        <w:pStyle w:val="NeniNr"/>
        <w:keepNext w:val="0"/>
      </w:pPr>
      <w:r w:rsidRPr="005268C2">
        <w:t>Neni 5</w:t>
      </w:r>
    </w:p>
    <w:p w:rsidR="00766942" w:rsidRPr="005268C2" w:rsidRDefault="00766942" w:rsidP="00766942">
      <w:pPr>
        <w:pStyle w:val="Paragrafi0"/>
      </w:pPr>
    </w:p>
    <w:p w:rsidR="00766942" w:rsidRDefault="00766942" w:rsidP="00766942">
      <w:pPr>
        <w:pStyle w:val="Paragrafi0"/>
      </w:pPr>
      <w:r w:rsidRPr="005268C2">
        <w:t>Ky ligj hyn në fuqi 15 ditë pas botimit në Fletoren Zyrtare</w:t>
      </w:r>
      <w:r w:rsidRPr="00246179">
        <w:t>.</w:t>
      </w:r>
    </w:p>
    <w:p w:rsidR="00766942" w:rsidRPr="00246179" w:rsidRDefault="00766942" w:rsidP="00766942">
      <w:pPr>
        <w:pStyle w:val="Paragrafi0"/>
      </w:pPr>
    </w:p>
    <w:p w:rsidR="00766942" w:rsidRPr="003F287F" w:rsidRDefault="00766942" w:rsidP="00766942">
      <w:pPr>
        <w:pStyle w:val="Paragrafi0"/>
        <w:ind w:firstLine="0"/>
        <w:rPr>
          <w:b/>
          <w:sz w:val="23"/>
          <w:szCs w:val="23"/>
        </w:rPr>
      </w:pPr>
      <w:r>
        <w:rPr>
          <w:b/>
          <w:sz w:val="23"/>
          <w:szCs w:val="23"/>
        </w:rPr>
        <w:t>Shpallur me dekretin nr.6281, datë 7.10</w:t>
      </w:r>
      <w:r w:rsidRPr="003F287F">
        <w:rPr>
          <w:b/>
          <w:sz w:val="23"/>
          <w:szCs w:val="23"/>
        </w:rPr>
        <w:t>.2009 të Presidentit të Republikës së Shqipërisë, Bamir Topi</w:t>
      </w:r>
    </w:p>
    <w:p w:rsidR="00766942" w:rsidRPr="00246179" w:rsidRDefault="00766942" w:rsidP="00766942">
      <w:pPr>
        <w:pStyle w:val="Pika"/>
      </w:pPr>
    </w:p>
    <w:p w:rsidR="00766942" w:rsidRPr="003E0D18" w:rsidRDefault="00766942" w:rsidP="00B63C59">
      <w:pPr>
        <w:pStyle w:val="Paragrafi0"/>
        <w:jc w:val="right"/>
      </w:pPr>
      <w:r w:rsidRPr="003E0D18">
        <w:t>Aneksi 7. Taksa e tabelës</w:t>
      </w:r>
    </w:p>
    <w:p w:rsidR="00766942" w:rsidRPr="003E0D18" w:rsidRDefault="00766942" w:rsidP="00766942">
      <w:pPr>
        <w:pStyle w:val="Paragrafi0"/>
        <w:rPr>
          <w:lang w:val="sq-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28"/>
        <w:gridCol w:w="2628"/>
      </w:tblGrid>
      <w:tr w:rsidR="00766942" w:rsidRPr="008534E7" w:rsidTr="007669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28" w:type="dxa"/>
          </w:tcPr>
          <w:p w:rsidR="00766942" w:rsidRPr="008534E7" w:rsidRDefault="00766942" w:rsidP="00766942">
            <w:pPr>
              <w:pStyle w:val="Tabele"/>
            </w:pPr>
            <w:r w:rsidRPr="008534E7">
              <w:t>Kategoritë</w:t>
            </w:r>
          </w:p>
        </w:tc>
        <w:tc>
          <w:tcPr>
            <w:tcW w:w="2628" w:type="dxa"/>
          </w:tcPr>
          <w:p w:rsidR="00766942" w:rsidRPr="008534E7" w:rsidRDefault="00766942" w:rsidP="00766942">
            <w:pPr>
              <w:pStyle w:val="Tabele"/>
            </w:pPr>
            <w:r w:rsidRPr="008534E7">
              <w:t>Niveli i taksës</w:t>
            </w:r>
          </w:p>
        </w:tc>
      </w:tr>
      <w:tr w:rsidR="00766942" w:rsidRPr="003E0D18" w:rsidTr="007669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28" w:type="dxa"/>
          </w:tcPr>
          <w:p w:rsidR="00766942" w:rsidRPr="003E0D18" w:rsidRDefault="00766942" w:rsidP="00766942">
            <w:pPr>
              <w:pStyle w:val="Tabele"/>
            </w:pPr>
            <w:r w:rsidRPr="003E0D18">
              <w:t>a) Tabelë për qëllime identifikimi</w:t>
            </w:r>
          </w:p>
        </w:tc>
        <w:tc>
          <w:tcPr>
            <w:tcW w:w="2628" w:type="dxa"/>
          </w:tcPr>
          <w:p w:rsidR="00766942" w:rsidRPr="003E0D18" w:rsidRDefault="00766942" w:rsidP="00766942">
            <w:pPr>
              <w:pStyle w:val="Tabele"/>
            </w:pPr>
            <w:r w:rsidRPr="003E0D18">
              <w:t>120 lekë/vit</w:t>
            </w:r>
          </w:p>
        </w:tc>
      </w:tr>
      <w:tr w:rsidR="00766942" w:rsidRPr="003E0D18" w:rsidTr="00766942">
        <w:tblPrEx>
          <w:tblCellMar>
            <w:top w:w="0" w:type="dxa"/>
            <w:bottom w:w="0" w:type="dxa"/>
          </w:tblCellMar>
        </w:tblPrEx>
        <w:trPr>
          <w:trHeight w:val="2087"/>
          <w:jc w:val="center"/>
        </w:trPr>
        <w:tc>
          <w:tcPr>
            <w:tcW w:w="6228" w:type="dxa"/>
          </w:tcPr>
          <w:p w:rsidR="00766942" w:rsidRPr="003E0D18" w:rsidRDefault="00766942" w:rsidP="00766942">
            <w:pPr>
              <w:pStyle w:val="Tabele"/>
            </w:pPr>
            <w:r w:rsidRPr="003E0D18">
              <w:t>b) Tabelë për qëllime reklamimi, të thjeshta dhe elektronike:</w:t>
            </w:r>
          </w:p>
          <w:p w:rsidR="00766942" w:rsidRPr="003E0D18" w:rsidRDefault="00766942" w:rsidP="00766942">
            <w:pPr>
              <w:pStyle w:val="Tabele"/>
            </w:pPr>
            <w:r w:rsidRPr="003E0D18">
              <w:t>i) Për Bashkinë e Tiranës</w:t>
            </w:r>
            <w:r w:rsidRPr="003E0D18">
              <w:tab/>
            </w:r>
            <w:r w:rsidRPr="003E0D18">
              <w:tab/>
            </w:r>
            <w:r w:rsidRPr="003E0D18">
              <w:tab/>
            </w:r>
            <w:r w:rsidRPr="003E0D18">
              <w:tab/>
            </w:r>
            <w:r w:rsidRPr="003E0D18">
              <w:tab/>
            </w:r>
          </w:p>
          <w:p w:rsidR="00766942" w:rsidRPr="003E0D18" w:rsidRDefault="00766942" w:rsidP="00766942">
            <w:pPr>
              <w:pStyle w:val="Tabele"/>
            </w:pPr>
            <w:r w:rsidRPr="003E0D18">
              <w:t>ii) Për bashkitë qendër qarku</w:t>
            </w:r>
            <w:r w:rsidRPr="003E0D18">
              <w:tab/>
            </w:r>
            <w:r w:rsidRPr="003E0D18">
              <w:tab/>
            </w:r>
            <w:r w:rsidRPr="003E0D18">
              <w:tab/>
            </w:r>
            <w:r w:rsidRPr="003E0D18">
              <w:tab/>
            </w:r>
            <w:r w:rsidRPr="003E0D18">
              <w:tab/>
            </w:r>
          </w:p>
          <w:p w:rsidR="00766942" w:rsidRPr="003E0D18" w:rsidRDefault="00766942" w:rsidP="00766942">
            <w:pPr>
              <w:pStyle w:val="Tabele"/>
            </w:pPr>
            <w:r w:rsidRPr="003E0D18">
              <w:t>iii) Për bashkitë e tjera dhe komunat</w:t>
            </w:r>
            <w:r w:rsidRPr="003E0D18">
              <w:tab/>
            </w:r>
            <w:r w:rsidRPr="003E0D18">
              <w:tab/>
            </w:r>
            <w:r w:rsidRPr="003E0D18">
              <w:tab/>
            </w:r>
            <w:r w:rsidRPr="003E0D18">
              <w:tab/>
            </w:r>
            <w:r w:rsidRPr="003E0D18">
              <w:tab/>
            </w:r>
            <w:r w:rsidRPr="003E0D18">
              <w:tab/>
            </w:r>
          </w:p>
          <w:p w:rsidR="00766942" w:rsidRPr="003E0D18" w:rsidRDefault="00766942" w:rsidP="00766942">
            <w:pPr>
              <w:pStyle w:val="Tabele"/>
              <w:rPr>
                <w:szCs w:val="22"/>
              </w:rPr>
            </w:pPr>
          </w:p>
        </w:tc>
        <w:tc>
          <w:tcPr>
            <w:tcW w:w="2628" w:type="dxa"/>
          </w:tcPr>
          <w:p w:rsidR="00766942" w:rsidRPr="003E0D18" w:rsidRDefault="00766942" w:rsidP="00766942">
            <w:pPr>
              <w:pStyle w:val="Tabele"/>
            </w:pPr>
          </w:p>
          <w:p w:rsidR="00766942" w:rsidRPr="003E0D18" w:rsidRDefault="00766942" w:rsidP="00766942">
            <w:pPr>
              <w:pStyle w:val="Tabele"/>
            </w:pPr>
            <w:r w:rsidRPr="003E0D18">
              <w:t>45 000 lekë/m</w:t>
            </w:r>
            <w:r w:rsidRPr="003E0D18">
              <w:rPr>
                <w:vertAlign w:val="superscript"/>
              </w:rPr>
              <w:t>2</w:t>
            </w:r>
            <w:r w:rsidRPr="003E0D18">
              <w:t>/vit</w:t>
            </w:r>
          </w:p>
          <w:p w:rsidR="00766942" w:rsidRPr="003E0D18" w:rsidRDefault="00766942" w:rsidP="00766942">
            <w:pPr>
              <w:pStyle w:val="Tabele"/>
            </w:pPr>
            <w:r w:rsidRPr="003E0D18">
              <w:t>22 500 lekë/m</w:t>
            </w:r>
            <w:r w:rsidRPr="003E0D18">
              <w:rPr>
                <w:vertAlign w:val="superscript"/>
              </w:rPr>
              <w:t>2</w:t>
            </w:r>
            <w:r w:rsidRPr="003E0D18">
              <w:t>/vit</w:t>
            </w:r>
          </w:p>
          <w:p w:rsidR="00766942" w:rsidRPr="003E0D18" w:rsidRDefault="00766942" w:rsidP="00766942">
            <w:pPr>
              <w:pStyle w:val="Tabele"/>
            </w:pPr>
            <w:r w:rsidRPr="003E0D18">
              <w:t>13 500 lekë/m</w:t>
            </w:r>
            <w:r w:rsidRPr="003E0D18">
              <w:rPr>
                <w:vertAlign w:val="superscript"/>
              </w:rPr>
              <w:t>2</w:t>
            </w:r>
            <w:r w:rsidRPr="003E0D18">
              <w:t>/vit</w:t>
            </w:r>
          </w:p>
        </w:tc>
      </w:tr>
      <w:tr w:rsidR="00766942" w:rsidRPr="003E0D18" w:rsidTr="007669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28" w:type="dxa"/>
          </w:tcPr>
          <w:p w:rsidR="00766942" w:rsidRPr="003E0D18" w:rsidRDefault="00766942" w:rsidP="00766942">
            <w:pPr>
              <w:pStyle w:val="Tabele"/>
            </w:pPr>
            <w:r w:rsidRPr="003E0D18">
              <w:t>c) Tabelë në funksion të ekspozimeve të ndryshme të hapura, panaire, spektakle, stenda reklamuese, banderola etj.</w:t>
            </w:r>
          </w:p>
        </w:tc>
        <w:tc>
          <w:tcPr>
            <w:tcW w:w="2628" w:type="dxa"/>
          </w:tcPr>
          <w:p w:rsidR="00766942" w:rsidRPr="003E0D18" w:rsidRDefault="00766942" w:rsidP="00766942">
            <w:pPr>
              <w:pStyle w:val="Tabele"/>
            </w:pPr>
            <w:r w:rsidRPr="003E0D18">
              <w:t>1 000 lekë/m</w:t>
            </w:r>
            <w:r w:rsidRPr="003E0D18">
              <w:rPr>
                <w:vertAlign w:val="superscript"/>
              </w:rPr>
              <w:t>2</w:t>
            </w:r>
            <w:r w:rsidRPr="003E0D18">
              <w:t>/ditë</w:t>
            </w:r>
          </w:p>
          <w:p w:rsidR="00766942" w:rsidRPr="003E0D18" w:rsidRDefault="00766942" w:rsidP="00766942">
            <w:pPr>
              <w:pStyle w:val="Tabele"/>
              <w:rPr>
                <w:szCs w:val="22"/>
              </w:rPr>
            </w:pPr>
          </w:p>
        </w:tc>
      </w:tr>
    </w:tbl>
    <w:p w:rsidR="00766942" w:rsidRDefault="00766942" w:rsidP="00766942">
      <w:pPr>
        <w:pStyle w:val="Paragrafi0"/>
      </w:pPr>
    </w:p>
    <w:sectPr w:rsidR="0076694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66942"/>
    <w:rsid w:val="00001ED4"/>
    <w:rsid w:val="0000253A"/>
    <w:rsid w:val="0000363C"/>
    <w:rsid w:val="00004CDC"/>
    <w:rsid w:val="00005805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31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5C29"/>
    <w:rsid w:val="000D648F"/>
    <w:rsid w:val="000D65A1"/>
    <w:rsid w:val="000E09FD"/>
    <w:rsid w:val="000E0DE0"/>
    <w:rsid w:val="000E1D7D"/>
    <w:rsid w:val="000E25A4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B50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7753"/>
    <w:rsid w:val="00182FF9"/>
    <w:rsid w:val="00183704"/>
    <w:rsid w:val="0018508F"/>
    <w:rsid w:val="00186115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B4397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951"/>
    <w:rsid w:val="001D69B9"/>
    <w:rsid w:val="001D7F75"/>
    <w:rsid w:val="001D7F98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6D5C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50DD"/>
    <w:rsid w:val="00445FEE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1FF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5A5B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4D51"/>
    <w:rsid w:val="00675F2C"/>
    <w:rsid w:val="0067601E"/>
    <w:rsid w:val="006770C3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4083"/>
    <w:rsid w:val="006A504D"/>
    <w:rsid w:val="006A5EAF"/>
    <w:rsid w:val="006A712B"/>
    <w:rsid w:val="006A74B6"/>
    <w:rsid w:val="006A785B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942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71B3"/>
    <w:rsid w:val="007B1ED0"/>
    <w:rsid w:val="007B335A"/>
    <w:rsid w:val="007B39AC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2F5F"/>
    <w:rsid w:val="00814982"/>
    <w:rsid w:val="008153DB"/>
    <w:rsid w:val="008156C4"/>
    <w:rsid w:val="008162EE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8BD"/>
    <w:rsid w:val="00870D62"/>
    <w:rsid w:val="00870E4B"/>
    <w:rsid w:val="0087260C"/>
    <w:rsid w:val="00872E7D"/>
    <w:rsid w:val="0087472F"/>
    <w:rsid w:val="008749E2"/>
    <w:rsid w:val="00876E17"/>
    <w:rsid w:val="0088053B"/>
    <w:rsid w:val="008812CF"/>
    <w:rsid w:val="00881FB0"/>
    <w:rsid w:val="00881FC9"/>
    <w:rsid w:val="00883176"/>
    <w:rsid w:val="0088583C"/>
    <w:rsid w:val="00885DA9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3D68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485D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17E4C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3347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8DD"/>
    <w:rsid w:val="00A55A29"/>
    <w:rsid w:val="00A55AA8"/>
    <w:rsid w:val="00A55AFE"/>
    <w:rsid w:val="00A55E9F"/>
    <w:rsid w:val="00A564F3"/>
    <w:rsid w:val="00A56B57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FC9"/>
    <w:rsid w:val="00AF7938"/>
    <w:rsid w:val="00AF7F67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3C59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192A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5D5E"/>
    <w:rsid w:val="00C6764A"/>
    <w:rsid w:val="00C701EB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5FD"/>
    <w:rsid w:val="00CE3B1B"/>
    <w:rsid w:val="00CE3BE8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3740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3CC8"/>
    <w:rsid w:val="00E04ECB"/>
    <w:rsid w:val="00E10CA3"/>
    <w:rsid w:val="00E12A78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3510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2E90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D452D8C-956B-49A6-9D22-AA2ADB91F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942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66942"/>
    <w:pPr>
      <w:keepNext/>
      <w:spacing w:after="200"/>
      <w:jc w:val="right"/>
      <w:outlineLvl w:val="2"/>
    </w:pPr>
    <w:rPr>
      <w:rFonts w:eastAsia="Times New Roman"/>
      <w:b/>
      <w:bCs/>
      <w:szCs w:val="22"/>
      <w:lang w:val="it-IT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link w:val="NeniNrChar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link w:val="ParagrafiChar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TitulliChar">
    <w:name w:val="Titulli Char"/>
    <w:basedOn w:val="DefaultParagraphFont"/>
    <w:link w:val="Titulli0"/>
    <w:rsid w:val="00766942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766942"/>
    <w:rPr>
      <w:rFonts w:ascii="CG Times" w:hAnsi="CG Times"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766942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2019-03-18T13:53:00Z</dcterms:created>
  <dcterms:modified xsi:type="dcterms:W3CDTF">2019-03-18T13:53:00Z</dcterms:modified>
</cp:coreProperties>
</file>