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46E" w:rsidRPr="00392290" w:rsidRDefault="00A7246E" w:rsidP="00A7246E">
      <w:pPr>
        <w:pStyle w:val="Akti"/>
      </w:pPr>
      <w:bookmarkStart w:id="0" w:name="_GoBack"/>
      <w:bookmarkEnd w:id="0"/>
      <w:r>
        <w:t>LIG</w:t>
      </w:r>
      <w:r w:rsidRPr="00392290">
        <w:t>J</w:t>
      </w:r>
    </w:p>
    <w:p w:rsidR="00A7246E" w:rsidRPr="00392290" w:rsidRDefault="00A7246E" w:rsidP="00A7246E">
      <w:pPr>
        <w:pStyle w:val="NumriData"/>
      </w:pPr>
      <w:r w:rsidRPr="00392290">
        <w:t>Nr.10 151, datë 28.9.2009</w:t>
      </w:r>
    </w:p>
    <w:p w:rsidR="00A7246E" w:rsidRPr="00392290" w:rsidRDefault="00A7246E" w:rsidP="00A7246E">
      <w:pPr>
        <w:pStyle w:val="Paragrafi0"/>
      </w:pPr>
    </w:p>
    <w:p w:rsidR="00A7246E" w:rsidRPr="00392290" w:rsidRDefault="00A7246E" w:rsidP="00A7246E">
      <w:pPr>
        <w:pStyle w:val="Titulli0"/>
      </w:pPr>
      <w:r w:rsidRPr="00392290">
        <w:t>PËR RATIFIKIMIN E “MARRËVESHJES FINANCIARE NDËRMJET KËSHILLIT TË MINISTRAVE TË REPUBLIKËS SË SHQIPËRISË DHE KOMISIONIT TË KOMUNITETEVE EUROPIANE PËR PROGRAMIN NDËRKUFITAR SHQIPËRI-MALI I ZI, PËR VITIN 2008, TË KOMPONENTIT TË DYTË TË INSTRUMENTIT TË PARAADERIMIT, IPA - BASHKËPUNIMI NDËRKUFITAR PËR SHQIPËRINË”</w:t>
      </w:r>
    </w:p>
    <w:p w:rsidR="00A7246E" w:rsidRPr="00392290" w:rsidRDefault="00A7246E" w:rsidP="00A7246E">
      <w:pPr>
        <w:pStyle w:val="Paragrafi0"/>
      </w:pPr>
    </w:p>
    <w:p w:rsidR="00A7246E" w:rsidRPr="00392290" w:rsidRDefault="00A7246E" w:rsidP="00A7246E">
      <w:pPr>
        <w:pStyle w:val="BazLigjPropozues"/>
      </w:pPr>
      <w:r w:rsidRPr="00392290">
        <w:t xml:space="preserve">Në mbështetje të neneve 78, 83 pika 1 dhe 121 të Kushtetutës, me propozimin e Këshillit të Ministrave, </w:t>
      </w:r>
    </w:p>
    <w:p w:rsidR="00A7246E" w:rsidRPr="00392290" w:rsidRDefault="00A7246E" w:rsidP="00A7246E">
      <w:pPr>
        <w:pStyle w:val="Paragrafi0"/>
      </w:pPr>
    </w:p>
    <w:p w:rsidR="00A7246E" w:rsidRPr="00392290" w:rsidRDefault="00A7246E" w:rsidP="00A7246E">
      <w:pPr>
        <w:pStyle w:val="Institucioni"/>
      </w:pPr>
      <w:r>
        <w:t>KUVEND</w:t>
      </w:r>
      <w:r w:rsidRPr="00392290">
        <w:t xml:space="preserve">I </w:t>
      </w:r>
    </w:p>
    <w:p w:rsidR="00A7246E" w:rsidRPr="00392290" w:rsidRDefault="00A7246E" w:rsidP="00A7246E">
      <w:pPr>
        <w:pStyle w:val="Institucioni"/>
      </w:pPr>
      <w:r w:rsidRPr="00392290">
        <w:t>I REPUBLIKËS SË SHQIPËRISË</w:t>
      </w:r>
    </w:p>
    <w:p w:rsidR="00A7246E" w:rsidRPr="00392290" w:rsidRDefault="00A7246E" w:rsidP="00A7246E">
      <w:pPr>
        <w:pStyle w:val="Paragrafi0"/>
      </w:pPr>
    </w:p>
    <w:p w:rsidR="00A7246E" w:rsidRPr="00392290" w:rsidRDefault="00A7246E" w:rsidP="00A7246E">
      <w:pPr>
        <w:pStyle w:val="VENDOSI0"/>
      </w:pPr>
      <w:r>
        <w:t>VENDOS</w:t>
      </w:r>
      <w:r w:rsidRPr="00392290">
        <w:t>I:</w:t>
      </w:r>
    </w:p>
    <w:p w:rsidR="00A7246E" w:rsidRPr="00392290" w:rsidRDefault="00A7246E" w:rsidP="00A7246E">
      <w:pPr>
        <w:pStyle w:val="Paragrafi0"/>
      </w:pPr>
    </w:p>
    <w:p w:rsidR="00A7246E" w:rsidRPr="00392290" w:rsidRDefault="00A7246E" w:rsidP="00A7246E">
      <w:pPr>
        <w:pStyle w:val="NeniNr"/>
      </w:pPr>
      <w:r w:rsidRPr="00392290">
        <w:t>Neni 1</w:t>
      </w:r>
    </w:p>
    <w:p w:rsidR="00A7246E" w:rsidRPr="00392290" w:rsidRDefault="00A7246E" w:rsidP="00A7246E">
      <w:pPr>
        <w:pStyle w:val="Paragrafi0"/>
      </w:pPr>
    </w:p>
    <w:p w:rsidR="00A7246E" w:rsidRPr="00392290" w:rsidRDefault="00A7246E" w:rsidP="00A7246E">
      <w:pPr>
        <w:pStyle w:val="Paragrafi0"/>
      </w:pPr>
      <w:r w:rsidRPr="00392290">
        <w:t xml:space="preserve">Ratifikohet “Marrëveshja financiare ndërmjet Këshillit të Ministrave të Republikës së Shqipërisë dhe Komisionit të Komuniteteve Europiane për programin ndërkufitar Shqipëri - </w:t>
      </w:r>
      <w:smartTag w:uri="urn:schemas-microsoft-com:office:smarttags" w:element="place">
        <w:smartTag w:uri="urn:schemas-microsoft-com:office:smarttags" w:element="country-region">
          <w:r w:rsidRPr="00392290">
            <w:t>Mali</w:t>
          </w:r>
        </w:smartTag>
      </w:smartTag>
      <w:r w:rsidRPr="00392290">
        <w:t xml:space="preserve"> i Zi, për vitin 2008, të komponentit të dytë të Instrumentit të Paraaderimit,  IPA - bashkëpunimi ndërkufitar për Shqipërinë”.</w:t>
      </w:r>
    </w:p>
    <w:p w:rsidR="00A7246E" w:rsidRPr="00392290" w:rsidRDefault="00A7246E" w:rsidP="00A7246E">
      <w:pPr>
        <w:pStyle w:val="Paragrafi0"/>
      </w:pPr>
    </w:p>
    <w:p w:rsidR="00A7246E" w:rsidRPr="00392290" w:rsidRDefault="00A7246E" w:rsidP="00A7246E">
      <w:pPr>
        <w:pStyle w:val="NeniNr"/>
      </w:pPr>
      <w:r w:rsidRPr="00392290">
        <w:t>Neni 2</w:t>
      </w:r>
    </w:p>
    <w:p w:rsidR="00A7246E" w:rsidRPr="00392290" w:rsidRDefault="00A7246E" w:rsidP="00A7246E">
      <w:pPr>
        <w:pStyle w:val="Paragrafi0"/>
      </w:pPr>
    </w:p>
    <w:p w:rsidR="00A7246E" w:rsidRPr="00392290" w:rsidRDefault="00A7246E" w:rsidP="00A7246E">
      <w:pPr>
        <w:pStyle w:val="Paragrafi0"/>
      </w:pPr>
      <w:r w:rsidRPr="00392290">
        <w:t>Ky ligj hyn në fuqi 15 ditë pas botimit në Fletoren Zyrtare.</w:t>
      </w:r>
    </w:p>
    <w:p w:rsidR="00A7246E" w:rsidRDefault="00A7246E" w:rsidP="00A7246E">
      <w:pPr>
        <w:pStyle w:val="Paragrafi0"/>
      </w:pPr>
    </w:p>
    <w:p w:rsidR="00A7246E" w:rsidRPr="00454FD4" w:rsidRDefault="00A7246E" w:rsidP="00A7246E">
      <w:pPr>
        <w:pStyle w:val="Shpallja"/>
        <w:rPr>
          <w:sz w:val="23"/>
          <w:szCs w:val="23"/>
        </w:rPr>
      </w:pPr>
      <w:r>
        <w:rPr>
          <w:sz w:val="23"/>
          <w:szCs w:val="23"/>
        </w:rPr>
        <w:t>Shpallur me dekretin nr.6286 , datë 7.10.2009</w:t>
      </w:r>
      <w:r w:rsidRPr="00454FD4">
        <w:rPr>
          <w:sz w:val="23"/>
          <w:szCs w:val="23"/>
        </w:rPr>
        <w:t xml:space="preserve"> të Presidentit të Republikës së Shqipërisë, Bamir Topi</w:t>
      </w:r>
    </w:p>
    <w:p w:rsidR="00A7246E" w:rsidRDefault="00A7246E" w:rsidP="00A7246E">
      <w:pPr>
        <w:pStyle w:val="Paragrafi0"/>
      </w:pPr>
    </w:p>
    <w:p w:rsidR="00A7246E" w:rsidRDefault="00A7246E" w:rsidP="00A7246E">
      <w:pPr>
        <w:pStyle w:val="Paragrafi0"/>
      </w:pPr>
    </w:p>
    <w:p w:rsidR="00A7246E" w:rsidRPr="00E944DD" w:rsidRDefault="00A7246E" w:rsidP="00A7246E">
      <w:pPr>
        <w:pStyle w:val="TitulliTitull"/>
        <w:rPr>
          <w:b/>
        </w:rPr>
      </w:pPr>
      <w:r w:rsidRPr="00E944DD">
        <w:rPr>
          <w:b/>
        </w:rPr>
        <w:t>MARRËVESHJE FINANCIMI</w:t>
      </w:r>
    </w:p>
    <w:p w:rsidR="00A7246E" w:rsidRPr="006611C8" w:rsidRDefault="00A7246E" w:rsidP="00A7246E">
      <w:pPr>
        <w:pStyle w:val="TitulliTitull"/>
      </w:pPr>
      <w:r w:rsidRPr="006611C8">
        <w:t>NDËRMJET KËSHILLIT TË MINISTRAVE TË REPUBLIKËS SË SHQIPËRISË</w:t>
      </w:r>
    </w:p>
    <w:p w:rsidR="00A7246E" w:rsidRPr="006611C8" w:rsidRDefault="00A7246E" w:rsidP="00A7246E">
      <w:pPr>
        <w:pStyle w:val="TitulliTitull"/>
      </w:pPr>
      <w:r w:rsidRPr="006611C8">
        <w:t>DHE</w:t>
      </w:r>
    </w:p>
    <w:p w:rsidR="00A7246E" w:rsidRPr="006611C8" w:rsidRDefault="00A7246E" w:rsidP="00A7246E">
      <w:pPr>
        <w:pStyle w:val="TitulliTitull"/>
      </w:pPr>
      <w:r w:rsidRPr="006611C8">
        <w:t>KOMISIONIT TË KOMUNITETEVE EUROPIANE MBI PROGRAMIN NDËRKUFITAR SHQIPËRI-MALI I ZI NËN KOMPONENTI II-BASHKËPUNIMI NDËRKUFITAR SHQIPËRI PËR VITIN 2008 KËSHILLI I MINISTRAVE I REPUBLIKËS SË SHQIPËRISË</w:t>
      </w:r>
    </w:p>
    <w:p w:rsidR="00A7246E" w:rsidRPr="006611C8" w:rsidRDefault="00A7246E" w:rsidP="00A7246E">
      <w:pPr>
        <w:pStyle w:val="TitulliTitull"/>
      </w:pPr>
      <w:r w:rsidRPr="006611C8">
        <w:rPr>
          <w:caps w:val="0"/>
        </w:rPr>
        <w:t>dhe</w:t>
      </w:r>
    </w:p>
    <w:p w:rsidR="00A7246E" w:rsidRPr="006611C8" w:rsidRDefault="00A7246E" w:rsidP="00A7246E">
      <w:pPr>
        <w:pStyle w:val="TitulliTitull"/>
      </w:pPr>
      <w:r w:rsidRPr="006611C8">
        <w:t>KOMISIONI I KOMUNITETEVE EUROPIANE</w:t>
      </w:r>
    </w:p>
    <w:p w:rsidR="00A7246E" w:rsidRPr="006661DF" w:rsidRDefault="00A7246E" w:rsidP="00A7246E">
      <w:pPr>
        <w:pStyle w:val="Paragrafi0"/>
        <w:rPr>
          <w:sz w:val="14"/>
        </w:rPr>
      </w:pPr>
    </w:p>
    <w:p w:rsidR="00A7246E" w:rsidRDefault="00A7246E" w:rsidP="00A7246E">
      <w:pPr>
        <w:pStyle w:val="Paragrafi0"/>
      </w:pPr>
      <w:r>
        <w:t>këtej e tutje referuar bashkërisht si “palët” ose individualisht si: “vendi përfitues” në rastin e Këshillit të Ministrave të Republikës së Shqipërisë ose “Komisioni” në rastin e Komisionit të Komuniteteve Europiane</w:t>
      </w:r>
    </w:p>
    <w:p w:rsidR="00A7246E" w:rsidRDefault="00A7246E" w:rsidP="00A7246E">
      <w:pPr>
        <w:pStyle w:val="Paragrafi0"/>
      </w:pPr>
      <w:r>
        <w:t>duke pasur parasysh se:</w:t>
      </w:r>
    </w:p>
    <w:p w:rsidR="00A7246E" w:rsidRDefault="00A7246E" w:rsidP="00A7246E">
      <w:pPr>
        <w:pStyle w:val="Paragrafi0"/>
      </w:pPr>
      <w:r>
        <w:t>a) në 1 gusht 2006, Këshilli i Bashkimit  Europian vendosi me anë të rregullores (EC) nr.1085/2006 krijimin e një instrumenti të asistencës për paraaderimin (këtej e tutje: “Rregullorja kuadër IPA”). Me efekt nga 1 janari 2007, ky instrument përfaqëson bazën e vetme ligjore për dhënien e asistencës financiare për vendet kandidate (aktualisht Kroacia, ish-Republika Jugosllave e Maqedonisë dhe Turqia) dhe vendet kandidate potenciale (Shqipëria, Bosnja dhe Hercegovina, Mali i Zi dhe Serbia duke përfshirë Kosovën sipas Rezolutës 1244 të Këshillit të Sigurimit të Kombeve të Bashkuara), në përpjekjet e tyre për të forcuar reformat politike, ekonomike dhe institucionale me perspektivën për t’u bërë një ditë anëtare të Bashkimit Europian,</w:t>
      </w:r>
    </w:p>
    <w:p w:rsidR="00A7246E" w:rsidRDefault="00A7246E" w:rsidP="00A7246E">
      <w:pPr>
        <w:pStyle w:val="Paragrafi0"/>
      </w:pPr>
      <w:r>
        <w:t>b) në 12 qershor 2007 Komisioni vendosi me anë të rregullores (EC) nr.718/2007 implementimin e rregullores kuadër IPA, e cila detajon rregullat e aplikueshme të menaxhimit dhe të kontrollit (këtej e tutje: “Rregullorja e zbatimit IPA”).</w:t>
      </w:r>
    </w:p>
    <w:p w:rsidR="00A7246E" w:rsidRDefault="00A7246E" w:rsidP="00A7246E">
      <w:pPr>
        <w:pStyle w:val="Paragrafi0"/>
      </w:pPr>
      <w:r>
        <w:t>c) asistenca komunitare nën instrumentin e asistencës për paraaderimin duhet të vazhdojë të mbështesë vendet përfituese në përpjekjet e tyre për të forcuar institucionet demokratike dhe shtetin e së drejtës, të reformojë administratën publike, të ndërmarrë reforma ekonomike, të respektojë të drejtat e njeriut dhe ato të minoriteteve, të promovojë barazinë gjinore, të mbështesë zhvillimin e shoqërisë civile dhe të çojë përpara bashkëpunimin rajonal, si dhe ripajtimin dhe rindërtimin, dhe të kontribuojë në zhvillimin e qëndrueshëm dhe reduktimin e varfërisë.</w:t>
      </w:r>
    </w:p>
    <w:p w:rsidR="00A7246E" w:rsidRDefault="00A7246E" w:rsidP="00A7246E">
      <w:pPr>
        <w:pStyle w:val="Paragrafi0"/>
      </w:pPr>
      <w:r>
        <w:t xml:space="preserve">Për vendet potenciale kandidate, asistenca komunitare mund të përfshijë përafrimin me </w:t>
      </w:r>
      <w:r w:rsidRPr="001300B1">
        <w:rPr>
          <w:i/>
        </w:rPr>
        <w:t>acquis communitaire</w:t>
      </w:r>
      <w:r>
        <w:t>, si dhe mbështetjen për projekte në investime, që kanë për qëllim në veçanti ndërtimin e kapaciteteve menaxhuese në fushat e zhvillimit rajonal, të burimeve njerëzore dhe atë rural.</w:t>
      </w:r>
    </w:p>
    <w:p w:rsidR="00A7246E" w:rsidRDefault="00A7246E" w:rsidP="00A7246E">
      <w:pPr>
        <w:pStyle w:val="Paragrafi0"/>
      </w:pPr>
      <w:r>
        <w:t>d) palët kanë nënshkruar në 18 tetor 2007 një marrëveshje kuadër, që përcakton rregullat e përgjithshme për bashkëpunim dhe implementimin e asistencës kominitare nën instrumentin e ndihmës së paraaderimit,</w:t>
      </w:r>
    </w:p>
    <w:p w:rsidR="00A7246E" w:rsidRDefault="00A7246E" w:rsidP="00A7246E">
      <w:pPr>
        <w:pStyle w:val="Paragrafi0"/>
      </w:pPr>
      <w:r>
        <w:t>e) programi ndërkufitar Shqipëri-Mali i Zi për vitet 2007-2009 u aprovua me vendimin C(2007)6342 të datës 17 dhjetor 2007.</w:t>
      </w:r>
    </w:p>
    <w:p w:rsidR="00A7246E" w:rsidRDefault="00A7246E" w:rsidP="00A7246E">
      <w:pPr>
        <w:pStyle w:val="Paragrafi0"/>
      </w:pPr>
      <w:r>
        <w:t>f) Në datë 25 korrik 2008 Komisioni aprovoi propozimin e financimit për vitin 2008 të programit ndërkufitar Shqipëri-Mali i Zi (këtej e tutje: “programi”). Ky program do të implementohet nga Komisioni në mënyrë të centralizuar,</w:t>
      </w:r>
    </w:p>
    <w:p w:rsidR="00A7246E" w:rsidRDefault="00A7246E" w:rsidP="00A7246E">
      <w:pPr>
        <w:pStyle w:val="Paragrafi0"/>
      </w:pPr>
      <w:r>
        <w:t>g) për implementimin e këtij programi është e nevojshme që palët të nënshkruajnë një marrëveshje financimi për të përcaktuar kushtet për dhënien e asistencës komunitare, rregullat dhe procedurat që lidhen me disbursimin e kësaj asistence dhe kushteve sipas të cilave do të menaxhohet kjo asistencë.</w:t>
      </w:r>
    </w:p>
    <w:p w:rsidR="00A7246E" w:rsidRPr="00843905" w:rsidRDefault="00A7246E" w:rsidP="00A7246E">
      <w:pPr>
        <w:pStyle w:val="Paragrafi0"/>
      </w:pPr>
      <w:r w:rsidRPr="00843905">
        <w:t>Kanë rënë dakord si më poshtë vijon:</w:t>
      </w:r>
    </w:p>
    <w:p w:rsidR="00A7246E" w:rsidRDefault="00A7246E" w:rsidP="00A7246E">
      <w:pPr>
        <w:pStyle w:val="Paragrafi0"/>
      </w:pPr>
      <w:r w:rsidRPr="00843905">
        <w:t>1. Programi</w:t>
      </w:r>
    </w:p>
    <w:p w:rsidR="00A7246E" w:rsidRDefault="00A7246E" w:rsidP="00A7246E">
      <w:pPr>
        <w:pStyle w:val="Paragrafi0"/>
      </w:pPr>
      <w:r>
        <w:t>Komisioni do të kontribuojë me anë të një granti për financimin e programit në vijim, I cili është përcaktuar në aneksin A të kësaj Marrëveshjeje.</w:t>
      </w:r>
    </w:p>
    <w:p w:rsidR="00A7246E" w:rsidRDefault="00A7246E" w:rsidP="00A7246E">
      <w:pPr>
        <w:pStyle w:val="Paragrafi0"/>
      </w:pPr>
      <w:r>
        <w:t>Numri i programit: 2008/019-946 (CRIS)</w:t>
      </w:r>
    </w:p>
    <w:p w:rsidR="00A7246E" w:rsidRDefault="00A7246E" w:rsidP="00A7246E">
      <w:pPr>
        <w:pStyle w:val="Paragrafi0"/>
      </w:pPr>
      <w:r>
        <w:t>Titulli: Programi ndërkufitar Shqipëri-Mali i Zi nën komponentin e bashkëpunimit ndërkufitar IPA për vitin 2008.</w:t>
      </w:r>
    </w:p>
    <w:p w:rsidR="00A7246E" w:rsidRPr="00E005BF" w:rsidRDefault="00A7246E" w:rsidP="00A7246E">
      <w:pPr>
        <w:pStyle w:val="Paragrafi0"/>
      </w:pPr>
      <w:r w:rsidRPr="00E005BF">
        <w:t>2.  Zbatimi i programit</w:t>
      </w:r>
    </w:p>
    <w:p w:rsidR="00A7246E" w:rsidRDefault="00A7246E" w:rsidP="00A7246E">
      <w:pPr>
        <w:pStyle w:val="Paragrafi0"/>
      </w:pPr>
      <w:r>
        <w:t>1. Programi do të zbatohet nga Komisioni në një mënyrë të centralizuar, sipas nenit 53 a të rregullores së Këshillit (EC, Euratom) nr.1605/2002 mbi Rregulloren Financiare të aplikueshme për buxhetin e përgjithshëm të komuniteteve të ndryshuar sipas rregullores (EC, Euratom)1995/2006 të datës 13 dhjetor 2006 (këtej e tutje: “Rregullorja Financiare”).</w:t>
      </w:r>
    </w:p>
    <w:p w:rsidR="00A7246E" w:rsidRDefault="00A7246E" w:rsidP="00A7246E">
      <w:pPr>
        <w:pStyle w:val="Paragrafi0"/>
      </w:pPr>
      <w:r>
        <w:t>2.</w:t>
      </w:r>
      <w:r w:rsidRPr="00CE26FB">
        <w:t xml:space="preserve"> </w:t>
      </w:r>
      <w:r>
        <w:t>Programi do të zbatohet në përputhje me dispozitat e Marrëveshjes kuadër mbi rregullat për bashkëpunimin që lidhen me asistencën financiare të BE-së për Shqipërinë dhe zbatimin e asistencës në kuadër të instrumentit të paraaderimit (IPA) të arritur ndërmjet Palëve në 18 tetor 2007 (këtej e tutje: “Marrëveshja kuadër”), e cila ndodhet në aneksin B të kësaj Marrëveshjeje.</w:t>
      </w:r>
    </w:p>
    <w:p w:rsidR="00A7246E" w:rsidRDefault="00A7246E" w:rsidP="00A7246E">
      <w:pPr>
        <w:pStyle w:val="Paragrafi0"/>
      </w:pPr>
      <w:r w:rsidRPr="00E005BF">
        <w:t>3. Strukturat dhe autoritetet përgjegjëse</w:t>
      </w:r>
    </w:p>
    <w:p w:rsidR="00A7246E" w:rsidRDefault="00A7246E" w:rsidP="00A7246E">
      <w:pPr>
        <w:pStyle w:val="Paragrafi0"/>
      </w:pPr>
      <w:r>
        <w:t>1. Përfituesi do të caktojë një koordinator kombëtar IPA në përputhje me Marrëveshjen kuadër, i cili do të veprojë si përfaqësuesi i përfituesit përballë Komisionit. Ai/ajo duhet të sigurojë që ekziston një lidhje e fortë ndërmjet Komisionit dhe përfituesit si për procesin e përgjithshëm të aderimit, ashtu edhe për asistencën e BE-së për para-aderimin nën instrumentin IPA.</w:t>
      </w:r>
    </w:p>
    <w:p w:rsidR="00A7246E" w:rsidRDefault="00A7246E" w:rsidP="00A7246E">
      <w:pPr>
        <w:pStyle w:val="Paragrafi0"/>
      </w:pPr>
      <w:r>
        <w:t>2. Koordinatori kombëtar IPA do të jetë gjithashtu përgjegjës për koordinimin e pjesëmarrjes së vendit përfitues në programet përkatëse ndërkufitare, si dhe në programet transnacionale, ndër-rajonale ose në programet që përfshijnë vende që lagen nga dete, nën instrumente të tjera të Komunitetit.</w:t>
      </w:r>
    </w:p>
    <w:p w:rsidR="00A7246E" w:rsidRDefault="00A7246E" w:rsidP="00A7246E">
      <w:pPr>
        <w:pStyle w:val="Paragrafi0"/>
      </w:pPr>
      <w:r>
        <w:t>3. Vendi përfitues duhet të ngrejë një strukturë operuese për pjesën e programit në territorin e vet. Funksionet dhe përgjegjësitë e saj janë të përcaktuara në programin ndërkufitar, me përjashtim të tenderimit, kontraktimit dhe pagesave, të cilat janë përgjegjësi e Komisionit.</w:t>
      </w:r>
    </w:p>
    <w:p w:rsidR="00A7246E" w:rsidRDefault="00A7246E" w:rsidP="00A7246E">
      <w:pPr>
        <w:pStyle w:val="Paragrafi0"/>
      </w:pPr>
      <w:r>
        <w:t>4.</w:t>
      </w:r>
      <w:r w:rsidRPr="00BA2F02">
        <w:t xml:space="preserve"> </w:t>
      </w:r>
      <w:r>
        <w:t>Struktura operuese duhet të bashkëpunojë ngushtë gjatë implementimit të këtij programi me strukturën (at) operuese të Malit të Zi.</w:t>
      </w:r>
    </w:p>
    <w:p w:rsidR="00A7246E" w:rsidRDefault="00A7246E" w:rsidP="00A7246E">
      <w:pPr>
        <w:pStyle w:val="Paragrafi0"/>
      </w:pPr>
      <w:r>
        <w:t>5. Strukturat operuese të vendeve pjesëmarrëse duhet të ngrenë një sekretariat të përbashkët teknik për të asistuar strukturat operuese dhe komitetin e përbashkët monitorues si referuar në nenin 142 të rregullores së implementimit IPA në përmbushjen e detyrave të tyre respektive.</w:t>
      </w:r>
    </w:p>
    <w:p w:rsidR="00A7246E" w:rsidRDefault="00A7246E" w:rsidP="00A7246E">
      <w:pPr>
        <w:pStyle w:val="Paragrafi0"/>
      </w:pPr>
      <w:r>
        <w:t>Sekretariati i përbashkët teknik mund të ketë antenë të ngritur në secilin vend pjesëmarrës.</w:t>
      </w:r>
    </w:p>
    <w:p w:rsidR="00A7246E" w:rsidRDefault="00A7246E" w:rsidP="00A7246E">
      <w:pPr>
        <w:pStyle w:val="Paragrafi0"/>
      </w:pPr>
      <w:r w:rsidRPr="00920A04">
        <w:t>4. Financimi</w:t>
      </w:r>
    </w:p>
    <w:p w:rsidR="00A7246E" w:rsidRDefault="00A7246E" w:rsidP="00A7246E">
      <w:pPr>
        <w:pStyle w:val="Paragrafi0"/>
      </w:pPr>
      <w:r>
        <w:t>Financimi për implementimin e kësaj Marrëveshjeje do të jetë si më poshtë:</w:t>
      </w:r>
    </w:p>
    <w:p w:rsidR="00A7246E" w:rsidRDefault="00A7246E" w:rsidP="00A7246E">
      <w:pPr>
        <w:pStyle w:val="Paragrafi0"/>
      </w:pPr>
      <w:r>
        <w:t xml:space="preserve">a) Kontributi i Komunitetit për vitin 2008 është përcaktuar në një maksimum prej 750,000 </w:t>
      </w:r>
      <w:r>
        <w:rPr>
          <w:rFonts w:ascii="Times New Roman" w:hAnsi="Times New Roman"/>
        </w:rPr>
        <w:t>Є,</w:t>
      </w:r>
      <w:r>
        <w:t xml:space="preserve"> për pjesën e programit që ka të bëjë me Shqipërinë si detajohet në shtojcën A1 të shtojcës A të kësaj Marrëveshjeje. Megjithatë, pagesa e kontributit të Komunitetit nga komisioni do të bëhet brenda limiteve të fondeve në dispozicion.</w:t>
      </w:r>
    </w:p>
    <w:p w:rsidR="00A7246E" w:rsidRDefault="00A7246E" w:rsidP="00A7246E">
      <w:pPr>
        <w:pStyle w:val="Paragrafi0"/>
      </w:pPr>
      <w:r>
        <w:t>b) Kostoja e strukturave dhe autoriteteve të ngritura nga vendi përfitues për implementimin e këtij programi do të mbulohet nga përfituesi, me përjashtim të kostove referuar në nenin 94 (1)(f) të rregullores së zbatimit IPA, si detajuar në shtojcën A.</w:t>
      </w:r>
    </w:p>
    <w:p w:rsidR="00A7246E" w:rsidRDefault="00A7246E" w:rsidP="00A7246E">
      <w:pPr>
        <w:pStyle w:val="Paragrafi0"/>
      </w:pPr>
      <w:r w:rsidRPr="00D36C83">
        <w:t>5. Afati përfundimtar për nënshkrimin e kontratave</w:t>
      </w:r>
    </w:p>
    <w:p w:rsidR="00A7246E" w:rsidRDefault="00A7246E" w:rsidP="00A7246E">
      <w:pPr>
        <w:pStyle w:val="Paragrafi0"/>
      </w:pPr>
      <w:r>
        <w:t>1. Kontratat dhe marrëveshjet individuale, të cilat zbatojnë këtë Marrëveshje do të nënshkruhen jo më vonë se dy vjet nga data e hyrjes në fuqi të kësaj Marrëveshjeje.</w:t>
      </w:r>
    </w:p>
    <w:p w:rsidR="00A7246E" w:rsidRDefault="00A7246E" w:rsidP="00A7246E">
      <w:pPr>
        <w:pStyle w:val="Paragrafi0"/>
      </w:pPr>
      <w:r>
        <w:t>2. Në raste të justifikuara siç duhet, ky afat kontraktimi mund të zgjatet përpara datës së përfundimit të tij për një periudhë maksimale prej tre vjetësh nga data e hyrjes në fuqi të kësaj Marrëveshjeje.</w:t>
      </w:r>
    </w:p>
    <w:p w:rsidR="00A7246E" w:rsidRDefault="00A7246E" w:rsidP="00A7246E">
      <w:pPr>
        <w:pStyle w:val="Paragrafi0"/>
      </w:pPr>
      <w:r>
        <w:t>3. Çdo financim, për të cilin nuk është nënshkruar një kontratë përpara afatit për përfundimin e tij, do të anulohet.</w:t>
      </w:r>
    </w:p>
    <w:p w:rsidR="00A7246E" w:rsidRPr="007B1671" w:rsidRDefault="00A7246E" w:rsidP="00A7246E">
      <w:pPr>
        <w:pStyle w:val="Paragrafi0"/>
      </w:pPr>
      <w:r w:rsidRPr="007B1671">
        <w:t>6. Afati për ekzekutimin e kontratave</w:t>
      </w:r>
    </w:p>
    <w:p w:rsidR="00A7246E" w:rsidRDefault="00A7246E" w:rsidP="00A7246E">
      <w:pPr>
        <w:pStyle w:val="Paragrafi0"/>
      </w:pPr>
      <w:r>
        <w:t>1. Kontratat duhet të zbatohen maksimumi brenda dy vjetësh që nga data e nënshkrimit të tyre.</w:t>
      </w:r>
    </w:p>
    <w:p w:rsidR="00A7246E" w:rsidRDefault="00A7246E" w:rsidP="00A7246E">
      <w:pPr>
        <w:pStyle w:val="Paragrafi0"/>
      </w:pPr>
      <w:r>
        <w:t>2. Në raste të justifikuara siç duhet, afati përfundimtar i zbatimit të kontratave mund të shtyhet përpara datës së përfundimit të tyre.</w:t>
      </w:r>
    </w:p>
    <w:p w:rsidR="00A7246E" w:rsidRDefault="00A7246E" w:rsidP="00A7246E">
      <w:pPr>
        <w:pStyle w:val="Paragrafi0"/>
      </w:pPr>
      <w:r w:rsidRPr="007B1671">
        <w:t>7. Afati i disbursimit</w:t>
      </w:r>
    </w:p>
    <w:p w:rsidR="00A7246E" w:rsidRDefault="00A7246E" w:rsidP="00A7246E">
      <w:pPr>
        <w:pStyle w:val="Paragrafi0"/>
      </w:pPr>
      <w:r>
        <w:t>1. Disbursimi i fondeve duhet të bëhet jo më vonë se një vit nga data përfundimtare e ekzekutimit të kontratave.</w:t>
      </w:r>
    </w:p>
    <w:p w:rsidR="00A7246E" w:rsidRDefault="00A7246E" w:rsidP="00A7246E">
      <w:pPr>
        <w:pStyle w:val="Paragrafi0"/>
      </w:pPr>
      <w:r>
        <w:t>2. Në raste të justifikuara siç duhet, afati për disbursimin e fondeve mund të shtyhet përpara datës së përfundimit të saj (kontratës).</w:t>
      </w:r>
    </w:p>
    <w:p w:rsidR="00A7246E" w:rsidRDefault="00A7246E" w:rsidP="00A7246E">
      <w:pPr>
        <w:pStyle w:val="Paragrafi0"/>
      </w:pPr>
      <w:r w:rsidRPr="00713B4D">
        <w:t>8. Përpunimi i fitimeve</w:t>
      </w:r>
    </w:p>
    <w:p w:rsidR="00A7246E" w:rsidRDefault="00A7246E" w:rsidP="00A7246E">
      <w:pPr>
        <w:pStyle w:val="Paragrafi0"/>
      </w:pPr>
      <w:r>
        <w:t>1. Fitimi, në kuadër të IPA-s përfshin të ardhurat e fituara nga një aktivitet gjatë periudhës së bashkëfinancimit IPA, duke filluar nga shitjet, qiratë, shërbimet/taksat ose të ardhura të tjera ekuivalente, me përjashtim të:</w:t>
      </w:r>
    </w:p>
    <w:p w:rsidR="00A7246E" w:rsidRDefault="00A7246E" w:rsidP="00A7246E">
      <w:pPr>
        <w:pStyle w:val="Paragrafi0"/>
      </w:pPr>
      <w:r>
        <w:t>a) fitimeve të nxjerra gjatë jetës ekonomike të investimeve të bashkëfinancuara në raste të investimeve në firma;</w:t>
      </w:r>
    </w:p>
    <w:p w:rsidR="00A7246E" w:rsidRDefault="00A7246E" w:rsidP="00A7246E">
      <w:pPr>
        <w:pStyle w:val="Paragrafi0"/>
      </w:pPr>
      <w:r>
        <w:t>b) fitimeve të nxjerra brenda kuadrit të një mase financiare inxhinierie, duke përfshirë kapitalin e një sipërmarrjeje dhe fondet hua, fondet e garancisë, kredive;</w:t>
      </w:r>
    </w:p>
    <w:p w:rsidR="00A7246E" w:rsidRDefault="00A7246E" w:rsidP="00A7246E">
      <w:pPr>
        <w:pStyle w:val="Paragrafi0"/>
      </w:pPr>
      <w:r>
        <w:t>c) aty ku është e aplikueshme, kontributeve nga sektori privat për bashkëfinancimin e aktiviteteve, të cilat do të paraqiten së bashku me kontributin publik në tabelat financiare të programit.</w:t>
      </w:r>
    </w:p>
    <w:p w:rsidR="00A7246E" w:rsidRDefault="00A7246E" w:rsidP="00A7246E">
      <w:pPr>
        <w:pStyle w:val="Paragrafi0"/>
      </w:pPr>
      <w:r>
        <w:t>2. Fitimet si përkufizuar në paragrafin 1 më lart, paraqesin të ardhura të cilat duhet të zbriten nga shuma e shpenzimeve të lejueshme për aktivitetin në fjalë. Jo më vonë se mbyllja e programit këto fatura duhet të zbriten nga shpenzimet e lejueshme relevante për aktivitetin në shumën e tyre të plotë ose proporcionalisht, në varësi të asaj nëse burojnë plotësisht ose pjesërisht nga aktiviteti i bashkëfinancuar.</w:t>
      </w:r>
    </w:p>
    <w:p w:rsidR="00A7246E" w:rsidRDefault="00A7246E" w:rsidP="00A7246E">
      <w:pPr>
        <w:pStyle w:val="Paragrafi0"/>
      </w:pPr>
      <w:r w:rsidRPr="00970D86">
        <w:t>9. Shpenzimet e lejueshme</w:t>
      </w:r>
    </w:p>
    <w:p w:rsidR="00A7246E" w:rsidRDefault="00A7246E" w:rsidP="00A7246E">
      <w:pPr>
        <w:pStyle w:val="Paragrafi0"/>
      </w:pPr>
      <w:r>
        <w:t>1. Shpenzimi në kuadër të këtij programi në shtojcën A do të jetë i lejueshëm për kontributin e Komunitetit, nëse ai është kryer aktualisht pas nënshkrimit të kësaj Marrëveshjeje.</w:t>
      </w:r>
    </w:p>
    <w:p w:rsidR="00A7246E" w:rsidRDefault="00A7246E" w:rsidP="00A7246E">
      <w:pPr>
        <w:pStyle w:val="Paragrafi0"/>
      </w:pPr>
      <w:r>
        <w:t>2. Shpenzimet e mëposhtme nuk do të jenë të lejueshme për kontributin e Komunitetit në kuadër të programit në aneksin A:</w:t>
      </w:r>
    </w:p>
    <w:p w:rsidR="00A7246E" w:rsidRDefault="00A7246E" w:rsidP="00A7246E">
      <w:pPr>
        <w:pStyle w:val="Paragrafi0"/>
      </w:pPr>
      <w:r>
        <w:t>a) taksat, duke përfshirë taksën mbi vlerën e shtuar (TVSH);</w:t>
      </w:r>
    </w:p>
    <w:p w:rsidR="00A7246E" w:rsidRDefault="00A7246E" w:rsidP="00A7246E">
      <w:pPr>
        <w:pStyle w:val="Paragrafi0"/>
      </w:pPr>
      <w:r>
        <w:t>b) detyrimet doganore dhe të importit, ose çdo detyrim tjetër;</w:t>
      </w:r>
    </w:p>
    <w:p w:rsidR="00A7246E" w:rsidRDefault="00A7246E" w:rsidP="00A7246E">
      <w:pPr>
        <w:pStyle w:val="Paragrafi0"/>
      </w:pPr>
      <w:r>
        <w:t>c) blerjet, dhëniet me qira ose me kredi të truallit dhe godinave ekzistuese;</w:t>
      </w:r>
    </w:p>
    <w:p w:rsidR="00A7246E" w:rsidRDefault="00A7246E" w:rsidP="00A7246E">
      <w:pPr>
        <w:pStyle w:val="Paragrafi0"/>
      </w:pPr>
      <w:r>
        <w:t>d) gjobat, ndëshkimet financiare dhe shpenzimet për proceset gjyqësore;</w:t>
      </w:r>
    </w:p>
    <w:p w:rsidR="00A7246E" w:rsidRDefault="00A7246E" w:rsidP="00A7246E">
      <w:pPr>
        <w:pStyle w:val="Paragrafi0"/>
      </w:pPr>
      <w:r>
        <w:t>e) kostot operacionale;</w:t>
      </w:r>
    </w:p>
    <w:p w:rsidR="00A7246E" w:rsidRDefault="00A7246E" w:rsidP="00A7246E">
      <w:pPr>
        <w:pStyle w:val="Paragrafi0"/>
      </w:pPr>
      <w:r>
        <w:t>f) pajisje të dorës së dytë;</w:t>
      </w:r>
    </w:p>
    <w:p w:rsidR="00A7246E" w:rsidRDefault="00A7246E" w:rsidP="00A7246E">
      <w:pPr>
        <w:pStyle w:val="Paragrafi0"/>
      </w:pPr>
      <w:r>
        <w:t>g) detyrime bankare, kostot për vënie garancie dhe detyrime të ngjashme;</w:t>
      </w:r>
    </w:p>
    <w:p w:rsidR="00A7246E" w:rsidRDefault="00A7246E" w:rsidP="00A7246E">
      <w:pPr>
        <w:pStyle w:val="Paragrafi0"/>
      </w:pPr>
      <w:r>
        <w:t>h) kostot për shkëmbime, detyrime dhe humbje nga këmbimi i monedhave të lidhura me ndonjë komponent specifik të llogarive bankare në euro, si dhe shpenzime të tjera financiare;</w:t>
      </w:r>
    </w:p>
    <w:p w:rsidR="00A7246E" w:rsidRDefault="00A7246E" w:rsidP="00A7246E">
      <w:pPr>
        <w:pStyle w:val="Paragrafi0"/>
      </w:pPr>
      <w:r>
        <w:t>i) kontribute në natyrë</w:t>
      </w:r>
    </w:p>
    <w:p w:rsidR="00A7246E" w:rsidRDefault="00A7246E" w:rsidP="00A7246E">
      <w:pPr>
        <w:pStyle w:val="Paragrafi0"/>
      </w:pPr>
      <w:r>
        <w:t>j) interesa mbi borxhe.</w:t>
      </w:r>
    </w:p>
    <w:p w:rsidR="00A7246E" w:rsidRDefault="00A7246E" w:rsidP="00A7246E">
      <w:pPr>
        <w:pStyle w:val="Paragrafi0"/>
      </w:pPr>
      <w:r>
        <w:t>3. Me shmangie nga paragrafi 2 më lart, shpenzimet e mëposhtme do të jenë të lejueshme:</w:t>
      </w:r>
    </w:p>
    <w:p w:rsidR="00A7246E" w:rsidRDefault="00A7246E" w:rsidP="00A7246E">
      <w:pPr>
        <w:pStyle w:val="Paragrafi0"/>
      </w:pPr>
      <w:r>
        <w:t>a) taksat mbi vlerën e shtuar, nëse përmbushen kushtet e mëposhtme:</w:t>
      </w:r>
    </w:p>
    <w:p w:rsidR="00A7246E" w:rsidRDefault="00A7246E" w:rsidP="00A7246E">
      <w:pPr>
        <w:pStyle w:val="Paragrafi0"/>
      </w:pPr>
      <w:r>
        <w:t>i) nuk janë të rikthyeshme në asnjë lloj mënyre,</w:t>
      </w:r>
    </w:p>
    <w:p w:rsidR="00A7246E" w:rsidRDefault="00A7246E" w:rsidP="00A7246E">
      <w:pPr>
        <w:pStyle w:val="Paragrafi0"/>
      </w:pPr>
      <w:r>
        <w:t>ii) është përcaktuar që ato janë kryer nga përfituesi përfundimtar, dhe</w:t>
      </w:r>
    </w:p>
    <w:p w:rsidR="00A7246E" w:rsidRDefault="00A7246E" w:rsidP="00A7246E">
      <w:pPr>
        <w:pStyle w:val="Paragrafi0"/>
      </w:pPr>
      <w:r>
        <w:t>iii) janë të identifikuara qartë në projektpropozim.</w:t>
      </w:r>
    </w:p>
    <w:p w:rsidR="00A7246E" w:rsidRDefault="00A7246E" w:rsidP="00A7246E">
      <w:pPr>
        <w:pStyle w:val="Paragrafi0"/>
      </w:pPr>
      <w:r>
        <w:t>b) detyrimet për transaksione financiare transnacionale;</w:t>
      </w:r>
    </w:p>
    <w:p w:rsidR="00A7246E" w:rsidRDefault="00A7246E" w:rsidP="00A7246E">
      <w:pPr>
        <w:pStyle w:val="Paragrafi0"/>
      </w:pPr>
      <w:r w:rsidRPr="00D5545C">
        <w:t>c)</w:t>
      </w:r>
      <w:r>
        <w:t xml:space="preserve"> </w:t>
      </w:r>
      <w:r w:rsidRPr="00D5545C">
        <w:t>n</w:t>
      </w:r>
      <w:r>
        <w:t>ë</w:t>
      </w:r>
      <w:r w:rsidRPr="00D5545C">
        <w:t xml:space="preserve"> rast se zbatimi </w:t>
      </w:r>
      <w:r>
        <w:t>i</w:t>
      </w:r>
      <w:r w:rsidRPr="00D5545C">
        <w:t xml:space="preserve"> nj</w:t>
      </w:r>
      <w:r>
        <w:t>ë</w:t>
      </w:r>
      <w:r w:rsidRPr="00D5545C">
        <w:t xml:space="preserve"> aksioni k</w:t>
      </w:r>
      <w:r>
        <w:t>ë</w:t>
      </w:r>
      <w:r w:rsidRPr="00D5545C">
        <w:t>rkon q</w:t>
      </w:r>
      <w:r>
        <w:t>ë</w:t>
      </w:r>
      <w:r w:rsidRPr="00D5545C">
        <w:t xml:space="preserve"> t</w:t>
      </w:r>
      <w:r>
        <w:t>ë</w:t>
      </w:r>
      <w:r w:rsidRPr="00D5545C">
        <w:t xml:space="preserve"> hapet</w:t>
      </w:r>
      <w:r>
        <w:t xml:space="preserve"> një ose më shumë llogari të veçanta, detyrimet bankare për hapjen dhe administrimin e llogarive;</w:t>
      </w:r>
    </w:p>
    <w:p w:rsidR="00A7246E" w:rsidRDefault="00A7246E" w:rsidP="00A7246E">
      <w:pPr>
        <w:pStyle w:val="Paragrafi0"/>
      </w:pPr>
      <w:r>
        <w:t>d) kostot për konsulencë ligjore, kostot noteriale, kostot për ekspertë teknik ose financiar, dhe kostot financiare dhe të auditimit, nëse ato janë të lidhra direkt me aksionin e bashkëfinancuar dhe janë të nevojshme për përgatitjen ose zbatimin e tij;</w:t>
      </w:r>
    </w:p>
    <w:p w:rsidR="00A7246E" w:rsidRDefault="00A7246E" w:rsidP="00A7246E">
      <w:pPr>
        <w:pStyle w:val="Paragrafi0"/>
      </w:pPr>
      <w:r>
        <w:t>e) kostot e garancisë të siguruara nga një bankë ose institucione të tjera financiare, në rastet kur një gjë e tillë kërkohet nga legjislacioni kombëtar ose ai i Komunitetit;</w:t>
      </w:r>
    </w:p>
    <w:p w:rsidR="00A7246E" w:rsidRDefault="00A7246E" w:rsidP="00A7246E">
      <w:pPr>
        <w:pStyle w:val="Paragrafi0"/>
      </w:pPr>
      <w:r>
        <w:t>f) shpenzime të përgjithshme të vërtetuara që janë të bazuara në kosto reale të kërkuara gjatë zbatimit të aktivitetit respektiv. Normat bazë të llogaritura mbi bazën e kostove mesatare nuk mund të kalojnë 25% të atyre kostove direkte të një aktiviteti, i cili mund të ndikojë nivelin e shpenzimeve të përgjithshme. Përllogaritja duhet të dokumentohet plotësisht dhe të rishikohet periodikisht;</w:t>
      </w:r>
    </w:p>
    <w:p w:rsidR="00A7246E" w:rsidRDefault="00A7246E" w:rsidP="00A7246E">
      <w:pPr>
        <w:pStyle w:val="Paragrafi0"/>
      </w:pPr>
      <w:r>
        <w:t>g) blerja e truallit me një shumë prej deri në 10% të shpenzimeve të lejueshme të aktivitetit respektiv.</w:t>
      </w:r>
    </w:p>
    <w:p w:rsidR="00A7246E" w:rsidRDefault="00A7246E" w:rsidP="00A7246E">
      <w:pPr>
        <w:pStyle w:val="Paragrafi0"/>
      </w:pPr>
      <w:r>
        <w:t>4. Përveç asistencës teknike për programin referuar nenit 94 të rregullores së zbatimit IPA, shpenzimet e mëposhtme të paguara nga autoritete publike gjatë përgatitjes dhe implementimit të një aktiviteti do të jenë të lejueshme:</w:t>
      </w:r>
    </w:p>
    <w:p w:rsidR="00A7246E" w:rsidRDefault="00A7246E" w:rsidP="00A7246E">
      <w:pPr>
        <w:pStyle w:val="Paragrafi0"/>
      </w:pPr>
      <w:r>
        <w:t>a) kostot e shërbimeve të specializuara të ofruara nga një autoritet publik që është i ndryshëm nga përfituesi final gjatë përgatitjes ose implementimit të një aktiviteti.</w:t>
      </w:r>
    </w:p>
    <w:p w:rsidR="00A7246E" w:rsidRDefault="00A7246E" w:rsidP="00A7246E">
      <w:pPr>
        <w:pStyle w:val="Paragrafi0"/>
      </w:pPr>
      <w:r>
        <w:t>b) kostot për sigurimin e shërbimeve që lidhen me përgatitjen dhe implementimin e një aktiviteti të ofruar nga një autoritet publik, i cili është vetë përfituesi final që kryen një aktivitet për llogari të tij pa kërkuar ofrues shërbimesh të tjerë nëse ato janë kosto shtese dhe lidhen ose me shpenzime të paguara aktualisht ose direkt për aktivitetin e bashkëfinancuar.</w:t>
      </w:r>
    </w:p>
    <w:p w:rsidR="00A7246E" w:rsidRDefault="00A7246E" w:rsidP="00A7246E">
      <w:pPr>
        <w:pStyle w:val="Paragrafi0"/>
      </w:pPr>
      <w:r>
        <w:t>Autoritetet publike respektive duhet ose t’ia dërgojnë kostot e referuara në pikën “a” të këtij paragrafi përfituesve përfundimtarë ose t’i certfifikojnë këto kosto në bazë të dokumenteve që dëshmojnë se kanë të njëjtën vlerë, të cilat bëjën të mundur identifikimin e kostove reale të paguara nga ai autoritet për atë aktivitet.</w:t>
      </w:r>
    </w:p>
    <w:p w:rsidR="00A7246E" w:rsidRDefault="00A7246E" w:rsidP="00A7246E">
      <w:pPr>
        <w:pStyle w:val="Paragrafi0"/>
      </w:pPr>
      <w:r>
        <w:t>Kostot e referuara në pikën “b” të këtij paragrafi duhet të jenë të certifikuara me anë të dokumenteve të cilat bëjnë të mundur identifikimin e kostove reale të paguara nga autoriteti publik respektiv për atë aksion.</w:t>
      </w:r>
    </w:p>
    <w:p w:rsidR="00A7246E" w:rsidRDefault="00A7246E" w:rsidP="00A7246E">
      <w:pPr>
        <w:pStyle w:val="Paragrafi0"/>
      </w:pPr>
      <w:r>
        <w:t>5. Duke respektuar rregullat në paragrafët 1 dhe 4, rregulla të mëtejshme mbi shpenzimet e lejueshme mund të përcaktohen në programin ndërkufitar në shtojcën A të kësaj Marrëveshjeje.</w:t>
      </w:r>
    </w:p>
    <w:p w:rsidR="00A7246E" w:rsidRDefault="00A7246E" w:rsidP="00A7246E">
      <w:pPr>
        <w:pStyle w:val="Paragrafi0"/>
      </w:pPr>
      <w:r w:rsidRPr="00DD56C4">
        <w:t>10. Ruajtja e dokumenteve</w:t>
      </w:r>
    </w:p>
    <w:p w:rsidR="00A7246E" w:rsidRDefault="00A7246E" w:rsidP="00A7246E">
      <w:pPr>
        <w:pStyle w:val="Paragrafi0"/>
      </w:pPr>
      <w:r>
        <w:t>1. Të gjitha dokumentet që lidhen me programin në shtojcën A duhet të ruhen të paktën për pesë vjet që nga data në të cilën Parlamenti Europian mbyll vitin buxhetor të cilit i përket dokumenti.</w:t>
      </w:r>
    </w:p>
    <w:p w:rsidR="00A7246E" w:rsidRDefault="00A7246E" w:rsidP="00A7246E">
      <w:pPr>
        <w:pStyle w:val="Paragrafi0"/>
      </w:pPr>
      <w:r>
        <w:t>2. Në rast se programi në aneksin A nuk është mbyllur pqërfundimisht brenda afatit të përcaktuar në paragrafin 1 më lart, dokumentet e lidhura me të duhet të mbahen deri në fund të vitit 1 cili pason vitin në të cilin programi në aneksin A është mbyllur.</w:t>
      </w:r>
    </w:p>
    <w:p w:rsidR="00A7246E" w:rsidRPr="008C0842" w:rsidRDefault="00A7246E" w:rsidP="00A7246E">
      <w:pPr>
        <w:pStyle w:val="Paragrafi0"/>
      </w:pPr>
      <w:r w:rsidRPr="008C0842">
        <w:t>11. PLANI PËR DECENTRALIZIMIN PA KONTROLLE EX-ANTE</w:t>
      </w:r>
    </w:p>
    <w:p w:rsidR="00A7246E" w:rsidRDefault="00A7246E" w:rsidP="00A7246E">
      <w:pPr>
        <w:pStyle w:val="Paragrafi0"/>
      </w:pPr>
      <w:r>
        <w:t xml:space="preserve">1. Vendi përfitues duhet të përcaktojë një plan të detajuar me etapa indikative dhe limite kohore për të arritur decentralizimin me kontrolle </w:t>
      </w:r>
      <w:r w:rsidRPr="00A33827">
        <w:rPr>
          <w:i/>
        </w:rPr>
        <w:t>ex ant</w:t>
      </w:r>
      <w:r>
        <w:rPr>
          <w:i/>
        </w:rPr>
        <w:t>e</w:t>
      </w:r>
      <w:r>
        <w:t xml:space="preserve"> nga Komisioni. Përveç kësaj, vendi përfitues duhet të hartojë një plan indikativ për të arritur decentralizimin pa kontrolle </w:t>
      </w:r>
      <w:r w:rsidRPr="00E52400">
        <w:rPr>
          <w:i/>
        </w:rPr>
        <w:t>ex-ante</w:t>
      </w:r>
      <w:r>
        <w:t xml:space="preserve"> nga Komisioni.</w:t>
      </w:r>
    </w:p>
    <w:p w:rsidR="00A7246E" w:rsidRDefault="00A7246E" w:rsidP="00A7246E">
      <w:pPr>
        <w:pStyle w:val="Paragrafi0"/>
      </w:pPr>
      <w:r>
        <w:t xml:space="preserve">2. Komisioni duhet të monotorojë zbatimin e planeve të përmendura në paragrafin 1 dhe të marrë parasysh rezultatet e arritura nga vendi përfituers në këtë kontekst, në veçanti në sigurimin e asistencës. Plani për të arritur decnetralizimin pa kontrolle </w:t>
      </w:r>
      <w:r w:rsidRPr="00337582">
        <w:rPr>
          <w:i/>
        </w:rPr>
        <w:t>ex-ante</w:t>
      </w:r>
      <w:r>
        <w:t xml:space="preserve"> mund t’i referohet heqjes dorë gradualisht nga tipet e ndryshme të kontrolleve </w:t>
      </w:r>
      <w:r w:rsidRPr="00337582">
        <w:rPr>
          <w:i/>
        </w:rPr>
        <w:t>ex-ante</w:t>
      </w:r>
      <w:r>
        <w:t>.</w:t>
      </w:r>
    </w:p>
    <w:p w:rsidR="00A7246E" w:rsidRDefault="00A7246E" w:rsidP="00A7246E">
      <w:pPr>
        <w:pStyle w:val="Paragrafi0"/>
      </w:pPr>
      <w:r>
        <w:t>3. Vendi përfitues duhet të mbajë të informuar rregullisht Komisionin mbi progresin e arritur në zbatimin e këtij plani.</w:t>
      </w:r>
    </w:p>
    <w:p w:rsidR="00A7246E" w:rsidRDefault="00A7246E" w:rsidP="00A7246E">
      <w:pPr>
        <w:pStyle w:val="Paragrafi0"/>
      </w:pPr>
      <w:r w:rsidRPr="00177446">
        <w:t>12. Interpretimi</w:t>
      </w:r>
    </w:p>
    <w:p w:rsidR="00A7246E" w:rsidRDefault="00A7246E" w:rsidP="00A7246E">
      <w:pPr>
        <w:pStyle w:val="Paragrafi0"/>
      </w:pPr>
      <w:r>
        <w:t>1. Në rastet ku një dispozitë konkrete e kësaj Marrëveshjeje shprehet ndryshe, termat e kësaj dispozite duhet të mbajnë të njëjtin kuptim me termat e dispozitave të rregullores kuadër IPA dhe rregullores së zbatimit IPA.</w:t>
      </w:r>
    </w:p>
    <w:p w:rsidR="00A7246E" w:rsidRDefault="00A7246E" w:rsidP="00A7246E">
      <w:pPr>
        <w:pStyle w:val="Paragrafi0"/>
      </w:pPr>
      <w:r>
        <w:t>2. Në rastet ku një dispozitë konkrete e kësaj marrëveshje shprehet ndryshe, referencat e kësaj Marrëveshjeje do të jenë referencat e kësaj Marrëveshje, të ndryshuar, plotësuar apo zëvendësuar herë pas here.</w:t>
      </w:r>
    </w:p>
    <w:p w:rsidR="00A7246E" w:rsidRDefault="00A7246E" w:rsidP="00A7246E">
      <w:pPr>
        <w:pStyle w:val="Paragrafi0"/>
      </w:pPr>
      <w:r>
        <w:t>3. Çdo referencë ndaj rregulloreve të Këshillit apo Komisionit janë bërë ndaj versionit të tyre siç është terguar. Nëse kërkohet, modifikimet e këtyre rregulloreve duhet të zhvendosen në këtë Marrëveshje me anë të ndryshimeve.</w:t>
      </w:r>
    </w:p>
    <w:p w:rsidR="00A7246E" w:rsidRDefault="00A7246E" w:rsidP="00A7246E">
      <w:pPr>
        <w:pStyle w:val="Paragrafi0"/>
      </w:pPr>
      <w:r>
        <w:t>4. Titujt në këtë Marrëveshje nuk kanë domethënie ligjore dhe nuk ndikojnë interpretimin e saj.</w:t>
      </w:r>
    </w:p>
    <w:p w:rsidR="00A7246E" w:rsidRPr="00B3298E" w:rsidRDefault="00A7246E" w:rsidP="00A7246E">
      <w:pPr>
        <w:pStyle w:val="Paragrafi0"/>
      </w:pPr>
      <w:r w:rsidRPr="00B3298E">
        <w:t>13. Pavlefshmëria e pjesshme dhe boshllëqet e paqëllimshme</w:t>
      </w:r>
    </w:p>
    <w:p w:rsidR="00A7246E" w:rsidRDefault="00A7246E" w:rsidP="00A7246E">
      <w:pPr>
        <w:pStyle w:val="Paragrafi0"/>
      </w:pPr>
      <w:r>
        <w:t>1. Nëse një dispozitë e kësaj Marrëveshjeje është ose bëhet e pavlefshme ose kjo Marrëveshje përmban boshllëqe të paqëllimta, kjo nuk do të ndikojë vlefshmërinë e dispozitave të tjera të kësaj Marrëveshjeje.Palët do të zëvendësojnë çdo dispozitë të pavlefshme me një dispozitë të vlefshme, e cila është shumë e ngjashme me qëllimin dhe objektivin e dispozitës së pavlefshme.</w:t>
      </w:r>
    </w:p>
    <w:p w:rsidR="00A7246E" w:rsidRDefault="00A7246E" w:rsidP="00A7246E">
      <w:pPr>
        <w:pStyle w:val="Paragrafi0"/>
      </w:pPr>
      <w:r>
        <w:t>2. Palët do të mbushin çdo boshllëk të paqëllimtë nëpërmjet një dispozite e cila i përshtatet sa më mirë qëllimit dhe objektivit të kësaj Marrëveshjeje, në përputhje me rregulloren kuadër IPA dhe rregulloren e zbatimit IPA.</w:t>
      </w:r>
    </w:p>
    <w:p w:rsidR="00A7246E" w:rsidRPr="00B3298E" w:rsidRDefault="00A7246E" w:rsidP="00A7246E">
      <w:pPr>
        <w:pStyle w:val="Paragrafi0"/>
      </w:pPr>
      <w:r w:rsidRPr="00B3298E">
        <w:t>14. Rishikimi dhe amendimi</w:t>
      </w:r>
    </w:p>
    <w:p w:rsidR="00A7246E" w:rsidRDefault="00A7246E" w:rsidP="00A7246E">
      <w:pPr>
        <w:pStyle w:val="Paragrafi0"/>
      </w:pPr>
      <w:r>
        <w:t>1. Zbatimi i kësaj Marrëveshje do të jetë subjekt i rishikimeve periodike në kohë të rëna dakord nëpërmjet Palëve.</w:t>
      </w:r>
    </w:p>
    <w:p w:rsidR="00A7246E" w:rsidRDefault="00A7246E" w:rsidP="00A7246E">
      <w:pPr>
        <w:pStyle w:val="Paragrafi0"/>
      </w:pPr>
      <w:r>
        <w:t>2. Çdo ndryshim për të cilin është rënë dakord ndërmjet palëve do të jetë me shkrim dhe do të jetë pjesë e kësaj Marrëveshjeje. Ndryshime të tilla do të hyjnë në fuqi pasi vendosen ndërmjet Palëve.</w:t>
      </w:r>
    </w:p>
    <w:p w:rsidR="00A7246E" w:rsidRDefault="00A7246E" w:rsidP="00A7246E">
      <w:pPr>
        <w:pStyle w:val="Paragrafi0"/>
      </w:pPr>
      <w:r w:rsidRPr="00E53918">
        <w:t>15. Përfundimi</w:t>
      </w:r>
    </w:p>
    <w:p w:rsidR="00A7246E" w:rsidRDefault="00A7246E" w:rsidP="00A7246E">
      <w:pPr>
        <w:pStyle w:val="Paragrafi0"/>
      </w:pPr>
      <w:r>
        <w:t>1. Duke respektuar paragrafin 2, kjo Marrëveshje do të përfundojë tetë vjet pas hyrjes në fuqi të saj. Ky përfundim nuk do të përjashtojë mundësinë që Komisioni të bëjë korrigjime financiare në përputhje me nenin 56 të rregullores së zbatimit IPA.</w:t>
      </w:r>
    </w:p>
    <w:p w:rsidR="00A7246E" w:rsidRDefault="00A7246E" w:rsidP="00A7246E">
      <w:pPr>
        <w:pStyle w:val="Paragrafi0"/>
      </w:pPr>
      <w:r>
        <w:t>2. Kjo Marrëveshje mund të përfundojë nga secila Palë duke informuar me shkrim Palën tjetër. Ky përfundim do të japë efekt gjashtë muaj kalendarikë që nga data e njoftimit me shkrim.</w:t>
      </w:r>
    </w:p>
    <w:p w:rsidR="00A7246E" w:rsidRDefault="00A7246E" w:rsidP="00A7246E">
      <w:pPr>
        <w:pStyle w:val="Paragrafi0"/>
      </w:pPr>
      <w:r w:rsidRPr="00010A78">
        <w:t>16. Zgjidhja e mosmarrëveshjeve</w:t>
      </w:r>
    </w:p>
    <w:p w:rsidR="00A7246E" w:rsidRDefault="00A7246E" w:rsidP="00A7246E">
      <w:pPr>
        <w:pStyle w:val="Paragrafi0"/>
      </w:pPr>
      <w:r>
        <w:t>1. Mosmarrëveshjet e dala nga interpretimi, përdorimi dhe zbatimi i kësaj Marrëveshjeje, në secilën prej dhe të gjitha nivelet e pjesëmarrjes, do të rregullohen miqësisht nëpërmjet konsultimit mes Palëve.</w:t>
      </w:r>
    </w:p>
    <w:p w:rsidR="00A7246E" w:rsidRDefault="00A7246E" w:rsidP="00A7246E">
      <w:pPr>
        <w:pStyle w:val="Paragrafi0"/>
      </w:pPr>
      <w:r>
        <w:t>2. Në mungesë të zgjidhjeve miqësore, secila Palë mund ta çojë çështjen për gjykim në përputhje me rregullat fakultative të gjykimit të Gjykatës së Përhershme të Arbitrazhit, gjykimet që lidhen me organizatat ndërkombëtare dhe shtetet, në fuqi datën e kësaj Marrëveshje.</w:t>
      </w:r>
    </w:p>
    <w:p w:rsidR="00A7246E" w:rsidRDefault="00A7246E" w:rsidP="00A7246E">
      <w:pPr>
        <w:pStyle w:val="Paragrafi0"/>
      </w:pPr>
      <w:r>
        <w:t>3. Gjuha që do të përdoret në procedurat e gjykimit do të jetë anglishtja. Autoriteti i caktuar do të jetë sekretari i përgjithshëm i Gjykatës së Përhershme të Arbitrazhit, pas një kërkese me shkrim të dërguar nga cilado nga Palët. Vendimi i Gjykatës do të jetë i detyrueshëm për të gjitha palët dhe nuk do të ketë proces apelues.</w:t>
      </w:r>
    </w:p>
    <w:p w:rsidR="00A7246E" w:rsidRDefault="00A7246E" w:rsidP="00A7246E">
      <w:pPr>
        <w:pStyle w:val="Paragrafi0"/>
      </w:pPr>
      <w:r w:rsidRPr="00F3504D">
        <w:t>17. Njoftime</w:t>
      </w:r>
    </w:p>
    <w:p w:rsidR="00A7246E" w:rsidRDefault="00A7246E" w:rsidP="00A7246E">
      <w:pPr>
        <w:pStyle w:val="Paragrafi0"/>
      </w:pPr>
      <w:r>
        <w:t>1. Çdo komunikim në lidhje me këtë Marrëveshje do të bëhet në formë të shkruar dhe në gjuhën angleze. Çdo komunikim duhet të firmoset dhe duhet të dërgohet si një dokument zyrtar ose me faks.</w:t>
      </w:r>
    </w:p>
    <w:p w:rsidR="00A7246E" w:rsidRDefault="00A7246E" w:rsidP="00A7246E">
      <w:pPr>
        <w:pStyle w:val="Paragrafi0"/>
      </w:pPr>
      <w:r>
        <w:t>2. Çdo komunikim në lidhje me këtë Marrëveshje duhet të dërgohet në adresat e mëposhtme:</w:t>
      </w:r>
    </w:p>
    <w:p w:rsidR="00A7246E" w:rsidRDefault="00A7246E" w:rsidP="00A7246E">
      <w:pPr>
        <w:pStyle w:val="Paragrafi0"/>
      </w:pPr>
      <w:r>
        <w:t>Për Komunitetin:</w:t>
      </w:r>
    </w:p>
    <w:p w:rsidR="00A7246E" w:rsidRDefault="00A7246E" w:rsidP="00A7246E">
      <w:pPr>
        <w:pStyle w:val="Paragrafi0"/>
      </w:pPr>
      <w:r>
        <w:t>Z. Helmuth Lohan</w:t>
      </w:r>
    </w:p>
    <w:p w:rsidR="00A7246E" w:rsidRDefault="00A7246E" w:rsidP="00A7246E">
      <w:pPr>
        <w:pStyle w:val="Paragrafi0"/>
      </w:pPr>
      <w:r>
        <w:t xml:space="preserve">Shef i </w:t>
      </w:r>
      <w:smartTag w:uri="urn:schemas-microsoft-com:office:smarttags" w:element="State">
        <w:smartTag w:uri="urn:schemas-microsoft-com:office:smarttags" w:element="place">
          <w:r>
            <w:t>Del</w:t>
          </w:r>
        </w:smartTag>
      </w:smartTag>
      <w:r>
        <w:t>egacionit</w:t>
      </w:r>
    </w:p>
    <w:p w:rsidR="00A7246E" w:rsidRDefault="00A7246E" w:rsidP="00A7246E">
      <w:pPr>
        <w:pStyle w:val="Paragrafi0"/>
      </w:pPr>
      <w:smartTag w:uri="urn:schemas-microsoft-com:office:smarttags" w:element="State">
        <w:smartTag w:uri="urn:schemas-microsoft-com:office:smarttags" w:element="place">
          <w:r>
            <w:t>Del</w:t>
          </w:r>
        </w:smartTag>
      </w:smartTag>
      <w:r>
        <w:t>egacioni i Komisionit Europian në Shqipëri</w:t>
      </w:r>
    </w:p>
    <w:p w:rsidR="00A7246E" w:rsidRDefault="00A7246E" w:rsidP="00A7246E">
      <w:pPr>
        <w:pStyle w:val="Paragrafi0"/>
      </w:pPr>
      <w:r>
        <w:t>Rruga e Durrësit 127-1</w:t>
      </w:r>
    </w:p>
    <w:p w:rsidR="00A7246E" w:rsidRDefault="00A7246E" w:rsidP="00A7246E">
      <w:pPr>
        <w:pStyle w:val="Paragrafi0"/>
      </w:pPr>
      <w:r>
        <w:t>Laprakë – Tiranë</w:t>
      </w:r>
    </w:p>
    <w:p w:rsidR="00A7246E" w:rsidRDefault="00A7246E" w:rsidP="00A7246E">
      <w:pPr>
        <w:pStyle w:val="Paragrafi0"/>
      </w:pPr>
      <w:r>
        <w:t>Fax: + 355 4230752.</w:t>
      </w:r>
    </w:p>
    <w:p w:rsidR="00A7246E" w:rsidRDefault="00A7246E" w:rsidP="00A7246E">
      <w:pPr>
        <w:pStyle w:val="Paragrafi0"/>
      </w:pPr>
      <w:r>
        <w:t>Për vendin përfitues:</w:t>
      </w:r>
    </w:p>
    <w:p w:rsidR="00A7246E" w:rsidRDefault="00A7246E" w:rsidP="00A7246E">
      <w:pPr>
        <w:pStyle w:val="Paragrafi0"/>
      </w:pPr>
      <w:r>
        <w:t>Znj. Majlinda Bregu</w:t>
      </w:r>
    </w:p>
    <w:p w:rsidR="00A7246E" w:rsidRDefault="00A7246E" w:rsidP="00A7246E">
      <w:pPr>
        <w:pStyle w:val="Paragrafi0"/>
      </w:pPr>
      <w:r>
        <w:t>Ministër i Integrimit Europian</w:t>
      </w:r>
    </w:p>
    <w:p w:rsidR="00A7246E" w:rsidRDefault="00A7246E" w:rsidP="00A7246E">
      <w:pPr>
        <w:pStyle w:val="Paragrafi0"/>
      </w:pPr>
      <w:r>
        <w:t>Rruga: “Papa Gjon Pali II”, nr.3</w:t>
      </w:r>
    </w:p>
    <w:p w:rsidR="00A7246E" w:rsidRDefault="00A7246E" w:rsidP="00A7246E">
      <w:pPr>
        <w:pStyle w:val="Paragrafi0"/>
      </w:pPr>
      <w:smartTag w:uri="urn:schemas-microsoft-com:office:smarttags" w:element="address">
        <w:smartTag w:uri="urn:schemas-microsoft-com:office:smarttags" w:element="address">
          <w:smartTag w:uri="urn:schemas-microsoft-com:office:smarttags" w:element="address">
            <w:smartTag w:uri="urn:schemas-microsoft-com:office:smarttags" w:element="address">
              <w:smartTag w:uri="urn:schemas-microsoft-com:office:smarttags" w:element="Street">
                <w:r>
                  <w:t>P.O.Box</w:t>
                </w:r>
              </w:smartTag>
              <w:r>
                <w:t xml:space="preserve"> 8</w:t>
              </w:r>
            </w:smartTag>
            <w:r>
              <w:t>3</w:t>
            </w:r>
          </w:smartTag>
          <w:r>
            <w:t>0</w:t>
          </w:r>
        </w:smartTag>
        <w:r>
          <w:t>2</w:t>
        </w:r>
      </w:smartTag>
    </w:p>
    <w:p w:rsidR="00A7246E" w:rsidRDefault="00A7246E" w:rsidP="00A7246E">
      <w:pPr>
        <w:pStyle w:val="Paragrafi0"/>
      </w:pPr>
      <w:r>
        <w:t>Tiranë, Shqipëri</w:t>
      </w:r>
    </w:p>
    <w:p w:rsidR="00A7246E" w:rsidRDefault="00A7246E" w:rsidP="00A7246E">
      <w:pPr>
        <w:pStyle w:val="Paragrafi0"/>
      </w:pPr>
      <w:r>
        <w:t>Fax: + 355 4256267</w:t>
      </w:r>
    </w:p>
    <w:p w:rsidR="00A7246E" w:rsidRDefault="00A7246E" w:rsidP="00A7246E">
      <w:pPr>
        <w:pStyle w:val="Paragrafi0"/>
      </w:pPr>
      <w:r w:rsidRPr="005B139B">
        <w:t>18. NUMRI I ORIGJINALEVE</w:t>
      </w:r>
    </w:p>
    <w:p w:rsidR="00A7246E" w:rsidRDefault="00A7246E" w:rsidP="00A7246E">
      <w:pPr>
        <w:pStyle w:val="Paragrafi0"/>
      </w:pPr>
      <w:r>
        <w:t>Marrëveshja e financimit është hartuar në dy kopje në gjuhën angleze.</w:t>
      </w:r>
    </w:p>
    <w:p w:rsidR="00A7246E" w:rsidRDefault="00A7246E" w:rsidP="00A7246E">
      <w:pPr>
        <w:pStyle w:val="Paragrafi0"/>
      </w:pPr>
      <w:r w:rsidRPr="005B139B">
        <w:t>19. Shtojcat</w:t>
      </w:r>
    </w:p>
    <w:p w:rsidR="00A7246E" w:rsidRDefault="00A7246E" w:rsidP="00A7246E">
      <w:pPr>
        <w:pStyle w:val="Paragrafi0"/>
      </w:pPr>
      <w:r>
        <w:t>Shtojcat A, B dhe C do të përbëjnë një pjesë integrale të kësaj Marrëveshje.</w:t>
      </w:r>
    </w:p>
    <w:p w:rsidR="00A7246E" w:rsidRDefault="00A7246E" w:rsidP="00A7246E">
      <w:pPr>
        <w:pStyle w:val="Paragrafi0"/>
      </w:pPr>
      <w:r w:rsidRPr="00FA5E34">
        <w:t>20. Hyrja në fuqi</w:t>
      </w:r>
    </w:p>
    <w:p w:rsidR="00A7246E" w:rsidRDefault="00A7246E" w:rsidP="00A7246E">
      <w:pPr>
        <w:pStyle w:val="Paragrafi0"/>
      </w:pPr>
      <w:r>
        <w:t>Kjo Marrëveshje do të hyjë në fuqi ditën e nënshkrimit të saj. Në rast se palët nënshkruajnë në ditë të ndryshme, kjo Marrëveshje do të hyjë në fuqi në datën e nënshkrimit nga pala e dytë.</w:t>
      </w:r>
    </w:p>
    <w:p w:rsidR="00A7246E" w:rsidRDefault="00A7246E" w:rsidP="00A7246E">
      <w:pPr>
        <w:pStyle w:val="Paragrafi0"/>
      </w:pPr>
    </w:p>
    <w:p w:rsidR="00A7246E" w:rsidRDefault="00A7246E" w:rsidP="00A7246E">
      <w:pPr>
        <w:pStyle w:val="Paragrafi0"/>
      </w:pPr>
      <w:r>
        <w:t>Firmosur për dhe në emër të Këshillit të Ministrave të Republikës së Shqipërisë, në Tiranë në datë…………….</w:t>
      </w:r>
    </w:p>
    <w:p w:rsidR="00A7246E" w:rsidRDefault="00A7246E" w:rsidP="00A7246E">
      <w:pPr>
        <w:pStyle w:val="Paragrafi0"/>
      </w:pPr>
      <w:r>
        <w:t>Nga……………………………………</w:t>
      </w:r>
    </w:p>
    <w:p w:rsidR="00A7246E" w:rsidRDefault="00A7246E" w:rsidP="00A7246E">
      <w:pPr>
        <w:pStyle w:val="Paragrafi0"/>
      </w:pPr>
    </w:p>
    <w:p w:rsidR="00A7246E" w:rsidRDefault="00A7246E" w:rsidP="00A7246E">
      <w:pPr>
        <w:pStyle w:val="Paragrafi0"/>
      </w:pPr>
      <w:r>
        <w:t>Znj.Majlinda Bregu</w:t>
      </w:r>
    </w:p>
    <w:p w:rsidR="00A7246E" w:rsidRDefault="00A7246E" w:rsidP="00A7246E">
      <w:pPr>
        <w:pStyle w:val="Paragrafi0"/>
      </w:pPr>
      <w:r>
        <w:t>Ministër i Integrimit Europian</w:t>
      </w:r>
    </w:p>
    <w:p w:rsidR="00A7246E" w:rsidRDefault="00A7246E" w:rsidP="00A7246E">
      <w:pPr>
        <w:pStyle w:val="Paragrafi0"/>
      </w:pPr>
    </w:p>
    <w:p w:rsidR="00A7246E" w:rsidRDefault="00A7246E" w:rsidP="00A7246E">
      <w:pPr>
        <w:pStyle w:val="Paragrafi0"/>
      </w:pPr>
      <w:r>
        <w:t>Firmosur, për dhe në emër të komisionit, në Tiranë në datë 13.2.2009</w:t>
      </w:r>
    </w:p>
    <w:p w:rsidR="00A7246E" w:rsidRDefault="00A7246E" w:rsidP="00A7246E">
      <w:pPr>
        <w:pStyle w:val="Paragrafi0"/>
      </w:pPr>
      <w:r>
        <w:t>Nga………………………………..</w:t>
      </w:r>
    </w:p>
    <w:p w:rsidR="00A7246E" w:rsidRDefault="00A7246E" w:rsidP="00A7246E">
      <w:pPr>
        <w:pStyle w:val="Paragrafi0"/>
      </w:pPr>
    </w:p>
    <w:p w:rsidR="00A7246E" w:rsidRDefault="00A7246E" w:rsidP="00A7246E">
      <w:pPr>
        <w:pStyle w:val="Paragrafi0"/>
      </w:pPr>
      <w:r>
        <w:t>Z.Helmuth Lohan</w:t>
      </w:r>
    </w:p>
    <w:p w:rsidR="00A7246E" w:rsidRDefault="00A7246E" w:rsidP="00A7246E">
      <w:pPr>
        <w:pStyle w:val="Paragrafi0"/>
      </w:pPr>
      <w:r>
        <w:t xml:space="preserve">Shef i </w:t>
      </w:r>
      <w:smartTag w:uri="urn:schemas-microsoft-com:office:smarttags" w:element="State">
        <w:smartTag w:uri="urn:schemas-microsoft-com:office:smarttags" w:element="place">
          <w:r>
            <w:t>Del</w:t>
          </w:r>
        </w:smartTag>
      </w:smartTag>
      <w:r>
        <w:t>egacionit të Komisionit Europian</w:t>
      </w:r>
    </w:p>
    <w:p w:rsidR="00A7246E" w:rsidRDefault="00A7246E" w:rsidP="00A7246E">
      <w:pPr>
        <w:pStyle w:val="Paragrafi0"/>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Pr="006611C8" w:rsidRDefault="00A7246E" w:rsidP="00A7246E">
      <w:pPr>
        <w:pStyle w:val="Paragrafi0"/>
        <w:jc w:val="center"/>
      </w:pPr>
      <w:r w:rsidRPr="006611C8">
        <w:t>SHTOJCA  A</w:t>
      </w:r>
    </w:p>
    <w:p w:rsidR="00A7246E" w:rsidRPr="006611C8" w:rsidRDefault="00A7246E" w:rsidP="00A7246E">
      <w:pPr>
        <w:pStyle w:val="Paragrafi0"/>
        <w:ind w:left="720" w:firstLine="0"/>
        <w:jc w:val="center"/>
      </w:pPr>
      <w:r w:rsidRPr="006611C8">
        <w:t>PROGRAMI NDËRKUFITAR SHQIPËR–MALI I ZI NË KOMPONENTIN BASHKËPUNIMI NDËRKUFITAR IPA PËR VITIN 2008</w:t>
      </w:r>
    </w:p>
    <w:p w:rsidR="00A7246E" w:rsidRDefault="00A7246E" w:rsidP="00A7246E">
      <w:pPr>
        <w:pStyle w:val="Paragrafi0"/>
        <w:jc w:val="center"/>
      </w:pPr>
    </w:p>
    <w:p w:rsidR="00A7246E" w:rsidRDefault="00A7246E" w:rsidP="00A7246E">
      <w:pPr>
        <w:pStyle w:val="Paragrafi0"/>
      </w:pPr>
      <w:r>
        <w:t xml:space="preserve">Shtojca A1:  Propozimi i financimit për vitin 2008 për programin ndërkufitar Shqipëri – </w:t>
      </w:r>
      <w:smartTag w:uri="urn:schemas-microsoft-com:office:smarttags" w:element="place">
        <w:smartTag w:uri="urn:schemas-microsoft-com:office:smarttags" w:element="country-region">
          <w:r>
            <w:t>Mali</w:t>
          </w:r>
        </w:smartTag>
      </w:smartTag>
      <w:r>
        <w:t xml:space="preserve"> i Zi, aprovuar me vendimin e komisionit C(2008)3825</w:t>
      </w:r>
    </w:p>
    <w:p w:rsidR="00A7246E" w:rsidRDefault="00A7246E" w:rsidP="00A7246E">
      <w:pPr>
        <w:pStyle w:val="Paragrafi0"/>
      </w:pPr>
      <w:r>
        <w:t xml:space="preserve">Shtojca A2:  Programi ndërkufitar Shqipëri – </w:t>
      </w:r>
      <w:smartTag w:uri="urn:schemas-microsoft-com:office:smarttags" w:element="place">
        <w:smartTag w:uri="urn:schemas-microsoft-com:office:smarttags" w:element="country-region">
          <w:r>
            <w:t>Mali</w:t>
          </w:r>
        </w:smartTag>
      </w:smartTag>
      <w:r>
        <w:t xml:space="preserve"> i Zi, 2007-2009, aprovuar me vendimin e Komisionit C(2007)6342</w:t>
      </w:r>
    </w:p>
    <w:p w:rsidR="00A7246E" w:rsidRDefault="00A7246E" w:rsidP="00A7246E">
      <w:pPr>
        <w:pStyle w:val="Paragrafi0"/>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Default="00A7246E" w:rsidP="00A7246E">
      <w:pPr>
        <w:pStyle w:val="Paragrafi0"/>
        <w:rPr>
          <w:b/>
        </w:rPr>
      </w:pPr>
    </w:p>
    <w:p w:rsidR="00A7246E" w:rsidRPr="006611C8" w:rsidRDefault="00A7246E" w:rsidP="00A7246E">
      <w:pPr>
        <w:pStyle w:val="Paragrafi0"/>
        <w:jc w:val="center"/>
      </w:pPr>
      <w:r w:rsidRPr="006611C8">
        <w:t>SHTOJCA B</w:t>
      </w:r>
    </w:p>
    <w:p w:rsidR="00A7246E" w:rsidRPr="006611C8" w:rsidRDefault="00A7246E" w:rsidP="00A7246E">
      <w:pPr>
        <w:pStyle w:val="Paragrafi0"/>
        <w:ind w:left="720" w:firstLine="0"/>
        <w:jc w:val="center"/>
      </w:pPr>
      <w:r w:rsidRPr="006611C8">
        <w:t>MARRËVESHJA KUADËR NDËRMJET KOMISIONIT TË KOMUNITETEVE EUROPIANE DHE KËSHILLIT TË MINISTRAVE TË REPUBLIKËS SË SHQIPËRISË, DATË 18 TETOR 2007</w:t>
      </w:r>
    </w:p>
    <w:p w:rsidR="00A7246E" w:rsidRDefault="00A7246E" w:rsidP="00A7246E">
      <w:pPr>
        <w:pStyle w:val="Paragrafi0"/>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Default="00A7246E" w:rsidP="00A7246E">
      <w:pPr>
        <w:pStyle w:val="Paragrafi0"/>
        <w:jc w:val="center"/>
      </w:pPr>
    </w:p>
    <w:p w:rsidR="00A7246E" w:rsidRPr="006611C8" w:rsidRDefault="00A7246E" w:rsidP="00A7246E">
      <w:pPr>
        <w:pStyle w:val="Paragrafi0"/>
        <w:jc w:val="center"/>
      </w:pPr>
      <w:r w:rsidRPr="006611C8">
        <w:t>SHTOJCA  C</w:t>
      </w:r>
    </w:p>
    <w:p w:rsidR="00A7246E" w:rsidRPr="006611C8" w:rsidRDefault="00A7246E" w:rsidP="00A7246E">
      <w:pPr>
        <w:pStyle w:val="Paragrafi0"/>
        <w:jc w:val="center"/>
      </w:pPr>
      <w:r w:rsidRPr="006611C8">
        <w:t>RAPORTIMI</w:t>
      </w:r>
    </w:p>
    <w:p w:rsidR="00A7246E" w:rsidRDefault="00A7246E" w:rsidP="00A7246E">
      <w:pPr>
        <w:pStyle w:val="Paragrafi0"/>
      </w:pPr>
    </w:p>
    <w:p w:rsidR="00A7246E" w:rsidRDefault="00A7246E" w:rsidP="00A7246E">
      <w:pPr>
        <w:pStyle w:val="Paragrafi0"/>
      </w:pPr>
      <w:r>
        <w:t>1. Strukturat operuese të vendeve përfituese në një program ndërkufitar duhet t’i dërgojnë Komisionit dhe koordinatorëve kombëtarë respektivë IPA një raport vjetor dhe një raport final mbi zbatimin e programit ndërkufitar pas kontrollit të tyre nga komiteti i përbashkët i monitorimit.</w:t>
      </w:r>
    </w:p>
    <w:p w:rsidR="00A7246E" w:rsidRDefault="00A7246E" w:rsidP="00A7246E">
      <w:pPr>
        <w:pStyle w:val="Paragrafi0"/>
      </w:pPr>
      <w:r>
        <w:t>Raporti vjetor duhet të dërgohet çdo vit brenda datës 30 qershor, raporti i parë në vitin e dytë që pason adaptimin e programit ndërkufitar.</w:t>
      </w:r>
    </w:p>
    <w:p w:rsidR="00A7246E" w:rsidRDefault="00A7246E" w:rsidP="00A7246E">
      <w:pPr>
        <w:pStyle w:val="Paragrafi0"/>
      </w:pPr>
      <w:r>
        <w:t>Raporti final duhet të dërgohet jo më vonë se 6 muaj pas mbylljes së këtij programi.</w:t>
      </w:r>
    </w:p>
    <w:p w:rsidR="00A7246E" w:rsidRDefault="00A7246E" w:rsidP="00A7246E">
      <w:pPr>
        <w:pStyle w:val="Paragrafi0"/>
      </w:pPr>
      <w:r>
        <w:t>2. Raportet e referuara në paragrafin 1 duhet të përmbajnë informacionin e mëposhtëm:</w:t>
      </w:r>
    </w:p>
    <w:p w:rsidR="00A7246E" w:rsidRDefault="00A7246E" w:rsidP="00A7246E">
      <w:pPr>
        <w:pStyle w:val="Paragrafi0"/>
      </w:pPr>
      <w:r>
        <w:t>a) progresin e bërë gjatë zbatimit të programit ndërkufitar dhe prioritetet në raport me qëllimet specifike, të verifikueshme, me një përcaktim sasior të sasisë, kurdo dhe kudo që kjo të jetë e mundur duke përdorur indikatorët në nenin 94 (1) (d) të rregullores së zbatimit IPA në nivel të akseve prioritare;</w:t>
      </w:r>
    </w:p>
    <w:p w:rsidR="00A7246E" w:rsidRDefault="00A7246E" w:rsidP="00A7246E">
      <w:pPr>
        <w:pStyle w:val="Paragrafi0"/>
      </w:pPr>
      <w:r>
        <w:t>b) hapat e ndërmarra nga strukturat operuese për të siguruar cilësinë dhe efektivitetin e zbatimit, në veçanti:</w:t>
      </w:r>
    </w:p>
    <w:p w:rsidR="00A7246E" w:rsidRDefault="00A7246E" w:rsidP="00A7246E">
      <w:pPr>
        <w:pStyle w:val="Paragrafi0"/>
      </w:pPr>
      <w:r>
        <w:t>- masat monitoruese dhe vlerësuese, duke përfshirë masat për mbledhjen e të dhënave;</w:t>
      </w:r>
    </w:p>
    <w:p w:rsidR="00A7246E" w:rsidRDefault="00A7246E" w:rsidP="00A7246E">
      <w:pPr>
        <w:pStyle w:val="Paragrafi0"/>
      </w:pPr>
      <w:r>
        <w:t>- një përmbledhje të problemeve të rëndësishme të hasura në zbatimin e këtij programi dhe çdo mase të marrë;</w:t>
      </w:r>
    </w:p>
    <w:p w:rsidR="00A7246E" w:rsidRDefault="00A7246E" w:rsidP="00A7246E">
      <w:pPr>
        <w:pStyle w:val="Paragrafi0"/>
      </w:pPr>
      <w:r>
        <w:t>- përdorimin e asistencës teknike;</w:t>
      </w:r>
    </w:p>
    <w:p w:rsidR="00A7246E" w:rsidRDefault="00A7246E" w:rsidP="00A7246E">
      <w:pPr>
        <w:pStyle w:val="Paragrafi0"/>
      </w:pPr>
      <w:r>
        <w:t>c) masat e marra për të siguruar informimin dhe publicitetin mbi këtë program.</w:t>
      </w:r>
    </w:p>
    <w:p w:rsidR="00A7246E" w:rsidRDefault="00A7246E" w:rsidP="00A7246E">
      <w:pPr>
        <w:pStyle w:val="Paragrafi0"/>
      </w:pPr>
      <w:r>
        <w:t>Aty ku është e përshtatshme, informacioni i referuar në pikat “a” deri në “c” të këtij paragrafi mund të jepen në formë të përmbledhur.</w:t>
      </w:r>
    </w:p>
    <w:p w:rsidR="00A7246E" w:rsidRDefault="00A7246E" w:rsidP="00A7246E">
      <w:pPr>
        <w:pStyle w:val="Paragrafi0"/>
      </w:pPr>
      <w:r>
        <w:t>Nuk është e nevojshme që informacioni i referuar në pikën “b” të përfshihet nëse nuk ka pasur një ndryshim të rëndësishëm që nga raporti i mëparshëm.</w:t>
      </w:r>
    </w:p>
    <w:p w:rsidR="00A7246E" w:rsidRDefault="00A7246E" w:rsidP="00A7246E">
      <w:pPr>
        <w:pStyle w:val="Paragrafi0"/>
        <w:rPr>
          <w:b/>
        </w:rPr>
      </w:pPr>
    </w:p>
    <w:p w:rsidR="00A7246E" w:rsidRPr="001913FB" w:rsidRDefault="00A7246E" w:rsidP="00A7246E">
      <w:pPr>
        <w:pStyle w:val="Paragrafi0"/>
        <w:rPr>
          <w:b/>
        </w:rPr>
      </w:pPr>
      <w:r w:rsidRPr="000E25F9">
        <w:rPr>
          <w:b/>
        </w:rPr>
        <w:t>Aneksi B</w:t>
      </w:r>
    </w:p>
    <w:p w:rsidR="00A7246E" w:rsidRDefault="00A7246E" w:rsidP="00A7246E">
      <w:pPr>
        <w:pStyle w:val="Paragrafi0"/>
      </w:pPr>
      <w:r>
        <w:t>Marrëveshja kuadër midis Komisionit të Komuniteteve Europiane dhe Këshillit të Ministrave të Republikës së Shqipërisë është miratuar në parim nga Këshilli i Ministrave më datë 3.10.2007, me vendimin nr.642 dhe është firmosur më datë 18.10.2007 nga Ministri i Integrimit dhe Kryetari i Delegacionit të Komisionit të Komuniteteve Europiane në Tiranë. Kopja origjinale e marrëveshjes i është dërguar Ministrisë së Punëve të Jashtme në datë 24.10.2007 me shkresën me nr. Protokolli 1710 dhe është ratifikuar nga Parlamenti më datë 10.12.2007 me ligjin nr.9840.</w:t>
      </w:r>
    </w:p>
    <w:sectPr w:rsidR="00A7246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7246E"/>
    <w:rsid w:val="00001D7F"/>
    <w:rsid w:val="00001ED4"/>
    <w:rsid w:val="0000253A"/>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4BC9"/>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41BC"/>
    <w:rsid w:val="000E42C9"/>
    <w:rsid w:val="000E47F5"/>
    <w:rsid w:val="000E5718"/>
    <w:rsid w:val="000E7D2B"/>
    <w:rsid w:val="000F0CDA"/>
    <w:rsid w:val="000F0EC8"/>
    <w:rsid w:val="000F29DD"/>
    <w:rsid w:val="000F3B8B"/>
    <w:rsid w:val="000F6749"/>
    <w:rsid w:val="0010101E"/>
    <w:rsid w:val="001030E4"/>
    <w:rsid w:val="00103440"/>
    <w:rsid w:val="00103EA8"/>
    <w:rsid w:val="00104F42"/>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4AB1"/>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B68"/>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3B0"/>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086F"/>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E90"/>
    <w:rsid w:val="00671577"/>
    <w:rsid w:val="00671792"/>
    <w:rsid w:val="00671993"/>
    <w:rsid w:val="00671C0A"/>
    <w:rsid w:val="0067244D"/>
    <w:rsid w:val="00673FD9"/>
    <w:rsid w:val="00673FF0"/>
    <w:rsid w:val="00674C29"/>
    <w:rsid w:val="00674D51"/>
    <w:rsid w:val="00675F2C"/>
    <w:rsid w:val="0067601E"/>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8BD"/>
    <w:rsid w:val="00870D62"/>
    <w:rsid w:val="00870E4B"/>
    <w:rsid w:val="0087260C"/>
    <w:rsid w:val="00872E7D"/>
    <w:rsid w:val="0087472F"/>
    <w:rsid w:val="008749E2"/>
    <w:rsid w:val="00876E17"/>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A9E"/>
    <w:rsid w:val="008F7093"/>
    <w:rsid w:val="008F71A1"/>
    <w:rsid w:val="00900DD8"/>
    <w:rsid w:val="00901184"/>
    <w:rsid w:val="009013AA"/>
    <w:rsid w:val="009016F3"/>
    <w:rsid w:val="009036FB"/>
    <w:rsid w:val="0090402D"/>
    <w:rsid w:val="00904842"/>
    <w:rsid w:val="00906F47"/>
    <w:rsid w:val="00910D1B"/>
    <w:rsid w:val="0091129D"/>
    <w:rsid w:val="009113EB"/>
    <w:rsid w:val="00913360"/>
    <w:rsid w:val="00913BAD"/>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EFF"/>
    <w:rsid w:val="00A36F61"/>
    <w:rsid w:val="00A4003A"/>
    <w:rsid w:val="00A40556"/>
    <w:rsid w:val="00A41480"/>
    <w:rsid w:val="00A420F2"/>
    <w:rsid w:val="00A436B5"/>
    <w:rsid w:val="00A4463C"/>
    <w:rsid w:val="00A44CE9"/>
    <w:rsid w:val="00A46DA6"/>
    <w:rsid w:val="00A47373"/>
    <w:rsid w:val="00A47846"/>
    <w:rsid w:val="00A506C1"/>
    <w:rsid w:val="00A507D7"/>
    <w:rsid w:val="00A512E6"/>
    <w:rsid w:val="00A51C90"/>
    <w:rsid w:val="00A51EB4"/>
    <w:rsid w:val="00A520E9"/>
    <w:rsid w:val="00A52535"/>
    <w:rsid w:val="00A52E74"/>
    <w:rsid w:val="00A533A5"/>
    <w:rsid w:val="00A54169"/>
    <w:rsid w:val="00A553C4"/>
    <w:rsid w:val="00A553CC"/>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0F54"/>
    <w:rsid w:val="00A723DF"/>
    <w:rsid w:val="00A7246E"/>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85C"/>
    <w:rsid w:val="00BB1845"/>
    <w:rsid w:val="00BB3463"/>
    <w:rsid w:val="00BB4564"/>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0601"/>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A68"/>
    <w:rsid w:val="00C36FE9"/>
    <w:rsid w:val="00C37FE8"/>
    <w:rsid w:val="00C407F7"/>
    <w:rsid w:val="00C40DA1"/>
    <w:rsid w:val="00C41324"/>
    <w:rsid w:val="00C41A80"/>
    <w:rsid w:val="00C42808"/>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B4F"/>
    <w:rsid w:val="00C65D5E"/>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795"/>
    <w:rsid w:val="00D91B15"/>
    <w:rsid w:val="00D93269"/>
    <w:rsid w:val="00D93740"/>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1985"/>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D72"/>
    <w:rsid w:val="00EF6051"/>
    <w:rsid w:val="00EF73CA"/>
    <w:rsid w:val="00EF7E31"/>
    <w:rsid w:val="00F022A2"/>
    <w:rsid w:val="00F0294E"/>
    <w:rsid w:val="00F02C33"/>
    <w:rsid w:val="00F03785"/>
    <w:rsid w:val="00F042D3"/>
    <w:rsid w:val="00F05A5C"/>
    <w:rsid w:val="00F05D9A"/>
    <w:rsid w:val="00F11706"/>
    <w:rsid w:val="00F12732"/>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26A91A6C-844F-4EAB-824A-596CD354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3304</Words>
  <Characters>18833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2019-03-18T13:53:00Z</dcterms:created>
  <dcterms:modified xsi:type="dcterms:W3CDTF">2019-03-18T13:53:00Z</dcterms:modified>
</cp:coreProperties>
</file>