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E5F" w:rsidRPr="008A516B" w:rsidRDefault="00453E5F" w:rsidP="00453E5F">
      <w:pPr>
        <w:pStyle w:val="Akti"/>
        <w:keepNext w:val="0"/>
      </w:pPr>
      <w:bookmarkStart w:id="0" w:name="_GoBack"/>
      <w:bookmarkEnd w:id="0"/>
      <w:r>
        <w:t>LIG</w:t>
      </w:r>
      <w:r w:rsidRPr="008A516B">
        <w:t>J</w:t>
      </w:r>
    </w:p>
    <w:p w:rsidR="00453E5F" w:rsidRPr="008A516B" w:rsidRDefault="00453E5F" w:rsidP="00453E5F">
      <w:pPr>
        <w:pStyle w:val="NumriData"/>
        <w:keepNext w:val="0"/>
      </w:pPr>
      <w:r>
        <w:t>Nr.</w:t>
      </w:r>
      <w:r w:rsidRPr="008A516B">
        <w:t>10 159, datë 15.10.2009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Titulli0"/>
        <w:keepNext w:val="0"/>
      </w:pPr>
      <w:r w:rsidRPr="008A516B">
        <w:t xml:space="preserve">PËR SHFUQIZIMIN </w:t>
      </w:r>
      <w:smartTag w:uri="urn:schemas-microsoft-com:office:smarttags" w:element="place">
        <w:r w:rsidRPr="008A516B">
          <w:t>E LIGJIT</w:t>
        </w:r>
      </w:smartTag>
      <w:r w:rsidRPr="008A516B">
        <w:t xml:space="preserve"> NR.8340/1, DATË 6.5.1998 “PËR</w:t>
      </w:r>
      <w:r>
        <w:t xml:space="preserve"> </w:t>
      </w:r>
      <w:r w:rsidRPr="008A516B">
        <w:t>RREGULLIMIN E PASOJAVE, QË KANË RRJEDHUR NGA</w:t>
      </w:r>
      <w:r>
        <w:t xml:space="preserve"> </w:t>
      </w:r>
      <w:r w:rsidRPr="008A516B">
        <w:t xml:space="preserve">ZBATIMI I DEKRETIT NR.204, DATË 5.6.1992 </w:t>
      </w:r>
    </w:p>
    <w:p w:rsidR="00453E5F" w:rsidRPr="008A516B" w:rsidRDefault="00453E5F" w:rsidP="00453E5F">
      <w:pPr>
        <w:pStyle w:val="Titulli0"/>
        <w:keepNext w:val="0"/>
      </w:pPr>
      <w:r w:rsidRPr="008A516B">
        <w:t>“PËR PASURINË E SINDIKATAVE””</w:t>
      </w:r>
    </w:p>
    <w:p w:rsidR="00453E5F" w:rsidRPr="008A516B" w:rsidRDefault="00453E5F" w:rsidP="00453E5F">
      <w:pPr>
        <w:pStyle w:val="Paragrafi0"/>
        <w:ind w:firstLine="0"/>
      </w:pPr>
    </w:p>
    <w:p w:rsidR="00453E5F" w:rsidRPr="008A516B" w:rsidRDefault="00453E5F" w:rsidP="00453E5F">
      <w:pPr>
        <w:pStyle w:val="Paragrafi0"/>
      </w:pPr>
      <w:r w:rsidRPr="008A516B">
        <w:t xml:space="preserve">Në mbështetje të neneve 78 dhe 83 pika 1 të Kushtetutës, me propozimin e Këshillit të Ministrave, 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Institucioni"/>
        <w:keepNext w:val="0"/>
      </w:pPr>
      <w:r>
        <w:t>KUVEND</w:t>
      </w:r>
      <w:r w:rsidRPr="008A516B">
        <w:t>I</w:t>
      </w:r>
    </w:p>
    <w:p w:rsidR="00453E5F" w:rsidRPr="008A516B" w:rsidRDefault="00453E5F" w:rsidP="00453E5F">
      <w:pPr>
        <w:pStyle w:val="Institucioni"/>
        <w:keepNext w:val="0"/>
      </w:pPr>
      <w:r w:rsidRPr="008A516B">
        <w:t>I REPUBLIKËS SË SHQIPËRISË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VENDOSI0"/>
        <w:keepNext w:val="0"/>
      </w:pPr>
      <w:r>
        <w:t>VEN</w:t>
      </w:r>
      <w:r w:rsidRPr="008A516B">
        <w:t>D</w:t>
      </w:r>
      <w:r>
        <w:t>OS</w:t>
      </w:r>
      <w:r w:rsidRPr="008A516B">
        <w:t>I: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NeniNr"/>
        <w:keepNext w:val="0"/>
      </w:pPr>
      <w:r w:rsidRPr="008A516B">
        <w:t>Neni  1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Paragrafi0"/>
      </w:pPr>
      <w:r w:rsidRPr="008A516B">
        <w:t>Ligji nr.8340/1, datë 6.5.1998 “Për rregullimin e pasojave, që kanë rrjedhur nga zbatimi i dekretit nr.204, datë 5.6.1992 “Për pasurinë e sindikatave””, shfuqizohet.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NeniNr"/>
        <w:keepNext w:val="0"/>
      </w:pPr>
      <w:r w:rsidRPr="008A516B">
        <w:t>Neni 2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Paragrafi0"/>
      </w:pPr>
      <w:r w:rsidRPr="008A516B">
        <w:t>Për marrëdhëniet e detyrimit, të krijuara ndërmjet sindikatave dhe të tretëve, si dhe për kontratat e lidhura ndërmjet tyre, për shkak të ushtrimit të tagrave të gëzimit dhe të posedimit prej sindikatave mbi pasuritë shtetërore të paluajtshme, zbatohen dispozitat e Kodit Civil.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NeniNr"/>
        <w:keepNext w:val="0"/>
      </w:pPr>
      <w:r w:rsidRPr="008A516B">
        <w:t>Neni 3</w:t>
      </w:r>
    </w:p>
    <w:p w:rsidR="00453E5F" w:rsidRPr="008A516B" w:rsidRDefault="00453E5F" w:rsidP="00453E5F">
      <w:pPr>
        <w:pStyle w:val="Paragrafi0"/>
      </w:pPr>
    </w:p>
    <w:p w:rsidR="00453E5F" w:rsidRDefault="00453E5F" w:rsidP="00453E5F">
      <w:pPr>
        <w:pStyle w:val="Paragrafi0"/>
      </w:pPr>
      <w:r w:rsidRPr="008A516B">
        <w:t>Ekzekutimi i detyrimit, që rrjedh nga një marrëdhënie detyrimi ndërmjet sindikatës, në cilësinë e kreditorit dhe një pale të tretë, në cilësinë e debitorit, kryhet në favor të shtetit.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NeniNr"/>
        <w:keepNext w:val="0"/>
      </w:pPr>
      <w:r w:rsidRPr="008A516B">
        <w:t>Neni 4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Paragrafi0"/>
      </w:pPr>
      <w:r w:rsidRPr="008A516B">
        <w:t>1. Për   identifikimin   e   pasurive   të   sindikatave   ngarkohet   Agjencia e Inventarizimit dhe Transferimit të Pronave Publike, e cila kryen:</w:t>
      </w:r>
    </w:p>
    <w:p w:rsidR="00453E5F" w:rsidRPr="008A516B" w:rsidRDefault="00453E5F" w:rsidP="00453E5F">
      <w:pPr>
        <w:pStyle w:val="Paragrafi0"/>
      </w:pPr>
      <w:r w:rsidRPr="008A516B">
        <w:t>a)  inventarizimin   e   pasurive   shtetërore,   të   luajtshme   dhe   të paluajtshme, në administrim të sindikatave;</w:t>
      </w:r>
    </w:p>
    <w:p w:rsidR="00453E5F" w:rsidRPr="008A516B" w:rsidRDefault="00453E5F" w:rsidP="00453E5F">
      <w:pPr>
        <w:pStyle w:val="Paragrafi0"/>
      </w:pPr>
      <w:r w:rsidRPr="008A516B">
        <w:t>b) identifikimin e marrëdhënieve të krijuara me të tretët për këto pasuri;</w:t>
      </w:r>
    </w:p>
    <w:p w:rsidR="00453E5F" w:rsidRPr="008A516B" w:rsidRDefault="00453E5F" w:rsidP="00453E5F">
      <w:pPr>
        <w:pStyle w:val="Paragrafi0"/>
      </w:pPr>
      <w:r w:rsidRPr="008A516B">
        <w:t>c)  identifikimin   e   objekteve   të   kulturës,  të  ish-ndërmarrjeve bujqësore, të cilat kanë kaluar apo duhet të kalonin në pronësi të qeverisjes   vendore,   sipas   nenit   7  të   ligjit nr.8340/1, datë 6.5.1998;</w:t>
      </w:r>
    </w:p>
    <w:p w:rsidR="00453E5F" w:rsidRPr="008A516B" w:rsidRDefault="00453E5F" w:rsidP="00453E5F">
      <w:pPr>
        <w:pStyle w:val="Paragrafi0"/>
      </w:pPr>
      <w:r w:rsidRPr="008A516B">
        <w:t>ç) regjistrimin e pronave të paluajtshme të shtetit në Regjistrin e Pronave të Paluajtshme, në përputhje me ligjin nr.8743, datë 22.2.2001 “Për pronat e paluajtshme të shtetit”, të ndryshuar.</w:t>
      </w:r>
    </w:p>
    <w:p w:rsidR="00453E5F" w:rsidRPr="008A516B" w:rsidRDefault="00453E5F" w:rsidP="00453E5F">
      <w:pPr>
        <w:pStyle w:val="Paragrafi0"/>
      </w:pPr>
      <w:r w:rsidRPr="008A516B">
        <w:t>2. Këshilli   i   Ministrave,   bazuar  në  parimet  e  administrimit të pronës shtetërore, miraton, me vendim, procedurat për veprimtarinë dhe raportimin  Agjencisë së Inventarizimit dhe Transferimit të Pronave Publike, në zbatim të pikës 3 të këtij neni.</w:t>
      </w:r>
    </w:p>
    <w:p w:rsidR="00453E5F" w:rsidRPr="008A516B" w:rsidRDefault="00453E5F" w:rsidP="00453E5F">
      <w:pPr>
        <w:pStyle w:val="Paragrafi0"/>
      </w:pPr>
      <w:r w:rsidRPr="008A516B">
        <w:t>3. Agjencia e Inventarizimit dhe Transferimit të Pronave Publike duhet të  përfundojë këtë detyrë brenda 3 muajve nga data e daljes së vendimit të Këshillit të Ministrave dhe raporton për  këtë në Këshillin e Ministrave.</w:t>
      </w:r>
    </w:p>
    <w:p w:rsidR="00453E5F" w:rsidRDefault="00453E5F" w:rsidP="00453E5F">
      <w:pPr>
        <w:pStyle w:val="Paragrafi0"/>
      </w:pPr>
      <w:r w:rsidRPr="008A516B">
        <w:t xml:space="preserve"> </w:t>
      </w:r>
    </w:p>
    <w:p w:rsidR="00453E5F" w:rsidRDefault="00453E5F" w:rsidP="00453E5F">
      <w:pPr>
        <w:pStyle w:val="Paragrafi0"/>
      </w:pPr>
    </w:p>
    <w:p w:rsidR="00453E5F" w:rsidRDefault="00453E5F" w:rsidP="00453E5F">
      <w:pPr>
        <w:pStyle w:val="Paragrafi0"/>
      </w:pP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NeniNr"/>
        <w:keepNext w:val="0"/>
      </w:pPr>
      <w:r w:rsidRPr="008A516B">
        <w:t>Neni 5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Paragrafi0"/>
      </w:pPr>
      <w:r w:rsidRPr="008A516B">
        <w:t>1. Këshilli i Ministrave me vendim cakton organin shtetëror përgjegjës për administrimin e pronave të paluajtshme, të inventarizuara, në përputhje me dispozitat e këtij ligji dhe përgjegjësitë e tij, në përputhje me kriteret e përcaktuara në ligjin nr.8743, datë 22.2.2001 “Për pronat e paluajtshme të shtetit”, të ndryshuar, duke bërë shënimin përkatës në Regjistrin e Pasurive të Paluajtshme.</w:t>
      </w:r>
    </w:p>
    <w:p w:rsidR="00453E5F" w:rsidRPr="008A516B" w:rsidRDefault="00453E5F" w:rsidP="00453E5F">
      <w:pPr>
        <w:pStyle w:val="Paragrafi0"/>
      </w:pPr>
      <w:r w:rsidRPr="008A516B">
        <w:t>2. Këshilli i Ministrave, për nxjerrjen e vendimit, bazohet në parimet e administrimit të pronës shtetërore, veçanërisht për ruajtjen e destinacionit apo të qëllimit të përdorimit të saj.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NeniNr"/>
        <w:keepNext w:val="0"/>
      </w:pPr>
      <w:r w:rsidRPr="008A516B">
        <w:t>Neni 6</w:t>
      </w:r>
    </w:p>
    <w:p w:rsidR="00453E5F" w:rsidRPr="008A516B" w:rsidRDefault="00453E5F" w:rsidP="00453E5F">
      <w:pPr>
        <w:pStyle w:val="Paragrafi0"/>
      </w:pPr>
    </w:p>
    <w:p w:rsidR="00453E5F" w:rsidRPr="008A516B" w:rsidRDefault="00453E5F" w:rsidP="00453E5F">
      <w:pPr>
        <w:pStyle w:val="Paragrafi0"/>
      </w:pPr>
      <w:r w:rsidRPr="008A516B">
        <w:t>Ky ligj hyn në fuqi 15 ditë pas botimit në Fletoren Zyrtare.</w:t>
      </w:r>
    </w:p>
    <w:p w:rsidR="00453E5F" w:rsidRPr="008A516B" w:rsidRDefault="00453E5F" w:rsidP="00453E5F">
      <w:pPr>
        <w:pStyle w:val="Paragrafi0"/>
      </w:pPr>
    </w:p>
    <w:p w:rsidR="00453E5F" w:rsidRPr="000B7716" w:rsidRDefault="00453E5F" w:rsidP="00453E5F">
      <w:pPr>
        <w:pStyle w:val="Shpallja"/>
        <w:rPr>
          <w:sz w:val="23"/>
          <w:szCs w:val="23"/>
        </w:rPr>
      </w:pPr>
      <w:r w:rsidRPr="000B7716">
        <w:rPr>
          <w:sz w:val="23"/>
          <w:szCs w:val="23"/>
        </w:rPr>
        <w:t>Shpallur me dekretin nr.</w:t>
      </w:r>
      <w:r>
        <w:rPr>
          <w:sz w:val="23"/>
          <w:szCs w:val="23"/>
        </w:rPr>
        <w:t>6307</w:t>
      </w:r>
      <w:r w:rsidRPr="000B7716">
        <w:rPr>
          <w:sz w:val="23"/>
          <w:szCs w:val="23"/>
        </w:rPr>
        <w:t xml:space="preserve">, datë </w:t>
      </w:r>
      <w:r>
        <w:rPr>
          <w:sz w:val="23"/>
          <w:szCs w:val="23"/>
        </w:rPr>
        <w:t>28</w:t>
      </w:r>
      <w:r w:rsidRPr="000B7716">
        <w:rPr>
          <w:sz w:val="23"/>
          <w:szCs w:val="23"/>
        </w:rPr>
        <w:t>.10.2009 të Presidentit të Republikës së Shqipërisë, Bamir Topi</w:t>
      </w:r>
    </w:p>
    <w:sectPr w:rsidR="00453E5F" w:rsidRPr="000B77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3E5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53E5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3D20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8E37B2-BFC1-41E7-BABC-5EAD59A0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453E5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