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464" w:rsidRPr="00E27F14" w:rsidRDefault="00325464" w:rsidP="00325464">
      <w:pPr>
        <w:pStyle w:val="Akti"/>
        <w:keepNext w:val="0"/>
      </w:pPr>
      <w:bookmarkStart w:id="0" w:name="_GoBack"/>
      <w:bookmarkEnd w:id="0"/>
      <w:r>
        <w:t>LIG</w:t>
      </w:r>
      <w:r w:rsidRPr="00E27F14">
        <w:t>J</w:t>
      </w:r>
    </w:p>
    <w:p w:rsidR="00325464" w:rsidRPr="00E27F14" w:rsidRDefault="00325464" w:rsidP="00325464">
      <w:pPr>
        <w:pStyle w:val="NumriData"/>
        <w:keepNext w:val="0"/>
      </w:pPr>
      <w:r>
        <w:t>Nr.</w:t>
      </w:r>
      <w:r w:rsidRPr="00E27F14">
        <w:t>10 166, datë 15.10.2009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Titulli0"/>
        <w:keepNext w:val="0"/>
      </w:pPr>
      <w:r w:rsidRPr="00E27F14">
        <w:t>PËR DISA NDRYSHIME NË LIGJIN NR.8306, DATË 14.2.1998 “PËR STRATEGJINË E PRIVATIZIMIT TË SEKTORËVE ME RËNDËSI TË VEÇANTË”, TË NDRYSHUAR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Paragrafi0"/>
      </w:pPr>
      <w:r w:rsidRPr="00E27F14">
        <w:t xml:space="preserve">Në mbështetje të neneve 78 dhe 83 pika 1 të Kushtetutës, me propozimin e Këshillit të Ministrave, 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Institucioni"/>
        <w:keepNext w:val="0"/>
      </w:pPr>
      <w:r>
        <w:t>KUVEND</w:t>
      </w:r>
      <w:r w:rsidRPr="00E27F14">
        <w:t>I</w:t>
      </w:r>
    </w:p>
    <w:p w:rsidR="00325464" w:rsidRPr="00E27F14" w:rsidRDefault="00325464" w:rsidP="00325464">
      <w:pPr>
        <w:pStyle w:val="Institucioni"/>
        <w:keepNext w:val="0"/>
      </w:pPr>
      <w:r w:rsidRPr="00E27F14">
        <w:t>I REPUBLIKËS SË SHQIPËRISË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VENDOSI0"/>
        <w:keepNext w:val="0"/>
      </w:pPr>
      <w:r>
        <w:t>VENDOS</w:t>
      </w:r>
      <w:r w:rsidRPr="00E27F14">
        <w:t>I: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NeniNr"/>
        <w:keepNext w:val="0"/>
      </w:pPr>
      <w:r>
        <w:t xml:space="preserve">Neni </w:t>
      </w:r>
      <w:r w:rsidRPr="00E27F14">
        <w:t>1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Paragrafi0"/>
      </w:pPr>
      <w:r w:rsidRPr="00E27F14">
        <w:t>Paragrafi i parë i nenit 4 të ligjit nr.8306, datë 14.3.1998 “Për strategjinë e privatizimit të sektorëve me rëndësi të veçantë”, të ndryshuar, ndryshohet si më poshtë:</w:t>
      </w:r>
    </w:p>
    <w:p w:rsidR="00325464" w:rsidRPr="00E27F14" w:rsidRDefault="00325464" w:rsidP="00325464">
      <w:pPr>
        <w:pStyle w:val="Paragrafi0"/>
      </w:pPr>
      <w:r w:rsidRPr="00E27F14">
        <w:t>“Sektorë me rëndësi të veçantë të ekonomisë janë: industria e energjetikës dhe e mineraleve, e naftës dhe e gazit, postat, telekomunikacionet, pyjet dhe ujërat, rrugët automobilistike e hekurudhore, portet detare, aeroportet, transporti ajror e hekurudhor.”.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NeniNr"/>
        <w:keepNext w:val="0"/>
      </w:pPr>
      <w:r w:rsidRPr="00E27F14">
        <w:t>Neni 2</w:t>
      </w:r>
    </w:p>
    <w:p w:rsidR="00325464" w:rsidRPr="00E27F14" w:rsidRDefault="00325464" w:rsidP="00325464">
      <w:pPr>
        <w:pStyle w:val="Paragrafi0"/>
        <w:rPr>
          <w:rFonts w:eastAsia="Arial Unicode MS"/>
        </w:rPr>
      </w:pPr>
    </w:p>
    <w:p w:rsidR="00325464" w:rsidRPr="00E27F14" w:rsidRDefault="00325464" w:rsidP="00325464">
      <w:pPr>
        <w:pStyle w:val="Paragrafi0"/>
      </w:pPr>
      <w:r w:rsidRPr="00E27F14">
        <w:t>Në nenin 13  fjalët  “(me përjashtim të sektorit bankar dhe të sigurimeve)” shfuqizohen.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NeniNr"/>
        <w:keepNext w:val="0"/>
      </w:pPr>
      <w:r w:rsidRPr="00E27F14">
        <w:t>Neni 3</w:t>
      </w:r>
    </w:p>
    <w:p w:rsidR="00325464" w:rsidRPr="00E27F14" w:rsidRDefault="00325464" w:rsidP="00325464">
      <w:pPr>
        <w:pStyle w:val="Paragrafi0"/>
        <w:rPr>
          <w:rFonts w:eastAsia="Arial Unicode MS"/>
        </w:rPr>
      </w:pPr>
    </w:p>
    <w:p w:rsidR="00325464" w:rsidRPr="00E27F14" w:rsidRDefault="00325464" w:rsidP="00325464">
      <w:pPr>
        <w:pStyle w:val="Paragrafi0"/>
      </w:pPr>
      <w:r w:rsidRPr="00E27F14">
        <w:t>Neni 14 shfuqizohet.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NeniNr"/>
        <w:keepNext w:val="0"/>
      </w:pPr>
      <w:r w:rsidRPr="00E27F14">
        <w:t>Neni 4</w:t>
      </w:r>
    </w:p>
    <w:p w:rsidR="00325464" w:rsidRPr="00E27F14" w:rsidRDefault="00325464" w:rsidP="00325464">
      <w:pPr>
        <w:pStyle w:val="Paragrafi0"/>
      </w:pPr>
    </w:p>
    <w:p w:rsidR="00325464" w:rsidRPr="00E27F14" w:rsidRDefault="00325464" w:rsidP="00325464">
      <w:pPr>
        <w:pStyle w:val="Paragrafi0"/>
      </w:pPr>
      <w:r w:rsidRPr="00E27F14">
        <w:t>Ky ligj hyn në fuqi 15 ditë pas botimit në Fletoren Zyrtare.</w:t>
      </w:r>
    </w:p>
    <w:p w:rsidR="00325464" w:rsidRPr="00E27F14" w:rsidRDefault="00325464" w:rsidP="00325464">
      <w:pPr>
        <w:pStyle w:val="Paragrafi0"/>
        <w:ind w:firstLine="0"/>
      </w:pPr>
    </w:p>
    <w:p w:rsidR="00325464" w:rsidRPr="000B7716" w:rsidRDefault="00325464" w:rsidP="00325464">
      <w:pPr>
        <w:pStyle w:val="Shpallja"/>
        <w:rPr>
          <w:sz w:val="23"/>
          <w:szCs w:val="23"/>
        </w:rPr>
      </w:pPr>
      <w:r w:rsidRPr="000B7716">
        <w:rPr>
          <w:sz w:val="23"/>
          <w:szCs w:val="23"/>
        </w:rPr>
        <w:t>Shpallur me dekretin nr.</w:t>
      </w:r>
      <w:r>
        <w:rPr>
          <w:sz w:val="23"/>
          <w:szCs w:val="23"/>
        </w:rPr>
        <w:t>6314</w:t>
      </w:r>
      <w:r w:rsidRPr="000B7716">
        <w:rPr>
          <w:sz w:val="23"/>
          <w:szCs w:val="23"/>
        </w:rPr>
        <w:t xml:space="preserve">, datë </w:t>
      </w:r>
      <w:r>
        <w:rPr>
          <w:sz w:val="23"/>
          <w:szCs w:val="23"/>
        </w:rPr>
        <w:t>28</w:t>
      </w:r>
      <w:r w:rsidRPr="000B7716">
        <w:rPr>
          <w:sz w:val="23"/>
          <w:szCs w:val="23"/>
        </w:rPr>
        <w:t>.10.2009 të Presidentit të Republikës së Shqipërisë, Bamir Topi</w:t>
      </w:r>
    </w:p>
    <w:sectPr w:rsidR="00325464" w:rsidRPr="000B77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5464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464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467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4585F9-AAC2-4B08-8350-F57690E6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3254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32546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