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6E" w:rsidRPr="00557A04" w:rsidRDefault="00DF616E" w:rsidP="00DF616E">
      <w:pPr>
        <w:pStyle w:val="Akti"/>
      </w:pPr>
      <w:bookmarkStart w:id="0" w:name="_GoBack"/>
      <w:bookmarkEnd w:id="0"/>
      <w:r>
        <w:t>LIG</w:t>
      </w:r>
      <w:r w:rsidRPr="00557A04">
        <w:t>J</w:t>
      </w:r>
    </w:p>
    <w:p w:rsidR="00DF616E" w:rsidRPr="00557A04" w:rsidRDefault="00DF616E" w:rsidP="00DF616E">
      <w:pPr>
        <w:pStyle w:val="NumriData"/>
      </w:pPr>
      <w:r w:rsidRPr="00557A04">
        <w:t>Nr.10 169, datë  22.10.2009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Titulli0"/>
      </w:pPr>
      <w:r w:rsidRPr="00557A04">
        <w:t>PËR DISA SHTESA DHE NDRYSHIME NË LIGJIN NR. 9482,</w:t>
      </w:r>
      <w:r>
        <w:t xml:space="preserve"> </w:t>
      </w:r>
      <w:r w:rsidRPr="00557A04">
        <w:t>DATË 3.4.2006 “PËR LEGALIZIMIN, URBANIZIMIN DHE</w:t>
      </w:r>
      <w:r>
        <w:t xml:space="preserve"> </w:t>
      </w:r>
      <w:r w:rsidRPr="00557A04">
        <w:t>INTEGRIMIN E NDËRTIMEVE PA LEJE”, TË NDRYSHUAR</w:t>
      </w:r>
    </w:p>
    <w:p w:rsidR="00DF616E" w:rsidRPr="00557A04" w:rsidRDefault="00DF616E" w:rsidP="00DF616E">
      <w:pPr>
        <w:pStyle w:val="Paragrafi0"/>
        <w:ind w:firstLine="0"/>
      </w:pPr>
    </w:p>
    <w:p w:rsidR="00DF616E" w:rsidRPr="00557A04" w:rsidRDefault="00DF616E" w:rsidP="00DF616E">
      <w:pPr>
        <w:pStyle w:val="Paragrafi0"/>
      </w:pPr>
      <w:r w:rsidRPr="00557A04">
        <w:t xml:space="preserve">Në mbështetje të neneve 78 dhe 83 pika 1 të Kushtetutës, me propozimin e Këshillit të Ministrave, 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Institucioni"/>
      </w:pPr>
      <w:r>
        <w:t>KUVEND</w:t>
      </w:r>
      <w:r w:rsidRPr="00557A04">
        <w:t xml:space="preserve">I </w:t>
      </w:r>
    </w:p>
    <w:p w:rsidR="00DF616E" w:rsidRPr="00557A04" w:rsidRDefault="00DF616E" w:rsidP="00DF616E">
      <w:pPr>
        <w:pStyle w:val="Institucioni"/>
      </w:pPr>
      <w:r w:rsidRPr="00557A04">
        <w:t>I REPUBLIKËS SË SHQIPËRISË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VENDOSI0"/>
      </w:pPr>
      <w:r>
        <w:t>VENDOS</w:t>
      </w:r>
      <w:r w:rsidRPr="00557A04">
        <w:t>I: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ligjin nr.9482, datë 3.4.2006 “Për legalizimin, urbanizimin dhe integrimin e ndërtimeve pa leje”, të ndryshuar, bëhen shtesat dhe ndryshimet e mëposhtme: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1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Pas nenit 17 shtohet neni 17/1 me këtë përmbajtje: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 xml:space="preserve">“Neni 17/1 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Mënyra e pagesës së parcelës ndërtimore të ndërtimit pa leje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1.  Pagesa e vlerës së parcelës ndërtimore të ndërtimit pa leje, në proces legalizimi, bëhet:</w:t>
      </w:r>
    </w:p>
    <w:p w:rsidR="00DF616E" w:rsidRPr="00557A04" w:rsidRDefault="00DF616E" w:rsidP="00DF616E">
      <w:pPr>
        <w:pStyle w:val="Paragrafi0"/>
      </w:pPr>
      <w:r w:rsidRPr="00557A04">
        <w:t>a)  në lekë, në vlerë të plotë monetare;</w:t>
      </w:r>
    </w:p>
    <w:p w:rsidR="00DF616E" w:rsidRPr="00557A04" w:rsidRDefault="00DF616E" w:rsidP="00DF616E">
      <w:pPr>
        <w:pStyle w:val="Paragrafi0"/>
      </w:pPr>
      <w:r w:rsidRPr="00557A04">
        <w:t>b)  me bono privatizimi, në përputhje me dispozitat e neneve 19, 20 e 21 të këtij ligji.</w:t>
      </w:r>
    </w:p>
    <w:p w:rsidR="00DF616E" w:rsidRPr="00557A04" w:rsidRDefault="00DF616E" w:rsidP="00DF616E">
      <w:pPr>
        <w:pStyle w:val="Paragrafi0"/>
      </w:pPr>
      <w:r w:rsidRPr="00557A04">
        <w:t>2. Bonot e privatizimit, të përfituara nga ish të përndjekurit politikë dhe nga subjektet e tjera gjatë procesit të privatizimit të pronës shtetërore, kanë të njëjtin trajtim me bonot e tjera të privatizimit.</w:t>
      </w:r>
    </w:p>
    <w:p w:rsidR="00DF616E" w:rsidRPr="00557A04" w:rsidRDefault="00DF616E" w:rsidP="00DF616E">
      <w:pPr>
        <w:pStyle w:val="Paragrafi0"/>
      </w:pPr>
      <w:r w:rsidRPr="00557A04">
        <w:t>3.  Taksat, tatimet dhe detyrimet e tjera financiare, që lidhen me kalimin e së drejtës së pronësisë, bëhen vetëm në lekë.”.</w:t>
      </w:r>
    </w:p>
    <w:p w:rsidR="00DF616E" w:rsidRPr="00557A04" w:rsidRDefault="00DF616E" w:rsidP="00DF616E">
      <w:pPr>
        <w:pStyle w:val="Paragrafi0"/>
        <w:ind w:firstLine="0"/>
      </w:pPr>
    </w:p>
    <w:p w:rsidR="00DF616E" w:rsidRPr="00557A04" w:rsidRDefault="00DF616E" w:rsidP="00DF616E">
      <w:pPr>
        <w:pStyle w:val="NeniNr"/>
      </w:pPr>
      <w:r w:rsidRPr="00557A04">
        <w:t>Neni 2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nenin 19, në fund të shkronjës  “dh” shtohen fjalët “dhe, deri në 50 për qind të vlerës, pagesa mund të kryhet me bono privatizimi.”.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3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nenin 20, në fund të shkronjës “ç” shtohen fjalët “dhe, deri në 50 për qind të vlerës, pagesa mund të kryhet me bono privatizimi.”.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4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nenin 21, në fund të shkronjës “ç”  shtohen fjalët “dhe, deri në 50 për qind të vlerës, pagesa mund të kryhet me bono privatizimi.”.</w:t>
      </w:r>
    </w:p>
    <w:p w:rsidR="00DF616E" w:rsidRDefault="00DF616E" w:rsidP="00DF616E">
      <w:pPr>
        <w:pStyle w:val="Paragrafi0"/>
      </w:pPr>
    </w:p>
    <w:p w:rsidR="00DF616E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5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nenin 22 paragrafi i parë, pas fjalëve “zbatohen të njëjtat tarifa” shtohen  fjalët “dhe mënyra pagese”.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6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1. Në nenin 27, pas shkronjës “ë”  shtohet shkronja “f” me këtë përmbajtje:</w:t>
      </w:r>
    </w:p>
    <w:p w:rsidR="00DF616E" w:rsidRPr="00557A04" w:rsidRDefault="00DF616E" w:rsidP="00DF616E">
      <w:pPr>
        <w:pStyle w:val="Paragrafi0"/>
      </w:pPr>
      <w:r w:rsidRPr="00557A04">
        <w:t>“f) kërkesë e subjektit për mënyrën e pagesës së parcelës ndërtimore të ndërtimit pa leje, në përputhje, përkatësisht, me nenet 19, 20 ose 21 të këtij ligji.”.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7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Në nenin 32,  pika 1 ndryshohet si më poshtë:</w:t>
      </w:r>
    </w:p>
    <w:p w:rsidR="00DF616E" w:rsidRPr="00557A04" w:rsidRDefault="00DF616E" w:rsidP="00DF616E">
      <w:pPr>
        <w:pStyle w:val="Paragrafi0"/>
      </w:pPr>
      <w:r w:rsidRPr="00557A04">
        <w:t>“1. Të ardhurat e arkëtuara nga transferimi i pronësisë së parcelave ndërtimore transferohen në Buxhetin e Shtetit për Agjencinë e Kthimit dhe Kompensimit të Pronave, si fond kompensimi financiar, sipas parashikimeve të ligjit nr.9235, datë 29.7.2004 “Për kthimin dhe kompensimin e pronës”, të ndryshuar.”.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8</w:t>
      </w:r>
    </w:p>
    <w:p w:rsidR="00DF616E" w:rsidRPr="00557A04" w:rsidRDefault="00DF616E" w:rsidP="00DF616E">
      <w:pPr>
        <w:pStyle w:val="NeniTitull"/>
      </w:pPr>
      <w:r w:rsidRPr="00557A04">
        <w:t>Dispozita kalimtare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1.   Personat, të cilët i kanë kryer pagesat për parcelat ndërtimore të ndërtimit pa leje përpara hyrjes në fuqi të këtij ligji, përfitojnë lehtësitë e parashikuara në këtë ligj.</w:t>
      </w:r>
    </w:p>
    <w:p w:rsidR="00DF616E" w:rsidRPr="00557A04" w:rsidRDefault="00DF616E" w:rsidP="00DF616E">
      <w:pPr>
        <w:pStyle w:val="Paragrafi0"/>
      </w:pPr>
      <w:r w:rsidRPr="00557A04">
        <w:t>2.  Për të përfituar nga e drejta e pagesës me bono privatizimi për pjesën e mbetur të detyrimit apo për rikthimin e shumave të paguara në lekë, në këmbim të dorëzimit të bonove të privatizimit, personat duhet të paraqesin kërkesë, me shkrim, pranë ALUIZNI-it brenda 3 muajve nga data e hyrjes në fuqi të këtij ligji.</w:t>
      </w:r>
    </w:p>
    <w:p w:rsidR="00DF616E" w:rsidRPr="00557A04" w:rsidRDefault="00DF616E" w:rsidP="00DF616E">
      <w:pPr>
        <w:pStyle w:val="Paragrafi0"/>
      </w:pPr>
      <w:r w:rsidRPr="00557A04">
        <w:t>3. Procedurat dhe afatet e rimbursimit rregullohen me vendim të Këshillit të Ministrave.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NeniNr"/>
      </w:pPr>
      <w:r w:rsidRPr="00557A04">
        <w:t>Neni 9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  <w:r w:rsidRPr="00557A04">
        <w:t>Ky ligj hyn në fuqi 15 ditë pas botimit në Fletoren Zyrtare.</w:t>
      </w:r>
    </w:p>
    <w:p w:rsidR="00DF616E" w:rsidRPr="00557A04" w:rsidRDefault="00DF616E" w:rsidP="00DF616E">
      <w:pPr>
        <w:pStyle w:val="Paragrafi0"/>
      </w:pPr>
    </w:p>
    <w:p w:rsidR="00DF616E" w:rsidRPr="00557A04" w:rsidRDefault="00DF616E" w:rsidP="00DF616E">
      <w:pPr>
        <w:pStyle w:val="Paragrafi0"/>
      </w:pPr>
    </w:p>
    <w:p w:rsidR="00DF616E" w:rsidRPr="000B7716" w:rsidRDefault="00DF616E" w:rsidP="00DF616E">
      <w:pPr>
        <w:pStyle w:val="Shpallja"/>
        <w:rPr>
          <w:sz w:val="23"/>
          <w:szCs w:val="23"/>
        </w:rPr>
      </w:pPr>
      <w:r w:rsidRPr="000B7716">
        <w:rPr>
          <w:sz w:val="23"/>
          <w:szCs w:val="23"/>
        </w:rPr>
        <w:t>Shpallur me dekretin nr.</w:t>
      </w:r>
      <w:r>
        <w:rPr>
          <w:sz w:val="23"/>
          <w:szCs w:val="23"/>
        </w:rPr>
        <w:t>6320</w:t>
      </w:r>
      <w:r w:rsidRPr="000B7716">
        <w:rPr>
          <w:sz w:val="23"/>
          <w:szCs w:val="23"/>
        </w:rPr>
        <w:t xml:space="preserve">, datë </w:t>
      </w:r>
      <w:r>
        <w:rPr>
          <w:sz w:val="23"/>
          <w:szCs w:val="23"/>
        </w:rPr>
        <w:t>5.11</w:t>
      </w:r>
      <w:r w:rsidRPr="000B7716">
        <w:rPr>
          <w:sz w:val="23"/>
          <w:szCs w:val="23"/>
        </w:rPr>
        <w:t>.2009 të Presidentit të Republikës së Shqipërisë, Bamir Topi</w:t>
      </w:r>
    </w:p>
    <w:sectPr w:rsidR="00DF616E" w:rsidRPr="000B77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616E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D3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3CE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4E6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9D5"/>
    <w:rsid w:val="00C65B4F"/>
    <w:rsid w:val="00C65D5E"/>
    <w:rsid w:val="00C66E57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16E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0241D4-CD32-4636-88F2-4B3C01BD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