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2AA4" w:rsidRPr="008F4BD6" w:rsidRDefault="00762AA4" w:rsidP="00762AA4">
      <w:pPr>
        <w:pStyle w:val="Akti"/>
        <w:keepNext w:val="0"/>
      </w:pPr>
      <w:bookmarkStart w:id="0" w:name="_GoBack"/>
      <w:bookmarkEnd w:id="0"/>
      <w:r>
        <w:t>LIG</w:t>
      </w:r>
      <w:r w:rsidRPr="008F4BD6">
        <w:t>J</w:t>
      </w:r>
    </w:p>
    <w:p w:rsidR="00762AA4" w:rsidRPr="008F4BD6" w:rsidRDefault="00762AA4" w:rsidP="00762AA4">
      <w:pPr>
        <w:pStyle w:val="NumriData"/>
        <w:keepNext w:val="0"/>
      </w:pPr>
      <w:r w:rsidRPr="008F4BD6">
        <w:t>Nr.10 183, datë 29.10.2009</w:t>
      </w:r>
    </w:p>
    <w:p w:rsidR="00762AA4" w:rsidRPr="00C92638" w:rsidRDefault="00762AA4" w:rsidP="00762AA4">
      <w:pPr>
        <w:pStyle w:val="Paragrafi0"/>
        <w:rPr>
          <w:sz w:val="18"/>
        </w:rPr>
      </w:pPr>
    </w:p>
    <w:p w:rsidR="00762AA4" w:rsidRPr="008F4BD6" w:rsidRDefault="00762AA4" w:rsidP="00762AA4">
      <w:pPr>
        <w:pStyle w:val="Titulli0"/>
        <w:keepNext w:val="0"/>
      </w:pPr>
      <w:r w:rsidRPr="008F4BD6">
        <w:t>PËR DISA NDRYSHIME DHE SHTESA NË LIGJIN NR.9374, DATË 21.4.2005 “PËR NDIHMËN SHTETËRORE”</w:t>
      </w:r>
    </w:p>
    <w:p w:rsidR="00762AA4" w:rsidRPr="008F4BD6" w:rsidRDefault="00762AA4" w:rsidP="00762AA4">
      <w:pPr>
        <w:pStyle w:val="Paragrafi0"/>
        <w:ind w:firstLine="0"/>
      </w:pPr>
    </w:p>
    <w:p w:rsidR="00762AA4" w:rsidRPr="008F4BD6" w:rsidRDefault="00762AA4" w:rsidP="00762AA4">
      <w:pPr>
        <w:pStyle w:val="Paragrafi0"/>
      </w:pPr>
      <w:r w:rsidRPr="008F4BD6">
        <w:t xml:space="preserve">Në mbështetje të neneve 78 dhe 83 pika 1 të Kushtetutës, me propozimin e Këshillit të Ministrave, </w:t>
      </w:r>
    </w:p>
    <w:p w:rsidR="00762AA4" w:rsidRPr="00C92638" w:rsidRDefault="00762AA4" w:rsidP="00762AA4">
      <w:pPr>
        <w:pStyle w:val="Paragrafi0"/>
        <w:rPr>
          <w:sz w:val="12"/>
        </w:rPr>
      </w:pPr>
    </w:p>
    <w:p w:rsidR="00762AA4" w:rsidRPr="008F4BD6" w:rsidRDefault="00762AA4" w:rsidP="00762AA4">
      <w:pPr>
        <w:pStyle w:val="Institucioni"/>
        <w:keepNext w:val="0"/>
      </w:pPr>
      <w:r>
        <w:t>KUVEND</w:t>
      </w:r>
      <w:r w:rsidRPr="008F4BD6">
        <w:t>I</w:t>
      </w:r>
    </w:p>
    <w:p w:rsidR="00762AA4" w:rsidRPr="008F4BD6" w:rsidRDefault="00762AA4" w:rsidP="00762AA4">
      <w:pPr>
        <w:pStyle w:val="Institucioni"/>
        <w:keepNext w:val="0"/>
      </w:pPr>
      <w:r w:rsidRPr="008F4BD6">
        <w:t>I REPUBLIKËS SË SHQIPËRISË</w:t>
      </w:r>
    </w:p>
    <w:p w:rsidR="00762AA4" w:rsidRPr="006B44CD" w:rsidRDefault="00762AA4" w:rsidP="00762AA4">
      <w:pPr>
        <w:pStyle w:val="Paragrafi0"/>
        <w:rPr>
          <w:sz w:val="16"/>
        </w:rPr>
      </w:pPr>
    </w:p>
    <w:p w:rsidR="00762AA4" w:rsidRPr="008F4BD6" w:rsidRDefault="00762AA4" w:rsidP="00762AA4">
      <w:pPr>
        <w:pStyle w:val="VENDOSI0"/>
        <w:keepNext w:val="0"/>
      </w:pPr>
      <w:r>
        <w:t>VENDOS</w:t>
      </w:r>
      <w:r w:rsidRPr="008F4BD6">
        <w:t>I:</w:t>
      </w:r>
    </w:p>
    <w:p w:rsidR="00762AA4" w:rsidRPr="00C92638" w:rsidRDefault="00762AA4" w:rsidP="00762AA4">
      <w:pPr>
        <w:pStyle w:val="Paragrafi0"/>
        <w:rPr>
          <w:sz w:val="16"/>
        </w:rPr>
      </w:pPr>
    </w:p>
    <w:p w:rsidR="00762AA4" w:rsidRPr="008F4BD6" w:rsidRDefault="00762AA4" w:rsidP="00762AA4">
      <w:pPr>
        <w:pStyle w:val="Paragrafi0"/>
      </w:pPr>
      <w:r w:rsidRPr="008F4BD6">
        <w:t>Në ligjin nr.9374, datë 21.4.2005 “Për ndihmën shtetërore”, bëhen këto ndryshime dhe shtesa:</w:t>
      </w:r>
    </w:p>
    <w:p w:rsidR="00762AA4" w:rsidRPr="008F4BD6" w:rsidRDefault="00762AA4" w:rsidP="00762AA4">
      <w:pPr>
        <w:pStyle w:val="Paragrafi0"/>
      </w:pPr>
    </w:p>
    <w:p w:rsidR="00762AA4" w:rsidRPr="008F4BD6" w:rsidRDefault="00762AA4" w:rsidP="00762AA4">
      <w:pPr>
        <w:pStyle w:val="NeniNr"/>
        <w:keepNext w:val="0"/>
      </w:pPr>
      <w:r w:rsidRPr="008F4BD6">
        <w:t>Neni 1</w:t>
      </w:r>
    </w:p>
    <w:p w:rsidR="00762AA4" w:rsidRPr="006B44CD" w:rsidRDefault="00762AA4" w:rsidP="00762AA4">
      <w:pPr>
        <w:pStyle w:val="Paragrafi0"/>
        <w:rPr>
          <w:sz w:val="16"/>
        </w:rPr>
      </w:pPr>
    </w:p>
    <w:p w:rsidR="00762AA4" w:rsidRPr="008F4BD6" w:rsidRDefault="00762AA4" w:rsidP="00762AA4">
      <w:pPr>
        <w:pStyle w:val="Paragrafi0"/>
      </w:pPr>
      <w:r w:rsidRPr="008F4BD6">
        <w:t>Neni 2 “Fusha e zbatimit” ndryshohet si më poshtë:</w:t>
      </w:r>
    </w:p>
    <w:p w:rsidR="00762AA4" w:rsidRPr="00C92638" w:rsidRDefault="00762AA4" w:rsidP="00762AA4">
      <w:pPr>
        <w:pStyle w:val="Paragrafi0"/>
        <w:rPr>
          <w:sz w:val="16"/>
        </w:rPr>
      </w:pPr>
    </w:p>
    <w:p w:rsidR="00762AA4" w:rsidRPr="008F4BD6" w:rsidRDefault="00762AA4" w:rsidP="00762AA4">
      <w:pPr>
        <w:pStyle w:val="NeniNr"/>
        <w:keepNext w:val="0"/>
      </w:pPr>
      <w:r w:rsidRPr="008F4BD6">
        <w:t>“Neni 2</w:t>
      </w:r>
    </w:p>
    <w:p w:rsidR="00762AA4" w:rsidRPr="008F4BD6" w:rsidRDefault="00762AA4" w:rsidP="00762AA4">
      <w:pPr>
        <w:pStyle w:val="NeniTitull"/>
        <w:keepNext w:val="0"/>
      </w:pPr>
      <w:r w:rsidRPr="008F4BD6">
        <w:t>Fusha e zbatimit</w:t>
      </w:r>
    </w:p>
    <w:p w:rsidR="00762AA4" w:rsidRPr="006B44CD" w:rsidRDefault="00762AA4" w:rsidP="00762AA4">
      <w:pPr>
        <w:pStyle w:val="Paragrafi0"/>
        <w:rPr>
          <w:sz w:val="16"/>
        </w:rPr>
      </w:pPr>
    </w:p>
    <w:p w:rsidR="00762AA4" w:rsidRDefault="00762AA4" w:rsidP="00762AA4">
      <w:pPr>
        <w:pStyle w:val="Paragrafi0"/>
      </w:pPr>
      <w:r w:rsidRPr="008F4BD6">
        <w:t>Ky ligj zbatohet për veprimtaritë, që ushtrohen në të gjithë sektorët e prodhimit dhe të shërbimeve në Republikën e Shqipërisë, me përjashtim të sektorëve të bujqësisë e të peshkimit.”.</w:t>
      </w:r>
    </w:p>
    <w:p w:rsidR="00762AA4" w:rsidRPr="00C92638" w:rsidRDefault="00762AA4" w:rsidP="00762AA4">
      <w:pPr>
        <w:pStyle w:val="Paragrafi0"/>
        <w:rPr>
          <w:sz w:val="16"/>
        </w:rPr>
      </w:pPr>
    </w:p>
    <w:p w:rsidR="00762AA4" w:rsidRPr="008F4BD6" w:rsidRDefault="00762AA4" w:rsidP="00762AA4">
      <w:pPr>
        <w:pStyle w:val="NeniNr"/>
        <w:keepNext w:val="0"/>
      </w:pPr>
      <w:r w:rsidRPr="008F4BD6">
        <w:t>Neni 2</w:t>
      </w:r>
    </w:p>
    <w:p w:rsidR="00762AA4" w:rsidRPr="00C92638" w:rsidRDefault="00762AA4" w:rsidP="00762AA4">
      <w:pPr>
        <w:pStyle w:val="Paragrafi0"/>
        <w:rPr>
          <w:sz w:val="12"/>
        </w:rPr>
      </w:pPr>
    </w:p>
    <w:p w:rsidR="00762AA4" w:rsidRPr="008F4BD6" w:rsidRDefault="00762AA4" w:rsidP="00762AA4">
      <w:pPr>
        <w:pStyle w:val="Paragrafi0"/>
      </w:pPr>
      <w:r w:rsidRPr="008F4BD6">
        <w:t>Në nenin 3 “Përkufizime”, pas pikës 14 shtohen pikat 15 e 16 me këtë përmbajtje:</w:t>
      </w:r>
    </w:p>
    <w:p w:rsidR="00762AA4" w:rsidRPr="008F4BD6" w:rsidRDefault="00762AA4" w:rsidP="00762AA4">
      <w:pPr>
        <w:pStyle w:val="Paragrafi0"/>
      </w:pPr>
      <w:r>
        <w:t>“15.</w:t>
      </w:r>
      <w:r w:rsidRPr="008F4BD6">
        <w:t xml:space="preserve"> “Ndihma për riskun e kapitalit” është financimi që u bëhet ndërmarrjeve, nëpërmjet pjesëmarrjes në kapital në formën e kuotave, të aksioneve ose obligacioneve të konvertueshme në aksione, në fazat e para të rritjes/themelimit dhe administrimit të tyre.</w:t>
      </w:r>
    </w:p>
    <w:p w:rsidR="00762AA4" w:rsidRPr="008F4BD6" w:rsidRDefault="00762AA4" w:rsidP="00762AA4">
      <w:pPr>
        <w:pStyle w:val="Paragrafi0"/>
      </w:pPr>
      <w:r>
        <w:t>16.</w:t>
      </w:r>
      <w:r w:rsidRPr="008F4BD6">
        <w:t xml:space="preserve"> “Ndihma për mbrojtjen e mjedisit” është çdo veprim i ndërmarrë për të rregulluar apo parandaluar dëmet, që u shkaktohen mjedisit fizik ose burimeve natyrore nga veprimtaria e përfituesit të ndihmës, në mënyrë që të pakësohet shkalla e rrezikut, i cili vjen prej dëmit, ose të sigurohet përdorimi sa më efiçent i burimeve natyrore.”.</w:t>
      </w:r>
    </w:p>
    <w:p w:rsidR="00762AA4" w:rsidRPr="008F4BD6" w:rsidRDefault="00762AA4" w:rsidP="00762AA4">
      <w:pPr>
        <w:pStyle w:val="NeniNr"/>
        <w:keepNext w:val="0"/>
      </w:pPr>
      <w:r w:rsidRPr="008F4BD6">
        <w:t>Neni 3</w:t>
      </w:r>
    </w:p>
    <w:p w:rsidR="00762AA4" w:rsidRPr="008F4BD6" w:rsidRDefault="00762AA4" w:rsidP="00762AA4">
      <w:pPr>
        <w:pStyle w:val="Paragrafi0"/>
      </w:pPr>
    </w:p>
    <w:p w:rsidR="00762AA4" w:rsidRPr="008F4BD6" w:rsidRDefault="00762AA4" w:rsidP="00762AA4">
      <w:pPr>
        <w:pStyle w:val="Paragrafi0"/>
      </w:pPr>
      <w:r w:rsidRPr="008F4BD6">
        <w:t>Në fund të nenit 5 “Ndihma për eksport”, pas fjalëve “veprimtarinë e eksportit.” shtohen fjalët  “, si dhe ndihma, që kushtëzohet me përdorimin e produkteve vendase kundrejt produkteve të importuara.”.</w:t>
      </w:r>
    </w:p>
    <w:p w:rsidR="00762AA4" w:rsidRPr="008F4BD6" w:rsidRDefault="00762AA4" w:rsidP="00762AA4">
      <w:pPr>
        <w:pStyle w:val="Paragrafi0"/>
      </w:pPr>
    </w:p>
    <w:p w:rsidR="00762AA4" w:rsidRPr="008F4BD6" w:rsidRDefault="00762AA4" w:rsidP="00762AA4">
      <w:pPr>
        <w:pStyle w:val="NeniNr"/>
        <w:keepNext w:val="0"/>
      </w:pPr>
      <w:r w:rsidRPr="008F4BD6">
        <w:t>Neni 4</w:t>
      </w:r>
    </w:p>
    <w:p w:rsidR="00762AA4" w:rsidRPr="008F4BD6" w:rsidRDefault="00762AA4" w:rsidP="00762AA4">
      <w:pPr>
        <w:pStyle w:val="Paragrafi0"/>
      </w:pPr>
    </w:p>
    <w:p w:rsidR="00762AA4" w:rsidRPr="008F4BD6" w:rsidRDefault="00762AA4" w:rsidP="00762AA4">
      <w:pPr>
        <w:pStyle w:val="Paragrafi0"/>
      </w:pPr>
      <w:r w:rsidRPr="008F4BD6">
        <w:t>Neni 8 “Ndihma “De minimis””  ndryshohet si më poshtë:</w:t>
      </w:r>
    </w:p>
    <w:p w:rsidR="00762AA4" w:rsidRPr="008F4BD6" w:rsidRDefault="00762AA4" w:rsidP="00762AA4">
      <w:pPr>
        <w:pStyle w:val="Paragrafi0"/>
      </w:pPr>
    </w:p>
    <w:p w:rsidR="00762AA4" w:rsidRPr="008F4BD6" w:rsidRDefault="00762AA4" w:rsidP="00762AA4">
      <w:pPr>
        <w:pStyle w:val="NeniNr"/>
        <w:keepNext w:val="0"/>
      </w:pPr>
      <w:r w:rsidRPr="008F4BD6">
        <w:t>“Neni 8</w:t>
      </w:r>
    </w:p>
    <w:p w:rsidR="00762AA4" w:rsidRPr="008F4BD6" w:rsidRDefault="00762AA4" w:rsidP="00762AA4">
      <w:pPr>
        <w:pStyle w:val="NeniTitull"/>
        <w:keepNext w:val="0"/>
      </w:pPr>
      <w:r w:rsidRPr="008F4BD6">
        <w:t>Ndihma “De minimis”</w:t>
      </w:r>
    </w:p>
    <w:p w:rsidR="00762AA4" w:rsidRPr="008F4BD6" w:rsidRDefault="00762AA4" w:rsidP="00762AA4">
      <w:pPr>
        <w:pStyle w:val="Paragrafi0"/>
      </w:pPr>
    </w:p>
    <w:p w:rsidR="00762AA4" w:rsidRPr="008F4BD6" w:rsidRDefault="00762AA4" w:rsidP="00762AA4">
      <w:pPr>
        <w:pStyle w:val="Paragrafi0"/>
      </w:pPr>
      <w:r w:rsidRPr="008F4BD6">
        <w:t>Ndihma është e lejueshme nëse ajo, pavarësisht formës ose qëllimit për të cilin jepet, nuk kalon vlerën 100 000 euro, për një periudhë financiare prej tre vjetësh dhe, në të njëjtën kohë, nuk jepet për veprimtaritë e eksportit, nuk kushtëzohet me përdorimin e produkteve vendase kundrejt produkteve të importuara dhe përfituesi nuk është një ndërmarrje në vështirësi.”.</w:t>
      </w:r>
    </w:p>
    <w:p w:rsidR="00762AA4" w:rsidRPr="008F4BD6" w:rsidRDefault="00762AA4" w:rsidP="00762AA4">
      <w:pPr>
        <w:pStyle w:val="Paragrafi0"/>
      </w:pPr>
    </w:p>
    <w:p w:rsidR="00762AA4" w:rsidRPr="008F4BD6" w:rsidRDefault="00762AA4" w:rsidP="00762AA4">
      <w:pPr>
        <w:pStyle w:val="NeniNr"/>
        <w:keepNext w:val="0"/>
      </w:pPr>
      <w:r w:rsidRPr="008F4BD6">
        <w:t>Neni 5</w:t>
      </w:r>
    </w:p>
    <w:p w:rsidR="00762AA4" w:rsidRPr="008F4BD6" w:rsidRDefault="00762AA4" w:rsidP="00762AA4">
      <w:pPr>
        <w:pStyle w:val="Paragrafi0"/>
      </w:pPr>
    </w:p>
    <w:p w:rsidR="00762AA4" w:rsidRPr="008F4BD6" w:rsidRDefault="00762AA4" w:rsidP="00762AA4">
      <w:pPr>
        <w:pStyle w:val="Paragrafi0"/>
      </w:pPr>
      <w:r w:rsidRPr="008F4BD6">
        <w:t>Në nenin 9 “Ndihma për zhvillimin e ndërmarrjeve të vogla dhe të mesme” bëhen ndryshimet e mëposhtme:</w:t>
      </w:r>
    </w:p>
    <w:p w:rsidR="00762AA4" w:rsidRPr="008F4BD6" w:rsidRDefault="00762AA4" w:rsidP="00762AA4">
      <w:pPr>
        <w:pStyle w:val="Paragrafi0"/>
      </w:pPr>
      <w:r>
        <w:t>1.</w:t>
      </w:r>
      <w:r w:rsidRPr="008F4BD6">
        <w:t xml:space="preserve"> Titulli ndryshohet dhe bëhet “Ndihma në formën e shërbimeve këshillimore dhe për pjesëmarrjen në panaire për ndërmarrjet e vogla e të mesme”.</w:t>
      </w:r>
    </w:p>
    <w:p w:rsidR="00762AA4" w:rsidRPr="008F4BD6" w:rsidRDefault="00762AA4" w:rsidP="00762AA4">
      <w:pPr>
        <w:pStyle w:val="Paragrafi0"/>
      </w:pPr>
      <w:r>
        <w:t>2.</w:t>
      </w:r>
      <w:r w:rsidRPr="008F4BD6">
        <w:t xml:space="preserve"> Shkronja “a” shfuqizohet.</w:t>
      </w:r>
    </w:p>
    <w:p w:rsidR="00762AA4" w:rsidRPr="008F4BD6" w:rsidRDefault="00762AA4" w:rsidP="00762AA4">
      <w:pPr>
        <w:pStyle w:val="Paragrafi0"/>
      </w:pPr>
    </w:p>
    <w:p w:rsidR="00762AA4" w:rsidRPr="008F4BD6" w:rsidRDefault="00762AA4" w:rsidP="00762AA4">
      <w:pPr>
        <w:pStyle w:val="NeniNr"/>
        <w:keepNext w:val="0"/>
      </w:pPr>
      <w:r w:rsidRPr="008F4BD6">
        <w:t>Neni 6</w:t>
      </w:r>
    </w:p>
    <w:p w:rsidR="00762AA4" w:rsidRPr="008F4BD6" w:rsidRDefault="00762AA4" w:rsidP="00762AA4">
      <w:pPr>
        <w:pStyle w:val="Paragrafi0"/>
      </w:pPr>
    </w:p>
    <w:p w:rsidR="00762AA4" w:rsidRPr="008F4BD6" w:rsidRDefault="00762AA4" w:rsidP="00762AA4">
      <w:pPr>
        <w:pStyle w:val="Paragrafi0"/>
      </w:pPr>
      <w:r w:rsidRPr="008F4BD6">
        <w:t>Pas nenit 9 shtohet neni 9/1 me këtë përmbajtje:</w:t>
      </w:r>
    </w:p>
    <w:p w:rsidR="00762AA4" w:rsidRPr="008F4BD6" w:rsidRDefault="00762AA4" w:rsidP="00762AA4">
      <w:pPr>
        <w:pStyle w:val="Paragrafi0"/>
      </w:pPr>
    </w:p>
    <w:p w:rsidR="00762AA4" w:rsidRPr="008F4BD6" w:rsidRDefault="00762AA4" w:rsidP="00762AA4">
      <w:pPr>
        <w:pStyle w:val="NeniNr"/>
        <w:keepNext w:val="0"/>
      </w:pPr>
      <w:r w:rsidRPr="008F4BD6">
        <w:t>“Neni 9/1</w:t>
      </w:r>
    </w:p>
    <w:p w:rsidR="00762AA4" w:rsidRPr="008F4BD6" w:rsidRDefault="00762AA4" w:rsidP="00762AA4">
      <w:pPr>
        <w:pStyle w:val="NeniTitull"/>
        <w:keepNext w:val="0"/>
      </w:pPr>
      <w:r w:rsidRPr="008F4BD6">
        <w:t>Ndihma për ndërmarrjet e vogla të sapokrijuara</w:t>
      </w:r>
    </w:p>
    <w:p w:rsidR="00762AA4" w:rsidRPr="008F4BD6" w:rsidRDefault="00762AA4" w:rsidP="00762AA4">
      <w:pPr>
        <w:pStyle w:val="Paragrafi0"/>
      </w:pPr>
    </w:p>
    <w:p w:rsidR="00762AA4" w:rsidRPr="008F4BD6" w:rsidRDefault="00762AA4" w:rsidP="00762AA4">
      <w:pPr>
        <w:pStyle w:val="Paragrafi0"/>
      </w:pPr>
      <w:r w:rsidRPr="008F4BD6">
        <w:t>Ndihma për ndërmarrjet e vogla të sapokrijuara, të cilat janë regjistruar për herë të parë pranë Qendrës Kombëtare të Regjistrimit gjatë 12 muajve të fundit, lejohet nëse përmbushen kushtet e mëposhtme:</w:t>
      </w:r>
    </w:p>
    <w:p w:rsidR="00762AA4" w:rsidRPr="008F4BD6" w:rsidRDefault="00762AA4" w:rsidP="00762AA4">
      <w:pPr>
        <w:pStyle w:val="Paragrafi0"/>
      </w:pPr>
      <w:r w:rsidRPr="008F4BD6">
        <w:t>a) vlera e ndihmës nuk kalon masën 200 000 euro;</w:t>
      </w:r>
    </w:p>
    <w:p w:rsidR="00762AA4" w:rsidRPr="008F4BD6" w:rsidRDefault="00762AA4" w:rsidP="00762AA4">
      <w:pPr>
        <w:pStyle w:val="Paragrafi0"/>
      </w:pPr>
      <w:r w:rsidRPr="008F4BD6">
        <w:t>b) vlera vjetore nuk duhet të kalojë 33 për qind të vlerës së ndihmës së parashikuar në shkronjën “a” të këtij neni;</w:t>
      </w:r>
    </w:p>
    <w:p w:rsidR="00762AA4" w:rsidRPr="008F4BD6" w:rsidRDefault="00762AA4" w:rsidP="00762AA4">
      <w:pPr>
        <w:pStyle w:val="Paragrafi0"/>
      </w:pPr>
      <w:r w:rsidRPr="008F4BD6">
        <w:t>c) intensiteti i ndihmës nuk duhet të kalojë 40 për qind të kostove të pranueshme për 3 vitet e para pas krijimit të ndërmarrjes dhe 30 për qind në dy vitet pasardhëse;</w:t>
      </w:r>
    </w:p>
    <w:p w:rsidR="00762AA4" w:rsidRPr="008F4BD6" w:rsidRDefault="00762AA4" w:rsidP="00762AA4">
      <w:pPr>
        <w:pStyle w:val="Paragrafi0"/>
      </w:pPr>
      <w:r w:rsidRPr="008F4BD6">
        <w:t>ç) kostot e pranueshme do të jenë kostot administrative, ligjore dhe këshillimore, që lidhen drejtpërdrejt me krijimin e ndërmarrjeve të vogla, si dhe kostot operacionale për 5 vitet e para pas krijimit të ndërmarrjes. TVSH-ja dhe tatimi mbi të ardhurat e biznesit nuk përfshihen në kostot e pranueshme;</w:t>
      </w:r>
    </w:p>
    <w:p w:rsidR="00762AA4" w:rsidRPr="008F4BD6" w:rsidRDefault="00762AA4" w:rsidP="00762AA4">
      <w:pPr>
        <w:pStyle w:val="Paragrafi0"/>
      </w:pPr>
      <w:r w:rsidRPr="008F4BD6">
        <w:t>d) ndërmarrjet e vogla, të kontrolluara nga aksionarë të ndërmarrjeve, që janë mbyllur gjatë 12 muajve të mëparshëm, nuk mund të përfitojnë ndihmë, në rast se ndërmarrjet e lartpërmendura janë aktive në tregun përkatës apo në tregje të lidhura me të.”.</w:t>
      </w:r>
    </w:p>
    <w:p w:rsidR="00762AA4" w:rsidRPr="008F4BD6" w:rsidRDefault="00762AA4" w:rsidP="00762AA4">
      <w:pPr>
        <w:pStyle w:val="Paragrafi0"/>
      </w:pPr>
    </w:p>
    <w:p w:rsidR="00762AA4" w:rsidRPr="008F4BD6" w:rsidRDefault="00762AA4" w:rsidP="00762AA4">
      <w:pPr>
        <w:pStyle w:val="NeniNr"/>
        <w:keepNext w:val="0"/>
      </w:pPr>
      <w:r w:rsidRPr="008F4BD6">
        <w:t>Neni 7</w:t>
      </w:r>
    </w:p>
    <w:p w:rsidR="00762AA4" w:rsidRPr="008F4BD6" w:rsidRDefault="00762AA4" w:rsidP="00762AA4">
      <w:pPr>
        <w:pStyle w:val="Paragrafi0"/>
      </w:pPr>
    </w:p>
    <w:p w:rsidR="00762AA4" w:rsidRPr="008F4BD6" w:rsidRDefault="00762AA4" w:rsidP="00762AA4">
      <w:pPr>
        <w:pStyle w:val="Paragrafi0"/>
      </w:pPr>
      <w:r w:rsidRPr="008F4BD6">
        <w:t>Neni 10 ndryshohet si më poshtë:</w:t>
      </w:r>
    </w:p>
    <w:p w:rsidR="00762AA4" w:rsidRPr="008F4BD6" w:rsidRDefault="00762AA4" w:rsidP="00762AA4">
      <w:pPr>
        <w:pStyle w:val="NeniNr"/>
        <w:keepNext w:val="0"/>
      </w:pPr>
      <w:r w:rsidRPr="008F4BD6">
        <w:t xml:space="preserve"> “Neni 10</w:t>
      </w:r>
    </w:p>
    <w:p w:rsidR="00762AA4" w:rsidRPr="008F4BD6" w:rsidRDefault="00762AA4" w:rsidP="00762AA4">
      <w:pPr>
        <w:pStyle w:val="NeniTitull"/>
        <w:keepNext w:val="0"/>
      </w:pPr>
      <w:r w:rsidRPr="008F4BD6">
        <w:t>Ndihma për punonjësit në vështirësi dhe me aftësi të kufizuar</w:t>
      </w:r>
    </w:p>
    <w:p w:rsidR="00762AA4" w:rsidRPr="008F4BD6" w:rsidRDefault="00762AA4" w:rsidP="00762AA4">
      <w:pPr>
        <w:pStyle w:val="Paragrafi0"/>
      </w:pPr>
    </w:p>
    <w:p w:rsidR="00762AA4" w:rsidRPr="008F4BD6" w:rsidRDefault="00762AA4" w:rsidP="00762AA4">
      <w:pPr>
        <w:pStyle w:val="Paragrafi0"/>
      </w:pPr>
      <w:r w:rsidRPr="008F4BD6">
        <w:t>Ndihma për punonjësit në vështirësi dhe për punonjësit me aftësi të kufizuar lejohet nëse përmbushen kushtet e mëposhtme:</w:t>
      </w:r>
    </w:p>
    <w:p w:rsidR="00762AA4" w:rsidRPr="008F4BD6" w:rsidRDefault="00762AA4" w:rsidP="00762AA4">
      <w:pPr>
        <w:pStyle w:val="Paragrafi0"/>
      </w:pPr>
      <w:r w:rsidRPr="008F4BD6">
        <w:t>a) intensiteti i ndihmës nuk duhet të kalojë 75 për qind të kostove të pagave për punonjësit me aftësi të kufizuara dhe 50 për qind të kostove të pagave për punonjësit në vështirësi;</w:t>
      </w:r>
    </w:p>
    <w:p w:rsidR="00762AA4" w:rsidRPr="008F4BD6" w:rsidRDefault="00762AA4" w:rsidP="00762AA4">
      <w:pPr>
        <w:pStyle w:val="Paragrafi0"/>
      </w:pPr>
      <w:r w:rsidRPr="008F4BD6">
        <w:t>b) kostot e pranueshme janë kostot mesatare për një periudhë jo më shumë se 12 muaj, nga çasti i marrjes në punë të një punonjësi në vështirësi dhe për çdo periudhë të caktuar, që është marrë në punë një punonjës me aftësi të kufizuar;</w:t>
      </w:r>
    </w:p>
    <w:p w:rsidR="00762AA4" w:rsidRPr="008F4BD6" w:rsidRDefault="00762AA4" w:rsidP="00762AA4">
      <w:pPr>
        <w:pStyle w:val="Paragrafi0"/>
      </w:pPr>
      <w:r w:rsidRPr="008F4BD6">
        <w:t>c) intensiteti i ndihmës për kompensimin e kostove shtesë për punonjësit me aftësi të kufizuar nuk kalon masën 100 për qind të kostove të pranueshme.”.</w:t>
      </w:r>
    </w:p>
    <w:p w:rsidR="00762AA4" w:rsidRPr="008F4BD6" w:rsidRDefault="00762AA4" w:rsidP="00762AA4">
      <w:pPr>
        <w:pStyle w:val="Paragrafi0"/>
      </w:pPr>
    </w:p>
    <w:p w:rsidR="00762AA4" w:rsidRPr="008F4BD6" w:rsidRDefault="00762AA4" w:rsidP="00762AA4">
      <w:pPr>
        <w:pStyle w:val="NeniNr"/>
        <w:keepNext w:val="0"/>
      </w:pPr>
      <w:r w:rsidRPr="008F4BD6">
        <w:t>Neni 8</w:t>
      </w:r>
    </w:p>
    <w:p w:rsidR="00762AA4" w:rsidRPr="008F4BD6" w:rsidRDefault="00762AA4" w:rsidP="00762AA4">
      <w:pPr>
        <w:pStyle w:val="Paragrafi0"/>
      </w:pPr>
    </w:p>
    <w:p w:rsidR="00762AA4" w:rsidRPr="008F4BD6" w:rsidRDefault="00762AA4" w:rsidP="00762AA4">
      <w:pPr>
        <w:pStyle w:val="Paragrafi0"/>
      </w:pPr>
      <w:r w:rsidRPr="008F4BD6">
        <w:t>Në nenin 11 “Ndihma për trajnim” bëhen ndryshimet e mëposhtme:</w:t>
      </w:r>
    </w:p>
    <w:p w:rsidR="00762AA4" w:rsidRPr="008F4BD6" w:rsidRDefault="00762AA4" w:rsidP="00762AA4">
      <w:pPr>
        <w:pStyle w:val="Paragrafi0"/>
      </w:pPr>
      <w:r>
        <w:t>1.</w:t>
      </w:r>
      <w:r w:rsidRPr="008F4BD6">
        <w:t xml:space="preserve"> Në shkronjën “a”, numri “35” bëhet “45”.</w:t>
      </w:r>
    </w:p>
    <w:p w:rsidR="00762AA4" w:rsidRPr="008F4BD6" w:rsidRDefault="00762AA4" w:rsidP="00762AA4">
      <w:pPr>
        <w:pStyle w:val="Paragrafi0"/>
      </w:pPr>
      <w:r>
        <w:t>2.</w:t>
      </w:r>
      <w:r w:rsidRPr="008F4BD6">
        <w:t xml:space="preserve"> Në shkronjën “b”, numri “50” bëhet “60” dhe numri “70” bëhet “80”.</w:t>
      </w:r>
    </w:p>
    <w:p w:rsidR="00762AA4" w:rsidRPr="008F4BD6" w:rsidRDefault="00762AA4" w:rsidP="00762AA4">
      <w:pPr>
        <w:pStyle w:val="Paragrafi0"/>
      </w:pPr>
    </w:p>
    <w:p w:rsidR="00762AA4" w:rsidRPr="008F4BD6" w:rsidRDefault="00762AA4" w:rsidP="00762AA4">
      <w:pPr>
        <w:pStyle w:val="NeniNr"/>
        <w:keepNext w:val="0"/>
      </w:pPr>
      <w:r w:rsidRPr="008F4BD6">
        <w:t>Neni 9</w:t>
      </w:r>
    </w:p>
    <w:p w:rsidR="00762AA4" w:rsidRPr="008F4BD6" w:rsidRDefault="00762AA4" w:rsidP="00762AA4">
      <w:pPr>
        <w:pStyle w:val="Paragrafi0"/>
      </w:pPr>
    </w:p>
    <w:p w:rsidR="00762AA4" w:rsidRPr="008F4BD6" w:rsidRDefault="00762AA4" w:rsidP="00762AA4">
      <w:pPr>
        <w:pStyle w:val="Paragrafi0"/>
      </w:pPr>
      <w:r w:rsidRPr="008F4BD6">
        <w:t>Pas nenit 13 shtohen nenet 13/1 dhe 13/2 me këtë përmbajtje:</w:t>
      </w:r>
    </w:p>
    <w:p w:rsidR="00762AA4" w:rsidRPr="008F4BD6" w:rsidRDefault="00762AA4" w:rsidP="00762AA4">
      <w:pPr>
        <w:pStyle w:val="Paragrafi0"/>
      </w:pPr>
    </w:p>
    <w:p w:rsidR="00762AA4" w:rsidRPr="008F4BD6" w:rsidRDefault="00762AA4" w:rsidP="00762AA4">
      <w:pPr>
        <w:pStyle w:val="NeniNr"/>
        <w:keepNext w:val="0"/>
      </w:pPr>
      <w:r w:rsidRPr="008F4BD6">
        <w:t>“Neni 13/1</w:t>
      </w:r>
    </w:p>
    <w:p w:rsidR="00762AA4" w:rsidRPr="008F4BD6" w:rsidRDefault="00762AA4" w:rsidP="00762AA4">
      <w:pPr>
        <w:pStyle w:val="NeniTitull"/>
        <w:keepNext w:val="0"/>
      </w:pPr>
      <w:r w:rsidRPr="008F4BD6">
        <w:t>Ndihma për mbrojtjen e mjedisit</w:t>
      </w:r>
    </w:p>
    <w:p w:rsidR="00762AA4" w:rsidRPr="008F4BD6" w:rsidRDefault="00762AA4" w:rsidP="00762AA4">
      <w:pPr>
        <w:pStyle w:val="Paragrafi0"/>
      </w:pPr>
    </w:p>
    <w:p w:rsidR="00762AA4" w:rsidRPr="008F4BD6" w:rsidRDefault="00762AA4" w:rsidP="00762AA4">
      <w:pPr>
        <w:pStyle w:val="Paragrafi0"/>
      </w:pPr>
      <w:r w:rsidRPr="008F4BD6">
        <w:t>Ndihma për mbrojtjen e mjedisit mund të jepet vetëm për:</w:t>
      </w:r>
    </w:p>
    <w:p w:rsidR="00762AA4" w:rsidRPr="008F4BD6" w:rsidRDefault="00762AA4" w:rsidP="00762AA4">
      <w:pPr>
        <w:pStyle w:val="Paragrafi0"/>
      </w:pPr>
      <w:r w:rsidRPr="008F4BD6">
        <w:t>a) investim për nxitjen e energjisë nga burime të rinovueshme të energjisë dhe intensiteti i saj nuk kalon 45 për qind të kostove të pranueshme. Kostot e pranueshme janë kostot shtesë, që prodhon/mbart përfituesi, krahasuar me një impiant konvencional me kapacitet të njëjtë. Intensiteti i ndihmës rritet me 20 për qind për ndërmarrjet e vogla dhe me 10 për qind për ndërmarrjet e mesme;</w:t>
      </w:r>
    </w:p>
    <w:p w:rsidR="00762AA4" w:rsidRPr="008F4BD6" w:rsidRDefault="00762AA4" w:rsidP="00762AA4">
      <w:pPr>
        <w:pStyle w:val="Paragrafi0"/>
      </w:pPr>
      <w:r w:rsidRPr="008F4BD6">
        <w:t>b) investim për menaxhimin e humbjeve të ndërmarrjeve të tjera, përfshirë këtu ripërdorimin, riciklimin dhe kthimin dhe intensiteti nuk kalon 50 për qind të kostove të pranueshme. Kostot e pranueshme janë kostot shtesë, që prodhon/mbart përfituesi, krahasuar me një prodhim konvencional me kapacitet të njëjtë, por që nuk përfshin menaxhimin e humbjeve. Intensiteti i ndihmës rritet me 20 për qind për ndërmarrjet e vogla dhe me 10 për qind për ndërmarrjet e mesme;</w:t>
      </w:r>
    </w:p>
    <w:p w:rsidR="00762AA4" w:rsidRPr="008F4BD6" w:rsidRDefault="00762AA4" w:rsidP="00762AA4">
      <w:pPr>
        <w:pStyle w:val="Paragrafi0"/>
      </w:pPr>
      <w:r w:rsidRPr="008F4BD6">
        <w:t>c) investim për ndërmarrjet, që merren me riparimin e dëmeve mjedisore, duke rehabilituar zonat e ndotura, në qoftë se ndërmarrja që ka shkaktuar ndotjen nuk është identifikuar dhe intensiteti i ndihmës mund të arrijë deri në 100 për qind të kostove të pranueshme. Kostot e pranueshme janë kostot për punën rregulluese, duke i zbritur rritjen e çmimit të tokës;</w:t>
      </w:r>
    </w:p>
    <w:p w:rsidR="00762AA4" w:rsidRPr="008F4BD6" w:rsidRDefault="00762AA4" w:rsidP="00762AA4">
      <w:pPr>
        <w:pStyle w:val="Paragrafi0"/>
      </w:pPr>
      <w:r w:rsidRPr="008F4BD6">
        <w:t>ç) investim për prodhimin e kombinuar e me efiçencë të lartë të energjisë dhe nxehtësisë, në qoftë se intensiteti nuk kalon 45 për qind të kostove të pranueshme. Kostot e pranueshme janë kostot shtesë, që prodhon/mbart përfituesi, krahasuar me një investim referencë. Intensiteti i ndihmës rritet me 20 për qind për ndërmarrjet e vogla dhe me 10 për qind për ndërmarrjet e mesme.</w:t>
      </w:r>
    </w:p>
    <w:p w:rsidR="00762AA4" w:rsidRPr="008F4BD6" w:rsidRDefault="00762AA4" w:rsidP="00762AA4">
      <w:pPr>
        <w:pStyle w:val="Paragrafi0"/>
      </w:pPr>
    </w:p>
    <w:p w:rsidR="00762AA4" w:rsidRPr="008F4BD6" w:rsidRDefault="00762AA4" w:rsidP="00762AA4">
      <w:pPr>
        <w:pStyle w:val="NeniNr"/>
        <w:keepNext w:val="0"/>
      </w:pPr>
      <w:r w:rsidRPr="008F4BD6">
        <w:t>Neni 13/2</w:t>
      </w:r>
    </w:p>
    <w:p w:rsidR="00762AA4" w:rsidRPr="008F4BD6" w:rsidRDefault="00762AA4" w:rsidP="00762AA4">
      <w:pPr>
        <w:pStyle w:val="NeniTitull"/>
        <w:keepNext w:val="0"/>
      </w:pPr>
      <w:r w:rsidRPr="008F4BD6">
        <w:t>Ndihma në formën e riskut të kapitalit për ndërmarrjet e vogla dhe të mesme</w:t>
      </w:r>
    </w:p>
    <w:p w:rsidR="00762AA4" w:rsidRPr="008F4BD6" w:rsidRDefault="00762AA4" w:rsidP="00762AA4">
      <w:pPr>
        <w:pStyle w:val="Paragrafi0"/>
      </w:pPr>
    </w:p>
    <w:p w:rsidR="00762AA4" w:rsidRPr="008F4BD6" w:rsidRDefault="00762AA4" w:rsidP="00762AA4">
      <w:pPr>
        <w:pStyle w:val="Paragrafi0"/>
      </w:pPr>
      <w:r w:rsidRPr="008F4BD6">
        <w:t>Skemat e ndihmës në formën e riskut të kapitalit për ndërmarrjet e vogla e të mesme lejohen vetëm nëse:</w:t>
      </w:r>
    </w:p>
    <w:p w:rsidR="00762AA4" w:rsidRPr="008F4BD6" w:rsidRDefault="00762AA4" w:rsidP="00762AA4">
      <w:pPr>
        <w:pStyle w:val="Paragrafi0"/>
      </w:pPr>
      <w:r w:rsidRPr="008F4BD6">
        <w:t>a) masa e ndihmës ka formën e pjesëmarrjes në një fond fitimprurës privat investimesh, të menaxhuar në kushtet e tregut;</w:t>
      </w:r>
    </w:p>
    <w:p w:rsidR="00762AA4" w:rsidRPr="008F4BD6" w:rsidRDefault="00762AA4" w:rsidP="00762AA4">
      <w:pPr>
        <w:pStyle w:val="Paragrafi0"/>
      </w:pPr>
      <w:r w:rsidRPr="008F4BD6">
        <w:t>b) këstet, që u jepen ndërmarrjeve përfituese nga fondi i investimit gjatë një periudhe prej 12 muajsh, nuk duhet të kalojnë vlerën 200 000 euro;</w:t>
      </w:r>
    </w:p>
    <w:p w:rsidR="00762AA4" w:rsidRPr="008F4BD6" w:rsidRDefault="00762AA4" w:rsidP="00762AA4">
      <w:pPr>
        <w:pStyle w:val="Paragrafi0"/>
      </w:pPr>
      <w:r w:rsidRPr="008F4BD6">
        <w:t>c) risku i kapitalit kufizohet vetëm në ofrimin e kapitalit bazë, kapitalit themeltar dhe/ose për zgjerimin e kapitalit;</w:t>
      </w:r>
    </w:p>
    <w:p w:rsidR="00762AA4" w:rsidRPr="008F4BD6" w:rsidRDefault="00762AA4" w:rsidP="00762AA4">
      <w:pPr>
        <w:pStyle w:val="Paragrafi0"/>
      </w:pPr>
      <w:r w:rsidRPr="008F4BD6">
        <w:t>ç) nga fondi i investimit investohet në ndërmarrjet e vogla e të mesme përfituese në formën e kuotave, të aksioneve ose obligacioneve të konvertueshme në aksione, të paktën 70 për qind e buxhetit të tij të përgjithshëm;</w:t>
      </w:r>
    </w:p>
    <w:p w:rsidR="00762AA4" w:rsidRPr="008F4BD6" w:rsidRDefault="00762AA4" w:rsidP="00762AA4">
      <w:pPr>
        <w:pStyle w:val="Paragrafi0"/>
      </w:pPr>
      <w:r w:rsidRPr="008F4BD6">
        <w:t>d) investitorët privatë mbulojnë jo më pak se 25 për qind të financimit të fondit të investimeve.”.</w:t>
      </w:r>
    </w:p>
    <w:p w:rsidR="00762AA4" w:rsidRPr="008F4BD6" w:rsidRDefault="00762AA4" w:rsidP="00762AA4">
      <w:pPr>
        <w:pStyle w:val="Paragrafi0"/>
      </w:pPr>
    </w:p>
    <w:p w:rsidR="00762AA4" w:rsidRPr="008F4BD6" w:rsidRDefault="00762AA4" w:rsidP="00762AA4">
      <w:pPr>
        <w:pStyle w:val="NeniNr"/>
        <w:keepNext w:val="0"/>
      </w:pPr>
      <w:r w:rsidRPr="008F4BD6">
        <w:t xml:space="preserve">Neni 10 </w:t>
      </w:r>
    </w:p>
    <w:p w:rsidR="00762AA4" w:rsidRPr="008F4BD6" w:rsidRDefault="00762AA4" w:rsidP="00762AA4">
      <w:pPr>
        <w:pStyle w:val="NeniTitull"/>
        <w:keepNext w:val="0"/>
      </w:pPr>
      <w:r w:rsidRPr="008F4BD6">
        <w:t>Hyrja në fuqi</w:t>
      </w:r>
    </w:p>
    <w:p w:rsidR="00762AA4" w:rsidRPr="008F4BD6" w:rsidRDefault="00762AA4" w:rsidP="00762AA4">
      <w:pPr>
        <w:pStyle w:val="Paragrafi0"/>
      </w:pPr>
    </w:p>
    <w:p w:rsidR="00762AA4" w:rsidRPr="008F4BD6" w:rsidRDefault="00762AA4" w:rsidP="00762AA4">
      <w:pPr>
        <w:pStyle w:val="Paragrafi0"/>
      </w:pPr>
      <w:r w:rsidRPr="008F4BD6">
        <w:t>Ky ligj hyn në fuqi 15 ditë pas botimit në Fletoren Zyrtare.</w:t>
      </w:r>
    </w:p>
    <w:p w:rsidR="00762AA4" w:rsidRPr="008F4BD6" w:rsidRDefault="00762AA4" w:rsidP="00762AA4">
      <w:pPr>
        <w:pStyle w:val="Paragrafi0"/>
      </w:pPr>
    </w:p>
    <w:p w:rsidR="00762AA4" w:rsidRPr="003F287F" w:rsidRDefault="00762AA4" w:rsidP="00762AA4">
      <w:pPr>
        <w:pStyle w:val="Paragrafi0"/>
        <w:ind w:firstLine="0"/>
        <w:rPr>
          <w:b/>
          <w:sz w:val="23"/>
          <w:szCs w:val="23"/>
        </w:rPr>
      </w:pPr>
      <w:r>
        <w:rPr>
          <w:b/>
          <w:sz w:val="23"/>
          <w:szCs w:val="23"/>
        </w:rPr>
        <w:t>Shpallur me dekretin nr.6342, datë 17.11</w:t>
      </w:r>
      <w:r w:rsidRPr="003F287F">
        <w:rPr>
          <w:b/>
          <w:sz w:val="23"/>
          <w:szCs w:val="23"/>
        </w:rPr>
        <w:t>.2009 të Presidentit të Republ</w:t>
      </w:r>
      <w:r>
        <w:rPr>
          <w:b/>
          <w:sz w:val="23"/>
          <w:szCs w:val="23"/>
        </w:rPr>
        <w:t xml:space="preserve">ikës së </w:t>
      </w:r>
      <w:r w:rsidRPr="003F287F">
        <w:rPr>
          <w:b/>
          <w:sz w:val="23"/>
          <w:szCs w:val="23"/>
        </w:rPr>
        <w:t>Shqipërisë, Bamir Topi</w:t>
      </w:r>
    </w:p>
    <w:sectPr w:rsidR="00762AA4" w:rsidRPr="003F287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62AA4"/>
    <w:rsid w:val="00001D7F"/>
    <w:rsid w:val="00001ED4"/>
    <w:rsid w:val="0000253A"/>
    <w:rsid w:val="00003060"/>
    <w:rsid w:val="0000363C"/>
    <w:rsid w:val="00003A81"/>
    <w:rsid w:val="00004CDC"/>
    <w:rsid w:val="0000580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5F1C"/>
    <w:rsid w:val="0002748B"/>
    <w:rsid w:val="00027603"/>
    <w:rsid w:val="00030428"/>
    <w:rsid w:val="00030839"/>
    <w:rsid w:val="00030B1F"/>
    <w:rsid w:val="000312C8"/>
    <w:rsid w:val="00032605"/>
    <w:rsid w:val="00034158"/>
    <w:rsid w:val="00034BC9"/>
    <w:rsid w:val="000353B2"/>
    <w:rsid w:val="0003682E"/>
    <w:rsid w:val="0003789B"/>
    <w:rsid w:val="00037937"/>
    <w:rsid w:val="00040422"/>
    <w:rsid w:val="00040FA4"/>
    <w:rsid w:val="00041A56"/>
    <w:rsid w:val="00042FCA"/>
    <w:rsid w:val="00043438"/>
    <w:rsid w:val="000437E7"/>
    <w:rsid w:val="00043973"/>
    <w:rsid w:val="00044E21"/>
    <w:rsid w:val="00044EC1"/>
    <w:rsid w:val="00046332"/>
    <w:rsid w:val="00046373"/>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8017F"/>
    <w:rsid w:val="00080F5A"/>
    <w:rsid w:val="000813AD"/>
    <w:rsid w:val="00081DED"/>
    <w:rsid w:val="00082343"/>
    <w:rsid w:val="00082775"/>
    <w:rsid w:val="00082B4B"/>
    <w:rsid w:val="000843FB"/>
    <w:rsid w:val="00084FC5"/>
    <w:rsid w:val="00085D56"/>
    <w:rsid w:val="00086849"/>
    <w:rsid w:val="00086D7E"/>
    <w:rsid w:val="00087365"/>
    <w:rsid w:val="000903B6"/>
    <w:rsid w:val="000911CE"/>
    <w:rsid w:val="000918AA"/>
    <w:rsid w:val="000930FA"/>
    <w:rsid w:val="00094934"/>
    <w:rsid w:val="00096F6A"/>
    <w:rsid w:val="00097D2E"/>
    <w:rsid w:val="000A03EC"/>
    <w:rsid w:val="000A065D"/>
    <w:rsid w:val="000A0C31"/>
    <w:rsid w:val="000A0CC4"/>
    <w:rsid w:val="000A0EEA"/>
    <w:rsid w:val="000A44EA"/>
    <w:rsid w:val="000A4C06"/>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3A50"/>
    <w:rsid w:val="000D5C29"/>
    <w:rsid w:val="000D648F"/>
    <w:rsid w:val="000D65A1"/>
    <w:rsid w:val="000E09FD"/>
    <w:rsid w:val="000E0DE0"/>
    <w:rsid w:val="000E1D7D"/>
    <w:rsid w:val="000E25A4"/>
    <w:rsid w:val="000E3B52"/>
    <w:rsid w:val="000E41BC"/>
    <w:rsid w:val="000E42C9"/>
    <w:rsid w:val="000E47F5"/>
    <w:rsid w:val="000E5718"/>
    <w:rsid w:val="000E7D2B"/>
    <w:rsid w:val="000F0CDA"/>
    <w:rsid w:val="000F0EC8"/>
    <w:rsid w:val="000F29DD"/>
    <w:rsid w:val="000F3B8B"/>
    <w:rsid w:val="000F3F7F"/>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34A"/>
    <w:rsid w:val="0014092F"/>
    <w:rsid w:val="00141552"/>
    <w:rsid w:val="00141D3F"/>
    <w:rsid w:val="001441DD"/>
    <w:rsid w:val="001445FD"/>
    <w:rsid w:val="00144D75"/>
    <w:rsid w:val="0014598C"/>
    <w:rsid w:val="0015074C"/>
    <w:rsid w:val="001518AD"/>
    <w:rsid w:val="0015202D"/>
    <w:rsid w:val="00152456"/>
    <w:rsid w:val="0015294C"/>
    <w:rsid w:val="00152F62"/>
    <w:rsid w:val="001532F4"/>
    <w:rsid w:val="00153FD3"/>
    <w:rsid w:val="00154AC0"/>
    <w:rsid w:val="00154D78"/>
    <w:rsid w:val="00155B8F"/>
    <w:rsid w:val="00157A6E"/>
    <w:rsid w:val="00160064"/>
    <w:rsid w:val="0016071D"/>
    <w:rsid w:val="00160724"/>
    <w:rsid w:val="001623F8"/>
    <w:rsid w:val="00162839"/>
    <w:rsid w:val="00162C4F"/>
    <w:rsid w:val="00163B8A"/>
    <w:rsid w:val="001661C2"/>
    <w:rsid w:val="001661C9"/>
    <w:rsid w:val="001664E1"/>
    <w:rsid w:val="001719D2"/>
    <w:rsid w:val="00172642"/>
    <w:rsid w:val="001743DB"/>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4A4D"/>
    <w:rsid w:val="001952F8"/>
    <w:rsid w:val="0019562E"/>
    <w:rsid w:val="0019795D"/>
    <w:rsid w:val="00197CB4"/>
    <w:rsid w:val="001A02D5"/>
    <w:rsid w:val="001A2871"/>
    <w:rsid w:val="001A2C51"/>
    <w:rsid w:val="001A3A7E"/>
    <w:rsid w:val="001A4548"/>
    <w:rsid w:val="001A4BD2"/>
    <w:rsid w:val="001A4F0B"/>
    <w:rsid w:val="001A5C54"/>
    <w:rsid w:val="001B01A2"/>
    <w:rsid w:val="001B05F9"/>
    <w:rsid w:val="001B06BA"/>
    <w:rsid w:val="001B07CE"/>
    <w:rsid w:val="001B0A97"/>
    <w:rsid w:val="001B0B9C"/>
    <w:rsid w:val="001B10B7"/>
    <w:rsid w:val="001B2E8C"/>
    <w:rsid w:val="001B39D0"/>
    <w:rsid w:val="001B3AC8"/>
    <w:rsid w:val="001B4397"/>
    <w:rsid w:val="001B4E4C"/>
    <w:rsid w:val="001B5CDE"/>
    <w:rsid w:val="001C1609"/>
    <w:rsid w:val="001C19B3"/>
    <w:rsid w:val="001C1ADE"/>
    <w:rsid w:val="001C2169"/>
    <w:rsid w:val="001C345E"/>
    <w:rsid w:val="001C3F7F"/>
    <w:rsid w:val="001C407E"/>
    <w:rsid w:val="001C42DD"/>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1C84"/>
    <w:rsid w:val="001E2566"/>
    <w:rsid w:val="001E264B"/>
    <w:rsid w:val="001E2AE7"/>
    <w:rsid w:val="001E3756"/>
    <w:rsid w:val="001E4ADE"/>
    <w:rsid w:val="001E4F6A"/>
    <w:rsid w:val="001E5AF4"/>
    <w:rsid w:val="001F029B"/>
    <w:rsid w:val="001F0318"/>
    <w:rsid w:val="001F06EC"/>
    <w:rsid w:val="001F1061"/>
    <w:rsid w:val="001F1300"/>
    <w:rsid w:val="001F23F8"/>
    <w:rsid w:val="001F42C2"/>
    <w:rsid w:val="001F45BB"/>
    <w:rsid w:val="001F5B03"/>
    <w:rsid w:val="001F6DBB"/>
    <w:rsid w:val="001F6E8C"/>
    <w:rsid w:val="001F6EA4"/>
    <w:rsid w:val="001F7370"/>
    <w:rsid w:val="002024F1"/>
    <w:rsid w:val="00203073"/>
    <w:rsid w:val="00204565"/>
    <w:rsid w:val="002047F1"/>
    <w:rsid w:val="00206485"/>
    <w:rsid w:val="002112FF"/>
    <w:rsid w:val="00211D2B"/>
    <w:rsid w:val="00213A6C"/>
    <w:rsid w:val="002146A5"/>
    <w:rsid w:val="00215295"/>
    <w:rsid w:val="00215C58"/>
    <w:rsid w:val="0021659B"/>
    <w:rsid w:val="00220FCC"/>
    <w:rsid w:val="0022109E"/>
    <w:rsid w:val="002218B3"/>
    <w:rsid w:val="0022239B"/>
    <w:rsid w:val="00222CD5"/>
    <w:rsid w:val="0022678F"/>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5782"/>
    <w:rsid w:val="002500BE"/>
    <w:rsid w:val="0025093E"/>
    <w:rsid w:val="002514FA"/>
    <w:rsid w:val="0025171B"/>
    <w:rsid w:val="0025295F"/>
    <w:rsid w:val="00252D7E"/>
    <w:rsid w:val="002538A1"/>
    <w:rsid w:val="0025540D"/>
    <w:rsid w:val="00255FC1"/>
    <w:rsid w:val="0026012B"/>
    <w:rsid w:val="002608DE"/>
    <w:rsid w:val="002612BA"/>
    <w:rsid w:val="00262F22"/>
    <w:rsid w:val="002631F7"/>
    <w:rsid w:val="002667AD"/>
    <w:rsid w:val="00266A90"/>
    <w:rsid w:val="00271E49"/>
    <w:rsid w:val="00271ECE"/>
    <w:rsid w:val="002726F6"/>
    <w:rsid w:val="00273B1C"/>
    <w:rsid w:val="00274047"/>
    <w:rsid w:val="00274C19"/>
    <w:rsid w:val="00276FF5"/>
    <w:rsid w:val="00277D68"/>
    <w:rsid w:val="00280AB6"/>
    <w:rsid w:val="002819BD"/>
    <w:rsid w:val="00284095"/>
    <w:rsid w:val="0028421E"/>
    <w:rsid w:val="002854B6"/>
    <w:rsid w:val="00287798"/>
    <w:rsid w:val="00290D06"/>
    <w:rsid w:val="002917CD"/>
    <w:rsid w:val="00291E65"/>
    <w:rsid w:val="002923C0"/>
    <w:rsid w:val="00292DE9"/>
    <w:rsid w:val="0029358C"/>
    <w:rsid w:val="00296798"/>
    <w:rsid w:val="00296B24"/>
    <w:rsid w:val="002A1B39"/>
    <w:rsid w:val="002A1F05"/>
    <w:rsid w:val="002A4779"/>
    <w:rsid w:val="002A69BF"/>
    <w:rsid w:val="002B20F8"/>
    <w:rsid w:val="002B33F3"/>
    <w:rsid w:val="002B43E3"/>
    <w:rsid w:val="002B5A40"/>
    <w:rsid w:val="002B5C1F"/>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4B"/>
    <w:rsid w:val="002C3B68"/>
    <w:rsid w:val="002C4551"/>
    <w:rsid w:val="002C663A"/>
    <w:rsid w:val="002D3A64"/>
    <w:rsid w:val="002D3AB2"/>
    <w:rsid w:val="002D631D"/>
    <w:rsid w:val="002D6424"/>
    <w:rsid w:val="002D6667"/>
    <w:rsid w:val="002D6FFB"/>
    <w:rsid w:val="002E0563"/>
    <w:rsid w:val="002E38D0"/>
    <w:rsid w:val="002E39B7"/>
    <w:rsid w:val="002E5548"/>
    <w:rsid w:val="002E64E8"/>
    <w:rsid w:val="002E6924"/>
    <w:rsid w:val="002E69F8"/>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550B"/>
    <w:rsid w:val="00315CA3"/>
    <w:rsid w:val="0032002D"/>
    <w:rsid w:val="00320574"/>
    <w:rsid w:val="003228C5"/>
    <w:rsid w:val="00322CEB"/>
    <w:rsid w:val="00323062"/>
    <w:rsid w:val="00324299"/>
    <w:rsid w:val="00324C47"/>
    <w:rsid w:val="00325329"/>
    <w:rsid w:val="0032584A"/>
    <w:rsid w:val="00327C0E"/>
    <w:rsid w:val="00327C6B"/>
    <w:rsid w:val="00327E43"/>
    <w:rsid w:val="00330286"/>
    <w:rsid w:val="00332C88"/>
    <w:rsid w:val="00333375"/>
    <w:rsid w:val="00334F2A"/>
    <w:rsid w:val="00336085"/>
    <w:rsid w:val="00336356"/>
    <w:rsid w:val="0034223C"/>
    <w:rsid w:val="003424F0"/>
    <w:rsid w:val="0034544B"/>
    <w:rsid w:val="003460C1"/>
    <w:rsid w:val="00346A8A"/>
    <w:rsid w:val="003470D6"/>
    <w:rsid w:val="00347ADA"/>
    <w:rsid w:val="003504D9"/>
    <w:rsid w:val="00353D77"/>
    <w:rsid w:val="00354BE6"/>
    <w:rsid w:val="00354C70"/>
    <w:rsid w:val="00354CF6"/>
    <w:rsid w:val="00356EA6"/>
    <w:rsid w:val="00357FBC"/>
    <w:rsid w:val="00360426"/>
    <w:rsid w:val="003604C4"/>
    <w:rsid w:val="00360B1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77F9"/>
    <w:rsid w:val="00387B5A"/>
    <w:rsid w:val="00392DDE"/>
    <w:rsid w:val="003931B3"/>
    <w:rsid w:val="00395BF3"/>
    <w:rsid w:val="00396179"/>
    <w:rsid w:val="00396D5C"/>
    <w:rsid w:val="00397546"/>
    <w:rsid w:val="003979B1"/>
    <w:rsid w:val="003A088E"/>
    <w:rsid w:val="003A0F41"/>
    <w:rsid w:val="003A18A9"/>
    <w:rsid w:val="003A1EDA"/>
    <w:rsid w:val="003A2ADD"/>
    <w:rsid w:val="003A34DD"/>
    <w:rsid w:val="003A3C7E"/>
    <w:rsid w:val="003A4F0D"/>
    <w:rsid w:val="003A53B0"/>
    <w:rsid w:val="003A54C3"/>
    <w:rsid w:val="003A59E8"/>
    <w:rsid w:val="003A5DB1"/>
    <w:rsid w:val="003B1124"/>
    <w:rsid w:val="003B18BA"/>
    <w:rsid w:val="003B31DF"/>
    <w:rsid w:val="003B3210"/>
    <w:rsid w:val="003B370C"/>
    <w:rsid w:val="003B5043"/>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DA9"/>
    <w:rsid w:val="003D515C"/>
    <w:rsid w:val="003D5457"/>
    <w:rsid w:val="003D549F"/>
    <w:rsid w:val="003D5AAB"/>
    <w:rsid w:val="003D5F38"/>
    <w:rsid w:val="003E0AA3"/>
    <w:rsid w:val="003E1D76"/>
    <w:rsid w:val="003E1FB2"/>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96F"/>
    <w:rsid w:val="00404D01"/>
    <w:rsid w:val="00411350"/>
    <w:rsid w:val="00412459"/>
    <w:rsid w:val="00412625"/>
    <w:rsid w:val="004130DD"/>
    <w:rsid w:val="00413843"/>
    <w:rsid w:val="00413B02"/>
    <w:rsid w:val="00415054"/>
    <w:rsid w:val="004158E2"/>
    <w:rsid w:val="004169BD"/>
    <w:rsid w:val="00417301"/>
    <w:rsid w:val="00417898"/>
    <w:rsid w:val="00420062"/>
    <w:rsid w:val="00420E94"/>
    <w:rsid w:val="004218F7"/>
    <w:rsid w:val="00423745"/>
    <w:rsid w:val="0042500E"/>
    <w:rsid w:val="004257EA"/>
    <w:rsid w:val="00425AC9"/>
    <w:rsid w:val="00425C58"/>
    <w:rsid w:val="00426A74"/>
    <w:rsid w:val="00426DCB"/>
    <w:rsid w:val="00426FCB"/>
    <w:rsid w:val="00427F76"/>
    <w:rsid w:val="0043017F"/>
    <w:rsid w:val="004311CF"/>
    <w:rsid w:val="004319C3"/>
    <w:rsid w:val="00431F1C"/>
    <w:rsid w:val="00432F59"/>
    <w:rsid w:val="004330D6"/>
    <w:rsid w:val="00434A36"/>
    <w:rsid w:val="00435F64"/>
    <w:rsid w:val="00436E88"/>
    <w:rsid w:val="00437A15"/>
    <w:rsid w:val="00437C52"/>
    <w:rsid w:val="0044061A"/>
    <w:rsid w:val="00440A12"/>
    <w:rsid w:val="00441BE8"/>
    <w:rsid w:val="00443FF0"/>
    <w:rsid w:val="00444BBA"/>
    <w:rsid w:val="00444DF9"/>
    <w:rsid w:val="004450DD"/>
    <w:rsid w:val="00445FEE"/>
    <w:rsid w:val="00446666"/>
    <w:rsid w:val="004467F9"/>
    <w:rsid w:val="004475C5"/>
    <w:rsid w:val="004476E3"/>
    <w:rsid w:val="00450263"/>
    <w:rsid w:val="004516B2"/>
    <w:rsid w:val="00453249"/>
    <w:rsid w:val="0045357A"/>
    <w:rsid w:val="00453864"/>
    <w:rsid w:val="00453A0F"/>
    <w:rsid w:val="00460D88"/>
    <w:rsid w:val="004612CF"/>
    <w:rsid w:val="00461A5E"/>
    <w:rsid w:val="00461D98"/>
    <w:rsid w:val="00461EC8"/>
    <w:rsid w:val="004632B7"/>
    <w:rsid w:val="004654E6"/>
    <w:rsid w:val="00465837"/>
    <w:rsid w:val="00465BB5"/>
    <w:rsid w:val="004676E2"/>
    <w:rsid w:val="00467794"/>
    <w:rsid w:val="004700F5"/>
    <w:rsid w:val="00471BC0"/>
    <w:rsid w:val="00474045"/>
    <w:rsid w:val="004766A6"/>
    <w:rsid w:val="00476E38"/>
    <w:rsid w:val="0047736D"/>
    <w:rsid w:val="004811FB"/>
    <w:rsid w:val="00481895"/>
    <w:rsid w:val="00481BB0"/>
    <w:rsid w:val="00483128"/>
    <w:rsid w:val="004833A8"/>
    <w:rsid w:val="0048385A"/>
    <w:rsid w:val="00483AD8"/>
    <w:rsid w:val="004876CD"/>
    <w:rsid w:val="004914C4"/>
    <w:rsid w:val="00491948"/>
    <w:rsid w:val="004919BA"/>
    <w:rsid w:val="0049210A"/>
    <w:rsid w:val="00494FC4"/>
    <w:rsid w:val="004952F5"/>
    <w:rsid w:val="0049593A"/>
    <w:rsid w:val="004A054C"/>
    <w:rsid w:val="004A133B"/>
    <w:rsid w:val="004A18ED"/>
    <w:rsid w:val="004A2BE7"/>
    <w:rsid w:val="004A3D9E"/>
    <w:rsid w:val="004A55FF"/>
    <w:rsid w:val="004A5FEE"/>
    <w:rsid w:val="004A75A3"/>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9B"/>
    <w:rsid w:val="004E175A"/>
    <w:rsid w:val="004E19EF"/>
    <w:rsid w:val="004E22D7"/>
    <w:rsid w:val="004E22ED"/>
    <w:rsid w:val="004E3B69"/>
    <w:rsid w:val="004E4819"/>
    <w:rsid w:val="004E550D"/>
    <w:rsid w:val="004E661B"/>
    <w:rsid w:val="004E72E6"/>
    <w:rsid w:val="004F2F11"/>
    <w:rsid w:val="004F3B34"/>
    <w:rsid w:val="004F3D7A"/>
    <w:rsid w:val="004F4DF9"/>
    <w:rsid w:val="004F4E6B"/>
    <w:rsid w:val="004F5B0D"/>
    <w:rsid w:val="004F5C9A"/>
    <w:rsid w:val="004F6230"/>
    <w:rsid w:val="004F6243"/>
    <w:rsid w:val="004F63FD"/>
    <w:rsid w:val="004F6760"/>
    <w:rsid w:val="004F6819"/>
    <w:rsid w:val="004F77E2"/>
    <w:rsid w:val="00500419"/>
    <w:rsid w:val="005008B0"/>
    <w:rsid w:val="005009A9"/>
    <w:rsid w:val="00502300"/>
    <w:rsid w:val="00503766"/>
    <w:rsid w:val="00503ABF"/>
    <w:rsid w:val="0050435C"/>
    <w:rsid w:val="0050447A"/>
    <w:rsid w:val="00505C74"/>
    <w:rsid w:val="0051086F"/>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111F"/>
    <w:rsid w:val="00532DB1"/>
    <w:rsid w:val="005335CC"/>
    <w:rsid w:val="00535A8A"/>
    <w:rsid w:val="005362E4"/>
    <w:rsid w:val="00536D4B"/>
    <w:rsid w:val="00536DB6"/>
    <w:rsid w:val="00537D3B"/>
    <w:rsid w:val="00540E4B"/>
    <w:rsid w:val="0054268F"/>
    <w:rsid w:val="005431DD"/>
    <w:rsid w:val="005469E2"/>
    <w:rsid w:val="0054702E"/>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0E7"/>
    <w:rsid w:val="00582220"/>
    <w:rsid w:val="005825BC"/>
    <w:rsid w:val="005831FB"/>
    <w:rsid w:val="005844D7"/>
    <w:rsid w:val="00584E79"/>
    <w:rsid w:val="00585AFC"/>
    <w:rsid w:val="00586414"/>
    <w:rsid w:val="005871A4"/>
    <w:rsid w:val="005878CA"/>
    <w:rsid w:val="00587E94"/>
    <w:rsid w:val="00590199"/>
    <w:rsid w:val="005915C1"/>
    <w:rsid w:val="005919F1"/>
    <w:rsid w:val="005942EB"/>
    <w:rsid w:val="0059471E"/>
    <w:rsid w:val="005951D5"/>
    <w:rsid w:val="0059540E"/>
    <w:rsid w:val="005962B9"/>
    <w:rsid w:val="00596A83"/>
    <w:rsid w:val="005A0672"/>
    <w:rsid w:val="005A074C"/>
    <w:rsid w:val="005A1632"/>
    <w:rsid w:val="005A4A61"/>
    <w:rsid w:val="005A5A5B"/>
    <w:rsid w:val="005A5A8F"/>
    <w:rsid w:val="005A6181"/>
    <w:rsid w:val="005A6CB0"/>
    <w:rsid w:val="005A76EA"/>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708B"/>
    <w:rsid w:val="005C7884"/>
    <w:rsid w:val="005D0396"/>
    <w:rsid w:val="005D0EFC"/>
    <w:rsid w:val="005D1D64"/>
    <w:rsid w:val="005D242F"/>
    <w:rsid w:val="005D3BF4"/>
    <w:rsid w:val="005D7343"/>
    <w:rsid w:val="005D778C"/>
    <w:rsid w:val="005E004A"/>
    <w:rsid w:val="005E01A2"/>
    <w:rsid w:val="005E1300"/>
    <w:rsid w:val="005E3F56"/>
    <w:rsid w:val="005E4476"/>
    <w:rsid w:val="005E480A"/>
    <w:rsid w:val="005E52FC"/>
    <w:rsid w:val="005E55F7"/>
    <w:rsid w:val="005E57C8"/>
    <w:rsid w:val="005E5EF2"/>
    <w:rsid w:val="005E6E32"/>
    <w:rsid w:val="005F09F1"/>
    <w:rsid w:val="005F0F6D"/>
    <w:rsid w:val="005F1594"/>
    <w:rsid w:val="005F1B52"/>
    <w:rsid w:val="005F1C45"/>
    <w:rsid w:val="005F436D"/>
    <w:rsid w:val="005F502B"/>
    <w:rsid w:val="005F5DCC"/>
    <w:rsid w:val="005F70EE"/>
    <w:rsid w:val="005F7737"/>
    <w:rsid w:val="005F7DB3"/>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5DE"/>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E4C"/>
    <w:rsid w:val="00645B61"/>
    <w:rsid w:val="0065059B"/>
    <w:rsid w:val="00651780"/>
    <w:rsid w:val="00651B37"/>
    <w:rsid w:val="006522B7"/>
    <w:rsid w:val="00653445"/>
    <w:rsid w:val="00653BE5"/>
    <w:rsid w:val="00653C93"/>
    <w:rsid w:val="006545B6"/>
    <w:rsid w:val="00655C2E"/>
    <w:rsid w:val="006575FA"/>
    <w:rsid w:val="006605F5"/>
    <w:rsid w:val="0066100F"/>
    <w:rsid w:val="00661DA0"/>
    <w:rsid w:val="0066252C"/>
    <w:rsid w:val="00662BD6"/>
    <w:rsid w:val="00664478"/>
    <w:rsid w:val="006647E4"/>
    <w:rsid w:val="00666A89"/>
    <w:rsid w:val="00666BAE"/>
    <w:rsid w:val="00670AFA"/>
    <w:rsid w:val="00670E90"/>
    <w:rsid w:val="00671577"/>
    <w:rsid w:val="00671792"/>
    <w:rsid w:val="00671993"/>
    <w:rsid w:val="00671C0A"/>
    <w:rsid w:val="0067244D"/>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2B9E"/>
    <w:rsid w:val="006A4083"/>
    <w:rsid w:val="006A504D"/>
    <w:rsid w:val="006A5EAF"/>
    <w:rsid w:val="006A6A14"/>
    <w:rsid w:val="006A712B"/>
    <w:rsid w:val="006A74B6"/>
    <w:rsid w:val="006A785B"/>
    <w:rsid w:val="006A7BF0"/>
    <w:rsid w:val="006B0DDC"/>
    <w:rsid w:val="006B211A"/>
    <w:rsid w:val="006B2372"/>
    <w:rsid w:val="006B2EF9"/>
    <w:rsid w:val="006B33EE"/>
    <w:rsid w:val="006B4216"/>
    <w:rsid w:val="006B5167"/>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A30"/>
    <w:rsid w:val="006E0B99"/>
    <w:rsid w:val="006E111E"/>
    <w:rsid w:val="006E224A"/>
    <w:rsid w:val="006E22C8"/>
    <w:rsid w:val="006E28EF"/>
    <w:rsid w:val="006E2A46"/>
    <w:rsid w:val="006E2C2D"/>
    <w:rsid w:val="006E32A1"/>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F95"/>
    <w:rsid w:val="006F577E"/>
    <w:rsid w:val="006F702C"/>
    <w:rsid w:val="006F7802"/>
    <w:rsid w:val="00700189"/>
    <w:rsid w:val="007009F8"/>
    <w:rsid w:val="00701DE5"/>
    <w:rsid w:val="00702E27"/>
    <w:rsid w:val="00703A1C"/>
    <w:rsid w:val="00704754"/>
    <w:rsid w:val="00704CA8"/>
    <w:rsid w:val="00705FE0"/>
    <w:rsid w:val="007061BC"/>
    <w:rsid w:val="00706E88"/>
    <w:rsid w:val="007070CD"/>
    <w:rsid w:val="007071C1"/>
    <w:rsid w:val="00707A6A"/>
    <w:rsid w:val="007100D6"/>
    <w:rsid w:val="007103A3"/>
    <w:rsid w:val="00711D77"/>
    <w:rsid w:val="007143F4"/>
    <w:rsid w:val="00715049"/>
    <w:rsid w:val="0071562A"/>
    <w:rsid w:val="0071579A"/>
    <w:rsid w:val="007157FD"/>
    <w:rsid w:val="007169FF"/>
    <w:rsid w:val="00716E4A"/>
    <w:rsid w:val="007176E8"/>
    <w:rsid w:val="0072068E"/>
    <w:rsid w:val="00720D66"/>
    <w:rsid w:val="00721312"/>
    <w:rsid w:val="00722145"/>
    <w:rsid w:val="007227BA"/>
    <w:rsid w:val="007235A2"/>
    <w:rsid w:val="00723726"/>
    <w:rsid w:val="00723C7E"/>
    <w:rsid w:val="007241B0"/>
    <w:rsid w:val="00725155"/>
    <w:rsid w:val="0072535F"/>
    <w:rsid w:val="00727073"/>
    <w:rsid w:val="00727A7F"/>
    <w:rsid w:val="00727E09"/>
    <w:rsid w:val="00730429"/>
    <w:rsid w:val="00730AB5"/>
    <w:rsid w:val="007317E7"/>
    <w:rsid w:val="0073198A"/>
    <w:rsid w:val="007331A1"/>
    <w:rsid w:val="00734BC5"/>
    <w:rsid w:val="00734FD0"/>
    <w:rsid w:val="007355EB"/>
    <w:rsid w:val="00740041"/>
    <w:rsid w:val="00741EEA"/>
    <w:rsid w:val="00743659"/>
    <w:rsid w:val="00743FCD"/>
    <w:rsid w:val="0074432C"/>
    <w:rsid w:val="00745C83"/>
    <w:rsid w:val="00746DC5"/>
    <w:rsid w:val="00750536"/>
    <w:rsid w:val="0075139C"/>
    <w:rsid w:val="00751511"/>
    <w:rsid w:val="00751585"/>
    <w:rsid w:val="0075220F"/>
    <w:rsid w:val="007524FF"/>
    <w:rsid w:val="007556D4"/>
    <w:rsid w:val="0075595B"/>
    <w:rsid w:val="0075636F"/>
    <w:rsid w:val="00756B4E"/>
    <w:rsid w:val="0075728B"/>
    <w:rsid w:val="007572B7"/>
    <w:rsid w:val="00760AA6"/>
    <w:rsid w:val="00761FEB"/>
    <w:rsid w:val="00762AA4"/>
    <w:rsid w:val="0076487C"/>
    <w:rsid w:val="00764905"/>
    <w:rsid w:val="00766B78"/>
    <w:rsid w:val="0077025A"/>
    <w:rsid w:val="007708DE"/>
    <w:rsid w:val="007719C1"/>
    <w:rsid w:val="00771AFE"/>
    <w:rsid w:val="00772B5C"/>
    <w:rsid w:val="00773377"/>
    <w:rsid w:val="00775EED"/>
    <w:rsid w:val="00776C05"/>
    <w:rsid w:val="007770EC"/>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71B3"/>
    <w:rsid w:val="007B1D3D"/>
    <w:rsid w:val="007B1ED0"/>
    <w:rsid w:val="007B2BB8"/>
    <w:rsid w:val="007B335A"/>
    <w:rsid w:val="007B39AC"/>
    <w:rsid w:val="007B4535"/>
    <w:rsid w:val="007B5384"/>
    <w:rsid w:val="007B55A8"/>
    <w:rsid w:val="007B6335"/>
    <w:rsid w:val="007C0F4B"/>
    <w:rsid w:val="007C227A"/>
    <w:rsid w:val="007C34A4"/>
    <w:rsid w:val="007C36BB"/>
    <w:rsid w:val="007C37EF"/>
    <w:rsid w:val="007C561F"/>
    <w:rsid w:val="007C68D3"/>
    <w:rsid w:val="007D12D3"/>
    <w:rsid w:val="007D169D"/>
    <w:rsid w:val="007D178B"/>
    <w:rsid w:val="007D2518"/>
    <w:rsid w:val="007D3D1F"/>
    <w:rsid w:val="007D4410"/>
    <w:rsid w:val="007D4AD5"/>
    <w:rsid w:val="007D4DDF"/>
    <w:rsid w:val="007D4F2F"/>
    <w:rsid w:val="007D6EF8"/>
    <w:rsid w:val="007E01BC"/>
    <w:rsid w:val="007E1033"/>
    <w:rsid w:val="007E1300"/>
    <w:rsid w:val="007E274A"/>
    <w:rsid w:val="007E2906"/>
    <w:rsid w:val="007E2FED"/>
    <w:rsid w:val="007E35B5"/>
    <w:rsid w:val="007E4506"/>
    <w:rsid w:val="007E4705"/>
    <w:rsid w:val="007E47ED"/>
    <w:rsid w:val="007E4BB8"/>
    <w:rsid w:val="007E5BA3"/>
    <w:rsid w:val="007E6C43"/>
    <w:rsid w:val="007E7322"/>
    <w:rsid w:val="007E75E0"/>
    <w:rsid w:val="007E7F0F"/>
    <w:rsid w:val="007F08DC"/>
    <w:rsid w:val="007F090E"/>
    <w:rsid w:val="007F1A89"/>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9D0"/>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4A83"/>
    <w:rsid w:val="00826023"/>
    <w:rsid w:val="00826DB2"/>
    <w:rsid w:val="0082713B"/>
    <w:rsid w:val="00831966"/>
    <w:rsid w:val="00831C50"/>
    <w:rsid w:val="00832A02"/>
    <w:rsid w:val="0083304D"/>
    <w:rsid w:val="008349DC"/>
    <w:rsid w:val="0083750C"/>
    <w:rsid w:val="00837999"/>
    <w:rsid w:val="008409A9"/>
    <w:rsid w:val="0084152F"/>
    <w:rsid w:val="008416B0"/>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E90"/>
    <w:rsid w:val="0089109C"/>
    <w:rsid w:val="00891713"/>
    <w:rsid w:val="00891BFF"/>
    <w:rsid w:val="0089403C"/>
    <w:rsid w:val="00894353"/>
    <w:rsid w:val="0089617E"/>
    <w:rsid w:val="0089647C"/>
    <w:rsid w:val="0089728D"/>
    <w:rsid w:val="008A0632"/>
    <w:rsid w:val="008A1CE8"/>
    <w:rsid w:val="008A41D6"/>
    <w:rsid w:val="008A4B90"/>
    <w:rsid w:val="008A5100"/>
    <w:rsid w:val="008A651B"/>
    <w:rsid w:val="008B10ED"/>
    <w:rsid w:val="008B1298"/>
    <w:rsid w:val="008B1514"/>
    <w:rsid w:val="008B5C38"/>
    <w:rsid w:val="008B61D4"/>
    <w:rsid w:val="008B626B"/>
    <w:rsid w:val="008B6512"/>
    <w:rsid w:val="008B7A7D"/>
    <w:rsid w:val="008C0D19"/>
    <w:rsid w:val="008C2007"/>
    <w:rsid w:val="008C347F"/>
    <w:rsid w:val="008C49D2"/>
    <w:rsid w:val="008C5ACD"/>
    <w:rsid w:val="008C6066"/>
    <w:rsid w:val="008D242F"/>
    <w:rsid w:val="008D28F9"/>
    <w:rsid w:val="008D5348"/>
    <w:rsid w:val="008D658B"/>
    <w:rsid w:val="008D6F36"/>
    <w:rsid w:val="008D72F9"/>
    <w:rsid w:val="008D73A9"/>
    <w:rsid w:val="008E1D0B"/>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36FB"/>
    <w:rsid w:val="00903A73"/>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2C9"/>
    <w:rsid w:val="00952748"/>
    <w:rsid w:val="00952933"/>
    <w:rsid w:val="00952B82"/>
    <w:rsid w:val="00955EF3"/>
    <w:rsid w:val="00956352"/>
    <w:rsid w:val="009563EC"/>
    <w:rsid w:val="00957E7B"/>
    <w:rsid w:val="00960463"/>
    <w:rsid w:val="009613EA"/>
    <w:rsid w:val="00961777"/>
    <w:rsid w:val="00961AD4"/>
    <w:rsid w:val="00961BE1"/>
    <w:rsid w:val="00962683"/>
    <w:rsid w:val="00965048"/>
    <w:rsid w:val="009656A8"/>
    <w:rsid w:val="009669EF"/>
    <w:rsid w:val="00970750"/>
    <w:rsid w:val="00970BA4"/>
    <w:rsid w:val="00970CB4"/>
    <w:rsid w:val="00970DF8"/>
    <w:rsid w:val="009710C4"/>
    <w:rsid w:val="00971B20"/>
    <w:rsid w:val="0097217B"/>
    <w:rsid w:val="00972937"/>
    <w:rsid w:val="00973347"/>
    <w:rsid w:val="00973EC5"/>
    <w:rsid w:val="00975979"/>
    <w:rsid w:val="00975C48"/>
    <w:rsid w:val="00977D61"/>
    <w:rsid w:val="009816B1"/>
    <w:rsid w:val="009820D2"/>
    <w:rsid w:val="0098361D"/>
    <w:rsid w:val="00984C25"/>
    <w:rsid w:val="00984E74"/>
    <w:rsid w:val="009865D7"/>
    <w:rsid w:val="0098676C"/>
    <w:rsid w:val="0098718E"/>
    <w:rsid w:val="00990A5D"/>
    <w:rsid w:val="00993861"/>
    <w:rsid w:val="0099463C"/>
    <w:rsid w:val="00994640"/>
    <w:rsid w:val="009950D2"/>
    <w:rsid w:val="0099517F"/>
    <w:rsid w:val="009954D2"/>
    <w:rsid w:val="00995555"/>
    <w:rsid w:val="009961A1"/>
    <w:rsid w:val="0099639A"/>
    <w:rsid w:val="00996569"/>
    <w:rsid w:val="00997733"/>
    <w:rsid w:val="009978CE"/>
    <w:rsid w:val="00997B16"/>
    <w:rsid w:val="009A1FDB"/>
    <w:rsid w:val="009A3407"/>
    <w:rsid w:val="009A4576"/>
    <w:rsid w:val="009A467F"/>
    <w:rsid w:val="009A5059"/>
    <w:rsid w:val="009A5905"/>
    <w:rsid w:val="009A67D2"/>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D09EF"/>
    <w:rsid w:val="009D0BD7"/>
    <w:rsid w:val="009D1BA8"/>
    <w:rsid w:val="009D1C9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3FD5"/>
    <w:rsid w:val="009F4425"/>
    <w:rsid w:val="009F5842"/>
    <w:rsid w:val="009F699D"/>
    <w:rsid w:val="009F6FD2"/>
    <w:rsid w:val="00A013DD"/>
    <w:rsid w:val="00A05452"/>
    <w:rsid w:val="00A0546E"/>
    <w:rsid w:val="00A05F7E"/>
    <w:rsid w:val="00A0647E"/>
    <w:rsid w:val="00A0690B"/>
    <w:rsid w:val="00A06ECC"/>
    <w:rsid w:val="00A070F0"/>
    <w:rsid w:val="00A07449"/>
    <w:rsid w:val="00A102E8"/>
    <w:rsid w:val="00A10546"/>
    <w:rsid w:val="00A1081B"/>
    <w:rsid w:val="00A1252B"/>
    <w:rsid w:val="00A132CD"/>
    <w:rsid w:val="00A13EDE"/>
    <w:rsid w:val="00A14667"/>
    <w:rsid w:val="00A1481A"/>
    <w:rsid w:val="00A174A5"/>
    <w:rsid w:val="00A20D12"/>
    <w:rsid w:val="00A23238"/>
    <w:rsid w:val="00A24D08"/>
    <w:rsid w:val="00A25BC6"/>
    <w:rsid w:val="00A268F8"/>
    <w:rsid w:val="00A26A8F"/>
    <w:rsid w:val="00A26C93"/>
    <w:rsid w:val="00A26D21"/>
    <w:rsid w:val="00A308F3"/>
    <w:rsid w:val="00A30FB1"/>
    <w:rsid w:val="00A319D4"/>
    <w:rsid w:val="00A32061"/>
    <w:rsid w:val="00A32DBB"/>
    <w:rsid w:val="00A33AF7"/>
    <w:rsid w:val="00A364E6"/>
    <w:rsid w:val="00A36EFF"/>
    <w:rsid w:val="00A36F61"/>
    <w:rsid w:val="00A4003A"/>
    <w:rsid w:val="00A40556"/>
    <w:rsid w:val="00A4089C"/>
    <w:rsid w:val="00A4090B"/>
    <w:rsid w:val="00A40DF3"/>
    <w:rsid w:val="00A41480"/>
    <w:rsid w:val="00A420F2"/>
    <w:rsid w:val="00A436B5"/>
    <w:rsid w:val="00A4463C"/>
    <w:rsid w:val="00A44CE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C22"/>
    <w:rsid w:val="00A622B5"/>
    <w:rsid w:val="00A64DC9"/>
    <w:rsid w:val="00A67172"/>
    <w:rsid w:val="00A67374"/>
    <w:rsid w:val="00A67CEB"/>
    <w:rsid w:val="00A67D65"/>
    <w:rsid w:val="00A67FDB"/>
    <w:rsid w:val="00A7023B"/>
    <w:rsid w:val="00A70520"/>
    <w:rsid w:val="00A70A4F"/>
    <w:rsid w:val="00A70F54"/>
    <w:rsid w:val="00A723DF"/>
    <w:rsid w:val="00A731A2"/>
    <w:rsid w:val="00A73E2D"/>
    <w:rsid w:val="00A76288"/>
    <w:rsid w:val="00A80C9A"/>
    <w:rsid w:val="00A81297"/>
    <w:rsid w:val="00A84ABA"/>
    <w:rsid w:val="00A86120"/>
    <w:rsid w:val="00A86C08"/>
    <w:rsid w:val="00A909F5"/>
    <w:rsid w:val="00A9111F"/>
    <w:rsid w:val="00A91B13"/>
    <w:rsid w:val="00A92ECE"/>
    <w:rsid w:val="00A9337C"/>
    <w:rsid w:val="00A93486"/>
    <w:rsid w:val="00A95020"/>
    <w:rsid w:val="00A95AEE"/>
    <w:rsid w:val="00A97655"/>
    <w:rsid w:val="00AA0126"/>
    <w:rsid w:val="00AA0509"/>
    <w:rsid w:val="00AA0B7D"/>
    <w:rsid w:val="00AA1654"/>
    <w:rsid w:val="00AA1C46"/>
    <w:rsid w:val="00AA2013"/>
    <w:rsid w:val="00AA38A8"/>
    <w:rsid w:val="00AA402E"/>
    <w:rsid w:val="00AA45A7"/>
    <w:rsid w:val="00AA578A"/>
    <w:rsid w:val="00AA752B"/>
    <w:rsid w:val="00AB098B"/>
    <w:rsid w:val="00AB15A2"/>
    <w:rsid w:val="00AB21C2"/>
    <w:rsid w:val="00AB3621"/>
    <w:rsid w:val="00AB4005"/>
    <w:rsid w:val="00AB45F9"/>
    <w:rsid w:val="00AB6598"/>
    <w:rsid w:val="00AB6ED0"/>
    <w:rsid w:val="00AC0878"/>
    <w:rsid w:val="00AC113B"/>
    <w:rsid w:val="00AC1A6A"/>
    <w:rsid w:val="00AC2106"/>
    <w:rsid w:val="00AC3266"/>
    <w:rsid w:val="00AC414F"/>
    <w:rsid w:val="00AC4ECC"/>
    <w:rsid w:val="00AD1F70"/>
    <w:rsid w:val="00AD2585"/>
    <w:rsid w:val="00AD3A6B"/>
    <w:rsid w:val="00AD4511"/>
    <w:rsid w:val="00AD49C1"/>
    <w:rsid w:val="00AD53EF"/>
    <w:rsid w:val="00AD5C74"/>
    <w:rsid w:val="00AD76A8"/>
    <w:rsid w:val="00AD76C3"/>
    <w:rsid w:val="00AD7D0C"/>
    <w:rsid w:val="00AE0346"/>
    <w:rsid w:val="00AE0FFC"/>
    <w:rsid w:val="00AE119D"/>
    <w:rsid w:val="00AE2C3A"/>
    <w:rsid w:val="00AE5EAF"/>
    <w:rsid w:val="00AE77F4"/>
    <w:rsid w:val="00AE7833"/>
    <w:rsid w:val="00AF04D7"/>
    <w:rsid w:val="00AF09C3"/>
    <w:rsid w:val="00AF0B16"/>
    <w:rsid w:val="00AF11BA"/>
    <w:rsid w:val="00AF140B"/>
    <w:rsid w:val="00AF3175"/>
    <w:rsid w:val="00AF3CC5"/>
    <w:rsid w:val="00AF4825"/>
    <w:rsid w:val="00AF5982"/>
    <w:rsid w:val="00AF6419"/>
    <w:rsid w:val="00AF6FC9"/>
    <w:rsid w:val="00AF7938"/>
    <w:rsid w:val="00AF7F67"/>
    <w:rsid w:val="00B01616"/>
    <w:rsid w:val="00B01885"/>
    <w:rsid w:val="00B0397B"/>
    <w:rsid w:val="00B044DC"/>
    <w:rsid w:val="00B046E0"/>
    <w:rsid w:val="00B0653F"/>
    <w:rsid w:val="00B0655D"/>
    <w:rsid w:val="00B100FE"/>
    <w:rsid w:val="00B10E27"/>
    <w:rsid w:val="00B10E45"/>
    <w:rsid w:val="00B12790"/>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4681"/>
    <w:rsid w:val="00B35883"/>
    <w:rsid w:val="00B3592B"/>
    <w:rsid w:val="00B3614D"/>
    <w:rsid w:val="00B368E4"/>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342"/>
    <w:rsid w:val="00B5070C"/>
    <w:rsid w:val="00B50FA7"/>
    <w:rsid w:val="00B51B97"/>
    <w:rsid w:val="00B527BD"/>
    <w:rsid w:val="00B5321B"/>
    <w:rsid w:val="00B54469"/>
    <w:rsid w:val="00B54C31"/>
    <w:rsid w:val="00B5548A"/>
    <w:rsid w:val="00B55F09"/>
    <w:rsid w:val="00B56B16"/>
    <w:rsid w:val="00B57955"/>
    <w:rsid w:val="00B60AFB"/>
    <w:rsid w:val="00B61E59"/>
    <w:rsid w:val="00B6247D"/>
    <w:rsid w:val="00B63B4E"/>
    <w:rsid w:val="00B65249"/>
    <w:rsid w:val="00B661E4"/>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F83"/>
    <w:rsid w:val="00BA545C"/>
    <w:rsid w:val="00BA7CB9"/>
    <w:rsid w:val="00BB01C7"/>
    <w:rsid w:val="00BB085C"/>
    <w:rsid w:val="00BB1845"/>
    <w:rsid w:val="00BB3463"/>
    <w:rsid w:val="00BB4564"/>
    <w:rsid w:val="00BB46CE"/>
    <w:rsid w:val="00BB7315"/>
    <w:rsid w:val="00BC0912"/>
    <w:rsid w:val="00BC1137"/>
    <w:rsid w:val="00BC192A"/>
    <w:rsid w:val="00BC2372"/>
    <w:rsid w:val="00BC24AC"/>
    <w:rsid w:val="00BC26E1"/>
    <w:rsid w:val="00BC2A47"/>
    <w:rsid w:val="00BC4FC3"/>
    <w:rsid w:val="00BC5452"/>
    <w:rsid w:val="00BC54B4"/>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7099"/>
    <w:rsid w:val="00BE72B3"/>
    <w:rsid w:val="00BE741A"/>
    <w:rsid w:val="00BF19D9"/>
    <w:rsid w:val="00BF214C"/>
    <w:rsid w:val="00BF3863"/>
    <w:rsid w:val="00BF3F95"/>
    <w:rsid w:val="00BF47D7"/>
    <w:rsid w:val="00BF5651"/>
    <w:rsid w:val="00BF5C8D"/>
    <w:rsid w:val="00BF6A44"/>
    <w:rsid w:val="00BF6E17"/>
    <w:rsid w:val="00BF7754"/>
    <w:rsid w:val="00C004EF"/>
    <w:rsid w:val="00C00601"/>
    <w:rsid w:val="00C01FF8"/>
    <w:rsid w:val="00C04730"/>
    <w:rsid w:val="00C049A9"/>
    <w:rsid w:val="00C04C46"/>
    <w:rsid w:val="00C05B57"/>
    <w:rsid w:val="00C0606C"/>
    <w:rsid w:val="00C0738A"/>
    <w:rsid w:val="00C07D45"/>
    <w:rsid w:val="00C103B9"/>
    <w:rsid w:val="00C10B33"/>
    <w:rsid w:val="00C14A69"/>
    <w:rsid w:val="00C15324"/>
    <w:rsid w:val="00C15A00"/>
    <w:rsid w:val="00C17328"/>
    <w:rsid w:val="00C2033A"/>
    <w:rsid w:val="00C21B75"/>
    <w:rsid w:val="00C22D97"/>
    <w:rsid w:val="00C25FA7"/>
    <w:rsid w:val="00C2724E"/>
    <w:rsid w:val="00C275A9"/>
    <w:rsid w:val="00C310D1"/>
    <w:rsid w:val="00C316DD"/>
    <w:rsid w:val="00C31D45"/>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6C5"/>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59D5"/>
    <w:rsid w:val="00C65B4F"/>
    <w:rsid w:val="00C65D5E"/>
    <w:rsid w:val="00C66E57"/>
    <w:rsid w:val="00C6764A"/>
    <w:rsid w:val="00C701EB"/>
    <w:rsid w:val="00C70B66"/>
    <w:rsid w:val="00C70D0A"/>
    <w:rsid w:val="00C71B60"/>
    <w:rsid w:val="00C72FCC"/>
    <w:rsid w:val="00C75174"/>
    <w:rsid w:val="00C7562E"/>
    <w:rsid w:val="00C76C12"/>
    <w:rsid w:val="00C77128"/>
    <w:rsid w:val="00C773A6"/>
    <w:rsid w:val="00C80CAD"/>
    <w:rsid w:val="00C81682"/>
    <w:rsid w:val="00C82995"/>
    <w:rsid w:val="00C82AB6"/>
    <w:rsid w:val="00C83116"/>
    <w:rsid w:val="00C84E1D"/>
    <w:rsid w:val="00C85443"/>
    <w:rsid w:val="00C864F7"/>
    <w:rsid w:val="00C90A36"/>
    <w:rsid w:val="00C911CC"/>
    <w:rsid w:val="00C93FA3"/>
    <w:rsid w:val="00C940DD"/>
    <w:rsid w:val="00C95E3B"/>
    <w:rsid w:val="00C97107"/>
    <w:rsid w:val="00CA0577"/>
    <w:rsid w:val="00CA0746"/>
    <w:rsid w:val="00CA07EF"/>
    <w:rsid w:val="00CA1E67"/>
    <w:rsid w:val="00CA1E81"/>
    <w:rsid w:val="00CA2258"/>
    <w:rsid w:val="00CA2433"/>
    <w:rsid w:val="00CA3522"/>
    <w:rsid w:val="00CA4FE2"/>
    <w:rsid w:val="00CA51CA"/>
    <w:rsid w:val="00CA6D1D"/>
    <w:rsid w:val="00CA6FC1"/>
    <w:rsid w:val="00CA7AD0"/>
    <w:rsid w:val="00CB05B5"/>
    <w:rsid w:val="00CB1A2D"/>
    <w:rsid w:val="00CB32F6"/>
    <w:rsid w:val="00CB3498"/>
    <w:rsid w:val="00CB44E7"/>
    <w:rsid w:val="00CB4694"/>
    <w:rsid w:val="00CB4819"/>
    <w:rsid w:val="00CB74AE"/>
    <w:rsid w:val="00CB7CB2"/>
    <w:rsid w:val="00CC0F30"/>
    <w:rsid w:val="00CC1BCA"/>
    <w:rsid w:val="00CC2512"/>
    <w:rsid w:val="00CC25BB"/>
    <w:rsid w:val="00CC3924"/>
    <w:rsid w:val="00CC3C92"/>
    <w:rsid w:val="00CC459A"/>
    <w:rsid w:val="00CC7AA1"/>
    <w:rsid w:val="00CC7FD9"/>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605F"/>
    <w:rsid w:val="00CE6530"/>
    <w:rsid w:val="00CE6BFC"/>
    <w:rsid w:val="00CE6CC0"/>
    <w:rsid w:val="00CE7628"/>
    <w:rsid w:val="00CF0AF9"/>
    <w:rsid w:val="00CF1020"/>
    <w:rsid w:val="00CF34F6"/>
    <w:rsid w:val="00CF7D56"/>
    <w:rsid w:val="00D02DFD"/>
    <w:rsid w:val="00D0346B"/>
    <w:rsid w:val="00D03F6E"/>
    <w:rsid w:val="00D046F8"/>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B4E"/>
    <w:rsid w:val="00D51C6D"/>
    <w:rsid w:val="00D525D5"/>
    <w:rsid w:val="00D53C6C"/>
    <w:rsid w:val="00D5465B"/>
    <w:rsid w:val="00D546E3"/>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FC4"/>
    <w:rsid w:val="00D65923"/>
    <w:rsid w:val="00D661E4"/>
    <w:rsid w:val="00D6683B"/>
    <w:rsid w:val="00D709A2"/>
    <w:rsid w:val="00D709CF"/>
    <w:rsid w:val="00D70CAF"/>
    <w:rsid w:val="00D70F57"/>
    <w:rsid w:val="00D721E6"/>
    <w:rsid w:val="00D729A8"/>
    <w:rsid w:val="00D7449C"/>
    <w:rsid w:val="00D74505"/>
    <w:rsid w:val="00D756D3"/>
    <w:rsid w:val="00D75EA0"/>
    <w:rsid w:val="00D76EEB"/>
    <w:rsid w:val="00D8028C"/>
    <w:rsid w:val="00D807EA"/>
    <w:rsid w:val="00D838B0"/>
    <w:rsid w:val="00D83D47"/>
    <w:rsid w:val="00D83FA3"/>
    <w:rsid w:val="00D8488D"/>
    <w:rsid w:val="00D84FFC"/>
    <w:rsid w:val="00D85DD8"/>
    <w:rsid w:val="00D869A8"/>
    <w:rsid w:val="00D86C7B"/>
    <w:rsid w:val="00D9091F"/>
    <w:rsid w:val="00D91795"/>
    <w:rsid w:val="00D91B15"/>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3289"/>
    <w:rsid w:val="00DB5141"/>
    <w:rsid w:val="00DB5A98"/>
    <w:rsid w:val="00DB5FEF"/>
    <w:rsid w:val="00DB64F0"/>
    <w:rsid w:val="00DB68B1"/>
    <w:rsid w:val="00DC22F7"/>
    <w:rsid w:val="00DC29A9"/>
    <w:rsid w:val="00DC3D4B"/>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4BE8"/>
    <w:rsid w:val="00DF6D87"/>
    <w:rsid w:val="00DF776F"/>
    <w:rsid w:val="00DF7F3F"/>
    <w:rsid w:val="00E00020"/>
    <w:rsid w:val="00E01487"/>
    <w:rsid w:val="00E02436"/>
    <w:rsid w:val="00E02A89"/>
    <w:rsid w:val="00E02E71"/>
    <w:rsid w:val="00E03C4C"/>
    <w:rsid w:val="00E03CC8"/>
    <w:rsid w:val="00E04ECB"/>
    <w:rsid w:val="00E05C49"/>
    <w:rsid w:val="00E10CA3"/>
    <w:rsid w:val="00E1104F"/>
    <w:rsid w:val="00E11656"/>
    <w:rsid w:val="00E11985"/>
    <w:rsid w:val="00E1231C"/>
    <w:rsid w:val="00E12A78"/>
    <w:rsid w:val="00E1316C"/>
    <w:rsid w:val="00E13188"/>
    <w:rsid w:val="00E13C0E"/>
    <w:rsid w:val="00E13CBA"/>
    <w:rsid w:val="00E140A1"/>
    <w:rsid w:val="00E146F6"/>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676A"/>
    <w:rsid w:val="00EB68E6"/>
    <w:rsid w:val="00EB7A4C"/>
    <w:rsid w:val="00EC0561"/>
    <w:rsid w:val="00EC15B7"/>
    <w:rsid w:val="00EC2038"/>
    <w:rsid w:val="00EC2281"/>
    <w:rsid w:val="00EC3315"/>
    <w:rsid w:val="00EC657B"/>
    <w:rsid w:val="00ED0216"/>
    <w:rsid w:val="00ED04D4"/>
    <w:rsid w:val="00ED318B"/>
    <w:rsid w:val="00ED345D"/>
    <w:rsid w:val="00ED399B"/>
    <w:rsid w:val="00ED5AB3"/>
    <w:rsid w:val="00ED6362"/>
    <w:rsid w:val="00ED71C8"/>
    <w:rsid w:val="00EE0D44"/>
    <w:rsid w:val="00EE26E8"/>
    <w:rsid w:val="00EE3772"/>
    <w:rsid w:val="00EE4BA9"/>
    <w:rsid w:val="00EE7A53"/>
    <w:rsid w:val="00EE7A93"/>
    <w:rsid w:val="00EF073A"/>
    <w:rsid w:val="00EF0C15"/>
    <w:rsid w:val="00EF0EE5"/>
    <w:rsid w:val="00EF271A"/>
    <w:rsid w:val="00EF29A8"/>
    <w:rsid w:val="00EF2A2B"/>
    <w:rsid w:val="00EF2A5A"/>
    <w:rsid w:val="00EF3510"/>
    <w:rsid w:val="00EF5426"/>
    <w:rsid w:val="00EF5D72"/>
    <w:rsid w:val="00EF6051"/>
    <w:rsid w:val="00EF73CA"/>
    <w:rsid w:val="00EF7E31"/>
    <w:rsid w:val="00F022A2"/>
    <w:rsid w:val="00F0294E"/>
    <w:rsid w:val="00F02C33"/>
    <w:rsid w:val="00F03785"/>
    <w:rsid w:val="00F042D3"/>
    <w:rsid w:val="00F05A5C"/>
    <w:rsid w:val="00F05C88"/>
    <w:rsid w:val="00F05D9A"/>
    <w:rsid w:val="00F11706"/>
    <w:rsid w:val="00F12732"/>
    <w:rsid w:val="00F12D98"/>
    <w:rsid w:val="00F1345A"/>
    <w:rsid w:val="00F15A54"/>
    <w:rsid w:val="00F15C00"/>
    <w:rsid w:val="00F17606"/>
    <w:rsid w:val="00F17FCD"/>
    <w:rsid w:val="00F20451"/>
    <w:rsid w:val="00F2187B"/>
    <w:rsid w:val="00F24CFB"/>
    <w:rsid w:val="00F25957"/>
    <w:rsid w:val="00F25E06"/>
    <w:rsid w:val="00F2678B"/>
    <w:rsid w:val="00F274F6"/>
    <w:rsid w:val="00F278CC"/>
    <w:rsid w:val="00F2798F"/>
    <w:rsid w:val="00F27BE9"/>
    <w:rsid w:val="00F27F4A"/>
    <w:rsid w:val="00F3083F"/>
    <w:rsid w:val="00F30BBA"/>
    <w:rsid w:val="00F30F21"/>
    <w:rsid w:val="00F31334"/>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240"/>
    <w:rsid w:val="00F63996"/>
    <w:rsid w:val="00F63A55"/>
    <w:rsid w:val="00F6485E"/>
    <w:rsid w:val="00F64FA5"/>
    <w:rsid w:val="00F65AEC"/>
    <w:rsid w:val="00F6716B"/>
    <w:rsid w:val="00F67BF5"/>
    <w:rsid w:val="00F67F40"/>
    <w:rsid w:val="00F701BB"/>
    <w:rsid w:val="00F71897"/>
    <w:rsid w:val="00F72C8F"/>
    <w:rsid w:val="00F74096"/>
    <w:rsid w:val="00F76686"/>
    <w:rsid w:val="00F768D3"/>
    <w:rsid w:val="00F7724A"/>
    <w:rsid w:val="00F80FB2"/>
    <w:rsid w:val="00F81867"/>
    <w:rsid w:val="00F83DBC"/>
    <w:rsid w:val="00F84FFD"/>
    <w:rsid w:val="00F868E4"/>
    <w:rsid w:val="00F86D05"/>
    <w:rsid w:val="00F87CE0"/>
    <w:rsid w:val="00F91553"/>
    <w:rsid w:val="00F9168A"/>
    <w:rsid w:val="00F91815"/>
    <w:rsid w:val="00F91AFA"/>
    <w:rsid w:val="00F92161"/>
    <w:rsid w:val="00F92E39"/>
    <w:rsid w:val="00F92E90"/>
    <w:rsid w:val="00F937CA"/>
    <w:rsid w:val="00F9500B"/>
    <w:rsid w:val="00F9522D"/>
    <w:rsid w:val="00F95969"/>
    <w:rsid w:val="00F95DC9"/>
    <w:rsid w:val="00FA0E41"/>
    <w:rsid w:val="00FA13DF"/>
    <w:rsid w:val="00FA164F"/>
    <w:rsid w:val="00FA1CF2"/>
    <w:rsid w:val="00FA247F"/>
    <w:rsid w:val="00FA275E"/>
    <w:rsid w:val="00FA36CC"/>
    <w:rsid w:val="00FA4078"/>
    <w:rsid w:val="00FA4178"/>
    <w:rsid w:val="00FA687A"/>
    <w:rsid w:val="00FA73BF"/>
    <w:rsid w:val="00FA796B"/>
    <w:rsid w:val="00FB05E1"/>
    <w:rsid w:val="00FB0D1F"/>
    <w:rsid w:val="00FB4018"/>
    <w:rsid w:val="00FB5B12"/>
    <w:rsid w:val="00FB74DE"/>
    <w:rsid w:val="00FB7558"/>
    <w:rsid w:val="00FB7650"/>
    <w:rsid w:val="00FC0E44"/>
    <w:rsid w:val="00FC0FDE"/>
    <w:rsid w:val="00FC18CE"/>
    <w:rsid w:val="00FC19E3"/>
    <w:rsid w:val="00FC2F17"/>
    <w:rsid w:val="00FC3560"/>
    <w:rsid w:val="00FC3C6E"/>
    <w:rsid w:val="00FC4189"/>
    <w:rsid w:val="00FC5D3D"/>
    <w:rsid w:val="00FC6AB0"/>
    <w:rsid w:val="00FC7650"/>
    <w:rsid w:val="00FC7E5F"/>
    <w:rsid w:val="00FD1061"/>
    <w:rsid w:val="00FD246D"/>
    <w:rsid w:val="00FD24BC"/>
    <w:rsid w:val="00FD5F42"/>
    <w:rsid w:val="00FD6657"/>
    <w:rsid w:val="00FD7020"/>
    <w:rsid w:val="00FD7102"/>
    <w:rsid w:val="00FD7308"/>
    <w:rsid w:val="00FE0D74"/>
    <w:rsid w:val="00FE1082"/>
    <w:rsid w:val="00FE20E2"/>
    <w:rsid w:val="00FE5C72"/>
    <w:rsid w:val="00FE6C5B"/>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14BCB58-6F66-4A90-A7F2-30AFE71A1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link w:val="ParagrafiChar"/>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link w:val="TitulliChar"/>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character" w:customStyle="1" w:styleId="ParagrafiChar">
    <w:name w:val="Paragrafi Char"/>
    <w:basedOn w:val="DefaultParagraphFont"/>
    <w:link w:val="Paragrafi0"/>
    <w:rsid w:val="00762AA4"/>
    <w:rPr>
      <w:rFonts w:ascii="CG Times" w:eastAsia="MS Mincho" w:hAnsi="CG Times"/>
      <w:sz w:val="22"/>
      <w:lang w:val="en-US" w:eastAsia="en-US" w:bidi="ar-SA"/>
    </w:rPr>
  </w:style>
  <w:style w:type="character" w:customStyle="1" w:styleId="TitulliChar">
    <w:name w:val="Titulli Char"/>
    <w:basedOn w:val="DefaultParagraphFont"/>
    <w:link w:val="Titulli0"/>
    <w:rsid w:val="00762AA4"/>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1095</Words>
  <Characters>6246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7327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2019-03-18T14:03:00Z</dcterms:created>
  <dcterms:modified xsi:type="dcterms:W3CDTF">2019-03-18T14:03:00Z</dcterms:modified>
</cp:coreProperties>
</file>