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335" w:rsidRPr="00EC71E8" w:rsidRDefault="00246335" w:rsidP="00246335">
      <w:pPr>
        <w:pStyle w:val="Akti"/>
        <w:keepNext w:val="0"/>
      </w:pPr>
      <w:bookmarkStart w:id="0" w:name="_GoBack"/>
      <w:bookmarkEnd w:id="0"/>
      <w:r>
        <w:t>LIG</w:t>
      </w:r>
      <w:r w:rsidRPr="00EC71E8">
        <w:t>J</w:t>
      </w:r>
    </w:p>
    <w:p w:rsidR="00246335" w:rsidRPr="00EC71E8" w:rsidRDefault="00246335" w:rsidP="00246335">
      <w:pPr>
        <w:pStyle w:val="NumriData"/>
        <w:keepNext w:val="0"/>
      </w:pPr>
      <w:r w:rsidRPr="00EC71E8">
        <w:t>Nr.10 196, datë 10.12.2009</w:t>
      </w:r>
    </w:p>
    <w:p w:rsidR="00246335" w:rsidRPr="00EC71E8" w:rsidRDefault="00246335" w:rsidP="00246335">
      <w:pPr>
        <w:pStyle w:val="Paragrafi0"/>
      </w:pPr>
    </w:p>
    <w:p w:rsidR="00246335" w:rsidRPr="00EC71E8" w:rsidRDefault="00246335" w:rsidP="00246335">
      <w:pPr>
        <w:pStyle w:val="Titulli0"/>
        <w:keepNext w:val="0"/>
      </w:pPr>
      <w:r w:rsidRPr="00EC71E8">
        <w:t xml:space="preserve">PËR DISA SHTESA DHE NDRYSHIME NË LIGJIN NR.9072, </w:t>
      </w:r>
      <w:r>
        <w:t xml:space="preserve"> </w:t>
      </w:r>
      <w:r w:rsidRPr="00EC71E8">
        <w:t>DATË 22.5.2003 “PËR SEKTORIN E ENERGJISË ELEKTRIKE”, TË NDRYSHUAR</w:t>
      </w:r>
    </w:p>
    <w:p w:rsidR="00246335" w:rsidRPr="00EC71E8" w:rsidRDefault="00246335" w:rsidP="00246335">
      <w:pPr>
        <w:pStyle w:val="Paragrafi0"/>
      </w:pPr>
    </w:p>
    <w:p w:rsidR="00246335" w:rsidRPr="00EC71E8" w:rsidRDefault="00246335" w:rsidP="00246335">
      <w:pPr>
        <w:pStyle w:val="Paragrafi0"/>
      </w:pPr>
      <w:r w:rsidRPr="00EC71E8">
        <w:t xml:space="preserve">Në mbështetje të neneve 78 dhe 83 pika 1 të Kushtetutës, me propozimin e Këshillit të Ministrave, </w:t>
      </w:r>
    </w:p>
    <w:p w:rsidR="00246335" w:rsidRPr="00EC71E8" w:rsidRDefault="00246335" w:rsidP="00246335">
      <w:pPr>
        <w:pStyle w:val="Paragrafi0"/>
      </w:pPr>
    </w:p>
    <w:p w:rsidR="00246335" w:rsidRPr="00EC71E8" w:rsidRDefault="00246335" w:rsidP="00246335">
      <w:pPr>
        <w:pStyle w:val="VENDOSI0"/>
        <w:keepNext w:val="0"/>
      </w:pPr>
      <w:r>
        <w:t>KUVEND</w:t>
      </w:r>
      <w:r w:rsidRPr="00EC71E8">
        <w:t>I</w:t>
      </w:r>
    </w:p>
    <w:p w:rsidR="00246335" w:rsidRPr="00EC71E8" w:rsidRDefault="00246335" w:rsidP="00246335">
      <w:pPr>
        <w:pStyle w:val="VENDOSI0"/>
        <w:keepNext w:val="0"/>
      </w:pPr>
      <w:r w:rsidRPr="00EC71E8">
        <w:t>I REPUBLIKËS SË SHQIPËRISË</w:t>
      </w:r>
    </w:p>
    <w:p w:rsidR="00246335" w:rsidRPr="00EC71E8" w:rsidRDefault="00246335" w:rsidP="00246335">
      <w:pPr>
        <w:pStyle w:val="VENDOSI0"/>
        <w:keepNext w:val="0"/>
      </w:pPr>
    </w:p>
    <w:p w:rsidR="00246335" w:rsidRPr="00EC71E8" w:rsidRDefault="00246335" w:rsidP="00246335">
      <w:pPr>
        <w:pStyle w:val="VENDOSI0"/>
        <w:keepNext w:val="0"/>
      </w:pPr>
      <w:r>
        <w:t>VENDOS</w:t>
      </w:r>
      <w:r w:rsidRPr="00EC71E8">
        <w:t>I:</w:t>
      </w:r>
    </w:p>
    <w:p w:rsidR="00246335" w:rsidRPr="00EC71E8" w:rsidRDefault="00246335" w:rsidP="00246335">
      <w:pPr>
        <w:pStyle w:val="Paragrafi0"/>
      </w:pPr>
    </w:p>
    <w:p w:rsidR="00246335" w:rsidRPr="00EC71E8" w:rsidRDefault="00246335" w:rsidP="00246335">
      <w:pPr>
        <w:pStyle w:val="Paragrafi0"/>
      </w:pPr>
      <w:r w:rsidRPr="00EC71E8">
        <w:t>Në ligjin nr.9072, datë 22.5.2003 “Për sektorin e energjisë elektrike”, të ndryshuar, bëhen këto shtesa dhe ndryshime:</w:t>
      </w:r>
    </w:p>
    <w:p w:rsidR="00246335" w:rsidRPr="00EC71E8" w:rsidRDefault="00246335" w:rsidP="00246335">
      <w:pPr>
        <w:pStyle w:val="Paragrafi0"/>
      </w:pPr>
    </w:p>
    <w:p w:rsidR="00246335" w:rsidRPr="00EC71E8" w:rsidRDefault="00246335" w:rsidP="00246335">
      <w:pPr>
        <w:pStyle w:val="NeniNr"/>
        <w:keepNext w:val="0"/>
      </w:pPr>
      <w:r w:rsidRPr="00EC71E8">
        <w:t>Neni 1</w:t>
      </w:r>
    </w:p>
    <w:p w:rsidR="00246335" w:rsidRPr="00EC71E8" w:rsidRDefault="00246335" w:rsidP="00246335">
      <w:pPr>
        <w:pStyle w:val="Paragrafi0"/>
      </w:pPr>
    </w:p>
    <w:p w:rsidR="00246335" w:rsidRPr="00EC71E8" w:rsidRDefault="00246335" w:rsidP="00246335">
      <w:pPr>
        <w:pStyle w:val="Paragrafi0"/>
      </w:pPr>
      <w:r w:rsidRPr="00EC71E8">
        <w:t>Në nenin 3, pas pikës 39 shtohen pikat 39/1 e 39/2 me këtë përmbajtje:</w:t>
      </w:r>
    </w:p>
    <w:p w:rsidR="00246335" w:rsidRPr="00EC71E8" w:rsidRDefault="00246335" w:rsidP="00246335">
      <w:pPr>
        <w:pStyle w:val="Paragrafi0"/>
      </w:pPr>
      <w:r w:rsidRPr="00EC71E8">
        <w:t>“39/1. “Certifikata e gjelbër” është dokumenti zyrtar me kohë vlefshmërie të kufizuar, e transferueshme veçmas fizikisht nga energjia elektrike, të cilën e certifikon. Ajo vërteton prodhimin e një sasie të energjisë elektrike nga burime të rinovueshme të energjisë apo nga një metodë e kombinuar prodhimi, në të cilën jepen data dhe vendi i prodhimit, centrali gjenerues dhe pronari.</w:t>
      </w:r>
    </w:p>
    <w:p w:rsidR="00246335" w:rsidRPr="00EC71E8" w:rsidRDefault="00246335" w:rsidP="00246335">
      <w:pPr>
        <w:pStyle w:val="Paragrafi0"/>
      </w:pPr>
      <w:r w:rsidRPr="00EC71E8">
        <w:t>39/2. “Certifikata e garancisë së origjinës” është një dokument zyrtar i transferueshëm, që vërteton prodhuesin, sasinë e energjisë elektrike të prodhuar nga burimet e energjive të rinovueshme, centralin elektrik dhe kapacitetin e tij.”.</w:t>
      </w:r>
    </w:p>
    <w:p w:rsidR="00246335" w:rsidRPr="00EC71E8" w:rsidRDefault="00246335" w:rsidP="00246335">
      <w:pPr>
        <w:pStyle w:val="Paragrafi0"/>
      </w:pPr>
    </w:p>
    <w:p w:rsidR="00246335" w:rsidRPr="00EC71E8" w:rsidRDefault="00246335" w:rsidP="00246335">
      <w:pPr>
        <w:pStyle w:val="NeniNr"/>
        <w:keepNext w:val="0"/>
      </w:pPr>
      <w:r w:rsidRPr="00EC71E8">
        <w:t>Neni 2</w:t>
      </w:r>
    </w:p>
    <w:p w:rsidR="00246335" w:rsidRPr="00EC71E8" w:rsidRDefault="00246335" w:rsidP="00246335">
      <w:pPr>
        <w:pStyle w:val="Paragrafi0"/>
      </w:pPr>
    </w:p>
    <w:p w:rsidR="00246335" w:rsidRPr="00EC71E8" w:rsidRDefault="00246335" w:rsidP="00246335">
      <w:pPr>
        <w:pStyle w:val="Paragrafi0"/>
      </w:pPr>
      <w:r w:rsidRPr="00EC71E8">
        <w:t>Në nenin 8, pas shkronjës “l” shtohen shkronjat “ll”, “m” e “n” me këtë përmbajtje:</w:t>
      </w:r>
    </w:p>
    <w:p w:rsidR="00246335" w:rsidRPr="00EC71E8" w:rsidRDefault="00246335" w:rsidP="00246335">
      <w:pPr>
        <w:pStyle w:val="Paragrafi0"/>
      </w:pPr>
      <w:r w:rsidRPr="00EC71E8">
        <w:t xml:space="preserve">“ll) kualifikon centralet prodhuese të ushqyera nga burime të rinovueshme të energjisë, si dhe certifikon energjinë e prodhuar prej tyre me “Certifikatën e garancisë së origjinës” dhe “Certifikatën e gjelbër”, çka do të shërbejë për plotësimin e detyrimit të shprehur në pikën 1 të nenit 3 të këtij ligji; </w:t>
      </w:r>
    </w:p>
    <w:p w:rsidR="00246335" w:rsidRPr="00EC71E8" w:rsidRDefault="00246335" w:rsidP="00246335">
      <w:pPr>
        <w:pStyle w:val="Paragrafi0"/>
      </w:pPr>
      <w:r w:rsidRPr="00EC71E8">
        <w:t>m) harton dhe miraton rregulla dhe procedura të veçanta për kualifikimin e centraleve prodhuese, që përdorin burime të rinovueshme të energjisë, si dhe për certifikimin e energjisë së prodhuar prej tyre me “Certifikatën e garancisë së origjinës” dhe “Certifikatën e gjelbër”, ku përcaktohen:</w:t>
      </w:r>
    </w:p>
    <w:p w:rsidR="00246335" w:rsidRPr="00EC71E8" w:rsidRDefault="00246335" w:rsidP="00246335">
      <w:pPr>
        <w:pStyle w:val="Paragrafi0"/>
      </w:pPr>
      <w:r w:rsidRPr="00EC71E8">
        <w:t>i) kategoritë e centraleve dhe afatet e vënies së tyre në punë, për përfitimin e certifikatave të origjinës dhe certifikatave të gjelbra;</w:t>
      </w:r>
    </w:p>
    <w:p w:rsidR="00246335" w:rsidRPr="00EC71E8" w:rsidRDefault="00246335" w:rsidP="00246335">
      <w:pPr>
        <w:pStyle w:val="Paragrafi0"/>
      </w:pPr>
      <w:r w:rsidRPr="00EC71E8">
        <w:t>ii) formula dhe koeficientet llogaritës të sasisë se energjisë elektrike të prodhuar, që përfiton “Certifikatën e garancisë së origjinës” dhe “Certifikatën e gjelbër”, në funksion të kapacitetit të instaluar dhe të teknologjisë së përdorur;</w:t>
      </w:r>
    </w:p>
    <w:p w:rsidR="00246335" w:rsidRPr="00EC71E8" w:rsidRDefault="00246335" w:rsidP="00246335">
      <w:pPr>
        <w:pStyle w:val="Paragrafi0"/>
      </w:pPr>
      <w:r w:rsidRPr="00EC71E8">
        <w:t>iii) vlera nominale e certifikatave, e shprehur në MWh;</w:t>
      </w:r>
    </w:p>
    <w:p w:rsidR="00246335" w:rsidRDefault="00246335" w:rsidP="00246335">
      <w:pPr>
        <w:pStyle w:val="Paragrafi0"/>
      </w:pPr>
      <w:r w:rsidRPr="00EC71E8">
        <w:t>iv) elemente të tjera të nevojshme për përshtatjen e procesit të kualifikimit dhe të certifikimit të energjisë së rinovueshme me atë të vendeve, me të cilat nënshkruhen marrëveshje për njohjen e ndërsjellë të procedurave të kualifikimit dhe të certifikimit;</w:t>
      </w:r>
    </w:p>
    <w:p w:rsidR="00246335" w:rsidRPr="00EC71E8" w:rsidRDefault="00246335" w:rsidP="00246335">
      <w:pPr>
        <w:pStyle w:val="Paragrafi0"/>
      </w:pPr>
      <w:r w:rsidRPr="00EC71E8">
        <w:t>n) harton dhe miraton formatin e “Certifikatës së gjelbër” dhe të “Certifikatës së garancisë së origjinës””.</w:t>
      </w:r>
    </w:p>
    <w:p w:rsidR="00246335" w:rsidRPr="00EC71E8" w:rsidRDefault="00246335" w:rsidP="00246335">
      <w:pPr>
        <w:pStyle w:val="Paragrafi0"/>
      </w:pPr>
    </w:p>
    <w:p w:rsidR="00246335" w:rsidRPr="00EC71E8" w:rsidRDefault="00246335" w:rsidP="00246335">
      <w:pPr>
        <w:pStyle w:val="NeniNr"/>
        <w:keepNext w:val="0"/>
      </w:pPr>
      <w:r w:rsidRPr="00EC71E8">
        <w:t>Neni 3</w:t>
      </w:r>
    </w:p>
    <w:p w:rsidR="00246335" w:rsidRPr="00EC71E8" w:rsidRDefault="00246335" w:rsidP="00246335">
      <w:pPr>
        <w:pStyle w:val="Paragrafi0"/>
      </w:pPr>
    </w:p>
    <w:p w:rsidR="00246335" w:rsidRPr="00EC71E8" w:rsidRDefault="00246335" w:rsidP="00246335">
      <w:pPr>
        <w:pStyle w:val="Paragrafi0"/>
      </w:pPr>
      <w:r w:rsidRPr="00EC71E8">
        <w:t>Neni 39 ndryshohet si më poshtë:</w:t>
      </w:r>
    </w:p>
    <w:p w:rsidR="00246335" w:rsidRPr="00EC71E8" w:rsidRDefault="00246335" w:rsidP="00246335">
      <w:pPr>
        <w:pStyle w:val="Paragrafi0"/>
      </w:pPr>
    </w:p>
    <w:p w:rsidR="00246335" w:rsidRPr="00EC71E8" w:rsidRDefault="00246335" w:rsidP="00246335">
      <w:pPr>
        <w:pStyle w:val="NeniNr"/>
        <w:keepNext w:val="0"/>
      </w:pPr>
      <w:r w:rsidRPr="00EC71E8">
        <w:t>Neni 39</w:t>
      </w:r>
    </w:p>
    <w:p w:rsidR="00246335" w:rsidRPr="00EC71E8" w:rsidRDefault="00246335" w:rsidP="00246335">
      <w:pPr>
        <w:pStyle w:val="NeniTitull"/>
        <w:keepNext w:val="0"/>
      </w:pPr>
      <w:r w:rsidRPr="00EC71E8">
        <w:t>Burimet e energjive të rinovueshme</w:t>
      </w:r>
    </w:p>
    <w:p w:rsidR="00246335" w:rsidRPr="003C5550" w:rsidRDefault="00246335" w:rsidP="00246335">
      <w:pPr>
        <w:pStyle w:val="Paragrafi0"/>
        <w:rPr>
          <w:sz w:val="18"/>
        </w:rPr>
      </w:pPr>
    </w:p>
    <w:p w:rsidR="00246335" w:rsidRPr="00EC71E8" w:rsidRDefault="00246335" w:rsidP="00246335">
      <w:pPr>
        <w:pStyle w:val="Paragrafi0"/>
      </w:pPr>
      <w:r w:rsidRPr="00EC71E8">
        <w:t xml:space="preserve"> 1. Prodhuesit e pavarur të energjisë elektrike nga burime jo të rinovueshme energjie, me kapacitet mbi 50 MW, janë të detyruar të prodhojnë dhe/ose injektojnë në sistemin elektroenergjetik energji elektrike në masën jo më pak se 3 për qind të prodhimit të tyre të përgjithshëm vjetor të vitit pararendës, nga centrale prodhues që përdorin burime të rinovueshme të energjisë, të certifikuara nga ERE me “Certifikatë të gjelbër” dhe të vëna në punë pas datës 2.11.2000.</w:t>
      </w:r>
    </w:p>
    <w:p w:rsidR="00246335" w:rsidRPr="00EC71E8" w:rsidRDefault="00246335" w:rsidP="00246335">
      <w:pPr>
        <w:pStyle w:val="Paragrafi0"/>
      </w:pPr>
      <w:r w:rsidRPr="00EC71E8">
        <w:t>2. Për periudhën 2010-2012 kuota e përcaktuar në pikën 1 të këtij neni do të rritet çdo vit me 0,75 për qind.</w:t>
      </w:r>
    </w:p>
    <w:p w:rsidR="00246335" w:rsidRDefault="00246335" w:rsidP="00246335">
      <w:pPr>
        <w:pStyle w:val="Paragrafi0"/>
      </w:pPr>
      <w:r w:rsidRPr="00EC71E8">
        <w:t>3. Detyrimi i mësipërm është i përmbushur nëse ata blejnë sasi të njëjta të energjisë elektrike nga prodhues të tjerë të burimeve të rinovueshme. Në këtë rast, detyrimi vlerësohet i përmbushur, kur ERE-ja ose institucionet simotra të vendeve nga importohet energjia elektrike kanë një proces të ndërsjellë certifikimi për prodhimin nga burimet e energjive të rinovueshme.</w:t>
      </w:r>
    </w:p>
    <w:p w:rsidR="00246335" w:rsidRPr="00EC71E8" w:rsidRDefault="00246335" w:rsidP="00246335">
      <w:pPr>
        <w:pStyle w:val="Paragrafi0"/>
      </w:pPr>
      <w:r w:rsidRPr="00EC71E8">
        <w:t>4. Këshilli i Ministrave autorizohet të ndërmarrë nisma nxitëse dhe mbështetëse për ndërtimin e centraleve, që shfrytëzojnë energjitë e rinovueshme për prodhimin e energjisë elektrike, që do të konsumohet tërësisht brenda vendit.</w:t>
      </w:r>
    </w:p>
    <w:p w:rsidR="00246335" w:rsidRPr="00EC71E8" w:rsidRDefault="00246335" w:rsidP="00246335">
      <w:pPr>
        <w:pStyle w:val="Paragrafi0"/>
      </w:pPr>
      <w:r w:rsidRPr="00EC71E8">
        <w:t>5. Ngarkohet Këshilli i Ministrave që, brenda 6 muajve nga hyrja në fuqi e këtij ligji, të miratojë mekanizmat e nxitjes së ndërtimit të centraleve, që shfrytëzojnë energjitë e rinovueshme, si dhe të përcaktojë masën e incentivave për ndërtimin e këtyre centraleve.</w:t>
      </w:r>
    </w:p>
    <w:p w:rsidR="00246335" w:rsidRPr="00EC71E8" w:rsidRDefault="00246335" w:rsidP="00246335">
      <w:pPr>
        <w:pStyle w:val="Paragrafi0"/>
      </w:pPr>
      <w:r w:rsidRPr="00EC71E8">
        <w:t>6. Për centralet prodhuese të energjisë elektrike, që përdorin burime të rinovueshme energjie, të lidhur në rrjetin e shpërndarjes, prodhimi i të cilave është i destinuar për mbulimin e nevojave të klientëve tariforë dhe që nuk përfitojnë “Certifikatën e gjelbër”, Këshilli i Ministrave, në bashkëpunim me ERE-në, miraton metodologjinë e llogaritjes së tarifave (feed-in tariff) të shitblerjes së energjisë që prodhojnë.”.</w:t>
      </w:r>
    </w:p>
    <w:p w:rsidR="00246335" w:rsidRPr="00EC71E8" w:rsidRDefault="00246335" w:rsidP="00246335">
      <w:pPr>
        <w:pStyle w:val="Paragrafi0"/>
      </w:pPr>
    </w:p>
    <w:p w:rsidR="00246335" w:rsidRPr="00EC71E8" w:rsidRDefault="00246335" w:rsidP="00246335">
      <w:pPr>
        <w:pStyle w:val="NeniNr"/>
        <w:keepNext w:val="0"/>
      </w:pPr>
      <w:r w:rsidRPr="00EC71E8">
        <w:t>Neni 4</w:t>
      </w:r>
    </w:p>
    <w:p w:rsidR="00246335" w:rsidRPr="00EC71E8" w:rsidRDefault="00246335" w:rsidP="00246335">
      <w:pPr>
        <w:pStyle w:val="Paragrafi0"/>
      </w:pPr>
    </w:p>
    <w:p w:rsidR="00246335" w:rsidRDefault="00246335" w:rsidP="00246335">
      <w:pPr>
        <w:pStyle w:val="Paragrafi0"/>
      </w:pPr>
      <w:r w:rsidRPr="00EC71E8">
        <w:t>Ky ligj hyn në fuqi 15 ditë pas botimit në Fletoren Zyrtare.</w:t>
      </w:r>
    </w:p>
    <w:p w:rsidR="00246335" w:rsidRPr="00EC71E8" w:rsidRDefault="00246335" w:rsidP="00246335">
      <w:pPr>
        <w:pStyle w:val="Paragrafi0"/>
      </w:pPr>
    </w:p>
    <w:p w:rsidR="00246335" w:rsidRPr="003D4914" w:rsidRDefault="00246335" w:rsidP="00246335">
      <w:pPr>
        <w:pStyle w:val="Shpallja"/>
      </w:pPr>
      <w:r>
        <w:t>Shpallur me dekretin nr.6366, datë 29</w:t>
      </w:r>
      <w:r w:rsidRPr="003D4914">
        <w:t>.12.2009 të Presidentit të Republikës së Shqipërisë, Bamir Topi</w:t>
      </w:r>
    </w:p>
    <w:sectPr w:rsidR="00246335" w:rsidRPr="003D49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40826">
      <w:r>
        <w:separator/>
      </w:r>
    </w:p>
  </w:endnote>
  <w:endnote w:type="continuationSeparator" w:id="0">
    <w:p w:rsidR="00000000" w:rsidRDefault="00F4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40826">
      <w:r>
        <w:separator/>
      </w:r>
    </w:p>
  </w:footnote>
  <w:footnote w:type="continuationSeparator" w:id="0">
    <w:p w:rsidR="00000000" w:rsidRDefault="00F408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6335"/>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23F8"/>
    <w:rsid w:val="001F42C2"/>
    <w:rsid w:val="001F45BB"/>
    <w:rsid w:val="001F5B03"/>
    <w:rsid w:val="001F6031"/>
    <w:rsid w:val="001F6DBB"/>
    <w:rsid w:val="001F6E8C"/>
    <w:rsid w:val="001F6EA4"/>
    <w:rsid w:val="001F7370"/>
    <w:rsid w:val="002024F1"/>
    <w:rsid w:val="00203073"/>
    <w:rsid w:val="00204565"/>
    <w:rsid w:val="002047F1"/>
    <w:rsid w:val="00206485"/>
    <w:rsid w:val="002112FC"/>
    <w:rsid w:val="002112FF"/>
    <w:rsid w:val="00211D2B"/>
    <w:rsid w:val="00213A6C"/>
    <w:rsid w:val="002146A5"/>
    <w:rsid w:val="00215295"/>
    <w:rsid w:val="00215C58"/>
    <w:rsid w:val="0021659B"/>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46335"/>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67AD"/>
    <w:rsid w:val="00266A90"/>
    <w:rsid w:val="0027003E"/>
    <w:rsid w:val="00271E49"/>
    <w:rsid w:val="00271ECE"/>
    <w:rsid w:val="002726F6"/>
    <w:rsid w:val="00273B1C"/>
    <w:rsid w:val="00274047"/>
    <w:rsid w:val="00274C19"/>
    <w:rsid w:val="002755C6"/>
    <w:rsid w:val="00276FF5"/>
    <w:rsid w:val="00277D68"/>
    <w:rsid w:val="002801E5"/>
    <w:rsid w:val="00280AB6"/>
    <w:rsid w:val="002819BD"/>
    <w:rsid w:val="00282F25"/>
    <w:rsid w:val="00284095"/>
    <w:rsid w:val="0028421E"/>
    <w:rsid w:val="002854B6"/>
    <w:rsid w:val="00287798"/>
    <w:rsid w:val="00290D06"/>
    <w:rsid w:val="002917CD"/>
    <w:rsid w:val="00291E65"/>
    <w:rsid w:val="002923C0"/>
    <w:rsid w:val="00292DE9"/>
    <w:rsid w:val="0029358C"/>
    <w:rsid w:val="00296798"/>
    <w:rsid w:val="00296B24"/>
    <w:rsid w:val="002A108A"/>
    <w:rsid w:val="002A1B39"/>
    <w:rsid w:val="002A1F05"/>
    <w:rsid w:val="002A4779"/>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5613"/>
    <w:rsid w:val="002E64E8"/>
    <w:rsid w:val="002E6924"/>
    <w:rsid w:val="002E69F8"/>
    <w:rsid w:val="002E72C3"/>
    <w:rsid w:val="002E7680"/>
    <w:rsid w:val="002E7C03"/>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375"/>
    <w:rsid w:val="00334B34"/>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32B7"/>
    <w:rsid w:val="004654E6"/>
    <w:rsid w:val="00465837"/>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15C1"/>
    <w:rsid w:val="005919F1"/>
    <w:rsid w:val="0059307A"/>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5059B"/>
    <w:rsid w:val="00651780"/>
    <w:rsid w:val="00651B37"/>
    <w:rsid w:val="006522B7"/>
    <w:rsid w:val="0065296F"/>
    <w:rsid w:val="00652BC8"/>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3D49"/>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A5D"/>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EDE"/>
    <w:rsid w:val="00A14667"/>
    <w:rsid w:val="00A1481A"/>
    <w:rsid w:val="00A174A5"/>
    <w:rsid w:val="00A20D12"/>
    <w:rsid w:val="00A20DAE"/>
    <w:rsid w:val="00A23238"/>
    <w:rsid w:val="00A24640"/>
    <w:rsid w:val="00A24D08"/>
    <w:rsid w:val="00A25BC6"/>
    <w:rsid w:val="00A268F8"/>
    <w:rsid w:val="00A26A8F"/>
    <w:rsid w:val="00A26C93"/>
    <w:rsid w:val="00A26D21"/>
    <w:rsid w:val="00A308F3"/>
    <w:rsid w:val="00A30FB1"/>
    <w:rsid w:val="00A319D4"/>
    <w:rsid w:val="00A32061"/>
    <w:rsid w:val="00A324B6"/>
    <w:rsid w:val="00A32DBB"/>
    <w:rsid w:val="00A33AF7"/>
    <w:rsid w:val="00A3515D"/>
    <w:rsid w:val="00A364E6"/>
    <w:rsid w:val="00A36EFF"/>
    <w:rsid w:val="00A36F61"/>
    <w:rsid w:val="00A4003A"/>
    <w:rsid w:val="00A40556"/>
    <w:rsid w:val="00A4089C"/>
    <w:rsid w:val="00A4090B"/>
    <w:rsid w:val="00A40DF3"/>
    <w:rsid w:val="00A41480"/>
    <w:rsid w:val="00A420F2"/>
    <w:rsid w:val="00A436B5"/>
    <w:rsid w:val="00A4463C"/>
    <w:rsid w:val="00A44CE9"/>
    <w:rsid w:val="00A467D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45C"/>
    <w:rsid w:val="00BA7CB9"/>
    <w:rsid w:val="00BB01C7"/>
    <w:rsid w:val="00BB044E"/>
    <w:rsid w:val="00BB085C"/>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D45"/>
    <w:rsid w:val="00C103B9"/>
    <w:rsid w:val="00C10B33"/>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FC"/>
    <w:rsid w:val="00CE6CC0"/>
    <w:rsid w:val="00CE7628"/>
    <w:rsid w:val="00CF0AF9"/>
    <w:rsid w:val="00CF1020"/>
    <w:rsid w:val="00CF2AE9"/>
    <w:rsid w:val="00CF2FA8"/>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0369"/>
    <w:rsid w:val="00E3100F"/>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5A5C"/>
    <w:rsid w:val="00F05C88"/>
    <w:rsid w:val="00F05D9A"/>
    <w:rsid w:val="00F10EEB"/>
    <w:rsid w:val="00F11706"/>
    <w:rsid w:val="00F12732"/>
    <w:rsid w:val="00F12D98"/>
    <w:rsid w:val="00F1345A"/>
    <w:rsid w:val="00F15A54"/>
    <w:rsid w:val="00F15C00"/>
    <w:rsid w:val="00F17606"/>
    <w:rsid w:val="00F17FCD"/>
    <w:rsid w:val="00F2045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7A38"/>
    <w:rsid w:val="00F37D59"/>
    <w:rsid w:val="00F40826"/>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0C7"/>
    <w:rsid w:val="00FA13DF"/>
    <w:rsid w:val="00FA164F"/>
    <w:rsid w:val="00FA1CF2"/>
    <w:rsid w:val="00FA247F"/>
    <w:rsid w:val="00FA275E"/>
    <w:rsid w:val="00FA3505"/>
    <w:rsid w:val="00FA36CC"/>
    <w:rsid w:val="00FA4078"/>
    <w:rsid w:val="00FA4178"/>
    <w:rsid w:val="00FA687A"/>
    <w:rsid w:val="00FA6F6A"/>
    <w:rsid w:val="00FA73BF"/>
    <w:rsid w:val="00FA796B"/>
    <w:rsid w:val="00FB05E1"/>
    <w:rsid w:val="00FB0D1F"/>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39E800-AD57-4621-8F70-AC155179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link w:val="NeniTitullChar"/>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TitullChar">
    <w:name w:val="Neni_Titull Char"/>
    <w:basedOn w:val="DefaultParagraphFont"/>
    <w:link w:val="NeniTitull"/>
    <w:rsid w:val="00246335"/>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2019-03-18T14:10:00Z</dcterms:created>
  <dcterms:modified xsi:type="dcterms:W3CDTF">2019-03-18T14:10:00Z</dcterms:modified>
</cp:coreProperties>
</file>