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5C5" w:rsidRPr="00317926" w:rsidRDefault="009E05C5" w:rsidP="009E05C5">
      <w:pPr>
        <w:pStyle w:val="Akti"/>
      </w:pPr>
      <w:bookmarkStart w:id="0" w:name="_GoBack"/>
      <w:bookmarkEnd w:id="0"/>
      <w:r w:rsidRPr="00317926">
        <w:t>LIGJ</w:t>
      </w:r>
    </w:p>
    <w:p w:rsidR="009E05C5" w:rsidRPr="00317926" w:rsidRDefault="009E05C5" w:rsidP="009E05C5">
      <w:pPr>
        <w:pStyle w:val="NumriData"/>
        <w:rPr>
          <w:szCs w:val="22"/>
        </w:rPr>
      </w:pPr>
      <w:r w:rsidRPr="00317926">
        <w:rPr>
          <w:szCs w:val="22"/>
        </w:rPr>
        <w:t>Nr.10 204, datë 23.12.2009</w:t>
      </w:r>
    </w:p>
    <w:p w:rsidR="009E05C5" w:rsidRPr="00317926" w:rsidRDefault="009E05C5" w:rsidP="009E05C5">
      <w:pPr>
        <w:pStyle w:val="Paragrafi0"/>
        <w:rPr>
          <w:szCs w:val="22"/>
        </w:rPr>
      </w:pPr>
    </w:p>
    <w:p w:rsidR="009E05C5" w:rsidRPr="00317926" w:rsidRDefault="009E05C5" w:rsidP="009E05C5">
      <w:pPr>
        <w:pStyle w:val="Titulli0"/>
      </w:pPr>
      <w:r w:rsidRPr="00317926">
        <w:t>PËR RATIFIKIMIN E “MARRËVESHJES NDËRMJET KËSHILLIT TË MINISTRAVE TË REPUBLIKËS SË SHQIPËRISË DHE QEVERISË SË REPUBLIKËS SË KOSOVËS PËR RIPRANIMIN E PERSONAVE”</w:t>
      </w:r>
    </w:p>
    <w:p w:rsidR="009E05C5" w:rsidRPr="00317926" w:rsidRDefault="009E05C5" w:rsidP="009E05C5">
      <w:pPr>
        <w:pStyle w:val="Paragrafi0"/>
        <w:ind w:firstLine="0"/>
        <w:rPr>
          <w:szCs w:val="22"/>
        </w:rPr>
      </w:pPr>
    </w:p>
    <w:p w:rsidR="009E05C5" w:rsidRPr="00317926" w:rsidRDefault="009E05C5" w:rsidP="009E05C5">
      <w:pPr>
        <w:pStyle w:val="Paragrafi0"/>
        <w:rPr>
          <w:szCs w:val="22"/>
        </w:rPr>
      </w:pPr>
      <w:r w:rsidRPr="00317926">
        <w:rPr>
          <w:szCs w:val="22"/>
        </w:rPr>
        <w:t xml:space="preserve">Në mbështetje të neneve 78, 83 pika 1 dhe 121 të Kushtetutës, me propozimin e Këshillit të Ministrave, </w:t>
      </w:r>
    </w:p>
    <w:p w:rsidR="009E05C5" w:rsidRPr="00317926" w:rsidRDefault="009E05C5" w:rsidP="009E05C5">
      <w:pPr>
        <w:pStyle w:val="Paragrafi0"/>
        <w:rPr>
          <w:szCs w:val="22"/>
        </w:rPr>
      </w:pPr>
    </w:p>
    <w:p w:rsidR="009E05C5" w:rsidRPr="00317926" w:rsidRDefault="009E05C5" w:rsidP="009E05C5">
      <w:pPr>
        <w:pStyle w:val="Institucioni"/>
      </w:pPr>
      <w:r w:rsidRPr="00317926">
        <w:t xml:space="preserve">KUVENDI </w:t>
      </w:r>
    </w:p>
    <w:p w:rsidR="009E05C5" w:rsidRPr="00317926" w:rsidRDefault="009E05C5" w:rsidP="009E05C5">
      <w:pPr>
        <w:pStyle w:val="Institucioni"/>
      </w:pPr>
      <w:r w:rsidRPr="00317926">
        <w:t>I REPUBLIKËS SË SHQIPËRISË</w:t>
      </w:r>
    </w:p>
    <w:p w:rsidR="009E05C5" w:rsidRPr="00317926" w:rsidRDefault="009E05C5" w:rsidP="009E05C5">
      <w:pPr>
        <w:pStyle w:val="Paragrafi0"/>
        <w:rPr>
          <w:szCs w:val="22"/>
        </w:rPr>
      </w:pPr>
    </w:p>
    <w:p w:rsidR="009E05C5" w:rsidRPr="00317926" w:rsidRDefault="009E05C5" w:rsidP="009E05C5">
      <w:pPr>
        <w:pStyle w:val="VENDOSI0"/>
      </w:pPr>
      <w:r w:rsidRPr="00317926">
        <w:t>VENDOSI:</w:t>
      </w:r>
    </w:p>
    <w:p w:rsidR="009E05C5" w:rsidRPr="00A96321" w:rsidRDefault="009E05C5" w:rsidP="009E05C5">
      <w:pPr>
        <w:pStyle w:val="Paragrafi0"/>
        <w:rPr>
          <w:sz w:val="18"/>
          <w:szCs w:val="22"/>
        </w:rPr>
      </w:pPr>
    </w:p>
    <w:p w:rsidR="009E05C5" w:rsidRPr="00317926" w:rsidRDefault="009E05C5" w:rsidP="009E05C5">
      <w:pPr>
        <w:pStyle w:val="NeniNr"/>
        <w:rPr>
          <w:szCs w:val="22"/>
        </w:rPr>
      </w:pPr>
      <w:r w:rsidRPr="00317926">
        <w:rPr>
          <w:szCs w:val="22"/>
        </w:rPr>
        <w:t>Neni 1</w:t>
      </w:r>
    </w:p>
    <w:p w:rsidR="009E05C5" w:rsidRPr="00A96321" w:rsidRDefault="009E05C5" w:rsidP="009E05C5">
      <w:pPr>
        <w:pStyle w:val="Paragrafi0"/>
        <w:rPr>
          <w:sz w:val="18"/>
          <w:szCs w:val="22"/>
        </w:rPr>
      </w:pPr>
    </w:p>
    <w:p w:rsidR="009E05C5" w:rsidRPr="00317926" w:rsidRDefault="009E05C5" w:rsidP="009E05C5">
      <w:pPr>
        <w:pStyle w:val="Paragrafi0"/>
        <w:rPr>
          <w:szCs w:val="22"/>
        </w:rPr>
      </w:pPr>
      <w:r w:rsidRPr="00317926">
        <w:rPr>
          <w:szCs w:val="22"/>
        </w:rPr>
        <w:t>Ratifikohet “Marrëveshja ndërmjet Këshillit të Ministrave të Republikës së Shqipërisë dhe Qeverisë së Republikës së Kosovës për ripranimin e personave”.</w:t>
      </w:r>
    </w:p>
    <w:p w:rsidR="009E05C5" w:rsidRPr="00A96321" w:rsidRDefault="009E05C5" w:rsidP="009E05C5">
      <w:pPr>
        <w:pStyle w:val="Paragrafi0"/>
        <w:rPr>
          <w:sz w:val="18"/>
          <w:szCs w:val="22"/>
        </w:rPr>
      </w:pPr>
    </w:p>
    <w:p w:rsidR="009E05C5" w:rsidRPr="00317926" w:rsidRDefault="009E05C5" w:rsidP="009E05C5">
      <w:pPr>
        <w:pStyle w:val="NeniNr"/>
        <w:rPr>
          <w:szCs w:val="22"/>
        </w:rPr>
      </w:pPr>
      <w:r w:rsidRPr="00317926">
        <w:rPr>
          <w:szCs w:val="22"/>
        </w:rPr>
        <w:t>Neni 2</w:t>
      </w:r>
    </w:p>
    <w:p w:rsidR="009E05C5" w:rsidRPr="00A96321" w:rsidRDefault="009E05C5" w:rsidP="009E05C5">
      <w:pPr>
        <w:pStyle w:val="Paragrafi0"/>
        <w:rPr>
          <w:sz w:val="18"/>
          <w:szCs w:val="22"/>
        </w:rPr>
      </w:pPr>
    </w:p>
    <w:p w:rsidR="009E05C5" w:rsidRPr="00317926" w:rsidRDefault="009E05C5" w:rsidP="009E05C5">
      <w:pPr>
        <w:pStyle w:val="Paragrafi0"/>
        <w:rPr>
          <w:szCs w:val="22"/>
        </w:rPr>
      </w:pPr>
      <w:r w:rsidRPr="00317926">
        <w:rPr>
          <w:szCs w:val="22"/>
        </w:rPr>
        <w:t>Ky ligj hyn në fuqi 15 ditë pas botimit në Fletoren Zyrtare.</w:t>
      </w:r>
    </w:p>
    <w:p w:rsidR="009E05C5" w:rsidRPr="00317926" w:rsidRDefault="009E05C5" w:rsidP="009E05C5">
      <w:pPr>
        <w:pStyle w:val="Paragrafi0"/>
        <w:rPr>
          <w:szCs w:val="22"/>
        </w:rPr>
      </w:pPr>
    </w:p>
    <w:p w:rsidR="009E05C5" w:rsidRPr="00A96321" w:rsidRDefault="009E05C5" w:rsidP="009E05C5">
      <w:pPr>
        <w:pStyle w:val="Shpallja"/>
        <w:rPr>
          <w:sz w:val="23"/>
          <w:szCs w:val="23"/>
        </w:rPr>
      </w:pPr>
      <w:r w:rsidRPr="00A96321">
        <w:rPr>
          <w:sz w:val="23"/>
          <w:szCs w:val="23"/>
        </w:rPr>
        <w:t>Shpallur me dekretin nr.6380, datë 13.1.2010 të Presidentit të Republikës së Shqipërisë, Bamir Topi</w:t>
      </w:r>
    </w:p>
    <w:p w:rsidR="009E05C5" w:rsidRPr="00317926" w:rsidRDefault="009E05C5" w:rsidP="009E05C5">
      <w:pPr>
        <w:pStyle w:val="Paragrafi0"/>
        <w:rPr>
          <w:szCs w:val="22"/>
        </w:rPr>
      </w:pPr>
    </w:p>
    <w:p w:rsidR="009E05C5" w:rsidRPr="00317926" w:rsidRDefault="009E05C5" w:rsidP="009E05C5">
      <w:pPr>
        <w:pStyle w:val="Paragrafi0"/>
        <w:rPr>
          <w:szCs w:val="22"/>
        </w:rPr>
      </w:pPr>
    </w:p>
    <w:p w:rsidR="009E05C5" w:rsidRPr="00317926" w:rsidRDefault="009E05C5" w:rsidP="009E05C5">
      <w:pPr>
        <w:pStyle w:val="TitulliTitull"/>
        <w:keepNext w:val="0"/>
      </w:pPr>
      <w:r w:rsidRPr="00317926">
        <w:rPr>
          <w:rStyle w:val="TitulliChar"/>
        </w:rPr>
        <w:t>MARRËVESHJE</w:t>
      </w:r>
      <w:r w:rsidRPr="00317926">
        <w:t xml:space="preserve"> </w:t>
      </w:r>
    </w:p>
    <w:p w:rsidR="009E05C5" w:rsidRPr="00317926" w:rsidRDefault="009E05C5" w:rsidP="009E05C5">
      <w:pPr>
        <w:pStyle w:val="TitulliTitull"/>
        <w:keepNext w:val="0"/>
      </w:pPr>
      <w:r w:rsidRPr="00317926">
        <w:t>NDËRMJET KËSHILLIT TË MINISTRAVE TË REPUBLIKËS SË SHQIPËRISË DHE QEVERISË SË REPUBLIKËS SË KOSOVËS PËR RIPRANIMIN E PERSONAVE</w:t>
      </w:r>
    </w:p>
    <w:p w:rsidR="009E05C5" w:rsidRPr="00A96321" w:rsidRDefault="009E05C5" w:rsidP="009E05C5">
      <w:pPr>
        <w:pStyle w:val="TitulliTitull"/>
        <w:keepNext w:val="0"/>
        <w:rPr>
          <w:sz w:val="18"/>
        </w:rPr>
      </w:pPr>
    </w:p>
    <w:p w:rsidR="009E05C5" w:rsidRPr="00317926" w:rsidRDefault="009E05C5" w:rsidP="009E05C5">
      <w:pPr>
        <w:pStyle w:val="Paragrafi0"/>
        <w:rPr>
          <w:szCs w:val="22"/>
        </w:rPr>
      </w:pPr>
      <w:r w:rsidRPr="00317926">
        <w:rPr>
          <w:szCs w:val="22"/>
        </w:rPr>
        <w:t xml:space="preserve">Këshilli i Ministrave </w:t>
      </w:r>
      <w:r>
        <w:rPr>
          <w:szCs w:val="22"/>
        </w:rPr>
        <w:t>i Republikës së Shqipërisë dhe q</w:t>
      </w:r>
      <w:r w:rsidRPr="00317926">
        <w:rPr>
          <w:szCs w:val="22"/>
        </w:rPr>
        <w:t>everia e Republikës së Kosovës (të quajtura më poshtë “Palët kontraktuese”),</w:t>
      </w:r>
    </w:p>
    <w:p w:rsidR="009E05C5" w:rsidRPr="00317926" w:rsidRDefault="009E05C5" w:rsidP="009E05C5">
      <w:pPr>
        <w:pStyle w:val="Paragrafi0"/>
        <w:rPr>
          <w:szCs w:val="22"/>
        </w:rPr>
      </w:pPr>
      <w:r w:rsidRPr="00317926">
        <w:rPr>
          <w:i/>
          <w:szCs w:val="22"/>
        </w:rPr>
        <w:t>me dëshirën</w:t>
      </w:r>
      <w:r w:rsidRPr="00317926">
        <w:rPr>
          <w:szCs w:val="22"/>
        </w:rPr>
        <w:t xml:space="preserve"> për të zhvilluar marrëdhënie miqësore midis të dy shteteve,</w:t>
      </w:r>
    </w:p>
    <w:p w:rsidR="009E05C5" w:rsidRPr="00317926" w:rsidRDefault="009E05C5" w:rsidP="009E05C5">
      <w:pPr>
        <w:pStyle w:val="Paragrafi0"/>
        <w:rPr>
          <w:szCs w:val="22"/>
        </w:rPr>
      </w:pPr>
      <w:r w:rsidRPr="00317926">
        <w:rPr>
          <w:i/>
          <w:szCs w:val="22"/>
        </w:rPr>
        <w:t>të udhëhequr</w:t>
      </w:r>
      <w:r>
        <w:rPr>
          <w:i/>
          <w:szCs w:val="22"/>
        </w:rPr>
        <w:t>,</w:t>
      </w:r>
      <w:r w:rsidRPr="00317926">
        <w:rPr>
          <w:szCs w:val="22"/>
        </w:rPr>
        <w:t xml:space="preserve"> nga qëllimi për të bashkëpunuar në bazë të reciprocitetit në trajtimin e çështjeve të ripranimit të personave që qëndrojnë në mënyrë të paligjshme në territorin e palës tjetër kontraktuese,</w:t>
      </w:r>
    </w:p>
    <w:p w:rsidR="009E05C5" w:rsidRPr="00317926" w:rsidRDefault="009E05C5" w:rsidP="009E05C5">
      <w:pPr>
        <w:pStyle w:val="Paragrafi0"/>
        <w:rPr>
          <w:szCs w:val="22"/>
        </w:rPr>
      </w:pPr>
      <w:r w:rsidRPr="00317926">
        <w:rPr>
          <w:i/>
          <w:szCs w:val="22"/>
        </w:rPr>
        <w:t>me dëshirën</w:t>
      </w:r>
      <w:r w:rsidRPr="00317926">
        <w:rPr>
          <w:szCs w:val="22"/>
        </w:rPr>
        <w:t xml:space="preserve"> për të kontribuar në këtë mënyrë në parandalimin e lëvizjes së paligjshme të personave dhe në përputhje me parimet e bashkëpunimit europian, si dhe në përputhje me interesat reciproke,</w:t>
      </w:r>
    </w:p>
    <w:p w:rsidR="009E05C5" w:rsidRPr="00317926" w:rsidRDefault="009E05C5" w:rsidP="009E05C5">
      <w:pPr>
        <w:pStyle w:val="Paragrafi0"/>
        <w:rPr>
          <w:szCs w:val="22"/>
        </w:rPr>
      </w:pPr>
      <w:r w:rsidRPr="00317926">
        <w:rPr>
          <w:szCs w:val="22"/>
        </w:rPr>
        <w:t>ranë dakord për sa vijon:</w:t>
      </w:r>
    </w:p>
    <w:p w:rsidR="009E05C5" w:rsidRPr="00A96321" w:rsidRDefault="009E05C5" w:rsidP="009E05C5">
      <w:pPr>
        <w:pStyle w:val="Paragrafi0"/>
        <w:rPr>
          <w:sz w:val="20"/>
          <w:szCs w:val="22"/>
        </w:rPr>
      </w:pPr>
    </w:p>
    <w:p w:rsidR="009E05C5" w:rsidRPr="00317926" w:rsidRDefault="009E05C5" w:rsidP="009E05C5">
      <w:pPr>
        <w:pStyle w:val="KreuNr"/>
        <w:keepNext w:val="0"/>
      </w:pPr>
      <w:r w:rsidRPr="00317926">
        <w:t>I</w:t>
      </w:r>
    </w:p>
    <w:p w:rsidR="009E05C5" w:rsidRDefault="009E05C5" w:rsidP="009E05C5">
      <w:pPr>
        <w:pStyle w:val="KreuTitull"/>
        <w:keepNext w:val="0"/>
      </w:pPr>
      <w:r w:rsidRPr="00317926">
        <w:t>RIPRANIMI I SHTETASVE TË PALËVE KONTRAKTUESE</w:t>
      </w:r>
    </w:p>
    <w:p w:rsidR="009E05C5" w:rsidRPr="00A96321" w:rsidRDefault="009E05C5" w:rsidP="009E05C5">
      <w:pPr>
        <w:pStyle w:val="KapitulliTitull"/>
        <w:rPr>
          <w:sz w:val="18"/>
          <w:lang w:val="en-US"/>
        </w:rPr>
      </w:pPr>
    </w:p>
    <w:p w:rsidR="009E05C5" w:rsidRPr="00317926" w:rsidRDefault="009E05C5" w:rsidP="009E05C5">
      <w:pPr>
        <w:pStyle w:val="NeniNr"/>
        <w:keepNext w:val="0"/>
        <w:rPr>
          <w:szCs w:val="22"/>
        </w:rPr>
      </w:pPr>
      <w:r w:rsidRPr="00317926">
        <w:rPr>
          <w:szCs w:val="22"/>
        </w:rPr>
        <w:t>Neni 1</w:t>
      </w:r>
    </w:p>
    <w:p w:rsidR="009E05C5" w:rsidRPr="00A96321" w:rsidRDefault="009E05C5" w:rsidP="009E05C5">
      <w:pPr>
        <w:pStyle w:val="Paragrafi0"/>
        <w:rPr>
          <w:sz w:val="18"/>
          <w:szCs w:val="22"/>
        </w:rPr>
      </w:pPr>
    </w:p>
    <w:p w:rsidR="009E05C5" w:rsidRPr="00317926" w:rsidRDefault="009E05C5" w:rsidP="009E05C5">
      <w:pPr>
        <w:pStyle w:val="Paragrafi0"/>
        <w:rPr>
          <w:szCs w:val="22"/>
        </w:rPr>
      </w:pPr>
      <w:r w:rsidRPr="00317926">
        <w:rPr>
          <w:szCs w:val="22"/>
        </w:rPr>
        <w:t>1. Secila palë kontraktuese do të ripranojë në territorin e saj, me kërkesën e palës tjetër kontraktuese dhe pa formalitete të tjera, personin që qëndron në mënyrë të paligjshme në territorin e palës kontraktuese kërkuese, nëse provohet ose prezumohet në mënyrë të vlefshme se personi zotëron shtetësinë e palës kontraktuese të kërkuar. Përgjigjja e palës kontraktuese të kërkuar në lidhje me ripranimin e personit do të dërgohet pa vonesë, por jo më vonë se 28 ditë kalendarike nga marrja e kërkesës për ripranim.</w:t>
      </w:r>
    </w:p>
    <w:p w:rsidR="009E05C5" w:rsidRPr="00317926" w:rsidRDefault="009E05C5" w:rsidP="009E05C5">
      <w:pPr>
        <w:pStyle w:val="Paragrafi0"/>
        <w:rPr>
          <w:szCs w:val="22"/>
        </w:rPr>
      </w:pPr>
      <w:r w:rsidRPr="00317926">
        <w:rPr>
          <w:szCs w:val="22"/>
        </w:rPr>
        <w:t>2. Pala kontraktuese kërkuese do ta ripranojë personin e referuar në paragrafin</w:t>
      </w:r>
      <w:r>
        <w:rPr>
          <w:szCs w:val="22"/>
        </w:rPr>
        <w:t xml:space="preserve"> 1 sipas të njëjtave dispozita</w:t>
      </w:r>
      <w:r w:rsidRPr="00317926">
        <w:rPr>
          <w:szCs w:val="22"/>
        </w:rPr>
        <w:t>, nëse më vonë, në bazë të hetimeve të mëtejshme, përcaktohet se në kohën kur ai/ajo u transferua nga territori i shtetit të palës kërkuese</w:t>
      </w:r>
      <w:r>
        <w:rPr>
          <w:szCs w:val="22"/>
        </w:rPr>
        <w:t>,</w:t>
      </w:r>
      <w:r w:rsidRPr="00317926">
        <w:rPr>
          <w:szCs w:val="22"/>
        </w:rPr>
        <w:t xml:space="preserve"> ai/ajo nuk zotëronte shtetësinë e shtetit të palës kontraktuese të kërkuar.</w:t>
      </w:r>
    </w:p>
    <w:p w:rsidR="009E05C5" w:rsidRPr="00317926" w:rsidRDefault="009E05C5" w:rsidP="009E05C5">
      <w:pPr>
        <w:pStyle w:val="Paragrafi0"/>
        <w:rPr>
          <w:szCs w:val="22"/>
        </w:rPr>
      </w:pPr>
      <w:r w:rsidRPr="00317926">
        <w:rPr>
          <w:szCs w:val="22"/>
        </w:rPr>
        <w:t xml:space="preserve">3. Në rastin kur personi i përmendur në paragrafin 1 transferohet dhe ka nevojë për kujdes të veçantë për arsye të moshës së tij/saj, gjendjes së keqe shëndetësore ose për ndonjë arsye tjetër të rëndësishme, çdo palë kontraktuese informon për këtë palën tjetër kontraktuese. </w:t>
      </w:r>
    </w:p>
    <w:p w:rsidR="009E05C5" w:rsidRPr="00317926" w:rsidRDefault="009E05C5" w:rsidP="009E05C5">
      <w:pPr>
        <w:pStyle w:val="Paragrafi0"/>
        <w:rPr>
          <w:szCs w:val="22"/>
        </w:rPr>
      </w:pPr>
    </w:p>
    <w:p w:rsidR="009E05C5" w:rsidRPr="00317926" w:rsidRDefault="009E05C5" w:rsidP="009E05C5">
      <w:pPr>
        <w:pStyle w:val="NeniNr"/>
        <w:keepNext w:val="0"/>
        <w:rPr>
          <w:szCs w:val="22"/>
        </w:rPr>
      </w:pPr>
      <w:r w:rsidRPr="00317926">
        <w:rPr>
          <w:szCs w:val="22"/>
        </w:rPr>
        <w:t>Neni 2</w:t>
      </w:r>
    </w:p>
    <w:p w:rsidR="009E05C5" w:rsidRPr="00317926" w:rsidRDefault="009E05C5" w:rsidP="009E05C5">
      <w:pPr>
        <w:pStyle w:val="Paragrafi0"/>
        <w:rPr>
          <w:szCs w:val="22"/>
        </w:rPr>
      </w:pPr>
    </w:p>
    <w:p w:rsidR="009E05C5" w:rsidRPr="00317926" w:rsidRDefault="009E05C5" w:rsidP="009E05C5">
      <w:pPr>
        <w:pStyle w:val="Paragrafi0"/>
        <w:rPr>
          <w:szCs w:val="22"/>
        </w:rPr>
      </w:pPr>
      <w:r w:rsidRPr="00317926">
        <w:rPr>
          <w:szCs w:val="22"/>
        </w:rPr>
        <w:t>1. Nëse shtetësia është provuar ose prezumuar në mënyrë të vlefshme, misioni diplomatik ose autoriteti konsullor i palës kontraktuese të kërkuar do ta lëshojë pa vonesë, me kërkesë të palës kontraktuese kërkuese, një dokument udhëtimi zëvendësues që është i nevojshëm për kthimin e personit që do të transferohet në përputhje me nenin 1 paragrafi 1.</w:t>
      </w:r>
    </w:p>
    <w:p w:rsidR="009E05C5" w:rsidRPr="00317926" w:rsidRDefault="009E05C5" w:rsidP="009E05C5">
      <w:pPr>
        <w:pStyle w:val="Paragrafi0"/>
        <w:rPr>
          <w:szCs w:val="22"/>
        </w:rPr>
      </w:pPr>
      <w:r w:rsidRPr="00317926">
        <w:rPr>
          <w:szCs w:val="22"/>
        </w:rPr>
        <w:t>2. Kur ka dyshime për vlefshmërinë e shtetësisë së prezumuar, misioni diplomatik ose autoriteti konsullor i palës kontraktuese të kërkuar do të intervistojë personin brenda katërmbëdhjetë (14) ditëve nga dorëzimi i kërkesës për ripranimin e personit. Nëse intervistimi tregon se personi ka shtetësinë e palës kontraktuese të kërkuar, misioni diplomatik ose autoriteti konsullor do të lëshojë menjëherë një dokument udhëtimi zëvendësues.</w:t>
      </w:r>
    </w:p>
    <w:p w:rsidR="009E05C5" w:rsidRPr="00317926" w:rsidRDefault="009E05C5" w:rsidP="009E05C5">
      <w:pPr>
        <w:pStyle w:val="Paragrafi0"/>
        <w:rPr>
          <w:szCs w:val="22"/>
        </w:rPr>
      </w:pPr>
    </w:p>
    <w:p w:rsidR="009E05C5" w:rsidRPr="00317926" w:rsidRDefault="009E05C5" w:rsidP="009E05C5">
      <w:pPr>
        <w:pStyle w:val="KreuNr"/>
        <w:keepNext w:val="0"/>
      </w:pPr>
      <w:r>
        <w:t>II</w:t>
      </w:r>
    </w:p>
    <w:p w:rsidR="009E05C5" w:rsidRDefault="009E05C5" w:rsidP="009E05C5">
      <w:pPr>
        <w:pStyle w:val="KreuTitull"/>
        <w:keepNext w:val="0"/>
      </w:pPr>
      <w:r w:rsidRPr="00317926">
        <w:t>RIPRANIMI I SHTETASVE TË VENDEVE TË TRETA DHE PERSONAVE PA SHTETËSI</w:t>
      </w:r>
    </w:p>
    <w:p w:rsidR="009E05C5" w:rsidRPr="00EF2766" w:rsidRDefault="009E05C5" w:rsidP="009E05C5">
      <w:pPr>
        <w:pStyle w:val="KapitulliTitull"/>
        <w:rPr>
          <w:lang w:val="en-US"/>
        </w:rPr>
      </w:pPr>
    </w:p>
    <w:p w:rsidR="009E05C5" w:rsidRPr="00317926" w:rsidRDefault="009E05C5" w:rsidP="009E05C5">
      <w:pPr>
        <w:pStyle w:val="NeniNr"/>
        <w:keepNext w:val="0"/>
        <w:rPr>
          <w:szCs w:val="22"/>
        </w:rPr>
      </w:pPr>
      <w:r w:rsidRPr="00317926">
        <w:rPr>
          <w:szCs w:val="22"/>
        </w:rPr>
        <w:t>Neni 3</w:t>
      </w:r>
    </w:p>
    <w:p w:rsidR="009E05C5" w:rsidRPr="00317926" w:rsidRDefault="009E05C5" w:rsidP="009E05C5">
      <w:pPr>
        <w:pStyle w:val="Paragrafi0"/>
        <w:rPr>
          <w:szCs w:val="22"/>
        </w:rPr>
      </w:pPr>
    </w:p>
    <w:p w:rsidR="009E05C5" w:rsidRPr="00317926" w:rsidRDefault="009E05C5" w:rsidP="009E05C5">
      <w:pPr>
        <w:pStyle w:val="Paragrafi0"/>
        <w:rPr>
          <w:szCs w:val="22"/>
        </w:rPr>
      </w:pPr>
      <w:r w:rsidRPr="00317926">
        <w:rPr>
          <w:szCs w:val="22"/>
        </w:rPr>
        <w:t xml:space="preserve">1. Nëse personi që ka hyrë në territorin e palës kontraktuese kërkuese nuk arrin t’i përmbushë kushtet paraprake në fuqi për hyrje apo qëndrim, dhe nëse ky person ka një vizë të vlefshme ose një leje të vlefshme qëndrimi të lëshuar nga pala kontraktuese e kërkuar, kjo e fundit do ta ripranojë atë me kërkesën e palës kontraktuese kërkuese dhe pa asnjë formalitet. </w:t>
      </w:r>
    </w:p>
    <w:p w:rsidR="009E05C5" w:rsidRPr="00317926" w:rsidRDefault="009E05C5" w:rsidP="009E05C5">
      <w:pPr>
        <w:pStyle w:val="Paragrafi0"/>
        <w:rPr>
          <w:szCs w:val="22"/>
        </w:rPr>
      </w:pPr>
      <w:r w:rsidRPr="00317926">
        <w:rPr>
          <w:szCs w:val="22"/>
        </w:rPr>
        <w:t>2. Nëse të dyja palët kontraktuese kanë lëshuar një vizë ose një lejeqëndrimi, detyrimi për ta ripranuar personin do t’i takojë asaj pale kontraktuese, vlefshmëria e vizës ose lejes së qëndrimit të së cilës mbaron më vonë.</w:t>
      </w:r>
    </w:p>
    <w:p w:rsidR="009E05C5" w:rsidRPr="00317926" w:rsidRDefault="009E05C5" w:rsidP="009E05C5">
      <w:pPr>
        <w:pStyle w:val="Paragrafi0"/>
        <w:rPr>
          <w:szCs w:val="22"/>
        </w:rPr>
      </w:pPr>
    </w:p>
    <w:p w:rsidR="009E05C5" w:rsidRPr="00317926" w:rsidRDefault="009E05C5" w:rsidP="009E05C5">
      <w:pPr>
        <w:pStyle w:val="NeniNr"/>
        <w:keepNext w:val="0"/>
        <w:rPr>
          <w:szCs w:val="22"/>
        </w:rPr>
      </w:pPr>
      <w:r w:rsidRPr="00317926">
        <w:rPr>
          <w:szCs w:val="22"/>
        </w:rPr>
        <w:t>Neni 4</w:t>
      </w:r>
    </w:p>
    <w:p w:rsidR="009E05C5" w:rsidRPr="00317926" w:rsidRDefault="009E05C5" w:rsidP="009E05C5">
      <w:pPr>
        <w:pStyle w:val="Paragrafi0"/>
        <w:rPr>
          <w:szCs w:val="22"/>
        </w:rPr>
      </w:pPr>
    </w:p>
    <w:p w:rsidR="009E05C5" w:rsidRPr="00317926" w:rsidRDefault="009E05C5" w:rsidP="009E05C5">
      <w:pPr>
        <w:pStyle w:val="Paragrafi0"/>
        <w:rPr>
          <w:szCs w:val="22"/>
        </w:rPr>
      </w:pPr>
      <w:r w:rsidRPr="00317926">
        <w:rPr>
          <w:szCs w:val="22"/>
        </w:rPr>
        <w:t>1. Pala kontraktuese e kërkuar do të ripranojë një shtetas të vendeve të treta apo person pa shtetësi me kërkesën e palës kontraktuese kërkuese</w:t>
      </w:r>
      <w:r>
        <w:rPr>
          <w:szCs w:val="22"/>
        </w:rPr>
        <w:t>,</w:t>
      </w:r>
      <w:r w:rsidRPr="00317926">
        <w:rPr>
          <w:szCs w:val="22"/>
        </w:rPr>
        <w:t xml:space="preserve"> nëse kjo e fundit provon apo prezumon vlefshmërisht se personi i cili nuk i plotëson kërkesat efektive për hyrje apo qëndrim e ka kaluar kufirin shtetëror të palës kontraktuese kërkuese, pasi ka qëndruar në territorin e palës kontraktuese të kërkuar.</w:t>
      </w:r>
    </w:p>
    <w:p w:rsidR="009E05C5" w:rsidRPr="00317926" w:rsidRDefault="009E05C5" w:rsidP="009E05C5">
      <w:pPr>
        <w:pStyle w:val="Paragrafi0"/>
        <w:rPr>
          <w:szCs w:val="22"/>
        </w:rPr>
      </w:pPr>
      <w:r w:rsidRPr="00317926">
        <w:rPr>
          <w:szCs w:val="22"/>
        </w:rPr>
        <w:t>2. Detyrimi për të ripranuar sipas paragrafit 1 nuk do të zbatohet ndaj një personi, i cili në kohën e hyrjes së tij/saj në territorin e shtetit të palës kontraktuese kërkuese kishte një lejeqëndrimi të vlefshme, të lëshuar nga ajo palë kontraktuese, ose të cilit i ishte dhënë lejeqëndrimi nga ajo palë kontraktuese pas hyrjes së tij/saj.</w:t>
      </w:r>
    </w:p>
    <w:p w:rsidR="009E05C5" w:rsidRPr="00317926" w:rsidRDefault="009E05C5" w:rsidP="009E05C5">
      <w:pPr>
        <w:pStyle w:val="Paragrafi0"/>
        <w:rPr>
          <w:szCs w:val="22"/>
        </w:rPr>
      </w:pPr>
      <w:r w:rsidRPr="00317926">
        <w:rPr>
          <w:szCs w:val="22"/>
        </w:rPr>
        <w:t>3. Palët kontraktuese do të bëjnë përpjekje, sipas parapëlqimeve, për të transferuar një shtetas të një vendi të tretë për në shtetin e tij/saj të origjinës.</w:t>
      </w:r>
    </w:p>
    <w:p w:rsidR="009E05C5" w:rsidRPr="00317926" w:rsidRDefault="009E05C5" w:rsidP="009E05C5">
      <w:pPr>
        <w:pStyle w:val="Paragrafi0"/>
        <w:rPr>
          <w:szCs w:val="22"/>
        </w:rPr>
      </w:pPr>
      <w:r w:rsidRPr="00317926">
        <w:rPr>
          <w:szCs w:val="22"/>
        </w:rPr>
        <w:t>4. Pala kontraktuese kërkuese do ta ripranojë një shtetas të një shteti të tretë ose një person pa shtetësi nën të njëjtat kushte nëse më pas përcaktohet se në kohën e transferimit të tij/saj nga territori i shtetit të palës kontraktuese kërkuese, nuk plotësoheshin kushtet në kuadrin e nenit 3 paragrafi 1 dhe nenit 4 paragrafi 1.</w:t>
      </w:r>
    </w:p>
    <w:p w:rsidR="009E05C5" w:rsidRDefault="009E05C5" w:rsidP="009E05C5">
      <w:pPr>
        <w:pStyle w:val="Paragrafi0"/>
        <w:rPr>
          <w:szCs w:val="22"/>
        </w:rPr>
      </w:pPr>
    </w:p>
    <w:p w:rsidR="009E05C5" w:rsidRDefault="009E05C5" w:rsidP="009E05C5">
      <w:pPr>
        <w:pStyle w:val="Paragrafi0"/>
        <w:rPr>
          <w:szCs w:val="22"/>
        </w:rPr>
      </w:pPr>
    </w:p>
    <w:p w:rsidR="009E05C5" w:rsidRPr="00317926" w:rsidRDefault="009E05C5" w:rsidP="009E05C5">
      <w:pPr>
        <w:pStyle w:val="NeniNr"/>
        <w:keepNext w:val="0"/>
        <w:rPr>
          <w:szCs w:val="22"/>
        </w:rPr>
      </w:pPr>
      <w:r w:rsidRPr="00317926">
        <w:rPr>
          <w:szCs w:val="22"/>
        </w:rPr>
        <w:t>Neni 5</w:t>
      </w:r>
    </w:p>
    <w:p w:rsidR="009E05C5" w:rsidRPr="00317926" w:rsidRDefault="009E05C5" w:rsidP="009E05C5">
      <w:pPr>
        <w:pStyle w:val="Paragrafi0"/>
        <w:rPr>
          <w:szCs w:val="22"/>
        </w:rPr>
      </w:pPr>
    </w:p>
    <w:p w:rsidR="009E05C5" w:rsidRPr="00317926" w:rsidRDefault="009E05C5" w:rsidP="009E05C5">
      <w:pPr>
        <w:pStyle w:val="Paragrafi0"/>
        <w:rPr>
          <w:szCs w:val="22"/>
        </w:rPr>
      </w:pPr>
      <w:r w:rsidRPr="00317926">
        <w:rPr>
          <w:szCs w:val="22"/>
        </w:rPr>
        <w:t>Detyrimi për të ripranuar sipas neneve 3 dhe 4 nuk do të zbatohet për një shtetas nga vendet e treta ose për një person pa shtetësi:</w:t>
      </w:r>
    </w:p>
    <w:p w:rsidR="009E05C5" w:rsidRPr="00317926" w:rsidRDefault="009E05C5" w:rsidP="009E05C5">
      <w:pPr>
        <w:pStyle w:val="Paragrafi0"/>
        <w:rPr>
          <w:szCs w:val="22"/>
        </w:rPr>
      </w:pPr>
      <w:r w:rsidRPr="00317926">
        <w:rPr>
          <w:szCs w:val="22"/>
        </w:rPr>
        <w:t>a) të cilit i është dhënë statusi i refugjatit nga pala kontraktuese kërkuese</w:t>
      </w:r>
      <w:r>
        <w:rPr>
          <w:szCs w:val="22"/>
        </w:rPr>
        <w:t>,</w:t>
      </w:r>
      <w:r w:rsidRPr="00317926">
        <w:rPr>
          <w:szCs w:val="22"/>
        </w:rPr>
        <w:t xml:space="preserve"> në bazë të konventës për statusin e refugjatëve (Gjenevë, 28 korrik 1951) dhe protokollit për statusin e refugjatëve (Nju-Jork, 31 janar 1967);</w:t>
      </w:r>
    </w:p>
    <w:p w:rsidR="009E05C5" w:rsidRPr="00317926" w:rsidRDefault="009E05C5" w:rsidP="009E05C5">
      <w:pPr>
        <w:pStyle w:val="Paragrafi0"/>
        <w:rPr>
          <w:szCs w:val="22"/>
        </w:rPr>
      </w:pPr>
      <w:r w:rsidRPr="00317926">
        <w:rPr>
          <w:szCs w:val="22"/>
        </w:rPr>
        <w:t>b) i cili është transferuar më parë nga pala kontraktuese e kërkuar për në shtetin e origjinës ose në ndonjë shtet tjetër;</w:t>
      </w:r>
    </w:p>
    <w:p w:rsidR="009E05C5" w:rsidRPr="00317926" w:rsidRDefault="009E05C5" w:rsidP="009E05C5">
      <w:pPr>
        <w:pStyle w:val="Paragrafi0"/>
        <w:rPr>
          <w:szCs w:val="22"/>
        </w:rPr>
      </w:pPr>
      <w:r w:rsidRPr="00317926">
        <w:rPr>
          <w:szCs w:val="22"/>
        </w:rPr>
        <w:t>c) shteti i të cilit ka kufi të përbashkët me shtetin e palës kontraktuese kërkuese;</w:t>
      </w:r>
    </w:p>
    <w:p w:rsidR="009E05C5" w:rsidRPr="00317926" w:rsidRDefault="009E05C5" w:rsidP="009E05C5">
      <w:pPr>
        <w:pStyle w:val="Paragrafi0"/>
        <w:rPr>
          <w:szCs w:val="22"/>
        </w:rPr>
      </w:pPr>
      <w:r w:rsidRPr="00317926">
        <w:rPr>
          <w:szCs w:val="22"/>
        </w:rPr>
        <w:t>d) që ka qëndruar në territorin e shtetit të palës kontraktuese kërkuese për më shumë se njëqind e tetëdhjetë (180) ditë.</w:t>
      </w:r>
    </w:p>
    <w:p w:rsidR="009E05C5" w:rsidRPr="00317926" w:rsidRDefault="009E05C5" w:rsidP="009E05C5">
      <w:pPr>
        <w:pStyle w:val="Paragrafi0"/>
        <w:rPr>
          <w:szCs w:val="22"/>
        </w:rPr>
      </w:pPr>
    </w:p>
    <w:p w:rsidR="009E05C5" w:rsidRPr="00317926" w:rsidRDefault="009E05C5" w:rsidP="009E05C5">
      <w:pPr>
        <w:pStyle w:val="KreuNr"/>
        <w:keepNext w:val="0"/>
      </w:pPr>
      <w:r w:rsidRPr="00317926">
        <w:t>III</w:t>
      </w:r>
    </w:p>
    <w:p w:rsidR="009E05C5" w:rsidRDefault="009E05C5" w:rsidP="009E05C5">
      <w:pPr>
        <w:pStyle w:val="KreuTitull"/>
        <w:keepNext w:val="0"/>
      </w:pPr>
      <w:r w:rsidRPr="00317926">
        <w:t>PRANIMI TRANZIT I SHTETASVE TË VENDEVE TË TRETA DHE PERSONAVE PA SHTETËSI</w:t>
      </w:r>
    </w:p>
    <w:p w:rsidR="009E05C5" w:rsidRPr="00695D6D" w:rsidRDefault="009E05C5" w:rsidP="009E05C5">
      <w:pPr>
        <w:pStyle w:val="KapitulliTitull"/>
        <w:rPr>
          <w:lang w:val="en-US"/>
        </w:rPr>
      </w:pPr>
    </w:p>
    <w:p w:rsidR="009E05C5" w:rsidRPr="00317926" w:rsidRDefault="009E05C5" w:rsidP="009E05C5">
      <w:pPr>
        <w:pStyle w:val="NeniNr"/>
        <w:keepNext w:val="0"/>
        <w:rPr>
          <w:szCs w:val="22"/>
        </w:rPr>
      </w:pPr>
      <w:r w:rsidRPr="00317926">
        <w:rPr>
          <w:szCs w:val="22"/>
        </w:rPr>
        <w:t>Neni 6</w:t>
      </w:r>
    </w:p>
    <w:p w:rsidR="009E05C5" w:rsidRPr="00317926" w:rsidRDefault="009E05C5" w:rsidP="009E05C5">
      <w:pPr>
        <w:pStyle w:val="Paragrafi0"/>
        <w:rPr>
          <w:szCs w:val="22"/>
        </w:rPr>
      </w:pPr>
    </w:p>
    <w:p w:rsidR="009E05C5" w:rsidRPr="00317926" w:rsidRDefault="009E05C5" w:rsidP="009E05C5">
      <w:pPr>
        <w:pStyle w:val="Paragrafi0"/>
        <w:rPr>
          <w:szCs w:val="22"/>
        </w:rPr>
      </w:pPr>
      <w:r w:rsidRPr="00317926">
        <w:rPr>
          <w:szCs w:val="22"/>
        </w:rPr>
        <w:t>1. Secila nga palët kontraktuese, me kërkesë me shkrim të palës tjetër, autorizon tranzitimin në territorin e vet të shtetasve të vendeve të treta, të cilët i janë nënshtruar masës së largimit të ndërmarrë nga pala kontraktuese kërkuese. Tranziti mund të kryhet në rrugë tokësore ose ajrore.</w:t>
      </w:r>
    </w:p>
    <w:p w:rsidR="009E05C5" w:rsidRPr="00317926" w:rsidRDefault="009E05C5" w:rsidP="009E05C5">
      <w:pPr>
        <w:pStyle w:val="Paragrafi0"/>
        <w:rPr>
          <w:szCs w:val="22"/>
        </w:rPr>
      </w:pPr>
      <w:r w:rsidRPr="00317926">
        <w:rPr>
          <w:szCs w:val="22"/>
        </w:rPr>
        <w:t>2. Pala kontraktuese kërkuese është përgjegjëse për vazhdimin e mëtejshëm të udhëtimit të  shtetasit të një vendi të tretë drejt vendit të destinacionit dhe rimerr përsipër shtetasin në fjalë, nëse për çfarëdo arsye ripranimi i tij nuk zbatohet.</w:t>
      </w:r>
    </w:p>
    <w:p w:rsidR="009E05C5" w:rsidRPr="00317926" w:rsidRDefault="009E05C5" w:rsidP="009E05C5">
      <w:pPr>
        <w:pStyle w:val="Paragrafi0"/>
        <w:rPr>
          <w:szCs w:val="22"/>
        </w:rPr>
      </w:pPr>
      <w:r w:rsidRPr="00317926">
        <w:rPr>
          <w:szCs w:val="22"/>
        </w:rPr>
        <w:t>3. Pala kontraktuese kërkuese i garanton palës kontraktuese të kërkuar që shtetasi i vendit të tretë, për të cilin autorizohet tranziti, ka një dokument (biletë) udhëtimi për në vendin e destinacionit.</w:t>
      </w:r>
    </w:p>
    <w:p w:rsidR="009E05C5" w:rsidRPr="00317926" w:rsidRDefault="009E05C5" w:rsidP="009E05C5">
      <w:pPr>
        <w:pStyle w:val="Paragrafi0"/>
        <w:rPr>
          <w:szCs w:val="22"/>
        </w:rPr>
      </w:pPr>
      <w:r w:rsidRPr="00317926">
        <w:rPr>
          <w:szCs w:val="22"/>
        </w:rPr>
        <w:t>4. Në rast të tranzitit në rrugë ajrore pala kontraktuese e kërkuar mund të sigurojë, nëse është e nevojshme, mbikëqyrjen e personit në zonën tranzit të aeroportit dhe sistemimin e tij në bord të avionit, në marrëveshje me personelin shoqërues të palës kontraktuese kërkuese.</w:t>
      </w:r>
    </w:p>
    <w:p w:rsidR="009E05C5" w:rsidRPr="00317926" w:rsidRDefault="009E05C5" w:rsidP="009E05C5">
      <w:pPr>
        <w:pStyle w:val="Paragrafi0"/>
        <w:rPr>
          <w:szCs w:val="22"/>
        </w:rPr>
      </w:pPr>
    </w:p>
    <w:p w:rsidR="009E05C5" w:rsidRPr="00317926" w:rsidRDefault="009E05C5" w:rsidP="009E05C5">
      <w:pPr>
        <w:pStyle w:val="NeniNr"/>
        <w:keepNext w:val="0"/>
        <w:rPr>
          <w:szCs w:val="22"/>
        </w:rPr>
      </w:pPr>
      <w:r w:rsidRPr="00317926">
        <w:rPr>
          <w:szCs w:val="22"/>
        </w:rPr>
        <w:t>Neni 7</w:t>
      </w:r>
    </w:p>
    <w:p w:rsidR="009E05C5" w:rsidRPr="00317926" w:rsidRDefault="009E05C5" w:rsidP="009E05C5">
      <w:pPr>
        <w:pStyle w:val="Paragrafi0"/>
        <w:rPr>
          <w:szCs w:val="22"/>
        </w:rPr>
      </w:pPr>
    </w:p>
    <w:p w:rsidR="009E05C5" w:rsidRPr="00317926" w:rsidRDefault="009E05C5" w:rsidP="009E05C5">
      <w:pPr>
        <w:pStyle w:val="Paragrafi0"/>
        <w:numPr>
          <w:ilvl w:val="0"/>
          <w:numId w:val="16"/>
        </w:numPr>
        <w:rPr>
          <w:szCs w:val="22"/>
        </w:rPr>
      </w:pPr>
      <w:r w:rsidRPr="00317926">
        <w:rPr>
          <w:szCs w:val="22"/>
        </w:rPr>
        <w:t>Tranziti mund të refuzohet nëse një shtetas i një vendi të tretë është në rrezik për:</w:t>
      </w:r>
    </w:p>
    <w:p w:rsidR="009E05C5" w:rsidRPr="00317926" w:rsidRDefault="009E05C5" w:rsidP="009E05C5">
      <w:pPr>
        <w:pStyle w:val="Paragrafi0"/>
        <w:rPr>
          <w:szCs w:val="22"/>
        </w:rPr>
      </w:pPr>
      <w:r w:rsidRPr="00317926">
        <w:rPr>
          <w:szCs w:val="22"/>
        </w:rPr>
        <w:t>a) persekutim në vendin e destinacionit për arsye race, feje, kombësie, anëtarësie në një grup shoqëror të caktuar ose për arsye të pikëpamjeve të tij/saj politike;</w:t>
      </w:r>
    </w:p>
    <w:p w:rsidR="009E05C5" w:rsidRPr="00317926" w:rsidRDefault="009E05C5" w:rsidP="009E05C5">
      <w:pPr>
        <w:pStyle w:val="Paragrafi0"/>
        <w:rPr>
          <w:szCs w:val="22"/>
        </w:rPr>
      </w:pPr>
      <w:r w:rsidRPr="00317926">
        <w:rPr>
          <w:szCs w:val="22"/>
        </w:rPr>
        <w:t>b) ndjekje penale në vendin e destinacionit ose ekzekutimin e një dënimi të dhënë për një vepër penale të kryer para se të ndodhte tranziti;</w:t>
      </w:r>
    </w:p>
    <w:p w:rsidR="009E05C5" w:rsidRPr="00317926" w:rsidRDefault="009E05C5" w:rsidP="009E05C5">
      <w:pPr>
        <w:pStyle w:val="Paragrafi0"/>
        <w:rPr>
          <w:szCs w:val="22"/>
        </w:rPr>
      </w:pPr>
      <w:r w:rsidRPr="00317926">
        <w:rPr>
          <w:szCs w:val="22"/>
        </w:rPr>
        <w:t>c) për arsye të shëndetit publik, sigurisë së brendshme, rendit publik ose interesave të palës kontraktuese të kërkuar.</w:t>
      </w:r>
    </w:p>
    <w:p w:rsidR="009E05C5" w:rsidRPr="00317926" w:rsidRDefault="009E05C5" w:rsidP="009E05C5">
      <w:pPr>
        <w:pStyle w:val="Paragrafi0"/>
        <w:rPr>
          <w:szCs w:val="22"/>
        </w:rPr>
      </w:pPr>
    </w:p>
    <w:p w:rsidR="009E05C5" w:rsidRPr="00317926" w:rsidRDefault="009E05C5" w:rsidP="009E05C5">
      <w:pPr>
        <w:pStyle w:val="KapitulliNr"/>
        <w:keepNext w:val="0"/>
      </w:pPr>
      <w:r w:rsidRPr="00317926">
        <w:t>IV</w:t>
      </w:r>
    </w:p>
    <w:p w:rsidR="009E05C5" w:rsidRDefault="009E05C5" w:rsidP="009E05C5">
      <w:pPr>
        <w:pStyle w:val="KreuTitull"/>
        <w:keepNext w:val="0"/>
      </w:pPr>
      <w:r w:rsidRPr="00317926">
        <w:t>SHPENZIMET</w:t>
      </w:r>
    </w:p>
    <w:p w:rsidR="009E05C5" w:rsidRPr="00931FB1" w:rsidRDefault="009E05C5" w:rsidP="009E05C5">
      <w:pPr>
        <w:pStyle w:val="KapitulliTitull"/>
        <w:rPr>
          <w:lang w:val="en-US"/>
        </w:rPr>
      </w:pPr>
    </w:p>
    <w:p w:rsidR="009E05C5" w:rsidRPr="00317926" w:rsidRDefault="009E05C5" w:rsidP="009E05C5">
      <w:pPr>
        <w:pStyle w:val="NeniNr"/>
        <w:keepNext w:val="0"/>
        <w:rPr>
          <w:szCs w:val="22"/>
        </w:rPr>
      </w:pPr>
      <w:r w:rsidRPr="00317926">
        <w:rPr>
          <w:szCs w:val="22"/>
        </w:rPr>
        <w:t>Neni 8</w:t>
      </w:r>
    </w:p>
    <w:p w:rsidR="009E05C5" w:rsidRPr="0047109D" w:rsidRDefault="009E05C5" w:rsidP="009E05C5">
      <w:pPr>
        <w:pStyle w:val="Paragrafi0"/>
        <w:rPr>
          <w:sz w:val="18"/>
          <w:szCs w:val="22"/>
        </w:rPr>
      </w:pPr>
    </w:p>
    <w:p w:rsidR="009E05C5" w:rsidRDefault="009E05C5" w:rsidP="009E05C5">
      <w:pPr>
        <w:pStyle w:val="Paragrafi0"/>
        <w:rPr>
          <w:szCs w:val="22"/>
        </w:rPr>
      </w:pPr>
      <w:r w:rsidRPr="00317926">
        <w:rPr>
          <w:szCs w:val="22"/>
        </w:rPr>
        <w:t>1. Shpenzimet që lidhen me ripranimin e personave sipas nenit 1 paragrafi 1 dhe nenit 4 paragrafi 1 deri në momentin që kryhet marrja në dorëzim e personit nga autoriteti kompetent i palës kontraktuese të kërkuar, mbulohen nga pala kontraktuese kërkuese. Shpenzimet në lidhje me kthimin e mundshëm të personave për t’u ripranuar mbulohen gjithashtu nga pala kontraktuese kërkuese.</w:t>
      </w:r>
    </w:p>
    <w:p w:rsidR="009E05C5" w:rsidRDefault="009E05C5" w:rsidP="009E05C5">
      <w:pPr>
        <w:pStyle w:val="Paragrafi0"/>
        <w:rPr>
          <w:szCs w:val="22"/>
        </w:rPr>
      </w:pPr>
    </w:p>
    <w:p w:rsidR="009E05C5" w:rsidRPr="00317926" w:rsidRDefault="009E05C5" w:rsidP="009E05C5">
      <w:pPr>
        <w:pStyle w:val="Paragrafi0"/>
        <w:rPr>
          <w:szCs w:val="22"/>
        </w:rPr>
      </w:pPr>
    </w:p>
    <w:p w:rsidR="009E05C5" w:rsidRPr="00317926" w:rsidRDefault="009E05C5" w:rsidP="009E05C5">
      <w:pPr>
        <w:pStyle w:val="Paragrafi0"/>
        <w:rPr>
          <w:szCs w:val="22"/>
        </w:rPr>
      </w:pPr>
      <w:r w:rsidRPr="00317926">
        <w:rPr>
          <w:szCs w:val="22"/>
        </w:rPr>
        <w:t>2. Shpenzimet e transferimit të një shtetasi të një vendi të tretë deri në kufirin e vendit të destinacionit, duke përfshirë shpenzimet që lidhen me tranzitin përmes territorit të palës kontraktuese të kërkuar, si edhe shpenzimet që lidhen me një kthim të mundshëm të tij/saj mbulohen nga pala kontraktuese kërkuese.</w:t>
      </w:r>
    </w:p>
    <w:p w:rsidR="009E05C5" w:rsidRPr="00317926" w:rsidRDefault="009E05C5" w:rsidP="009E05C5">
      <w:pPr>
        <w:pStyle w:val="KreuNr"/>
        <w:keepNext w:val="0"/>
      </w:pPr>
      <w:r w:rsidRPr="00317926">
        <w:t>V</w:t>
      </w:r>
    </w:p>
    <w:p w:rsidR="009E05C5" w:rsidRDefault="009E05C5" w:rsidP="009E05C5">
      <w:pPr>
        <w:pStyle w:val="KreuTitull"/>
        <w:keepNext w:val="0"/>
      </w:pPr>
      <w:r w:rsidRPr="00317926">
        <w:t>MBROJTJA E TË DHËNAVE PERSONALE</w:t>
      </w:r>
    </w:p>
    <w:p w:rsidR="009E05C5" w:rsidRPr="00071FB8" w:rsidRDefault="009E05C5" w:rsidP="009E05C5">
      <w:pPr>
        <w:pStyle w:val="KapitulliTitull"/>
        <w:rPr>
          <w:lang w:val="en-US"/>
        </w:rPr>
      </w:pPr>
    </w:p>
    <w:p w:rsidR="009E05C5" w:rsidRPr="00317926" w:rsidRDefault="009E05C5" w:rsidP="009E05C5">
      <w:pPr>
        <w:pStyle w:val="NeniNr"/>
        <w:keepNext w:val="0"/>
        <w:rPr>
          <w:szCs w:val="22"/>
        </w:rPr>
      </w:pPr>
      <w:r w:rsidRPr="00317926">
        <w:rPr>
          <w:szCs w:val="22"/>
        </w:rPr>
        <w:t>Neni 9</w:t>
      </w:r>
    </w:p>
    <w:p w:rsidR="009E05C5" w:rsidRPr="00317926" w:rsidRDefault="009E05C5" w:rsidP="009E05C5">
      <w:pPr>
        <w:pStyle w:val="Paragrafi0"/>
        <w:rPr>
          <w:szCs w:val="22"/>
        </w:rPr>
      </w:pPr>
    </w:p>
    <w:p w:rsidR="009E05C5" w:rsidRPr="00317926" w:rsidRDefault="009E05C5" w:rsidP="009E05C5">
      <w:pPr>
        <w:pStyle w:val="Paragrafi0"/>
        <w:rPr>
          <w:szCs w:val="22"/>
        </w:rPr>
      </w:pPr>
      <w:r w:rsidRPr="00317926">
        <w:rPr>
          <w:szCs w:val="22"/>
        </w:rPr>
        <w:t>1. Të dhënat personale të komunikuara, të cilat janë të nevojshme për qëllim të zb</w:t>
      </w:r>
      <w:r>
        <w:rPr>
          <w:szCs w:val="22"/>
        </w:rPr>
        <w:t>atimit të kësaj m</w:t>
      </w:r>
      <w:r w:rsidRPr="00317926">
        <w:rPr>
          <w:szCs w:val="22"/>
        </w:rPr>
        <w:t>arrëveshjeje, do të mbrohen në përputhje me legjislacionin e brendshëm të palëve kontraktuese.</w:t>
      </w:r>
    </w:p>
    <w:p w:rsidR="009E05C5" w:rsidRPr="00317926" w:rsidRDefault="009E05C5" w:rsidP="009E05C5">
      <w:pPr>
        <w:pStyle w:val="Paragrafi0"/>
        <w:rPr>
          <w:szCs w:val="22"/>
        </w:rPr>
      </w:pPr>
      <w:r w:rsidRPr="00317926">
        <w:rPr>
          <w:szCs w:val="22"/>
        </w:rPr>
        <w:t>2. Nëse zbatimi i kësaj marrëveshjeje kërkon shkëmbim të dhënash personale ndërmjet palëve kontraktuese, për personat, këto të dhëna mund të jenë vetëm në lidhje me:</w:t>
      </w:r>
    </w:p>
    <w:p w:rsidR="009E05C5" w:rsidRPr="00317926" w:rsidRDefault="009E05C5" w:rsidP="009E05C5">
      <w:pPr>
        <w:pStyle w:val="Paragrafi0"/>
        <w:rPr>
          <w:szCs w:val="22"/>
        </w:rPr>
      </w:pPr>
      <w:r w:rsidRPr="00317926">
        <w:rPr>
          <w:szCs w:val="22"/>
        </w:rPr>
        <w:t>a) të dhënat personale të personit që duhet të transferohet ose të pranohet, të të afërmve të tij/saj (emri, mbiemri, emra të mëparshëm, pseudonime, emra të rremë, data dhe vendi i lindjes, gjinia, shtetësia);</w:t>
      </w:r>
    </w:p>
    <w:p w:rsidR="009E05C5" w:rsidRPr="00317926" w:rsidRDefault="009E05C5" w:rsidP="009E05C5">
      <w:pPr>
        <w:pStyle w:val="Paragrafi0"/>
        <w:rPr>
          <w:szCs w:val="22"/>
        </w:rPr>
      </w:pPr>
      <w:r w:rsidRPr="00317926">
        <w:rPr>
          <w:szCs w:val="22"/>
        </w:rPr>
        <w:t>b) pasaportën, kartën e identitetit, dokumente të tjera identiteti ose dokumente udhëtimi dhe lejekalimi (numri, data e skadimit, data e lëshimit, autoriteti lëshues, vendi i lëshimit);</w:t>
      </w:r>
    </w:p>
    <w:p w:rsidR="009E05C5" w:rsidRPr="00317926" w:rsidRDefault="009E05C5" w:rsidP="009E05C5">
      <w:pPr>
        <w:pStyle w:val="Paragrafi0"/>
        <w:rPr>
          <w:szCs w:val="22"/>
        </w:rPr>
      </w:pPr>
      <w:r w:rsidRPr="00317926">
        <w:rPr>
          <w:szCs w:val="22"/>
        </w:rPr>
        <w:t>c) të dhëna të tjera të nevojshme për të identifikuar personin që do të transferohet apo do të pranohet;</w:t>
      </w:r>
    </w:p>
    <w:p w:rsidR="009E05C5" w:rsidRPr="00317926" w:rsidRDefault="009E05C5" w:rsidP="009E05C5">
      <w:pPr>
        <w:pStyle w:val="Paragrafi0"/>
        <w:rPr>
          <w:szCs w:val="22"/>
        </w:rPr>
      </w:pPr>
      <w:r w:rsidRPr="00317926">
        <w:rPr>
          <w:szCs w:val="22"/>
        </w:rPr>
        <w:t>d) vendin e qëndrimit dhe itinerarin;</w:t>
      </w:r>
    </w:p>
    <w:p w:rsidR="009E05C5" w:rsidRPr="00317926" w:rsidRDefault="009E05C5" w:rsidP="009E05C5">
      <w:pPr>
        <w:pStyle w:val="Paragrafi0"/>
        <w:rPr>
          <w:szCs w:val="22"/>
        </w:rPr>
      </w:pPr>
      <w:r w:rsidRPr="00317926">
        <w:rPr>
          <w:szCs w:val="22"/>
        </w:rPr>
        <w:t>e) lejeqëndrimi ose viza të lëshuara nga njëra prej palëve kontraktuese.</w:t>
      </w:r>
    </w:p>
    <w:p w:rsidR="009E05C5" w:rsidRPr="00317926" w:rsidRDefault="009E05C5" w:rsidP="009E05C5">
      <w:pPr>
        <w:pStyle w:val="Paragrafi0"/>
        <w:rPr>
          <w:szCs w:val="22"/>
        </w:rPr>
      </w:pPr>
    </w:p>
    <w:p w:rsidR="009E05C5" w:rsidRPr="00317926" w:rsidRDefault="009E05C5" w:rsidP="009E05C5">
      <w:pPr>
        <w:pStyle w:val="KreuNr"/>
        <w:keepNext w:val="0"/>
      </w:pPr>
      <w:r w:rsidRPr="00317926">
        <w:t>VI</w:t>
      </w:r>
    </w:p>
    <w:p w:rsidR="009E05C5" w:rsidRDefault="009E05C5" w:rsidP="009E05C5">
      <w:pPr>
        <w:pStyle w:val="KreuTitull"/>
        <w:keepNext w:val="0"/>
      </w:pPr>
      <w:r w:rsidRPr="00317926">
        <w:t>DISPOZITA TË PËRGJITHSHME DHE PËRFUNDIMTARE</w:t>
      </w:r>
    </w:p>
    <w:p w:rsidR="009E05C5" w:rsidRPr="00F0677A" w:rsidRDefault="009E05C5" w:rsidP="009E05C5">
      <w:pPr>
        <w:pStyle w:val="KapitulliTitull"/>
        <w:rPr>
          <w:lang w:val="en-US"/>
        </w:rPr>
      </w:pPr>
    </w:p>
    <w:p w:rsidR="009E05C5" w:rsidRPr="00317926" w:rsidRDefault="009E05C5" w:rsidP="009E05C5">
      <w:pPr>
        <w:pStyle w:val="NeniNr"/>
        <w:keepNext w:val="0"/>
        <w:rPr>
          <w:szCs w:val="22"/>
        </w:rPr>
      </w:pPr>
      <w:r w:rsidRPr="00317926">
        <w:rPr>
          <w:szCs w:val="22"/>
        </w:rPr>
        <w:t>Neni 10</w:t>
      </w:r>
    </w:p>
    <w:p w:rsidR="009E05C5" w:rsidRPr="00317926" w:rsidRDefault="009E05C5" w:rsidP="009E05C5">
      <w:pPr>
        <w:pStyle w:val="Paragrafi0"/>
        <w:rPr>
          <w:szCs w:val="22"/>
        </w:rPr>
      </w:pPr>
    </w:p>
    <w:p w:rsidR="009E05C5" w:rsidRPr="00317926" w:rsidRDefault="009E05C5" w:rsidP="009E05C5">
      <w:pPr>
        <w:pStyle w:val="Paragrafi0"/>
        <w:rPr>
          <w:szCs w:val="22"/>
        </w:rPr>
      </w:pPr>
      <w:r w:rsidRPr="00317926">
        <w:rPr>
          <w:szCs w:val="22"/>
        </w:rPr>
        <w:t>1. Ministria e Brendshme e Republikës së Shqipërisë dhe Ministria e Punëve të Brendshme  e Republikës së Kosovës do të lidhin një protokoll zbatimi, në të cilin ato do të specifikojnë:</w:t>
      </w:r>
    </w:p>
    <w:p w:rsidR="009E05C5" w:rsidRPr="00317926" w:rsidRDefault="009E05C5" w:rsidP="009E05C5">
      <w:pPr>
        <w:pStyle w:val="Paragrafi0"/>
        <w:rPr>
          <w:szCs w:val="22"/>
        </w:rPr>
      </w:pPr>
      <w:r w:rsidRPr="00317926">
        <w:rPr>
          <w:szCs w:val="22"/>
        </w:rPr>
        <w:t>a) dokumentet që provojnë apo prezumojnë në mënyrë</w:t>
      </w:r>
      <w:r>
        <w:rPr>
          <w:szCs w:val="22"/>
        </w:rPr>
        <w:t xml:space="preserve"> të vlefshme shtetësinë e shtetas</w:t>
      </w:r>
      <w:r w:rsidRPr="00317926">
        <w:rPr>
          <w:szCs w:val="22"/>
        </w:rPr>
        <w:t>ve të palëve kontraktuese;</w:t>
      </w:r>
    </w:p>
    <w:p w:rsidR="009E05C5" w:rsidRPr="00317926" w:rsidRDefault="009E05C5" w:rsidP="009E05C5">
      <w:pPr>
        <w:pStyle w:val="Paragrafi0"/>
        <w:rPr>
          <w:szCs w:val="22"/>
        </w:rPr>
      </w:pPr>
      <w:r w:rsidRPr="00317926">
        <w:rPr>
          <w:szCs w:val="22"/>
        </w:rPr>
        <w:t>b) përmbajtjen e kërkesave për ripranimin dhe tranzitim, mënyrën e paraqitjes dhe përpunimit të tyre;</w:t>
      </w:r>
    </w:p>
    <w:p w:rsidR="009E05C5" w:rsidRPr="00317926" w:rsidRDefault="009E05C5" w:rsidP="009E05C5">
      <w:pPr>
        <w:pStyle w:val="Paragrafi0"/>
        <w:rPr>
          <w:szCs w:val="22"/>
        </w:rPr>
      </w:pPr>
      <w:r w:rsidRPr="00317926">
        <w:rPr>
          <w:szCs w:val="22"/>
        </w:rPr>
        <w:t>c) mjete për të provuar apo për të prezumuar në mënyrë të vlefshme hyrjen apo qëndrimin në territorin e shtetit të palës kontraktuese;</w:t>
      </w:r>
    </w:p>
    <w:p w:rsidR="009E05C5" w:rsidRPr="00317926" w:rsidRDefault="009E05C5" w:rsidP="009E05C5">
      <w:pPr>
        <w:pStyle w:val="Paragrafi0"/>
        <w:rPr>
          <w:szCs w:val="22"/>
        </w:rPr>
      </w:pPr>
      <w:r w:rsidRPr="00317926">
        <w:rPr>
          <w:szCs w:val="22"/>
        </w:rPr>
        <w:t>d) autoritetet kompetente të autorizuara për të zbatuar këtë Marrëveshje;</w:t>
      </w:r>
    </w:p>
    <w:p w:rsidR="009E05C5" w:rsidRPr="00317926" w:rsidRDefault="009E05C5" w:rsidP="009E05C5">
      <w:pPr>
        <w:pStyle w:val="Paragrafi0"/>
        <w:rPr>
          <w:szCs w:val="22"/>
        </w:rPr>
      </w:pPr>
      <w:r w:rsidRPr="00317926">
        <w:rPr>
          <w:szCs w:val="22"/>
        </w:rPr>
        <w:t>e) pikat e kalimit kufitar të përdorura për zbatimin e kësaj Marrëveshjeje.</w:t>
      </w:r>
    </w:p>
    <w:p w:rsidR="009E05C5" w:rsidRPr="00317926" w:rsidRDefault="009E05C5" w:rsidP="009E05C5">
      <w:pPr>
        <w:pStyle w:val="Paragrafi0"/>
        <w:rPr>
          <w:szCs w:val="22"/>
        </w:rPr>
      </w:pPr>
    </w:p>
    <w:p w:rsidR="009E05C5" w:rsidRPr="00317926" w:rsidRDefault="009E05C5" w:rsidP="009E05C5">
      <w:pPr>
        <w:pStyle w:val="NeniNr"/>
        <w:keepNext w:val="0"/>
        <w:rPr>
          <w:szCs w:val="22"/>
        </w:rPr>
      </w:pPr>
      <w:r w:rsidRPr="00317926">
        <w:rPr>
          <w:szCs w:val="22"/>
        </w:rPr>
        <w:t>Neni 11</w:t>
      </w:r>
    </w:p>
    <w:p w:rsidR="009E05C5" w:rsidRPr="00317926" w:rsidRDefault="009E05C5" w:rsidP="009E05C5">
      <w:pPr>
        <w:pStyle w:val="Paragrafi0"/>
        <w:rPr>
          <w:szCs w:val="22"/>
        </w:rPr>
      </w:pPr>
    </w:p>
    <w:p w:rsidR="009E05C5" w:rsidRPr="00317926" w:rsidRDefault="009E05C5" w:rsidP="009E05C5">
      <w:pPr>
        <w:pStyle w:val="Paragrafi0"/>
        <w:rPr>
          <w:szCs w:val="22"/>
        </w:rPr>
      </w:pPr>
      <w:r w:rsidRPr="00317926">
        <w:rPr>
          <w:szCs w:val="22"/>
        </w:rPr>
        <w:t>1. Autoritetet kompetente të palëve kontraktuese, të a</w:t>
      </w:r>
      <w:r>
        <w:rPr>
          <w:szCs w:val="22"/>
        </w:rPr>
        <w:t>utorizuara për të zbatuar këtë m</w:t>
      </w:r>
      <w:r w:rsidRPr="00317926">
        <w:rPr>
          <w:szCs w:val="22"/>
        </w:rPr>
        <w:t>arrëveshje, bashkëpunojnë dhe konsultohen drejtpërsëdrejti.</w:t>
      </w:r>
    </w:p>
    <w:p w:rsidR="009E05C5" w:rsidRPr="00317926" w:rsidRDefault="009E05C5" w:rsidP="009E05C5">
      <w:pPr>
        <w:pStyle w:val="Paragrafi0"/>
        <w:rPr>
          <w:szCs w:val="22"/>
        </w:rPr>
      </w:pPr>
      <w:r w:rsidRPr="00317926">
        <w:rPr>
          <w:szCs w:val="22"/>
        </w:rPr>
        <w:t>2. Në rast vështirësish në lidhje me zbatimin e kësaj Marrëveshjeje, kërkesa për konsultim duhet të paraqitet përmes kanaleve diplomatike.</w:t>
      </w:r>
    </w:p>
    <w:p w:rsidR="009E05C5" w:rsidRPr="00317926" w:rsidRDefault="009E05C5" w:rsidP="009E05C5">
      <w:pPr>
        <w:pStyle w:val="Paragrafi0"/>
        <w:rPr>
          <w:szCs w:val="22"/>
        </w:rPr>
      </w:pPr>
      <w:r w:rsidRPr="00317926">
        <w:rPr>
          <w:szCs w:val="22"/>
        </w:rPr>
        <w:t>3. Secila palë kontraktuese do të caktojë të paktën dy ekspertë</w:t>
      </w:r>
      <w:r>
        <w:rPr>
          <w:szCs w:val="22"/>
        </w:rPr>
        <w:t xml:space="preserve"> për të vlerësuar realizimin e m</w:t>
      </w:r>
      <w:r w:rsidRPr="00317926">
        <w:rPr>
          <w:szCs w:val="22"/>
        </w:rPr>
        <w:t>arrëveshjes dhe, nëse është e nevojshme, për të paraqitur propozime për zgjidhjen e çështjeve që lidhen me zbatimin e saj. Në të tilla shqyrtime mund të ftohen gjithashtu edhe ekspertë të tjerë për fusha të interesuara.</w:t>
      </w:r>
    </w:p>
    <w:p w:rsidR="009E05C5" w:rsidRDefault="009E05C5" w:rsidP="009E05C5">
      <w:pPr>
        <w:pStyle w:val="Paragrafi0"/>
        <w:rPr>
          <w:szCs w:val="22"/>
        </w:rPr>
      </w:pPr>
    </w:p>
    <w:p w:rsidR="009E05C5" w:rsidRPr="00317926" w:rsidRDefault="009E05C5" w:rsidP="009E05C5">
      <w:pPr>
        <w:pStyle w:val="Paragrafi0"/>
        <w:rPr>
          <w:szCs w:val="22"/>
        </w:rPr>
      </w:pPr>
    </w:p>
    <w:p w:rsidR="009E05C5" w:rsidRPr="00317926" w:rsidRDefault="009E05C5" w:rsidP="009E05C5">
      <w:pPr>
        <w:pStyle w:val="NeniNr"/>
        <w:keepNext w:val="0"/>
        <w:rPr>
          <w:szCs w:val="22"/>
        </w:rPr>
      </w:pPr>
      <w:r w:rsidRPr="00317926">
        <w:rPr>
          <w:szCs w:val="22"/>
        </w:rPr>
        <w:t>Neni 12</w:t>
      </w:r>
    </w:p>
    <w:p w:rsidR="009E05C5" w:rsidRPr="00317926" w:rsidRDefault="009E05C5" w:rsidP="009E05C5">
      <w:pPr>
        <w:pStyle w:val="Paragrafi0"/>
        <w:rPr>
          <w:szCs w:val="22"/>
        </w:rPr>
      </w:pPr>
    </w:p>
    <w:p w:rsidR="009E05C5" w:rsidRPr="00317926" w:rsidRDefault="009E05C5" w:rsidP="009E05C5">
      <w:pPr>
        <w:pStyle w:val="Paragrafi0"/>
        <w:rPr>
          <w:szCs w:val="22"/>
        </w:rPr>
      </w:pPr>
      <w:r>
        <w:rPr>
          <w:szCs w:val="22"/>
        </w:rPr>
        <w:t>1. Dispozitat e kësaj m</w:t>
      </w:r>
      <w:r w:rsidRPr="00317926">
        <w:rPr>
          <w:szCs w:val="22"/>
        </w:rPr>
        <w:t>arrëveshjeje nuk cenojnë detyrimet në lidhje me pranimin ose transferimin e shtetasve të vendeve të treta, detyrime që rrjedhin nga marrëveshje të tjera ndërkombëtare për palët kontraktuese.</w:t>
      </w:r>
    </w:p>
    <w:p w:rsidR="009E05C5" w:rsidRPr="00317926" w:rsidRDefault="009E05C5" w:rsidP="009E05C5">
      <w:pPr>
        <w:pStyle w:val="Paragrafi0"/>
        <w:rPr>
          <w:szCs w:val="22"/>
        </w:rPr>
      </w:pPr>
      <w:r>
        <w:rPr>
          <w:szCs w:val="22"/>
        </w:rPr>
        <w:t>2. Dispozitat e kësaj m</w:t>
      </w:r>
      <w:r w:rsidRPr="00317926">
        <w:rPr>
          <w:szCs w:val="22"/>
        </w:rPr>
        <w:t>arrëveshjeje nuk pengojnë zbatimin e dispozitave të konventës për statusin e refugjatëve (Gjenevë, 28 korrik 1951) dhe protokollit për statusin e refugjatëve (Nju-Jork, 31 janar 1967),</w:t>
      </w:r>
    </w:p>
    <w:p w:rsidR="009E05C5" w:rsidRPr="00317926" w:rsidRDefault="009E05C5" w:rsidP="009E05C5">
      <w:pPr>
        <w:pStyle w:val="Paragrafi0"/>
        <w:rPr>
          <w:szCs w:val="22"/>
        </w:rPr>
      </w:pPr>
      <w:r w:rsidRPr="00317926">
        <w:rPr>
          <w:szCs w:val="22"/>
        </w:rPr>
        <w:t>3. Dispozitat e kë</w:t>
      </w:r>
      <w:r>
        <w:rPr>
          <w:szCs w:val="22"/>
        </w:rPr>
        <w:t>saj m</w:t>
      </w:r>
      <w:r w:rsidRPr="00317926">
        <w:rPr>
          <w:szCs w:val="22"/>
        </w:rPr>
        <w:t>arrëveshjeje nuk pengojnë zbatimin e marrëveshjeve të firmosura nga palët kontraktuese në lidhje me mbrojtjen e të drejtave të njeriut.</w:t>
      </w:r>
    </w:p>
    <w:p w:rsidR="009E05C5" w:rsidRPr="00317926" w:rsidRDefault="009E05C5" w:rsidP="009E05C5">
      <w:pPr>
        <w:pStyle w:val="Paragrafi0"/>
        <w:rPr>
          <w:szCs w:val="22"/>
        </w:rPr>
      </w:pPr>
    </w:p>
    <w:p w:rsidR="009E05C5" w:rsidRPr="00317926" w:rsidRDefault="009E05C5" w:rsidP="009E05C5">
      <w:pPr>
        <w:pStyle w:val="NeniNr"/>
        <w:keepNext w:val="0"/>
        <w:rPr>
          <w:szCs w:val="22"/>
        </w:rPr>
      </w:pPr>
      <w:r w:rsidRPr="00317926">
        <w:rPr>
          <w:szCs w:val="22"/>
        </w:rPr>
        <w:t>Neni 13</w:t>
      </w:r>
    </w:p>
    <w:p w:rsidR="009E05C5" w:rsidRPr="00317926" w:rsidRDefault="009E05C5" w:rsidP="009E05C5">
      <w:pPr>
        <w:pStyle w:val="Paragrafi0"/>
        <w:rPr>
          <w:szCs w:val="22"/>
        </w:rPr>
      </w:pPr>
    </w:p>
    <w:p w:rsidR="009E05C5" w:rsidRPr="00317926" w:rsidRDefault="009E05C5" w:rsidP="009E05C5">
      <w:pPr>
        <w:pStyle w:val="Paragrafi0"/>
        <w:rPr>
          <w:szCs w:val="22"/>
        </w:rPr>
      </w:pPr>
      <w:r>
        <w:rPr>
          <w:szCs w:val="22"/>
        </w:rPr>
        <w:t>1. Kjo m</w:t>
      </w:r>
      <w:r w:rsidRPr="00317926">
        <w:rPr>
          <w:szCs w:val="22"/>
        </w:rPr>
        <w:t>arrëveshje lidhet për një periudhë kohe të pacaktuar. Marrëveshja do të hyjë në fuqi në ditën e tridhjetë pas ditës së shkëmbimit të njoftimeve nga palët kontraktuese, nëpërmjet të cilëve ato njoftojnë njëra-tjetrën për përmbushjen e kërkesave të brendshme të nevojsh</w:t>
      </w:r>
      <w:r>
        <w:rPr>
          <w:szCs w:val="22"/>
        </w:rPr>
        <w:t>me për hyrjen në fuqi të kësaj m</w:t>
      </w:r>
      <w:r w:rsidRPr="00317926">
        <w:rPr>
          <w:szCs w:val="22"/>
        </w:rPr>
        <w:t>arrëveshjeje.</w:t>
      </w:r>
    </w:p>
    <w:p w:rsidR="009E05C5" w:rsidRPr="00317926" w:rsidRDefault="009E05C5" w:rsidP="009E05C5">
      <w:pPr>
        <w:pStyle w:val="Paragrafi0"/>
        <w:rPr>
          <w:szCs w:val="22"/>
        </w:rPr>
      </w:pPr>
      <w:r w:rsidRPr="00317926">
        <w:rPr>
          <w:szCs w:val="22"/>
        </w:rPr>
        <w:t>2. Secila palë kontraktuese mund</w:t>
      </w:r>
      <w:r>
        <w:rPr>
          <w:szCs w:val="22"/>
        </w:rPr>
        <w:t xml:space="preserve"> ta pezullojë zbatimin e kësaj m</w:t>
      </w:r>
      <w:r w:rsidRPr="00317926">
        <w:rPr>
          <w:szCs w:val="22"/>
        </w:rPr>
        <w:t>arrëveshjeje, plotësisht ose pjesërisht, me përjashtim të nenit 1, për arsye të mbrojtjes së sigurisë kombëtare, rendit publik apo shëndetit publik. Palët kontraktuese do ta njoftojnë njëra-tjetrën pa vonesë për marrjen e kësaj mase apo për anulimin e saj nëpërmjet kanaleve diplom</w:t>
      </w:r>
      <w:r>
        <w:rPr>
          <w:szCs w:val="22"/>
        </w:rPr>
        <w:t>atike. Pezullimi i zbatimit të m</w:t>
      </w:r>
      <w:r w:rsidRPr="00317926">
        <w:rPr>
          <w:szCs w:val="22"/>
        </w:rPr>
        <w:t>arrëveshjes do të hyjë në fuqi me dorëzimin e njoftimit të palës tjetër kontraktuese.</w:t>
      </w:r>
    </w:p>
    <w:p w:rsidR="009E05C5" w:rsidRPr="00317926" w:rsidRDefault="009E05C5" w:rsidP="009E05C5">
      <w:pPr>
        <w:pStyle w:val="Paragrafi0"/>
        <w:rPr>
          <w:szCs w:val="22"/>
        </w:rPr>
      </w:pPr>
      <w:r w:rsidRPr="00317926">
        <w:rPr>
          <w:szCs w:val="22"/>
        </w:rPr>
        <w:t>3. Secila palë kontraktue</w:t>
      </w:r>
      <w:r>
        <w:rPr>
          <w:szCs w:val="22"/>
        </w:rPr>
        <w:t>se mund ta denoncojë me shkrim m</w:t>
      </w:r>
      <w:r w:rsidRPr="00317926">
        <w:rPr>
          <w:szCs w:val="22"/>
        </w:rPr>
        <w:t>arrëveshjen nëpërmjet kanaleve dipl</w:t>
      </w:r>
      <w:r>
        <w:rPr>
          <w:szCs w:val="22"/>
        </w:rPr>
        <w:t>omatike. Në një rast të tillë, m</w:t>
      </w:r>
      <w:r w:rsidRPr="00317926">
        <w:rPr>
          <w:szCs w:val="22"/>
        </w:rPr>
        <w:t>arrëveshja do të përfundojë në ditën e nëntëdhjetë  pas dorëzimit të njoftimit për përfundimin, palës tjetër kontraktuese.</w:t>
      </w:r>
    </w:p>
    <w:p w:rsidR="009E05C5" w:rsidRPr="00317926" w:rsidRDefault="009E05C5" w:rsidP="009E05C5">
      <w:pPr>
        <w:pStyle w:val="Paragrafi0"/>
        <w:rPr>
          <w:szCs w:val="22"/>
        </w:rPr>
      </w:pPr>
      <w:r w:rsidRPr="00317926">
        <w:rPr>
          <w:szCs w:val="22"/>
        </w:rPr>
        <w:t>Bërë në Prishtinë, më 6.10.2009, në dy kopje origjinale, secila prej të cilave në gjuhën shqipe, serbe dhe në gjuhën angleze, të dy tekstet të barasvlefshme. Në rast mospërputhjeje në interpretim, do të mbizotërojë teksti në gjuhën angleze.</w:t>
      </w:r>
    </w:p>
    <w:sectPr w:rsidR="009E05C5" w:rsidRPr="0031792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394B43B2"/>
    <w:multiLevelType w:val="hybridMultilevel"/>
    <w:tmpl w:val="784A21A4"/>
    <w:lvl w:ilvl="0" w:tplc="EC86964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0"/>
  </w:num>
  <w:num w:numId="7">
    <w:abstractNumId w:val="4"/>
  </w:num>
  <w:num w:numId="8">
    <w:abstractNumId w:val="2"/>
  </w:num>
  <w:num w:numId="9">
    <w:abstractNumId w:val="5"/>
  </w:num>
  <w:num w:numId="10">
    <w:abstractNumId w:val="2"/>
  </w:num>
  <w:num w:numId="11">
    <w:abstractNumId w:val="5"/>
  </w:num>
  <w:num w:numId="12">
    <w:abstractNumId w:val="2"/>
  </w:num>
  <w:num w:numId="13">
    <w:abstractNumId w:val="5"/>
  </w:num>
  <w:num w:numId="14">
    <w:abstractNumId w:val="2"/>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E05C5"/>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3B69"/>
    <w:rsid w:val="004E4819"/>
    <w:rsid w:val="004E550D"/>
    <w:rsid w:val="004E661B"/>
    <w:rsid w:val="004E72E6"/>
    <w:rsid w:val="004F0CA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5C5"/>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A54"/>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0F7"/>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14E0"/>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3C23"/>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CE0"/>
    <w:rsid w:val="00F91553"/>
    <w:rsid w:val="00F9168A"/>
    <w:rsid w:val="00F91815"/>
    <w:rsid w:val="00F91AFA"/>
    <w:rsid w:val="00F92161"/>
    <w:rsid w:val="00F92E39"/>
    <w:rsid w:val="00F92E90"/>
    <w:rsid w:val="00F933C5"/>
    <w:rsid w:val="00F937CA"/>
    <w:rsid w:val="00F93A9A"/>
    <w:rsid w:val="00F9500B"/>
    <w:rsid w:val="00F9522D"/>
    <w:rsid w:val="00F958B2"/>
    <w:rsid w:val="00F95969"/>
    <w:rsid w:val="00F95DC9"/>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AE5F8F-F38C-47E9-889D-A95C0855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9E05C5"/>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1881</Words>
  <Characters>10727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2019-03-18T14:14:00Z</dcterms:created>
  <dcterms:modified xsi:type="dcterms:W3CDTF">2019-03-18T14:14:00Z</dcterms:modified>
</cp:coreProperties>
</file>