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0E" w:rsidRPr="00E6511C" w:rsidRDefault="000D680E" w:rsidP="000D680E">
      <w:pPr>
        <w:pStyle w:val="Akti"/>
      </w:pPr>
      <w:bookmarkStart w:id="0" w:name="_GoBack"/>
      <w:bookmarkEnd w:id="0"/>
      <w:r w:rsidRPr="00E6511C">
        <w:t>LIGJ</w:t>
      </w:r>
    </w:p>
    <w:p w:rsidR="000D680E" w:rsidRPr="00E6511C" w:rsidRDefault="000D680E" w:rsidP="000D680E">
      <w:pPr>
        <w:pStyle w:val="NumriData"/>
        <w:rPr>
          <w:szCs w:val="22"/>
        </w:rPr>
      </w:pPr>
      <w:r w:rsidRPr="00E6511C">
        <w:rPr>
          <w:szCs w:val="22"/>
        </w:rPr>
        <w:t>Nr.10 217, datë 21.1.2010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Titulli0"/>
      </w:pPr>
      <w:r w:rsidRPr="00E6511C">
        <w:t>PËR DISA NDRYSHIME NË LIGJIN NR.9875, DATË 14.2.2008</w:t>
      </w:r>
    </w:p>
    <w:p w:rsidR="000D680E" w:rsidRPr="00E6511C" w:rsidRDefault="000D680E" w:rsidP="000D680E">
      <w:pPr>
        <w:pStyle w:val="Titulli0"/>
      </w:pPr>
      <w:r w:rsidRPr="00E6511C">
        <w:t>“PËR METROLOGJINË”</w:t>
      </w:r>
    </w:p>
    <w:p w:rsidR="000D680E" w:rsidRPr="00E6511C" w:rsidRDefault="000D680E" w:rsidP="000D680E">
      <w:pPr>
        <w:pStyle w:val="Paragrafi0"/>
        <w:rPr>
          <w:szCs w:val="22"/>
          <w:lang w:val="sq-AL"/>
        </w:rPr>
      </w:pPr>
    </w:p>
    <w:p w:rsidR="000D680E" w:rsidRPr="00E6511C" w:rsidRDefault="000D680E" w:rsidP="000D680E">
      <w:pPr>
        <w:pStyle w:val="BazLigjPropozues"/>
      </w:pPr>
      <w:r w:rsidRPr="00E6511C">
        <w:t xml:space="preserve">Në mbështetje të neneve 78 dhe 83 pika 1 të Kushtetutës, me propozimin e Këshillit të Ministrave, </w:t>
      </w:r>
    </w:p>
    <w:p w:rsidR="000D680E" w:rsidRPr="00E6511C" w:rsidRDefault="000D680E" w:rsidP="000D680E">
      <w:pPr>
        <w:pStyle w:val="Paragrafi0"/>
        <w:rPr>
          <w:szCs w:val="22"/>
          <w:lang w:val="sq-AL"/>
        </w:rPr>
      </w:pPr>
    </w:p>
    <w:p w:rsidR="000D680E" w:rsidRPr="00E6511C" w:rsidRDefault="000D680E" w:rsidP="000D680E">
      <w:pPr>
        <w:pStyle w:val="Institucioni"/>
        <w:rPr>
          <w:lang w:val="it-IT"/>
        </w:rPr>
      </w:pPr>
      <w:r w:rsidRPr="00E6511C">
        <w:rPr>
          <w:lang w:val="it-IT"/>
        </w:rPr>
        <w:t>KUVENDI</w:t>
      </w:r>
    </w:p>
    <w:p w:rsidR="000D680E" w:rsidRPr="00E6511C" w:rsidRDefault="000D680E" w:rsidP="000D680E">
      <w:pPr>
        <w:pStyle w:val="Institucioni"/>
        <w:rPr>
          <w:lang w:val="it-IT"/>
        </w:rPr>
      </w:pPr>
      <w:r w:rsidRPr="00E6511C">
        <w:rPr>
          <w:lang w:val="it-IT"/>
        </w:rPr>
        <w:t>I REPUBLIKËS SË SHQIPËRISË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VENDOSI0"/>
        <w:rPr>
          <w:lang w:val="it-IT"/>
        </w:rPr>
      </w:pPr>
      <w:r w:rsidRPr="00E6511C">
        <w:rPr>
          <w:lang w:val="it-IT"/>
        </w:rPr>
        <w:t>VENDOSI:</w:t>
      </w:r>
    </w:p>
    <w:p w:rsidR="000D680E" w:rsidRPr="00E6511C" w:rsidRDefault="000D680E" w:rsidP="000D680E">
      <w:pPr>
        <w:pStyle w:val="Paragrafi0"/>
        <w:rPr>
          <w:szCs w:val="22"/>
          <w:lang w:val="sq-AL"/>
        </w:rPr>
      </w:pP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Në ligjin nr.9875, datë 14.2.2008 “Për metrologjinë”, bëhen këto ndryshime: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0D680E" w:rsidRDefault="000D680E" w:rsidP="000D680E">
      <w:pPr>
        <w:pStyle w:val="NeniNr"/>
        <w:rPr>
          <w:szCs w:val="22"/>
          <w:lang w:val="it-IT"/>
        </w:rPr>
      </w:pPr>
      <w:r w:rsidRPr="000D680E">
        <w:rPr>
          <w:szCs w:val="22"/>
          <w:lang w:val="it-IT"/>
        </w:rPr>
        <w:t>Neni 1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 xml:space="preserve">Neni 61 </w:t>
      </w:r>
      <w:r w:rsidRPr="00E6511C">
        <w:rPr>
          <w:szCs w:val="22"/>
          <w:lang w:val="sq-AL"/>
        </w:rPr>
        <w:t>“Ankimimi</w:t>
      </w:r>
      <w:r w:rsidRPr="00E6511C">
        <w:rPr>
          <w:bCs/>
          <w:szCs w:val="22"/>
          <w:lang w:val="sq-AL"/>
        </w:rPr>
        <w:t>” ndryshohet si më poshtë: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NeniNr"/>
        <w:rPr>
          <w:szCs w:val="22"/>
        </w:rPr>
      </w:pPr>
      <w:r w:rsidRPr="00E6511C">
        <w:rPr>
          <w:szCs w:val="22"/>
        </w:rPr>
        <w:t>“Neni 61</w:t>
      </w:r>
    </w:p>
    <w:p w:rsidR="000D680E" w:rsidRPr="00E6511C" w:rsidRDefault="000D680E" w:rsidP="000D680E">
      <w:pPr>
        <w:pStyle w:val="NeniTitull"/>
        <w:rPr>
          <w:szCs w:val="22"/>
        </w:rPr>
      </w:pPr>
      <w:r w:rsidRPr="00E6511C">
        <w:rPr>
          <w:szCs w:val="22"/>
        </w:rPr>
        <w:t>Ankimimi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Kundër vendimit të nxjerrë nga inspektori metrolog mund të bëhet ankim në komisionin e ankimimit, të kryesuar nga Drejtori i Përgjithshëm i Drejtorisë së Përgjithshme të Metrologjisë. Mënyra e organizimit dhe e funksionimit të këtij komisioni përcaktohen në rregulloren e miratuar nga ministri përgjegjës për ekonominë.”.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NeniNr"/>
        <w:rPr>
          <w:szCs w:val="22"/>
          <w:lang w:val="sq-AL"/>
        </w:rPr>
      </w:pPr>
      <w:r w:rsidRPr="00E6511C">
        <w:rPr>
          <w:szCs w:val="22"/>
          <w:lang w:val="sq-AL"/>
        </w:rPr>
        <w:t>Neni 2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Në nenin 65 “Shqyrtimi dhe ankimi”, pikat 2 dhe 3 ndryshohen si më poshtë: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“2. Kundër vendimit të dënimit me gjobë, të dhënë nga inspektori metrolog i Drejtorisë së Përgjithshme të Metrologjisë, mund të bëhet ankim, në përputhje me ligjin e përmendur në pikën 1 të këtij neni.</w:t>
      </w:r>
    </w:p>
    <w:p w:rsidR="000D680E" w:rsidRPr="00E6511C" w:rsidRDefault="000D680E" w:rsidP="000D680E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3. Kundër vendimit të komisionit të ankimimit mund të bëhet ankim në gjykatë, në përputhje me ligjin nr.7697, datë 7.4.1993 “Për kundërvajtjet administrative”, të ndryshuar.”.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NeniNr"/>
        <w:rPr>
          <w:szCs w:val="22"/>
          <w:lang w:val="sq-AL"/>
        </w:rPr>
      </w:pPr>
      <w:r w:rsidRPr="00E6511C">
        <w:rPr>
          <w:szCs w:val="22"/>
          <w:lang w:val="sq-AL"/>
        </w:rPr>
        <w:t>Neni 3</w:t>
      </w: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</w:p>
    <w:p w:rsidR="000D680E" w:rsidRPr="00E6511C" w:rsidRDefault="000D680E" w:rsidP="000D680E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Ky ligj hyn në fuqi 15 ditë pas botimit në Fletoren Zyrtare.</w:t>
      </w:r>
    </w:p>
    <w:p w:rsidR="000D680E" w:rsidRPr="00E6511C" w:rsidRDefault="000D680E" w:rsidP="000D680E">
      <w:pPr>
        <w:pStyle w:val="Paragrafi0"/>
        <w:rPr>
          <w:szCs w:val="22"/>
          <w:lang w:val="sq-AL"/>
        </w:rPr>
      </w:pPr>
    </w:p>
    <w:p w:rsidR="000D680E" w:rsidRPr="00E6511C" w:rsidRDefault="000D680E" w:rsidP="000D680E">
      <w:pPr>
        <w:pStyle w:val="Paragrafi0"/>
        <w:ind w:firstLine="0"/>
        <w:rPr>
          <w:b/>
          <w:szCs w:val="22"/>
          <w:lang w:val="sq-AL"/>
        </w:rPr>
      </w:pPr>
      <w:r w:rsidRPr="00E6511C">
        <w:rPr>
          <w:b/>
          <w:szCs w:val="22"/>
          <w:lang w:val="sq-AL"/>
        </w:rPr>
        <w:t>Shpallur me dekretin nr.6395, datë 4.2.2010 të Presidentit të Republikës së Shqipërisë, Bamir Topi</w:t>
      </w:r>
    </w:p>
    <w:sectPr w:rsidR="000D680E" w:rsidRPr="00E651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680E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80E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2AA6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50D8B2-D8DE-4BEB-9470-2D1FAD7F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80E"/>
    <w:rPr>
      <w:sz w:val="24"/>
      <w:lang w:val="en-GB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lang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lang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lang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lang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lang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lang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link w:val="NeniTitullChar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eniTitullChar">
    <w:name w:val="Neni_Titull Char"/>
    <w:basedOn w:val="DefaultParagraphFont"/>
    <w:link w:val="NeniTitull"/>
    <w:rsid w:val="000D680E"/>
    <w:rPr>
      <w:rFonts w:ascii="CG Times" w:hAnsi="CG Times"/>
      <w:b/>
      <w:sz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0D680E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2019-03-22T09:54:00Z</dcterms:created>
  <dcterms:modified xsi:type="dcterms:W3CDTF">2019-03-22T09:54:00Z</dcterms:modified>
</cp:coreProperties>
</file>