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282" w:rsidRPr="00880F4A" w:rsidRDefault="009B3282" w:rsidP="009B3282">
      <w:pPr>
        <w:pStyle w:val="Akti"/>
      </w:pPr>
      <w:bookmarkStart w:id="0" w:name="_GoBack"/>
      <w:bookmarkEnd w:id="0"/>
      <w:r>
        <w:t>LIG</w:t>
      </w:r>
      <w:r w:rsidRPr="00880F4A">
        <w:t>J</w:t>
      </w:r>
    </w:p>
    <w:p w:rsidR="009B3282" w:rsidRPr="00880F4A" w:rsidRDefault="009B3282" w:rsidP="009B3282">
      <w:pPr>
        <w:pStyle w:val="NumriData"/>
      </w:pPr>
      <w:r w:rsidRPr="00880F4A">
        <w:t>Nr. 10 241, datë 25.2.2010</w:t>
      </w:r>
    </w:p>
    <w:p w:rsidR="009B3282" w:rsidRPr="00EC3C01" w:rsidRDefault="009B3282" w:rsidP="009B3282">
      <w:pPr>
        <w:pStyle w:val="Paragrafi0"/>
        <w:rPr>
          <w:sz w:val="14"/>
        </w:rPr>
      </w:pPr>
    </w:p>
    <w:p w:rsidR="009B3282" w:rsidRPr="00880F4A" w:rsidRDefault="009B3282" w:rsidP="009B3282">
      <w:pPr>
        <w:pStyle w:val="Titulli0"/>
      </w:pPr>
      <w:r w:rsidRPr="00880F4A">
        <w:t xml:space="preserve">PËR SIMBOLET E PËRKUJTIMIT TË VIKTIMAVE DHE TË </w:t>
      </w:r>
      <w:r>
        <w:t>k</w:t>
      </w:r>
      <w:r w:rsidRPr="00880F4A">
        <w:t>RIMEVE TË KOMUNIZMIT NË SHQIPËRI</w:t>
      </w:r>
    </w:p>
    <w:p w:rsidR="009B3282" w:rsidRPr="00EC3C01" w:rsidRDefault="009B3282" w:rsidP="009B3282">
      <w:pPr>
        <w:pStyle w:val="Paragrafi0"/>
        <w:rPr>
          <w:sz w:val="14"/>
        </w:rPr>
      </w:pPr>
    </w:p>
    <w:p w:rsidR="009B3282" w:rsidRPr="00880F4A" w:rsidRDefault="009B3282" w:rsidP="009B3282">
      <w:pPr>
        <w:pStyle w:val="BazLigjPropozues"/>
      </w:pPr>
      <w:r w:rsidRPr="00880F4A">
        <w:t xml:space="preserve">Në mbështetje të neneve 78 dhe 83 pika 1 të Kushtetutës, me propozimin e Këshillit të Ministrave, </w:t>
      </w:r>
    </w:p>
    <w:p w:rsidR="009B3282" w:rsidRPr="00EC3C01" w:rsidRDefault="009B3282" w:rsidP="009B3282">
      <w:pPr>
        <w:pStyle w:val="Paragrafi0"/>
        <w:rPr>
          <w:sz w:val="14"/>
        </w:rPr>
      </w:pPr>
    </w:p>
    <w:p w:rsidR="009B3282" w:rsidRPr="009B3282" w:rsidRDefault="009B3282" w:rsidP="009B3282">
      <w:pPr>
        <w:pStyle w:val="Institucioni"/>
        <w:rPr>
          <w:lang w:val="it-IT"/>
        </w:rPr>
      </w:pPr>
      <w:r w:rsidRPr="009B3282">
        <w:rPr>
          <w:lang w:val="it-IT"/>
        </w:rPr>
        <w:t>KUVENDI</w:t>
      </w:r>
    </w:p>
    <w:p w:rsidR="009B3282" w:rsidRPr="009B3282" w:rsidRDefault="009B3282" w:rsidP="009B3282">
      <w:pPr>
        <w:pStyle w:val="Institucioni"/>
        <w:rPr>
          <w:lang w:val="it-IT"/>
        </w:rPr>
      </w:pPr>
      <w:r w:rsidRPr="009B3282">
        <w:rPr>
          <w:lang w:val="it-IT"/>
        </w:rPr>
        <w:t>I REPUBLIKËS SË SHQIPËRISË</w:t>
      </w:r>
    </w:p>
    <w:p w:rsidR="009B3282" w:rsidRPr="009B3282" w:rsidRDefault="009B3282" w:rsidP="009B3282">
      <w:pPr>
        <w:pStyle w:val="Paragrafi0"/>
        <w:rPr>
          <w:lang w:val="it-IT"/>
        </w:rPr>
      </w:pPr>
    </w:p>
    <w:p w:rsidR="009B3282" w:rsidRPr="009B3282" w:rsidRDefault="009B3282" w:rsidP="009B3282">
      <w:pPr>
        <w:pStyle w:val="VENDOSI0"/>
        <w:rPr>
          <w:lang w:val="it-IT"/>
        </w:rPr>
      </w:pPr>
      <w:r w:rsidRPr="009B3282">
        <w:rPr>
          <w:lang w:val="it-IT"/>
        </w:rPr>
        <w:t>VENDOSI:</w:t>
      </w:r>
    </w:p>
    <w:p w:rsidR="009B3282" w:rsidRPr="009B3282" w:rsidRDefault="009B3282" w:rsidP="009B3282">
      <w:pPr>
        <w:pStyle w:val="Paragrafi0"/>
        <w:rPr>
          <w:lang w:val="it-IT"/>
        </w:rPr>
      </w:pPr>
    </w:p>
    <w:p w:rsidR="009B3282" w:rsidRPr="009B3282" w:rsidRDefault="009B3282" w:rsidP="009B3282">
      <w:pPr>
        <w:pStyle w:val="NeniNr"/>
        <w:rPr>
          <w:lang w:val="it-IT"/>
        </w:rPr>
      </w:pPr>
      <w:r w:rsidRPr="009B3282">
        <w:rPr>
          <w:lang w:val="it-IT"/>
        </w:rPr>
        <w:t>Neni 1</w:t>
      </w:r>
    </w:p>
    <w:p w:rsidR="009B3282" w:rsidRPr="009B3282" w:rsidRDefault="009B3282" w:rsidP="009B3282">
      <w:pPr>
        <w:pStyle w:val="NeniTitull"/>
        <w:rPr>
          <w:lang w:val="it-IT"/>
        </w:rPr>
      </w:pPr>
      <w:r w:rsidRPr="009B3282">
        <w:rPr>
          <w:lang w:val="it-IT"/>
        </w:rPr>
        <w:t>Qëllimi</w:t>
      </w:r>
    </w:p>
    <w:p w:rsidR="009B3282" w:rsidRPr="009B3282" w:rsidRDefault="009B3282" w:rsidP="009B3282">
      <w:pPr>
        <w:pStyle w:val="Paragrafi0"/>
        <w:rPr>
          <w:sz w:val="14"/>
          <w:lang w:val="it-IT"/>
        </w:rPr>
      </w:pPr>
    </w:p>
    <w:p w:rsidR="009B3282" w:rsidRPr="009B3282" w:rsidRDefault="009B3282" w:rsidP="009B3282">
      <w:pPr>
        <w:pStyle w:val="Paragrafi0"/>
        <w:rPr>
          <w:lang w:val="it-IT"/>
        </w:rPr>
      </w:pPr>
      <w:r w:rsidRPr="009B3282">
        <w:rPr>
          <w:lang w:val="it-IT"/>
        </w:rPr>
        <w:t>Ky ligj ka për qëllim përcaktimin e disa simboleve, në përkujtim të viktimave dhe të krimeve të shkaktuara nga regjimi komunist në Shqipëri.</w:t>
      </w:r>
    </w:p>
    <w:p w:rsidR="009B3282" w:rsidRPr="009B3282" w:rsidRDefault="009B3282" w:rsidP="009B3282">
      <w:pPr>
        <w:pStyle w:val="Paragrafi0"/>
        <w:rPr>
          <w:sz w:val="14"/>
          <w:lang w:val="it-IT"/>
        </w:rPr>
      </w:pPr>
    </w:p>
    <w:p w:rsidR="009B3282" w:rsidRPr="009B3282" w:rsidRDefault="009B3282" w:rsidP="009B3282">
      <w:pPr>
        <w:pStyle w:val="NeniNr"/>
        <w:rPr>
          <w:lang w:val="it-IT"/>
        </w:rPr>
      </w:pPr>
      <w:r w:rsidRPr="009B3282">
        <w:rPr>
          <w:lang w:val="it-IT"/>
        </w:rPr>
        <w:t>Neni 2</w:t>
      </w:r>
    </w:p>
    <w:p w:rsidR="009B3282" w:rsidRPr="009B3282" w:rsidRDefault="009B3282" w:rsidP="009B3282">
      <w:pPr>
        <w:pStyle w:val="NeniTitull"/>
        <w:rPr>
          <w:lang w:val="it-IT"/>
        </w:rPr>
      </w:pPr>
      <w:r w:rsidRPr="009B3282">
        <w:rPr>
          <w:lang w:val="it-IT"/>
        </w:rPr>
        <w:t>Përkufizime</w:t>
      </w:r>
    </w:p>
    <w:p w:rsidR="009B3282" w:rsidRPr="009B3282" w:rsidRDefault="009B3282" w:rsidP="009B3282">
      <w:pPr>
        <w:pStyle w:val="Paragrafi0"/>
        <w:rPr>
          <w:lang w:val="it-IT"/>
        </w:rPr>
      </w:pPr>
    </w:p>
    <w:p w:rsidR="009B3282" w:rsidRPr="009B3282" w:rsidRDefault="009B3282" w:rsidP="009B3282">
      <w:pPr>
        <w:pStyle w:val="Paragrafi0"/>
        <w:rPr>
          <w:lang w:val="it-IT"/>
        </w:rPr>
      </w:pPr>
      <w:r w:rsidRPr="009B3282">
        <w:rPr>
          <w:lang w:val="it-IT"/>
        </w:rPr>
        <w:t>Në kuptim të këtij ligji, me simbole nënkuptohen: muze, obelisk, monumente dhe një datë e përkujtimit publik të viktimave dhe të krimeve të shkaktuara nga regjimi komunist në Shqipëri.</w:t>
      </w:r>
    </w:p>
    <w:p w:rsidR="009B3282" w:rsidRPr="009B3282" w:rsidRDefault="009B3282" w:rsidP="009B3282">
      <w:pPr>
        <w:pStyle w:val="Paragrafi0"/>
        <w:rPr>
          <w:lang w:val="it-IT"/>
        </w:rPr>
      </w:pPr>
    </w:p>
    <w:p w:rsidR="009B3282" w:rsidRPr="00880F4A" w:rsidRDefault="009B3282" w:rsidP="009B3282">
      <w:pPr>
        <w:pStyle w:val="NeniNr"/>
      </w:pPr>
      <w:r w:rsidRPr="00880F4A">
        <w:t>Neni 3</w:t>
      </w:r>
    </w:p>
    <w:p w:rsidR="009B3282" w:rsidRPr="00880F4A" w:rsidRDefault="009B3282" w:rsidP="009B3282">
      <w:pPr>
        <w:pStyle w:val="Paragrafi0"/>
      </w:pPr>
    </w:p>
    <w:p w:rsidR="009B3282" w:rsidRPr="00880F4A" w:rsidRDefault="009B3282" w:rsidP="009B3282">
      <w:pPr>
        <w:pStyle w:val="Paragrafi0"/>
      </w:pPr>
      <w:r w:rsidRPr="00880F4A">
        <w:t>Këshilli i Ministrave shpall datën 20 shkurt, ditën e rrëzimit të bustit të ish-diktatorit Enver Hoxha në Tiranë, si “Dita e përkujtimit të viktimave dhe të krimeve të komunizmit në Shqipëri”. Përkujtimi i kësaj date bëhet në përputhje me legjislacionin në fuqi.</w:t>
      </w:r>
    </w:p>
    <w:p w:rsidR="009B3282" w:rsidRPr="00880F4A" w:rsidRDefault="009B3282" w:rsidP="009B3282">
      <w:pPr>
        <w:pStyle w:val="Paragrafi0"/>
      </w:pPr>
    </w:p>
    <w:p w:rsidR="009B3282" w:rsidRPr="00880F4A" w:rsidRDefault="009B3282" w:rsidP="009B3282">
      <w:pPr>
        <w:pStyle w:val="NeniNr"/>
      </w:pPr>
      <w:r w:rsidRPr="00880F4A">
        <w:t>Neni 4</w:t>
      </w:r>
    </w:p>
    <w:p w:rsidR="009B3282" w:rsidRPr="00880F4A" w:rsidRDefault="009B3282" w:rsidP="009B3282">
      <w:pPr>
        <w:pStyle w:val="Paragrafi0"/>
      </w:pPr>
    </w:p>
    <w:p w:rsidR="009B3282" w:rsidRPr="00880F4A" w:rsidRDefault="009B3282" w:rsidP="009B3282">
      <w:pPr>
        <w:pStyle w:val="Paragrafi0"/>
      </w:pPr>
      <w:r w:rsidRPr="00880F4A">
        <w:t>Ngarkohet Këshilli i Ministrave të krijojë Muzeun Kombëtar të Viktimave dhe të Krimeve të Komunizmit në Shqipëri, në përputhje me legjislacionin në fuqi.</w:t>
      </w:r>
    </w:p>
    <w:p w:rsidR="009B3282" w:rsidRDefault="009B3282" w:rsidP="009B3282">
      <w:pPr>
        <w:pStyle w:val="NeniNr"/>
      </w:pPr>
    </w:p>
    <w:p w:rsidR="009B3282" w:rsidRPr="00880F4A" w:rsidRDefault="009B3282" w:rsidP="009B3282">
      <w:pPr>
        <w:pStyle w:val="NeniNr"/>
      </w:pPr>
      <w:r w:rsidRPr="00880F4A">
        <w:t>Neni 5</w:t>
      </w:r>
    </w:p>
    <w:p w:rsidR="009B3282" w:rsidRPr="00880F4A" w:rsidRDefault="009B3282" w:rsidP="009B3282">
      <w:pPr>
        <w:pStyle w:val="Paragrafi0"/>
      </w:pPr>
    </w:p>
    <w:p w:rsidR="009B3282" w:rsidRPr="00880F4A" w:rsidRDefault="009B3282" w:rsidP="009B3282">
      <w:pPr>
        <w:pStyle w:val="Paragrafi0"/>
      </w:pPr>
      <w:r w:rsidRPr="00880F4A">
        <w:t>Këshilli i Ministrave të nxjerrë aktet e nevojshme nënligjore për ngritjen e Obeliskut të Viktimave dhe të Krimeve të Komunizmit në Tiranë, si dhe të monumenteve përkujtimore në qytetet e tjera të Shqipërisë.</w:t>
      </w:r>
    </w:p>
    <w:p w:rsidR="009B3282" w:rsidRPr="00880F4A" w:rsidRDefault="009B3282" w:rsidP="009B3282">
      <w:pPr>
        <w:pStyle w:val="Paragrafi0"/>
      </w:pPr>
    </w:p>
    <w:p w:rsidR="009B3282" w:rsidRPr="00880F4A" w:rsidRDefault="009B3282" w:rsidP="009B3282">
      <w:pPr>
        <w:pStyle w:val="NeniNr"/>
      </w:pPr>
      <w:r w:rsidRPr="00880F4A">
        <w:t>Neni 6</w:t>
      </w:r>
    </w:p>
    <w:p w:rsidR="009B3282" w:rsidRPr="00880F4A" w:rsidRDefault="009B3282" w:rsidP="009B3282">
      <w:pPr>
        <w:pStyle w:val="Paragrafi0"/>
      </w:pPr>
    </w:p>
    <w:p w:rsidR="009B3282" w:rsidRPr="00880F4A" w:rsidRDefault="009B3282" w:rsidP="009B3282">
      <w:pPr>
        <w:pStyle w:val="Paragrafi0"/>
      </w:pPr>
      <w:r w:rsidRPr="00880F4A">
        <w:t>Ngarkohet Këshilli i Ministrave që, në zbatim të neneve 3, 4 e 5, të nxjerrë aktet nënligjore brenda një muaji nga hyrja në fuqi e këtij ligji.</w:t>
      </w:r>
    </w:p>
    <w:p w:rsidR="009B3282" w:rsidRPr="00880F4A" w:rsidRDefault="009B3282" w:rsidP="009B3282">
      <w:pPr>
        <w:pStyle w:val="Paragrafi0"/>
      </w:pPr>
    </w:p>
    <w:p w:rsidR="009B3282" w:rsidRPr="00880F4A" w:rsidRDefault="009B3282" w:rsidP="009B3282">
      <w:pPr>
        <w:pStyle w:val="NeniNr"/>
      </w:pPr>
      <w:r w:rsidRPr="00880F4A">
        <w:t>Neni 7</w:t>
      </w:r>
    </w:p>
    <w:p w:rsidR="009B3282" w:rsidRPr="00880F4A" w:rsidRDefault="009B3282" w:rsidP="009B3282">
      <w:pPr>
        <w:pStyle w:val="Paragrafi0"/>
      </w:pPr>
    </w:p>
    <w:p w:rsidR="009B3282" w:rsidRPr="00880F4A" w:rsidRDefault="009B3282" w:rsidP="009B3282">
      <w:pPr>
        <w:pStyle w:val="Paragrafi0"/>
      </w:pPr>
      <w:r w:rsidRPr="00880F4A">
        <w:t>Ky ligj hyn në fuqi 15 ditë pas botimit në Fletoren Zyrtare.</w:t>
      </w:r>
    </w:p>
    <w:p w:rsidR="009B3282" w:rsidRPr="00880F4A" w:rsidRDefault="009B3282" w:rsidP="009B3282">
      <w:pPr>
        <w:pStyle w:val="Paragrafi0"/>
      </w:pPr>
    </w:p>
    <w:p w:rsidR="009B3282" w:rsidRDefault="009B3282" w:rsidP="009B3282">
      <w:pPr>
        <w:pStyle w:val="Shpallja"/>
        <w:rPr>
          <w:bCs/>
          <w:sz w:val="23"/>
        </w:rPr>
      </w:pPr>
      <w:r w:rsidRPr="008F6236">
        <w:rPr>
          <w:bCs/>
          <w:sz w:val="23"/>
        </w:rPr>
        <w:lastRenderedPageBreak/>
        <w:t>Shpallur me dekretin nr.</w:t>
      </w:r>
      <w:r>
        <w:rPr>
          <w:bCs/>
          <w:sz w:val="23"/>
        </w:rPr>
        <w:t>6467, datë 18</w:t>
      </w:r>
      <w:r w:rsidRPr="008F6236">
        <w:rPr>
          <w:bCs/>
          <w:sz w:val="23"/>
        </w:rPr>
        <w:t>.</w:t>
      </w:r>
      <w:r>
        <w:rPr>
          <w:bCs/>
          <w:sz w:val="23"/>
        </w:rPr>
        <w:t>3</w:t>
      </w:r>
      <w:r w:rsidRPr="008F6236">
        <w:rPr>
          <w:bCs/>
          <w:sz w:val="23"/>
        </w:rPr>
        <w:t>.2010 të Presidentit të Republikës së Shqipërisë, Bamir Topi</w:t>
      </w:r>
    </w:p>
    <w:sectPr w:rsidR="009B32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B3282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1BEF"/>
    <w:rsid w:val="00071C43"/>
    <w:rsid w:val="000752F1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459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37E81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0AE0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2A"/>
    <w:rsid w:val="002F3591"/>
    <w:rsid w:val="002F3D22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1767"/>
    <w:rsid w:val="00352A23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C7E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88A"/>
    <w:rsid w:val="00507C40"/>
    <w:rsid w:val="0051086F"/>
    <w:rsid w:val="0051218E"/>
    <w:rsid w:val="00512E93"/>
    <w:rsid w:val="0051334F"/>
    <w:rsid w:val="0051365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204B"/>
    <w:rsid w:val="00622D32"/>
    <w:rsid w:val="0062366A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360"/>
    <w:rsid w:val="0080057A"/>
    <w:rsid w:val="008014A9"/>
    <w:rsid w:val="0080191A"/>
    <w:rsid w:val="00801B3C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2F0E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B07E3"/>
    <w:rsid w:val="009B1CD9"/>
    <w:rsid w:val="009B3282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2DD7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3090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0CA1"/>
    <w:rsid w:val="00AB15A2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70D7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5687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03B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D3B"/>
    <w:rsid w:val="00D24E9D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222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0A6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85D97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2FE4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A63CC8-BCD2-445D-A682-E1ECAA21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2019-03-22T10:02:00Z</dcterms:created>
  <dcterms:modified xsi:type="dcterms:W3CDTF">2019-03-22T10:02:00Z</dcterms:modified>
</cp:coreProperties>
</file>