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5C" w:rsidRPr="00C44E29" w:rsidRDefault="00E7455C" w:rsidP="00E7455C">
      <w:pPr>
        <w:pStyle w:val="Akti"/>
      </w:pPr>
      <w:bookmarkStart w:id="0" w:name="_GoBack"/>
      <w:bookmarkEnd w:id="0"/>
      <w:r>
        <w:t>LIG</w:t>
      </w:r>
      <w:r w:rsidRPr="00C44E29">
        <w:t>J</w:t>
      </w:r>
    </w:p>
    <w:p w:rsidR="00E7455C" w:rsidRPr="00C44E29" w:rsidRDefault="00E7455C" w:rsidP="00E7455C">
      <w:pPr>
        <w:pStyle w:val="NumriData"/>
      </w:pPr>
      <w:r w:rsidRPr="00C44E29">
        <w:t>Nr.</w:t>
      </w:r>
      <w:r>
        <w:t xml:space="preserve"> 10 264</w:t>
      </w:r>
      <w:r w:rsidRPr="00C44E29">
        <w:t>, datë 8.4.2010</w:t>
      </w:r>
    </w:p>
    <w:p w:rsidR="00E7455C" w:rsidRPr="00C44E29" w:rsidRDefault="00E7455C" w:rsidP="00E7455C">
      <w:pPr>
        <w:pStyle w:val="Paragrafi0"/>
        <w:rPr>
          <w:b/>
        </w:rPr>
      </w:pPr>
    </w:p>
    <w:p w:rsidR="00E7455C" w:rsidRPr="00C44E29" w:rsidRDefault="00E7455C" w:rsidP="00E7455C">
      <w:pPr>
        <w:pStyle w:val="Titulli0"/>
      </w:pPr>
      <w:r w:rsidRPr="00C44E29">
        <w:t>PËR NJË NDRYSHIM DHE SHTESË NË LIGJIN NR. 7926, DATË 20.4.1995 “PËR TRANSFORMIMIN E NDËRMARRJEVE SHTETËRORE NË SHOQËRI TREGTARE”, TË NDRYSHUAR</w:t>
      </w:r>
    </w:p>
    <w:p w:rsidR="00E7455C" w:rsidRDefault="00E7455C" w:rsidP="00E7455C">
      <w:pPr>
        <w:pStyle w:val="Paragrafi0"/>
      </w:pPr>
    </w:p>
    <w:p w:rsidR="00E7455C" w:rsidRPr="00C44E29" w:rsidRDefault="00E7455C" w:rsidP="00E7455C">
      <w:pPr>
        <w:pStyle w:val="Paragrafi0"/>
      </w:pPr>
      <w:r w:rsidRPr="00C44E29">
        <w:t>Në mbështetje të neneve 78 dhe 83 pika 1 të Kushtetutës, me propozimin e Këshillit të Ministrave,</w:t>
      </w:r>
    </w:p>
    <w:p w:rsidR="00E7455C" w:rsidRPr="00C44E29" w:rsidRDefault="00E7455C" w:rsidP="00E7455C">
      <w:pPr>
        <w:pStyle w:val="Paragrafi0"/>
      </w:pPr>
    </w:p>
    <w:p w:rsidR="00E7455C" w:rsidRPr="00E7455C" w:rsidRDefault="00E7455C" w:rsidP="00E7455C">
      <w:pPr>
        <w:pStyle w:val="Institucioni"/>
        <w:rPr>
          <w:lang w:val="it-IT"/>
        </w:rPr>
      </w:pPr>
      <w:r w:rsidRPr="00E7455C">
        <w:rPr>
          <w:lang w:val="it-IT"/>
        </w:rPr>
        <w:t>KUVENDI</w:t>
      </w:r>
    </w:p>
    <w:p w:rsidR="00E7455C" w:rsidRPr="00E7455C" w:rsidRDefault="00E7455C" w:rsidP="00E7455C">
      <w:pPr>
        <w:pStyle w:val="Institucioni"/>
        <w:rPr>
          <w:lang w:val="it-IT"/>
        </w:rPr>
      </w:pPr>
      <w:r w:rsidRPr="00E7455C">
        <w:rPr>
          <w:lang w:val="it-IT"/>
        </w:rPr>
        <w:t>I REPUBLIKËS SË SHQIPËRISË</w:t>
      </w:r>
    </w:p>
    <w:p w:rsidR="00E7455C" w:rsidRPr="00E7455C" w:rsidRDefault="00E7455C" w:rsidP="00E7455C">
      <w:pPr>
        <w:pStyle w:val="Paragrafi0"/>
        <w:rPr>
          <w:b/>
          <w:lang w:val="it-IT"/>
        </w:rPr>
      </w:pPr>
    </w:p>
    <w:p w:rsidR="00E7455C" w:rsidRPr="00E7455C" w:rsidRDefault="00E7455C" w:rsidP="00E7455C">
      <w:pPr>
        <w:pStyle w:val="VENDOSI0"/>
        <w:rPr>
          <w:lang w:val="it-IT"/>
        </w:rPr>
      </w:pPr>
      <w:r w:rsidRPr="00E7455C">
        <w:rPr>
          <w:lang w:val="it-IT"/>
        </w:rPr>
        <w:t>VENDOSI:</w:t>
      </w:r>
    </w:p>
    <w:p w:rsidR="00E7455C" w:rsidRPr="00E7455C" w:rsidRDefault="00E7455C" w:rsidP="00E7455C">
      <w:pPr>
        <w:pStyle w:val="Paragrafi0"/>
        <w:rPr>
          <w:lang w:val="it-IT"/>
        </w:rPr>
      </w:pP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Në ligjin nr. 7926, datë 20.4.1995 “Për transformimin e ndërmarrjeve shtetërore në shoqëri tregtare”, të ndryshuar, bëhet ndryshimi dhe shtesa e  mëposhtme:</w:t>
      </w:r>
    </w:p>
    <w:p w:rsidR="00E7455C" w:rsidRPr="00E7455C" w:rsidRDefault="00E7455C" w:rsidP="00E7455C">
      <w:pPr>
        <w:pStyle w:val="Paragrafi0"/>
        <w:rPr>
          <w:lang w:val="it-IT"/>
        </w:rPr>
      </w:pPr>
    </w:p>
    <w:p w:rsidR="00E7455C" w:rsidRPr="00E7455C" w:rsidRDefault="00E7455C" w:rsidP="00E7455C">
      <w:pPr>
        <w:pStyle w:val="NeniNr"/>
        <w:rPr>
          <w:lang w:val="it-IT"/>
        </w:rPr>
      </w:pPr>
      <w:r w:rsidRPr="00E7455C">
        <w:rPr>
          <w:lang w:val="it-IT"/>
        </w:rPr>
        <w:t>Neni 1</w:t>
      </w:r>
    </w:p>
    <w:p w:rsidR="00E7455C" w:rsidRPr="00E7455C" w:rsidRDefault="00E7455C" w:rsidP="00E7455C">
      <w:pPr>
        <w:pStyle w:val="Paragrafi0"/>
        <w:rPr>
          <w:lang w:val="it-IT"/>
        </w:rPr>
      </w:pP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Në nenin 8, paragrafi i katërt ndryshohet si më poshtë:</w:t>
      </w: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“Anëtarët e këshillave mbikëqyrëse të shoqërive aksionare shtetërore i propozohen Ministrit të Ekonomisë, Tregtisë dhe Energjitikës si më poshtë:</w:t>
      </w: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a) 1/3 e anëtarëve propozohet nga Ministri i Financave;</w:t>
      </w: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b) 1/3 e anëtarëve caktohet nga Ministri i Ekonomisë, Tregtisë dhe Energjitikës;</w:t>
      </w: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c) 1/3 e numrit të anëtarëve propozohet nga ministria e linjës administrative apo nga organi i qeverisjes vendore, që përfaqëson shtetin për shoqërinë shtetërore përkatëse.</w:t>
      </w:r>
    </w:p>
    <w:p w:rsidR="00E7455C" w:rsidRPr="00E7455C" w:rsidRDefault="00E7455C" w:rsidP="00E7455C">
      <w:pPr>
        <w:pStyle w:val="Paragrafi0"/>
        <w:rPr>
          <w:lang w:val="it-IT"/>
        </w:rPr>
      </w:pPr>
      <w:r w:rsidRPr="00E7455C">
        <w:rPr>
          <w:lang w:val="it-IT"/>
        </w:rPr>
        <w:t>Mënyra e propozimit dhe e emërimit të anëtarëve të këshillave mbikëqyrëse të shoqërive aksionare të ujësjellës-kanalizimeve bëhet në përputhje me statutin e tyre.”.</w:t>
      </w:r>
    </w:p>
    <w:p w:rsidR="00E7455C" w:rsidRPr="00E7455C" w:rsidRDefault="00E7455C" w:rsidP="00E7455C">
      <w:pPr>
        <w:pStyle w:val="Paragrafi0"/>
        <w:rPr>
          <w:lang w:val="it-IT"/>
        </w:rPr>
      </w:pPr>
    </w:p>
    <w:p w:rsidR="00E7455C" w:rsidRDefault="00E7455C" w:rsidP="00E7455C">
      <w:pPr>
        <w:pStyle w:val="NeniNr"/>
      </w:pPr>
      <w:r w:rsidRPr="00C44E29">
        <w:t>Neni 2</w:t>
      </w:r>
    </w:p>
    <w:p w:rsidR="00E7455C" w:rsidRPr="00C44E29" w:rsidRDefault="00E7455C" w:rsidP="00E7455C">
      <w:pPr>
        <w:pStyle w:val="Paragrafi0"/>
      </w:pPr>
    </w:p>
    <w:p w:rsidR="00E7455C" w:rsidRPr="00C44E29" w:rsidRDefault="00E7455C" w:rsidP="00E7455C">
      <w:pPr>
        <w:pStyle w:val="Paragrafi0"/>
      </w:pPr>
      <w:r w:rsidRPr="00C44E29">
        <w:t>Ngarkohen titullarët e ministrive që preken nga ky ligj që, brenda 2 muajve nga hyrja në fuqi e tij, të bëjnë ndryshimet në këshillat mbikëqyrës të shoqërive aksionare shtetërore.</w:t>
      </w:r>
    </w:p>
    <w:p w:rsidR="00E7455C" w:rsidRDefault="00E7455C" w:rsidP="00E7455C">
      <w:pPr>
        <w:pStyle w:val="Paragrafi0"/>
      </w:pPr>
    </w:p>
    <w:p w:rsidR="00E7455C" w:rsidRDefault="00E7455C" w:rsidP="00E7455C">
      <w:pPr>
        <w:pStyle w:val="NeniNr"/>
      </w:pPr>
      <w:r w:rsidRPr="00C44E29">
        <w:t>Neni 3</w:t>
      </w:r>
    </w:p>
    <w:p w:rsidR="00E7455C" w:rsidRPr="00C44E29" w:rsidRDefault="00E7455C" w:rsidP="00E7455C">
      <w:pPr>
        <w:pStyle w:val="Paragrafi0"/>
      </w:pPr>
    </w:p>
    <w:p w:rsidR="00E7455C" w:rsidRPr="00C44E29" w:rsidRDefault="00E7455C" w:rsidP="00E7455C">
      <w:pPr>
        <w:pStyle w:val="Paragrafi0"/>
      </w:pPr>
      <w:r w:rsidRPr="00C44E29">
        <w:t>Ky ligj hyn në fuqi 15 ditë pas botimit në Fletoren Zyrtare.</w:t>
      </w:r>
    </w:p>
    <w:p w:rsidR="00E7455C" w:rsidRPr="00C44E29" w:rsidRDefault="00E7455C" w:rsidP="00E7455C">
      <w:pPr>
        <w:pStyle w:val="Paragrafi0"/>
      </w:pPr>
    </w:p>
    <w:p w:rsidR="00E7455C" w:rsidRPr="00BB0560" w:rsidRDefault="00E7455C" w:rsidP="00E7455C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nr.6522, datë 28.4</w:t>
      </w:r>
      <w:r w:rsidRPr="00BB0560">
        <w:rPr>
          <w:sz w:val="23"/>
          <w:szCs w:val="23"/>
        </w:rPr>
        <w:t>.2010 të Presidentit të Republikës së Shqipërisë, Bamir Topi</w:t>
      </w:r>
    </w:p>
    <w:sectPr w:rsidR="00E7455C" w:rsidRPr="00BB05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455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B776E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55C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EA5295-1D19-438A-AD13-2317960C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2019-03-22T10:09:00Z</dcterms:created>
  <dcterms:modified xsi:type="dcterms:W3CDTF">2019-03-22T10:09:00Z</dcterms:modified>
</cp:coreProperties>
</file>