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B7B" w:rsidRPr="000B25D7" w:rsidRDefault="007F2B7B" w:rsidP="007F2B7B">
      <w:pPr>
        <w:pStyle w:val="Akti"/>
      </w:pPr>
      <w:bookmarkStart w:id="0" w:name="_GoBack"/>
      <w:bookmarkEnd w:id="0"/>
      <w:r>
        <w:t>LIG</w:t>
      </w:r>
      <w:r w:rsidRPr="000B25D7">
        <w:t>J</w:t>
      </w:r>
    </w:p>
    <w:p w:rsidR="007F2B7B" w:rsidRPr="000B25D7" w:rsidRDefault="007F2B7B" w:rsidP="007F2B7B">
      <w:pPr>
        <w:pStyle w:val="NumriData"/>
      </w:pPr>
      <w:r>
        <w:t>Nr.</w:t>
      </w:r>
      <w:r w:rsidRPr="000B25D7">
        <w:t>10 266, datë 15.4.2010</w:t>
      </w:r>
    </w:p>
    <w:p w:rsidR="007F2B7B" w:rsidRPr="000B25D7" w:rsidRDefault="007F2B7B" w:rsidP="007F2B7B">
      <w:pPr>
        <w:pStyle w:val="Paragrafi0"/>
        <w:rPr>
          <w:lang w:val="pt-BR"/>
        </w:rPr>
      </w:pPr>
    </w:p>
    <w:p w:rsidR="007F2B7B" w:rsidRPr="009A3A68" w:rsidRDefault="007F2B7B" w:rsidP="007F2B7B">
      <w:pPr>
        <w:pStyle w:val="Titulli0"/>
      </w:pPr>
      <w:r w:rsidRPr="009A3A68">
        <w:rPr>
          <w:b w:val="0"/>
          <w:bCs/>
        </w:rPr>
        <w:t>PËR DISA NDRYSHIME DHE SHTESA NË LIGJIN NR.8897, DATË 16.5.2002 “PËR MBROJTJEN E AJRIT NGA NDOTJA”</w:t>
      </w:r>
    </w:p>
    <w:p w:rsidR="007F2B7B" w:rsidRPr="000B25D7" w:rsidRDefault="007F2B7B" w:rsidP="007F2B7B">
      <w:pPr>
        <w:pStyle w:val="Paragrafi0"/>
        <w:rPr>
          <w:b/>
        </w:rPr>
      </w:pPr>
    </w:p>
    <w:p w:rsidR="007F2B7B" w:rsidRPr="000B25D7" w:rsidRDefault="007F2B7B" w:rsidP="007F2B7B">
      <w:pPr>
        <w:pStyle w:val="Paragrafi0"/>
      </w:pPr>
    </w:p>
    <w:p w:rsidR="007F2B7B" w:rsidRPr="000B25D7" w:rsidRDefault="007F2B7B" w:rsidP="007F2B7B">
      <w:pPr>
        <w:pStyle w:val="Paragrafi0"/>
      </w:pPr>
      <w:r w:rsidRPr="000B25D7">
        <w:t>Në mbështetje të neneve 78 dhe 83 pika 1 të Kushtetutës, me propozimin e Këshillit të Ministrave,</w:t>
      </w:r>
    </w:p>
    <w:p w:rsidR="007F2B7B" w:rsidRPr="000B25D7" w:rsidRDefault="007F2B7B" w:rsidP="007F2B7B">
      <w:pPr>
        <w:pStyle w:val="Paragrafi0"/>
      </w:pPr>
    </w:p>
    <w:p w:rsidR="007F2B7B" w:rsidRPr="007F2B7B" w:rsidRDefault="007F2B7B" w:rsidP="007F2B7B">
      <w:pPr>
        <w:pStyle w:val="Institucioni"/>
        <w:rPr>
          <w:lang w:val="it-IT"/>
        </w:rPr>
      </w:pPr>
      <w:r w:rsidRPr="007F2B7B">
        <w:rPr>
          <w:lang w:val="it-IT"/>
        </w:rPr>
        <w:t>KUVENDI</w:t>
      </w:r>
    </w:p>
    <w:p w:rsidR="007F2B7B" w:rsidRPr="007F2B7B" w:rsidRDefault="007F2B7B" w:rsidP="007F2B7B">
      <w:pPr>
        <w:pStyle w:val="Institucioni"/>
        <w:rPr>
          <w:lang w:val="it-IT"/>
        </w:rPr>
      </w:pPr>
      <w:r w:rsidRPr="007F2B7B">
        <w:rPr>
          <w:lang w:val="it-IT"/>
        </w:rPr>
        <w:t>I REPUBLIKËS SË SHQIPËRISË</w:t>
      </w:r>
    </w:p>
    <w:p w:rsidR="007F2B7B" w:rsidRPr="007F2B7B" w:rsidRDefault="007F2B7B" w:rsidP="007F2B7B">
      <w:pPr>
        <w:pStyle w:val="Paragrafi0"/>
        <w:rPr>
          <w:b/>
          <w:lang w:val="it-IT"/>
        </w:rPr>
      </w:pPr>
    </w:p>
    <w:p w:rsidR="007F2B7B" w:rsidRPr="007F2B7B" w:rsidRDefault="007F2B7B" w:rsidP="007F2B7B">
      <w:pPr>
        <w:pStyle w:val="VENDOSI0"/>
        <w:rPr>
          <w:lang w:val="it-IT"/>
        </w:rPr>
      </w:pPr>
      <w:r w:rsidRPr="007F2B7B">
        <w:rPr>
          <w:lang w:val="it-IT"/>
        </w:rPr>
        <w:t>VENDOSI: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Në ligjin nr.8897, datë 16.5.2002 “Për mbrojtjen e ajrit nga ndotja”, bëhen këto ndryshime dhe shtesa: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NeniNr"/>
        <w:rPr>
          <w:b/>
          <w:lang w:val="it-IT"/>
        </w:rPr>
      </w:pPr>
      <w:r w:rsidRPr="007F2B7B">
        <w:rPr>
          <w:b/>
          <w:lang w:val="it-IT"/>
        </w:rPr>
        <w:t>Neni 1</w:t>
      </w:r>
    </w:p>
    <w:p w:rsidR="007F2B7B" w:rsidRPr="007F2B7B" w:rsidRDefault="007F2B7B" w:rsidP="007F2B7B">
      <w:pPr>
        <w:pStyle w:val="Paragrafi0"/>
        <w:rPr>
          <w:b/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Neni 1 ndryshohet si më poshtë: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NeniNr"/>
        <w:rPr>
          <w:lang w:val="it-IT"/>
        </w:rPr>
      </w:pPr>
      <w:r w:rsidRPr="007F2B7B">
        <w:rPr>
          <w:lang w:val="it-IT"/>
        </w:rPr>
        <w:t>“Neni 1</w:t>
      </w:r>
    </w:p>
    <w:p w:rsidR="007F2B7B" w:rsidRPr="007F2B7B" w:rsidRDefault="007F2B7B" w:rsidP="007F2B7B">
      <w:pPr>
        <w:pStyle w:val="NeniTitull"/>
        <w:rPr>
          <w:lang w:val="it-IT"/>
        </w:rPr>
      </w:pPr>
      <w:r w:rsidRPr="007F2B7B">
        <w:rPr>
          <w:lang w:val="it-IT"/>
        </w:rPr>
        <w:t>Qëllimi</w:t>
      </w:r>
    </w:p>
    <w:p w:rsidR="007F2B7B" w:rsidRPr="007F2B7B" w:rsidRDefault="007F2B7B" w:rsidP="007F2B7B">
      <w:pPr>
        <w:pStyle w:val="Paragrafi0"/>
        <w:rPr>
          <w:b/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Ky ligj ka për qëllim të garantojë të drejtën e çdo individi për të jetuar në një mjedis me ajër të pastër, të mbrojë shëndetin e njeriut, faunën, florën dhe vlerat natyrore e kulturore të mjedisit shqiptar nga ndotja e ajrit nëpërmjet: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a) parashikimit të masave për cilësinë e ajrit të mjedisit, me qëllim shmangien, parandalimin ose uljen e pasojave të dëmshme mbi shëndetin dhe mjedisin në tërësi;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b) vlerësimit të cilësisë së ajrit të mjedisit në bazë të metodave e të kritereve që përdoren në komunitetin europian;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c) marrjes së informacionit të përshtatshëm për cilësinë e ajrit të mjedisit dhe për të siguruar disponueshmërinë e këtij informacioni për publikun, midis të tjerave, edhe me anë të pragjeve sinjalizuese;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ç) ruajtjes së cilësisë së ajrit të mjedisit, kur ajo është e mirë, dhe përmirësimit të tij në raste të tjera.”.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NeniNr"/>
        <w:rPr>
          <w:lang w:val="it-IT"/>
        </w:rPr>
      </w:pPr>
      <w:r w:rsidRPr="007F2B7B">
        <w:rPr>
          <w:lang w:val="it-IT"/>
        </w:rPr>
        <w:t>Neni 2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 xml:space="preserve">Neni 2 ndryshohet si më poshtë: 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NeniNr"/>
        <w:rPr>
          <w:lang w:val="it-IT"/>
        </w:rPr>
      </w:pPr>
      <w:r w:rsidRPr="007F2B7B">
        <w:rPr>
          <w:lang w:val="it-IT"/>
        </w:rPr>
        <w:t>“Neni 2</w:t>
      </w:r>
    </w:p>
    <w:p w:rsidR="007F2B7B" w:rsidRPr="007F2B7B" w:rsidRDefault="007F2B7B" w:rsidP="007F2B7B">
      <w:pPr>
        <w:pStyle w:val="NeniTitull"/>
        <w:rPr>
          <w:lang w:val="it-IT"/>
        </w:rPr>
      </w:pPr>
      <w:r w:rsidRPr="007F2B7B">
        <w:rPr>
          <w:lang w:val="it-IT"/>
        </w:rPr>
        <w:t>Përkufizime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Në këtë ligj termat e mëposhtëm kanë këto kuptime: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1. “Ajër i mjedisit” është ajri i jashtëm, i troposferës, që nuk përfshin ajrin në vendet e punës.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 xml:space="preserve"> 2. “Ndotës” është çdo substancë e futur nga njeriu në mënyrë të drejtpërdrejtë ose të tërthortë tek ajri i mjedisit dhe që mund të ketë efekte dëmtuese në shëndetin e njeriut dhe/ose në mjedisin në tërësi.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3. “Gazi radon” është gaz inert radioaktiv, pa ngjyrë, pa erë dhe pa shije, i cili formohet nga zbërthimi natyror i uraniumit në tokë, shkëmb dhe ujë.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4. “Cilësia e ajrit të brendshëm” është cilësia e ajrit dhe mjedisit brenda dhe përreth banesave e ndërtesave, me ndikim në shëndetin dhe mirëqenien e individëve.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lastRenderedPageBreak/>
        <w:t>5. “Nivel” është përqendrimi i një ndotësi në ajrin e mjedisit ose depozitimi i tij mbi një sipërfaqe në një kohë të caktuar.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 xml:space="preserve"> 6. “Vlerësim” është çdo metodë e përdorur për matjen, llogaritjen, parashikimin ose vlerësimin e nivelit të një ndotësi në ajrin e mjedisit.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7. “Vlerë kufi” është një nivel i cilësisë së ajrit, i caktuar në bazë të dijeve shkencore, me synim shmangien, parandalimin ose pakësimin e efekteve të dëmshme mbi shëndetin e njeriut dhe/ose mbi mjedisin në tërësi, që arrihet brenda një periudhe të caktuar dhe nuk duhet shkelur kur është arritur.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8. “Vlerë e synuar” është niveli i caktuar i cilësisë së ajrit, me synim  shmangien e efekteve më afatgjata të dëmshme për shëndetin e njeriut dhe/ose mbi mjedisin si një tërësi, që arrihet, kur është e mundur, në një periudhë të caktuar.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9. “Prag sinjalizues” është niveli, përtej të cilit ekziston rreziku ndaj shëndetit të njeriut nga ekspozimi i shkurtër  dhe për të cilin duhet të merren masa të menjëhershme, të parashikuara në këtë ligj.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10. “Kufiri i tolerancës” është përqindja e vlerës kufi, me të cilën kjo vlerë mund të tejkalohet, duke iu nënshtruar kushteve të përcaktuara në këtë ligj.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 xml:space="preserve">11. “Grumbullim” është  zona e monitorimit të cilësisë së ajrit, me popullsi mbi 250 000 banorë, ose atje ku përqendrimi i popullsisë është më pak se  250 000 banorë, por me një dendësi për km², që e justifikon nevojën për vlerësimin dhe menaxhimin e cilësisë së ajrit. 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12. “Tregues mjedisor” është treguesi që jep të dhëna për një dukuri mjedisore, duke e bërë atë të perceptueshme, nëpërmjet vlerës numerike, matjes dhe komunikimit, nga ku: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a) “treguesi mjedisor i gjendjes së ajrit” është treguesi që jep të dhëna për  cilësinë e ajrit;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b) “treguesi mjedisor i trysnisë në ajër” është treguesi që jep të dhëna për trysnitë që ushtrojnë në ajër burimet e ndotjes.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13. “Gjendje smogu” është ndotja e tejskajshme e atmosferës, kur niveli i ndotjes tejkalon ndjeshëm normat e cilësisë së ajrit.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14. “Monitorim” është procesi që realizon vlerësimin sistematik të treguesve  mjedisorë.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15. “Burim ekzistues i ndotjes” është veprimtaria që ka filluar përpara hyrjes në fuqi të këtij  ligji.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16. “Burim i ri ndotjeje” është veprimtaria që fillon të ushtrohet pas hyrjes në fuqi të këtij ligji.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17. “Normë e cilësisë së ajrit” është vlera më e madhe e lejueshme e një treguesi mjedisor të gjendjes së ajrit dhe që shprehet me sasinë në peshë të një ndotësi në njësinë e vëllimit të ajrit.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18. “Normë e depozitimit” është vlera më e madhe e lejueshme e një treguesi mjedisor të gjendjes së ajrit, që ushtron ndikim në mjedisin pritës e që shprehet si sasia në peshë e tij në njësinë e sipërfaqes dhe për një kohë të dhënë.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19. “Normë e shkarkimeve në ajër” është sasia më e madhe e lejuar e ndotësit, që shkarkohet në ajër nga një burim ndotjeje, i cili nuk tejkalon nivelin e lejuar të treguesve mjedisorë të trysnisë, si dhe të shkallës së lejueshme të errësimit të tymit. Ajo shprehet si përqendrim në peshë ose në vëllim i ndotësit në gazin mbetës.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20. “Burim i lëvizshëm” quhet objekti që i shkarkon lëndët ndotëse, duke qenë në lëvizje.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21. “Operator i burimit të ndotjes” është çdo person fizik ose juridik, pronar i një burimi ndotjeje.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22. “Autoriteti i mbrojtjes së ajrit” është Ministria e Mjedisit, Pyjeve dhe Administrimit të Ujërave dhe organet e tjera të ngarkuara nga ky ligj e nga akte të tjera normative, për mbrojtjen e pastërtisë së ajrit.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 xml:space="preserve">23. “Ministria” është  Ministria e Mjedisit, Pyjeve dhe Administrimit të Ujërave. 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24. “Ministër” është ministri që drejton Ministrinë e Mjedisit, Pyjeve dhe Administrimit të Ujërave.”.</w:t>
      </w:r>
    </w:p>
    <w:p w:rsidR="007F2B7B" w:rsidRPr="008C5B87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NeniNr"/>
      </w:pPr>
      <w:r w:rsidRPr="007F2B7B">
        <w:t>Neni 3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Neni 4 i Kreut II ndryshohet si më poshtë: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NeniNr"/>
        <w:rPr>
          <w:lang w:val="it-IT"/>
        </w:rPr>
      </w:pPr>
      <w:r w:rsidRPr="007F2B7B">
        <w:rPr>
          <w:lang w:val="it-IT"/>
        </w:rPr>
        <w:lastRenderedPageBreak/>
        <w:t>“Neni 4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1. Treguesit mjedisorë bazë të gjendjes së ajrit shprehin përmbajtjen e ndotësve të mëposhtëm atmosferikë:</w:t>
      </w:r>
    </w:p>
    <w:p w:rsidR="007F2B7B" w:rsidRPr="000B25D7" w:rsidRDefault="007F2B7B" w:rsidP="007F2B7B">
      <w:pPr>
        <w:pStyle w:val="Paragrafi0"/>
      </w:pPr>
      <w:r w:rsidRPr="000B25D7">
        <w:t>a) dioksidit të sulfurit;</w:t>
      </w:r>
    </w:p>
    <w:p w:rsidR="007F2B7B" w:rsidRPr="000B25D7" w:rsidRDefault="007F2B7B" w:rsidP="007F2B7B">
      <w:pPr>
        <w:pStyle w:val="Paragrafi0"/>
      </w:pPr>
      <w:r w:rsidRPr="000B25D7">
        <w:t>b) dioksidit të azotit;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c) lëndëve të imëta grimcore, si bloza (përfshirë PM 10);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ç) lëndëve grimcore në gjendje pezull;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d) plumbit ( aerosol);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dh) ozonit. 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2. Ndotës të tjerë të ajrit janë edhe: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a) benzene;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b) monoksidi i karbonit;</w:t>
      </w:r>
    </w:p>
    <w:p w:rsidR="007F2B7B" w:rsidRPr="000B25D7" w:rsidRDefault="007F2B7B" w:rsidP="007F2B7B">
      <w:pPr>
        <w:pStyle w:val="Paragrafi0"/>
      </w:pPr>
      <w:r w:rsidRPr="000B25D7">
        <w:t>c) hidrokarburet poliaromatike;</w:t>
      </w:r>
    </w:p>
    <w:p w:rsidR="007F2B7B" w:rsidRPr="000B25D7" w:rsidRDefault="007F2B7B" w:rsidP="007F2B7B">
      <w:pPr>
        <w:pStyle w:val="Paragrafi0"/>
      </w:pPr>
      <w:r w:rsidRPr="000B25D7">
        <w:t>ç)  kadmiumi;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d) arseniku;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dh) nikeli;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e) mërkuri.</w:t>
      </w:r>
    </w:p>
    <w:p w:rsidR="007F2B7B" w:rsidRPr="000B25D7" w:rsidRDefault="007F2B7B" w:rsidP="007F2B7B">
      <w:pPr>
        <w:pStyle w:val="Paragrafi0"/>
      </w:pPr>
      <w:r w:rsidRPr="000B25D7">
        <w:t>3. Ndotës i ajrit të brendshëm: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a) gazi radon.”.</w:t>
      </w:r>
    </w:p>
    <w:p w:rsidR="007F2B7B" w:rsidRPr="007F2B7B" w:rsidRDefault="007F2B7B" w:rsidP="007F2B7B">
      <w:pPr>
        <w:pStyle w:val="NeniNr"/>
      </w:pPr>
      <w:r w:rsidRPr="007F2B7B">
        <w:br/>
        <w:t>Neni 4 </w:t>
      </w:r>
    </w:p>
    <w:p w:rsidR="007F2B7B" w:rsidRPr="007F2B7B" w:rsidRDefault="007F2B7B" w:rsidP="007F2B7B">
      <w:pPr>
        <w:pStyle w:val="Paragrafi0"/>
        <w:ind w:left="720" w:firstLine="0"/>
        <w:rPr>
          <w:b/>
          <w:lang w:val="it-IT"/>
        </w:rPr>
      </w:pP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Neni 5 ndryshohet  si më poshtë:</w:t>
      </w:r>
    </w:p>
    <w:p w:rsidR="007F2B7B" w:rsidRPr="008C5B87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NeniNr"/>
        <w:rPr>
          <w:lang w:val="it-IT"/>
        </w:rPr>
      </w:pPr>
      <w:r w:rsidRPr="007F2B7B">
        <w:rPr>
          <w:lang w:val="it-IT"/>
        </w:rPr>
        <w:t>“Neni 5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1. Për zona të veçanta, në varësi të natyrës së shkarkimeve në ajër dhe sipas nevojës, Këshilli i Ministrave, me propozimin e Ministrit të Mjedisit, Pyjeve dhe Administrimit të Ujërave dhe të Ministrit të Shëndetësisë, miraton vlerat kufi, pragun sinjalizues, kufirin e tolerancës dhe vlerat e synuara të cilësisë së ajrit për ndotësit e listuar në nenin 4 të ligjit, në përputhje me standardet ndërkombëtare.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2. Këshilli i Ministrave, me propozimin e Ministrit të Mjedisit, Pyjeve dhe Administrimit të Ujërave dhe të Ministrit të Shëndetësisë miraton me vendime të veçanta normat e depozitimit,  si dhe normat e shkarkimeve në ajër për zona specifike.”.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NeniNr"/>
      </w:pPr>
      <w:r w:rsidRPr="007F2B7B">
        <w:t>Neni 5</w:t>
      </w:r>
    </w:p>
    <w:p w:rsidR="007F2B7B" w:rsidRPr="000B25D7" w:rsidRDefault="007F2B7B" w:rsidP="007F2B7B">
      <w:pPr>
        <w:pStyle w:val="Paragrafi0"/>
        <w:rPr>
          <w:b/>
        </w:rPr>
      </w:pPr>
    </w:p>
    <w:p w:rsidR="007F2B7B" w:rsidRDefault="007F2B7B" w:rsidP="007F2B7B">
      <w:pPr>
        <w:pStyle w:val="Paragrafi0"/>
      </w:pPr>
      <w:r w:rsidRPr="000B25D7">
        <w:t>Pas nenit 5 shtohet Kreu II/1 me këtë përmbajtje:</w:t>
      </w:r>
    </w:p>
    <w:p w:rsidR="007F2B7B" w:rsidRPr="000B25D7" w:rsidRDefault="007F2B7B" w:rsidP="007F2B7B">
      <w:pPr>
        <w:pStyle w:val="Paragrafi0"/>
      </w:pPr>
      <w:r w:rsidRPr="000B25D7">
        <w:t> </w:t>
      </w:r>
    </w:p>
    <w:p w:rsidR="007F2B7B" w:rsidRDefault="007F2B7B" w:rsidP="007F2B7B">
      <w:pPr>
        <w:pStyle w:val="KapitulliTitull"/>
      </w:pPr>
      <w:r w:rsidRPr="000B25D7">
        <w:t xml:space="preserve">“KREU II/1   </w:t>
      </w:r>
    </w:p>
    <w:p w:rsidR="007F2B7B" w:rsidRPr="000B25D7" w:rsidRDefault="007F2B7B" w:rsidP="007F2B7B">
      <w:pPr>
        <w:pStyle w:val="KapitulliTitull"/>
      </w:pPr>
      <w:r w:rsidRPr="000B25D7">
        <w:t>MENAXHIMI I CILËSISË SË AJRIT</w:t>
      </w:r>
    </w:p>
    <w:p w:rsidR="007F2B7B" w:rsidRPr="000B25D7" w:rsidRDefault="007F2B7B" w:rsidP="007F2B7B">
      <w:pPr>
        <w:pStyle w:val="Paragrafi0"/>
      </w:pPr>
    </w:p>
    <w:p w:rsidR="007F2B7B" w:rsidRPr="007F2B7B" w:rsidRDefault="007F2B7B" w:rsidP="007F2B7B">
      <w:pPr>
        <w:pStyle w:val="NeniNr"/>
        <w:rPr>
          <w:lang w:val="it-IT"/>
        </w:rPr>
      </w:pPr>
      <w:r w:rsidRPr="007F2B7B">
        <w:rPr>
          <w:lang w:val="it-IT"/>
        </w:rPr>
        <w:t>Neni 5/1</w:t>
      </w:r>
    </w:p>
    <w:p w:rsidR="007F2B7B" w:rsidRPr="007F2B7B" w:rsidRDefault="007F2B7B" w:rsidP="007F2B7B">
      <w:pPr>
        <w:pStyle w:val="NeniTitull"/>
        <w:rPr>
          <w:lang w:val="it-IT"/>
        </w:rPr>
      </w:pPr>
      <w:r w:rsidRPr="007F2B7B">
        <w:rPr>
          <w:lang w:val="it-IT"/>
        </w:rPr>
        <w:t>Plani i monitorimit dhe i menaxhimit të cilësisë së ajrit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1. Për monitorimin dhe menaxhimin e cilësisë së ajrit hartohet një plan, në të cilin territori i Republikës së Shqipërisë ndahet sipas zonave të veçanta të monitorimit të cilësisë së ajrit.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2.  Plani përcakton zonat e monitorimit të cilësisë së ajrit, të cilat do të klasifikohen si “grumbullime”, në rast se: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a) në to ka një përqendrim popullsie më të lartë se 250 000 banorë;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b) në to ka një përqendrim popullsie më pak se 250 000 banorë, por me dendësi për km², që justifikon nevojën për një rivlerësim dhe menaxhim të cilësisë së ajrit të mjedisit;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 xml:space="preserve">c) bazuar në të dhënat studimore, burimi apo burimet ndotëse dhe dendësia e lartë e popullsisë </w:t>
      </w:r>
      <w:r w:rsidRPr="007F2B7B">
        <w:rPr>
          <w:lang w:val="it-IT"/>
        </w:rPr>
        <w:lastRenderedPageBreak/>
        <w:t>për km² justifikojnë nevojën e vlerësimit të cilësisë së ajrit.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 xml:space="preserve">3. Plani i përcaktuar në pikën 1 të këtij neni miratohet me vendim të Këshillit të Ministrave, me propozimin e Ministrit të Mjedisit, Pyjeve dhe Administrimit të Ujërave e të Ministrit të Shëndetësisë. 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NeniNr"/>
        <w:rPr>
          <w:lang w:val="it-IT"/>
        </w:rPr>
      </w:pPr>
      <w:r w:rsidRPr="007F2B7B">
        <w:rPr>
          <w:lang w:val="it-IT"/>
        </w:rPr>
        <w:t>Neni 5/2</w:t>
      </w:r>
    </w:p>
    <w:p w:rsidR="007F2B7B" w:rsidRPr="007F2B7B" w:rsidRDefault="007F2B7B" w:rsidP="007F2B7B">
      <w:pPr>
        <w:pStyle w:val="NeniTitull"/>
        <w:rPr>
          <w:lang w:val="it-IT"/>
        </w:rPr>
      </w:pPr>
      <w:r w:rsidRPr="007F2B7B">
        <w:rPr>
          <w:lang w:val="it-IT"/>
        </w:rPr>
        <w:t>Monitorimi i cilësisë së ajrit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1. Ministria bën një vlerësim paraprak të cilësisë së ajrit, në bazë të matjeve, analizave, mbikëqyrjes dhe rivlerësimeve për çdo zonë monitorimi.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 xml:space="preserve">2. Monitorimi i cilësisë së ajrit të mjedisit, për çdo zonë monitorimi, i referohet vlerës kufi të cilësisë së ajrit, pragut sinjalizues dhe vlerës së synuar të cilësisë së ajrit. 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3. Ministri, në bazë të vlerave kufi për cilësinë e ajrit e kufirit të tolerancës, miraton udhëzimin “Për vlerësimin e cilësisë së ajrit”, në të cilin përcaktohen: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 xml:space="preserve">a) metoda dhe analiza e vlerësimit së cilësisë së ajrit; </w:t>
      </w:r>
    </w:p>
    <w:p w:rsidR="007F2B7B" w:rsidRPr="000B25D7" w:rsidRDefault="007F2B7B" w:rsidP="007F2B7B">
      <w:pPr>
        <w:pStyle w:val="Paragrafi0"/>
      </w:pPr>
      <w:r w:rsidRPr="000B25D7">
        <w:t>b) aparatet  matëse që do të përdoren;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 xml:space="preserve">c) saktësia e matjes nga aparatet matëse; 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ç) mënyra e mbajtjes në kontroll të cilësisë dhe të saktësisë së funksionimit të aparateve vlerësuese, kryesisht me anë të kontrolleve të brendshme të cilësisë, të kryera në përputhje me kërkesat e standardeve europiane të sigurimit të cilësisë;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d) kërkesa të hollësishme për raportimin dhe menaxhimin e të dhënave;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dh) zbatimi i kompetencave dhe përgjegjësive të ministrisë e të agjencive të specializuara, lidhur me monitorimin e cilësisë së ajrit.</w:t>
      </w:r>
    </w:p>
    <w:p w:rsidR="007F2B7B" w:rsidRPr="008C5B87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NeniNr"/>
        <w:rPr>
          <w:lang w:val="it-IT"/>
        </w:rPr>
      </w:pPr>
      <w:r w:rsidRPr="007F2B7B">
        <w:rPr>
          <w:lang w:val="it-IT"/>
        </w:rPr>
        <w:t>Neni 5/3</w:t>
      </w:r>
    </w:p>
    <w:p w:rsidR="007F2B7B" w:rsidRPr="007F2B7B" w:rsidRDefault="007F2B7B" w:rsidP="007F2B7B">
      <w:pPr>
        <w:pStyle w:val="NeniTitull"/>
        <w:rPr>
          <w:lang w:val="it-IT"/>
        </w:rPr>
      </w:pPr>
      <w:r w:rsidRPr="007F2B7B">
        <w:rPr>
          <w:lang w:val="it-IT"/>
        </w:rPr>
        <w:t>Menaxhimi i cilësisë së ajrit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1. Për zonat e monitorimit të cilësisë së ajrit, në të cilat nivelet e ndotjes së ajrit janë sipër vlerave kufi të cilësisë së ajrit dhe/ose vlerave të synuara të cilësisë së ajrit, ministria dhe organi përkatës i qeverisjes vendore marrin masa për informimin e publikut, për menaxhimin e këtyre niveleve, duke i mbajtur ato nën vlerën kufi dhe/ose në vlerën e synuar të cilësisë së ajrit.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2. Nëse nga monitorimi i cilësisë së ajrit brenda zonës së monitorimit konstatohet se vlerat kufi dhe/ose vlera kufi e synuar e  cilësisë së ajrit dhe ndonjë kufi tjetër tolerance i zbatueshëm nuk arrihen, ose ka shumë mundësi që kjo të ndodhë, ministri e cakton këtë zonë si zonë veprimi për cilësinë e ajrit, duke marrë dhe masat përkatëse për menaxhimin e cilësisë së ajrit.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NeniNr"/>
        <w:rPr>
          <w:lang w:val="it-IT"/>
        </w:rPr>
      </w:pPr>
      <w:r w:rsidRPr="007F2B7B">
        <w:rPr>
          <w:lang w:val="it-IT"/>
        </w:rPr>
        <w:t>Neni 5/4</w:t>
      </w:r>
    </w:p>
    <w:p w:rsidR="007F2B7B" w:rsidRPr="007F2B7B" w:rsidRDefault="007F2B7B" w:rsidP="007F2B7B">
      <w:pPr>
        <w:pStyle w:val="NeniTitull"/>
        <w:rPr>
          <w:lang w:val="it-IT"/>
        </w:rPr>
      </w:pPr>
      <w:r w:rsidRPr="007F2B7B">
        <w:rPr>
          <w:lang w:val="it-IT"/>
        </w:rPr>
        <w:t>Plani Kombëtar i Veprimit për Cilësinë e Ajrit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 xml:space="preserve">1. Për parandalimin dhe/ose pakësimin e ndotjes së cilësisë së ajrit hartohet Plani Kombëtar i Veprimit për Cilësinë e Ajrit me afat 5-vjeçar, i cili rishikohet dhe përditësohet herë pas here, nëse është e nevojshme. </w:t>
      </w:r>
    </w:p>
    <w:p w:rsidR="007F2B7B" w:rsidRPr="000B25D7" w:rsidRDefault="007F2B7B" w:rsidP="007F2B7B">
      <w:pPr>
        <w:pStyle w:val="Paragrafi0"/>
      </w:pPr>
      <w:r w:rsidRPr="000B25D7">
        <w:t>2. Ky plan përmban:</w:t>
      </w:r>
    </w:p>
    <w:p w:rsidR="007F2B7B" w:rsidRPr="000B25D7" w:rsidRDefault="007F2B7B" w:rsidP="007F2B7B">
      <w:pPr>
        <w:pStyle w:val="Paragrafi0"/>
      </w:pPr>
      <w:r w:rsidRPr="000B25D7">
        <w:t>a)  një analizë të gjendjes aktuale;</w:t>
      </w:r>
    </w:p>
    <w:p w:rsidR="007F2B7B" w:rsidRPr="000B25D7" w:rsidRDefault="007F2B7B" w:rsidP="007F2B7B">
      <w:pPr>
        <w:pStyle w:val="Paragrafi0"/>
      </w:pPr>
      <w:r w:rsidRPr="000B25D7">
        <w:t>b) një analizë të përmbajtjes së planeve ose të programeve të sektorëve të tjerë, që mund të ndikojnë në mënyrë të drejtpërdrejtë ose jo në nivelet e cilësisë së ajrit;</w:t>
      </w:r>
    </w:p>
    <w:p w:rsidR="007F2B7B" w:rsidRPr="000B25D7" w:rsidRDefault="007F2B7B" w:rsidP="007F2B7B">
      <w:pPr>
        <w:pStyle w:val="Paragrafi0"/>
      </w:pPr>
      <w:r w:rsidRPr="000B25D7">
        <w:t xml:space="preserve">c) ndërhyrje konkrete dhe me kosto efektive për parandalimin dhe/ose pakësimin e ndotjes së ajrit; </w:t>
      </w:r>
    </w:p>
    <w:p w:rsidR="007F2B7B" w:rsidRPr="000B25D7" w:rsidRDefault="007F2B7B" w:rsidP="007F2B7B">
      <w:pPr>
        <w:pStyle w:val="Paragrafi0"/>
      </w:pPr>
      <w:r w:rsidRPr="000B25D7">
        <w:t>ç) rekomandime për kërkime dhe/ose për veprimtari monitorimi të mëtejshme.</w:t>
      </w:r>
    </w:p>
    <w:p w:rsidR="007F2B7B" w:rsidRPr="000B25D7" w:rsidRDefault="007F2B7B" w:rsidP="007F2B7B">
      <w:pPr>
        <w:pStyle w:val="Paragrafi0"/>
      </w:pPr>
      <w:r w:rsidRPr="000B25D7">
        <w:t>3. Plani Kombëtar i Veprimit për Cilësinë e Ajrit, përpara se të miratohet, diskutohet, paraprakisht, me publikun e pas miratimit bëhet publik.</w:t>
      </w:r>
    </w:p>
    <w:p w:rsidR="007F2B7B" w:rsidRPr="000B25D7" w:rsidRDefault="007F2B7B" w:rsidP="007F2B7B">
      <w:pPr>
        <w:pStyle w:val="Paragrafi0"/>
      </w:pPr>
      <w:r w:rsidRPr="000B25D7">
        <w:t>4. Plani Kombëtar i Veprimit për Cilësinë e Ajrit miratohet nga Këshilli i Ministrave, me propozimin e përbashkët të Ministrit të Mjedisit, Pyjeve dhe Administrimit të Ujërave dhe të Ministrit të Shëndetësisë, jo më vonë se brenda dy vjetëve nga hyrja në fuqi e këtij ligji.</w:t>
      </w:r>
    </w:p>
    <w:p w:rsidR="007F2B7B" w:rsidRPr="000B25D7" w:rsidRDefault="007F2B7B" w:rsidP="007F2B7B">
      <w:pPr>
        <w:pStyle w:val="Paragrafi0"/>
      </w:pPr>
    </w:p>
    <w:p w:rsidR="007F2B7B" w:rsidRPr="007F2B7B" w:rsidRDefault="007F2B7B" w:rsidP="007F2B7B">
      <w:pPr>
        <w:pStyle w:val="NeniNr"/>
        <w:rPr>
          <w:lang w:val="it-IT"/>
        </w:rPr>
      </w:pPr>
      <w:r w:rsidRPr="007F2B7B">
        <w:rPr>
          <w:lang w:val="it-IT"/>
        </w:rPr>
        <w:t>Neni 5/5</w:t>
      </w:r>
    </w:p>
    <w:p w:rsidR="007F2B7B" w:rsidRPr="007F2B7B" w:rsidRDefault="007F2B7B" w:rsidP="007F2B7B">
      <w:pPr>
        <w:pStyle w:val="NeniTitull"/>
        <w:rPr>
          <w:lang w:val="it-IT"/>
        </w:rPr>
      </w:pPr>
      <w:r w:rsidRPr="007F2B7B">
        <w:rPr>
          <w:lang w:val="it-IT"/>
        </w:rPr>
        <w:t>Planet vendore të veprimit për cilësinë e ajrit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1. Brenda 60 ditëve nga data e caktimit të një zone veprimi për cilësinë e ajrit, organi i qeverisjes vendore, që administron këtë zonë veprimi, harton planin vendor të veprimit për cilësinë e ajrit.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2. Plani vendor i veprimit për cilësinë e ajrit është në përputhje e në zbatim të Planit Kombëtar të Veprimit për Cilësinë e Ajrit dhe përmban: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a) një analizë për problemet ekzistuese të cilësisë së ajrit brenda një zone veprimi, përfshirë dhe ndikimin në cilësinë e ajrit të praktikave e të planeve të përdorimit të tokës dhe të planeve vendore të transportit dhe ndikimin e masave të parashikuara në Planin Kombëtar të Veprimit për Cilësinë e Ajrit dhe në këtë ligj;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b) parashikime të tjera për: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i) hartimin e një programi, ku të përcaktohet marrja e masave të hollësishme për riorganizimin e problemeve të konstatuara, përfshirë propozime për ndryshime, nëse është e nevojshme, të planeve ekzistuese të përdorimit të tokave dhe të planeve të transportit;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ii) hartimin e një programi për zgjidhjen e problemeve të cilësisë së ajrit dhe të ruajtjes ose të arritjes së vlerës kufi të cilësisë së ajrit dhe/ose vlerës së normës, brenda një afati kohor të caktuar;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iii) hartimin e një plani vendor transporti, nëse nuk ka, në bashkëpunim me strukturat vendore përgjegjëse për transportin,  për të gjithë ose për një pjesë të territorit të përfshirë në zonë.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Planet vendore të veprimit për cilësinë e ajrit rishikohen dhe përditësohen çdo 2 vjet.</w:t>
      </w:r>
    </w:p>
    <w:p w:rsidR="007F2B7B" w:rsidRPr="008C5B87" w:rsidRDefault="007F2B7B" w:rsidP="007F2B7B">
      <w:pPr>
        <w:pStyle w:val="Paragrafi0"/>
        <w:rPr>
          <w:lang w:val="it-IT"/>
        </w:rPr>
      </w:pPr>
      <w:r w:rsidRPr="008C5B87">
        <w:rPr>
          <w:lang w:val="it-IT"/>
        </w:rPr>
        <w:t>3. Organet e qeverisjes vendore, në hartimin e planit vendor të veprimit për cilësinë e ajrit sigurojnë pjesëmarrjen e publikut dhe, pas miratimit të tij, e bëjnë atë publik. Plani vendor i veprimit miratohet nga këshilli bashkiak i qeverisjes përkatëse vendore dhe është i detyrueshëm për zbatim nga të gjitha organet përkatëse të qeverisjes vendore.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4. Rregullat për hartimin e planeve vendore të veprimit për cilësinë e ajrit miratohen me udhëzim të përbashkët të Ministrit të Mjedisit, Pyjeve dhe Administrimit të Ujërave, të Ministrit të Shëndetësisë dhe të ministrit përgjegjës për organet e qeverisjes vendore.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NeniNr"/>
        <w:rPr>
          <w:lang w:val="it-IT"/>
        </w:rPr>
      </w:pPr>
      <w:r w:rsidRPr="007F2B7B">
        <w:rPr>
          <w:lang w:val="it-IT"/>
        </w:rPr>
        <w:t>Neni 5/6</w:t>
      </w:r>
    </w:p>
    <w:p w:rsidR="007F2B7B" w:rsidRPr="007F2B7B" w:rsidRDefault="007F2B7B" w:rsidP="007F2B7B">
      <w:pPr>
        <w:pStyle w:val="NeniTitull"/>
        <w:rPr>
          <w:lang w:val="it-IT"/>
        </w:rPr>
      </w:pPr>
      <w:r w:rsidRPr="007F2B7B">
        <w:rPr>
          <w:lang w:val="it-IT"/>
        </w:rPr>
        <w:t>Komiteti i Veprimit për Cilësinë e Ajrit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1. Nëse zona e veprimit për cilësinë e ajrit përfshihet në administrimin e më shumë se një bashkie ose komune, ngrihet një Komitet Veprimi për Cilësinë e Ajrit, me përfaqësues nga organet përkatëse të qeverisjes vendore.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2. Komiteti bashkërendon punën për hartimin, miratimin dhe zbatimin e planit vendor të veprimit për cilësinë e ajrit.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3. Ministri i Mjedisit, Pyjeve dhe Administrimit të Ujërave, Ministri i Shëndetësisë dhe ministri përgjegjës për organet e qeverisjes vendore miratojnë rregulloren për detyrat dhe funksionimin e Komitetit të Veprimit për Cilësinë e Ajrit.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NeniNr"/>
        <w:rPr>
          <w:lang w:val="it-IT"/>
        </w:rPr>
      </w:pPr>
      <w:r w:rsidRPr="007F2B7B">
        <w:rPr>
          <w:lang w:val="it-IT"/>
        </w:rPr>
        <w:t>Neni 5/7</w:t>
      </w:r>
    </w:p>
    <w:p w:rsidR="007F2B7B" w:rsidRPr="007F2B7B" w:rsidRDefault="007F2B7B" w:rsidP="007F2B7B">
      <w:pPr>
        <w:pStyle w:val="NeniTitull"/>
        <w:rPr>
          <w:lang w:val="it-IT"/>
        </w:rPr>
      </w:pPr>
      <w:r w:rsidRPr="007F2B7B">
        <w:rPr>
          <w:lang w:val="it-IT"/>
        </w:rPr>
        <w:t>Zbatueshmëria e planeve vendore të veprimit për cilësinë e ajrit</w:t>
      </w:r>
    </w:p>
    <w:p w:rsidR="007F2B7B" w:rsidRPr="007F2B7B" w:rsidRDefault="007F2B7B" w:rsidP="007F2B7B">
      <w:pPr>
        <w:pStyle w:val="Paragrafi0"/>
        <w:rPr>
          <w:lang w:val="it-IT"/>
        </w:rPr>
      </w:pP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 xml:space="preserve">Organi i qeverisjes përkatëse vendore, për zbatimin e planit vendor të veprimit për cilësinë e ajrit,  nxjerr akte normative, me anë të të cilave mund, por pa u kufizuar: </w:t>
      </w:r>
    </w:p>
    <w:p w:rsidR="007F2B7B" w:rsidRPr="007F2B7B" w:rsidRDefault="007F2B7B" w:rsidP="007F2B7B">
      <w:pPr>
        <w:pStyle w:val="Paragrafi0"/>
        <w:rPr>
          <w:lang w:val="it-IT"/>
        </w:rPr>
      </w:pPr>
      <w:r w:rsidRPr="007F2B7B">
        <w:rPr>
          <w:lang w:val="it-IT"/>
        </w:rPr>
        <w:t>a) të rishikojë kërkesat e shkarkimeve në ajër, që përmban leja mjedisore e lëshuar prej tij ose ta pezullojë atë;</w:t>
      </w:r>
    </w:p>
    <w:p w:rsidR="007F2B7B" w:rsidRPr="000B25D7" w:rsidRDefault="007F2B7B" w:rsidP="007F2B7B">
      <w:pPr>
        <w:pStyle w:val="Paragrafi0"/>
      </w:pPr>
      <w:r w:rsidRPr="000B25D7">
        <w:t>b) të pezullojë ose të kufizojë shkarkimet në ajër nga çdo burim tjetër;</w:t>
      </w:r>
    </w:p>
    <w:p w:rsidR="007F2B7B" w:rsidRPr="000B25D7" w:rsidRDefault="007F2B7B" w:rsidP="007F2B7B">
      <w:pPr>
        <w:pStyle w:val="Paragrafi0"/>
      </w:pPr>
      <w:r w:rsidRPr="000B25D7">
        <w:t>c) të mbyllë përkohësisht ose përgjithmonë rrugët e qarkullimit të automjeteve, të përfshira në zonën e veprimit për cilësinë e ajrit;</w:t>
      </w:r>
    </w:p>
    <w:p w:rsidR="007F2B7B" w:rsidRPr="000B25D7" w:rsidRDefault="007F2B7B" w:rsidP="007F2B7B">
      <w:pPr>
        <w:pStyle w:val="Paragrafi0"/>
      </w:pPr>
      <w:r w:rsidRPr="000B25D7">
        <w:t>ç) të vendosë kufizime për përdorimin e rrugëve nga automjetet me motor, duke mos përfshirë kufizimin e përdorimit të këtyre rrugëve për transportin publik dhe të banorëve;</w:t>
      </w:r>
    </w:p>
    <w:p w:rsidR="007F2B7B" w:rsidRPr="000B25D7" w:rsidRDefault="007F2B7B" w:rsidP="007F2B7B">
      <w:pPr>
        <w:pStyle w:val="Paragrafi0"/>
      </w:pPr>
      <w:r w:rsidRPr="000B25D7">
        <w:t>d) të parashikojë kufizimin e parkimit dhe/ose të ngarkimit;</w:t>
      </w:r>
    </w:p>
    <w:p w:rsidR="007F2B7B" w:rsidRPr="000B25D7" w:rsidRDefault="007F2B7B" w:rsidP="007F2B7B">
      <w:pPr>
        <w:pStyle w:val="Paragrafi0"/>
      </w:pPr>
      <w:r w:rsidRPr="000B25D7">
        <w:t>dh) të parashikojë, për automjetet me motor, vendet e shkarkimeve e të qëndrimeve, gjatë përdorimit të rrugëve, në zonat në ndërtim;</w:t>
      </w:r>
    </w:p>
    <w:p w:rsidR="007F2B7B" w:rsidRPr="000B25D7" w:rsidRDefault="007F2B7B" w:rsidP="007F2B7B">
      <w:pPr>
        <w:pStyle w:val="Paragrafi0"/>
      </w:pPr>
      <w:r w:rsidRPr="000B25D7">
        <w:t>e) të rregullojë më mirë trafikun, për të pakësuar ose për të parandaluar bllokimin;</w:t>
      </w:r>
    </w:p>
    <w:p w:rsidR="007F2B7B" w:rsidRPr="000B25D7" w:rsidRDefault="007F2B7B" w:rsidP="007F2B7B">
      <w:pPr>
        <w:pStyle w:val="Paragrafi0"/>
      </w:pPr>
      <w:r w:rsidRPr="000B25D7">
        <w:t>ë)  të ndalojë përdorimin e mjeteve me motor me djegie të brendshme në zonat në ndërtim;</w:t>
      </w:r>
    </w:p>
    <w:p w:rsidR="007F2B7B" w:rsidRDefault="007F2B7B" w:rsidP="007F2B7B">
      <w:pPr>
        <w:pStyle w:val="Paragrafi0"/>
      </w:pPr>
      <w:r w:rsidRPr="000B25D7">
        <w:t xml:space="preserve">f) të përcaktojë kërkesa specifike,  të detyrueshme për t’u respektuar, gjatë veprimtarive ndërtuese dhe në kantieret e ndërtimit.”. </w:t>
      </w:r>
    </w:p>
    <w:p w:rsidR="007F2B7B" w:rsidRDefault="007F2B7B" w:rsidP="007F2B7B">
      <w:pPr>
        <w:pStyle w:val="Paragrafi0"/>
      </w:pPr>
    </w:p>
    <w:p w:rsidR="007F2B7B" w:rsidRPr="007F2B7B" w:rsidRDefault="007F2B7B" w:rsidP="007F2B7B">
      <w:pPr>
        <w:pStyle w:val="NeniNr"/>
      </w:pPr>
      <w:r w:rsidRPr="007F2B7B">
        <w:t>Neni 6</w:t>
      </w:r>
    </w:p>
    <w:p w:rsidR="007F2B7B" w:rsidRPr="000B25D7" w:rsidRDefault="007F2B7B" w:rsidP="007F2B7B">
      <w:pPr>
        <w:pStyle w:val="NeniTitull"/>
      </w:pPr>
      <w:r w:rsidRPr="000B25D7">
        <w:t>Aktet nënligjore</w:t>
      </w:r>
    </w:p>
    <w:p w:rsidR="007F2B7B" w:rsidRPr="000B25D7" w:rsidRDefault="007F2B7B" w:rsidP="007F2B7B">
      <w:pPr>
        <w:pStyle w:val="Paragrafi0"/>
      </w:pPr>
    </w:p>
    <w:p w:rsidR="007F2B7B" w:rsidRPr="000B25D7" w:rsidRDefault="007F2B7B" w:rsidP="007F2B7B">
      <w:pPr>
        <w:pStyle w:val="Paragrafi0"/>
      </w:pPr>
      <w:r w:rsidRPr="000B25D7">
        <w:t>1. Ngarkohet Këshilli i Ministrave që, me hyrjen në fuqi të këtij ligji, të nxjerrë aktet e nevojshme nënligjore në zbatim të neneve 4, 5/1 pika 3 e 5/4 pika 4.</w:t>
      </w:r>
    </w:p>
    <w:p w:rsidR="007F2B7B" w:rsidRPr="000B25D7" w:rsidRDefault="007F2B7B" w:rsidP="007F2B7B">
      <w:pPr>
        <w:pStyle w:val="Paragrafi0"/>
      </w:pPr>
      <w:r w:rsidRPr="000B25D7">
        <w:t>2. Ngarkohen ministrat përkatës që, me hyrjen në fuqi të këtij ligji, të nxjerrin aktet nënligjore  në zbatim të neneve  5/5 pika 4 e 5/6 pika 3.</w:t>
      </w:r>
    </w:p>
    <w:p w:rsidR="007F2B7B" w:rsidRPr="000B25D7" w:rsidRDefault="007F2B7B" w:rsidP="007F2B7B">
      <w:pPr>
        <w:pStyle w:val="Paragrafi0"/>
      </w:pPr>
      <w:r w:rsidRPr="000B25D7">
        <w:t>3. Ngarkohen organet përkatëse të qeverisjes vendore të nxjerrin aktet nënligjore në zbatim të nenit 5/7 të këtij ligji.</w:t>
      </w:r>
    </w:p>
    <w:p w:rsidR="007F2B7B" w:rsidRDefault="007F2B7B" w:rsidP="007F2B7B">
      <w:pPr>
        <w:pStyle w:val="Paragrafi0"/>
        <w:rPr>
          <w:b/>
        </w:rPr>
      </w:pPr>
    </w:p>
    <w:p w:rsidR="007F2B7B" w:rsidRPr="007F2B7B" w:rsidRDefault="007F2B7B" w:rsidP="007F2B7B">
      <w:pPr>
        <w:pStyle w:val="NeniNr"/>
      </w:pPr>
      <w:r w:rsidRPr="007F2B7B">
        <w:t>Neni 7</w:t>
      </w:r>
    </w:p>
    <w:p w:rsidR="007F2B7B" w:rsidRPr="000B25D7" w:rsidRDefault="007F2B7B" w:rsidP="007F2B7B">
      <w:pPr>
        <w:pStyle w:val="Paragrafi0"/>
      </w:pPr>
    </w:p>
    <w:p w:rsidR="007F2B7B" w:rsidRDefault="007F2B7B" w:rsidP="007F2B7B">
      <w:pPr>
        <w:pStyle w:val="Paragrafi0"/>
      </w:pPr>
      <w:r w:rsidRPr="000B25D7">
        <w:t>Ky ligj hyn në fuqi 15 ditë pas botimit në Fletoren Zyrtare. </w:t>
      </w:r>
    </w:p>
    <w:p w:rsidR="007F2B7B" w:rsidRDefault="007F2B7B" w:rsidP="007F2B7B">
      <w:pPr>
        <w:pStyle w:val="Paragrafi0"/>
      </w:pPr>
    </w:p>
    <w:p w:rsidR="007F2B7B" w:rsidRPr="00BB0560" w:rsidRDefault="007F2B7B" w:rsidP="007F2B7B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nr.6524, datë 28.4</w:t>
      </w:r>
      <w:r w:rsidRPr="00BB0560">
        <w:rPr>
          <w:sz w:val="23"/>
          <w:szCs w:val="23"/>
        </w:rPr>
        <w:t>.2010 të Presidentit të Republikës së Shqipërisë, Bamir Topi</w:t>
      </w:r>
    </w:p>
    <w:sectPr w:rsidR="007F2B7B" w:rsidRPr="00BB0560" w:rsidSect="007F2B7B">
      <w:footerReference w:type="even" r:id="rId7"/>
      <w:footerReference w:type="default" r:id="rId8"/>
      <w:footerReference w:type="first" r:id="rId9"/>
      <w:pgSz w:w="11913" w:h="16834" w:code="9"/>
      <w:pgMar w:top="1418" w:right="1418" w:bottom="1616" w:left="1418" w:header="1304" w:footer="1134" w:gutter="0"/>
      <w:pgNumType w:start="185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62412">
      <w:pPr>
        <w:spacing w:line="240" w:lineRule="auto"/>
      </w:pPr>
      <w:r>
        <w:separator/>
      </w:r>
    </w:p>
  </w:endnote>
  <w:endnote w:type="continuationSeparator" w:id="0">
    <w:p w:rsidR="00000000" w:rsidRDefault="00E624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B7B" w:rsidRDefault="007F2B7B" w:rsidP="007F2B7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F2B7B" w:rsidRDefault="007F2B7B" w:rsidP="007F2B7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B7B" w:rsidRPr="00031401" w:rsidRDefault="007F2B7B" w:rsidP="007F2B7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031401">
      <w:rPr>
        <w:rStyle w:val="PageNumber"/>
        <w:rFonts w:ascii="CG Times" w:hAnsi="CG Times"/>
        <w:sz w:val="22"/>
        <w:szCs w:val="22"/>
      </w:rPr>
      <w:fldChar w:fldCharType="begin"/>
    </w:r>
    <w:r w:rsidRPr="00031401">
      <w:rPr>
        <w:rStyle w:val="PageNumber"/>
        <w:rFonts w:ascii="CG Times" w:hAnsi="CG Times"/>
        <w:sz w:val="22"/>
        <w:szCs w:val="22"/>
      </w:rPr>
      <w:instrText xml:space="preserve">PAGE  </w:instrText>
    </w:r>
    <w:r w:rsidRPr="00031401">
      <w:rPr>
        <w:rStyle w:val="PageNumber"/>
        <w:rFonts w:ascii="CG Times" w:hAnsi="CG Times"/>
        <w:sz w:val="22"/>
        <w:szCs w:val="22"/>
      </w:rPr>
      <w:fldChar w:fldCharType="separate"/>
    </w:r>
    <w:r w:rsidR="00E62412">
      <w:rPr>
        <w:rStyle w:val="PageNumber"/>
        <w:rFonts w:ascii="CG Times" w:hAnsi="CG Times"/>
        <w:noProof/>
        <w:sz w:val="22"/>
        <w:szCs w:val="22"/>
      </w:rPr>
      <w:t>1854</w:t>
    </w:r>
    <w:r w:rsidRPr="00031401">
      <w:rPr>
        <w:rStyle w:val="PageNumber"/>
        <w:rFonts w:ascii="CG Times" w:hAnsi="CG Times"/>
        <w:sz w:val="22"/>
        <w:szCs w:val="22"/>
      </w:rPr>
      <w:fldChar w:fldCharType="end"/>
    </w:r>
  </w:p>
  <w:p w:rsidR="007F2B7B" w:rsidRDefault="007F2B7B" w:rsidP="007F2B7B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B7B" w:rsidRDefault="007F2B7B" w:rsidP="007F2B7B">
    <w:pPr>
      <w:pStyle w:val="Footer"/>
    </w:pPr>
  </w:p>
  <w:p w:rsidR="007F2B7B" w:rsidRDefault="007F2B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62412">
      <w:pPr>
        <w:spacing w:line="240" w:lineRule="auto"/>
      </w:pPr>
      <w:r>
        <w:separator/>
      </w:r>
    </w:p>
  </w:footnote>
  <w:footnote w:type="continuationSeparator" w:id="0">
    <w:p w:rsidR="00000000" w:rsidRDefault="00E6241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2B7B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2B7B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412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083C69-5638-41F1-9D2D-117DFBF9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B7B"/>
    <w:pPr>
      <w:spacing w:line="360" w:lineRule="atLeast"/>
    </w:pPr>
    <w:rPr>
      <w:rFonts w:ascii="Arial" w:hAnsi="Arial"/>
      <w:sz w:val="24"/>
      <w:lang w:val="de-DE" w:eastAsia="de-DE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/>
      <w:sz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eastAsia="MS Mincho"/>
      <w:noProof/>
      <w:sz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/>
      <w:noProof/>
      <w:sz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eastAsia="MS Mincho"/>
      <w:sz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eastAsia="MS Mincho"/>
      <w:noProof/>
      <w:sz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/>
      <w:sz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/>
      <w:sz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eastAsia="MS Mincho"/>
      <w:sz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eastAsia="Times" w:cs="Arial"/>
      <w:sz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eastAsia="Arial Unicode MS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7F2B7B"/>
    <w:pPr>
      <w:spacing w:line="240" w:lineRule="atLeast"/>
    </w:pPr>
    <w:rPr>
      <w:sz w:val="20"/>
    </w:rPr>
  </w:style>
  <w:style w:type="character" w:customStyle="1" w:styleId="FooterChar">
    <w:name w:val="Footer Char"/>
    <w:basedOn w:val="DefaultParagraphFont"/>
    <w:link w:val="Footer"/>
    <w:rsid w:val="007F2B7B"/>
    <w:rPr>
      <w:rFonts w:ascii="Arial" w:hAnsi="Arial"/>
      <w:lang w:val="de-DE" w:eastAsia="de-DE" w:bidi="ar-SA"/>
    </w:rPr>
  </w:style>
  <w:style w:type="character" w:styleId="PageNumber">
    <w:name w:val="page number"/>
    <w:basedOn w:val="DefaultParagraphFont"/>
    <w:rsid w:val="007F2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2333</Words>
  <Characters>13301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15603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2019-03-22T10:09:00Z</dcterms:created>
  <dcterms:modified xsi:type="dcterms:W3CDTF">2019-03-22T10:09:00Z</dcterms:modified>
</cp:coreProperties>
</file>