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2B1" w:rsidRPr="003055C4" w:rsidRDefault="00E502B1" w:rsidP="00E502B1">
      <w:pPr>
        <w:pStyle w:val="Akti"/>
        <w:keepNext w:val="0"/>
        <w:rPr>
          <w:sz w:val="21"/>
          <w:szCs w:val="21"/>
        </w:rPr>
      </w:pPr>
      <w:bookmarkStart w:id="0" w:name="_GoBack"/>
      <w:bookmarkEnd w:id="0"/>
      <w:r w:rsidRPr="003055C4">
        <w:rPr>
          <w:sz w:val="21"/>
          <w:szCs w:val="21"/>
        </w:rPr>
        <w:t>LIGJ</w:t>
      </w:r>
    </w:p>
    <w:p w:rsidR="00E502B1" w:rsidRPr="003055C4" w:rsidRDefault="00E502B1" w:rsidP="00E502B1">
      <w:pPr>
        <w:pStyle w:val="NumriData"/>
        <w:keepNext w:val="0"/>
        <w:rPr>
          <w:sz w:val="21"/>
          <w:szCs w:val="21"/>
        </w:rPr>
      </w:pPr>
      <w:r w:rsidRPr="003055C4">
        <w:rPr>
          <w:sz w:val="21"/>
          <w:szCs w:val="21"/>
        </w:rPr>
        <w:t>Nr.10 268, datë 22.4.2010</w:t>
      </w:r>
    </w:p>
    <w:p w:rsidR="00E502B1" w:rsidRPr="003055C4" w:rsidRDefault="00E502B1" w:rsidP="00E502B1">
      <w:pPr>
        <w:pStyle w:val="Paragrafi0"/>
        <w:ind w:firstLine="0"/>
        <w:rPr>
          <w:sz w:val="21"/>
          <w:szCs w:val="21"/>
        </w:rPr>
      </w:pPr>
    </w:p>
    <w:p w:rsidR="00E502B1" w:rsidRPr="003055C4" w:rsidRDefault="00E502B1" w:rsidP="00E502B1">
      <w:pPr>
        <w:pStyle w:val="Titulli0"/>
        <w:keepNext w:val="0"/>
        <w:rPr>
          <w:sz w:val="21"/>
          <w:szCs w:val="21"/>
        </w:rPr>
      </w:pPr>
      <w:r w:rsidRPr="003055C4">
        <w:rPr>
          <w:sz w:val="21"/>
          <w:szCs w:val="21"/>
        </w:rPr>
        <w:t>PËR RATIFIKIMIN E “MARRËVESHJES NDËRMJET REPUBLIKËS SË SHQIPËRISË DHE REPUBLIKËS SË AUSTRISË PËR NDIHMËN E NDËRSJELLË NË RASTE KATASTROFASH OSE FATKEQËSISH TË MËDHA”</w:t>
      </w:r>
    </w:p>
    <w:p w:rsidR="00E502B1" w:rsidRPr="003055C4" w:rsidRDefault="00E502B1" w:rsidP="00E502B1">
      <w:pPr>
        <w:pStyle w:val="Paragrafi0"/>
        <w:rPr>
          <w:sz w:val="21"/>
          <w:szCs w:val="21"/>
        </w:rPr>
      </w:pPr>
    </w:p>
    <w:p w:rsidR="00E502B1" w:rsidRPr="003055C4" w:rsidRDefault="00E502B1" w:rsidP="00E502B1">
      <w:pPr>
        <w:pStyle w:val="Paragrafi0"/>
        <w:rPr>
          <w:sz w:val="21"/>
          <w:szCs w:val="21"/>
        </w:rPr>
      </w:pPr>
      <w:r w:rsidRPr="003055C4">
        <w:rPr>
          <w:sz w:val="21"/>
          <w:szCs w:val="21"/>
        </w:rPr>
        <w:t>Në mbështetje të neneve 78, 83 pika 1 dhe 121 të Kushtetutës, me propozimin e Këshillit të Ministrave,</w:t>
      </w:r>
    </w:p>
    <w:p w:rsidR="00E502B1" w:rsidRPr="003055C4" w:rsidRDefault="00E502B1" w:rsidP="00E502B1">
      <w:pPr>
        <w:pStyle w:val="Paragrafi0"/>
        <w:rPr>
          <w:sz w:val="21"/>
          <w:szCs w:val="21"/>
        </w:rPr>
      </w:pPr>
    </w:p>
    <w:p w:rsidR="00E502B1" w:rsidRPr="00E502B1" w:rsidRDefault="00E502B1" w:rsidP="00E502B1">
      <w:pPr>
        <w:pStyle w:val="Institucioni"/>
        <w:keepNext w:val="0"/>
        <w:rPr>
          <w:sz w:val="21"/>
          <w:szCs w:val="21"/>
          <w:lang w:val="it-IT"/>
        </w:rPr>
      </w:pPr>
      <w:r w:rsidRPr="00E502B1">
        <w:rPr>
          <w:sz w:val="21"/>
          <w:szCs w:val="21"/>
          <w:lang w:val="it-IT"/>
        </w:rPr>
        <w:t>KUVENDI</w:t>
      </w:r>
    </w:p>
    <w:p w:rsidR="00E502B1" w:rsidRPr="00E502B1" w:rsidRDefault="00E502B1" w:rsidP="00E502B1">
      <w:pPr>
        <w:pStyle w:val="Institucioni"/>
        <w:keepNext w:val="0"/>
        <w:rPr>
          <w:sz w:val="21"/>
          <w:szCs w:val="21"/>
          <w:lang w:val="it-IT"/>
        </w:rPr>
      </w:pPr>
      <w:r w:rsidRPr="00E502B1">
        <w:rPr>
          <w:sz w:val="21"/>
          <w:szCs w:val="21"/>
          <w:lang w:val="it-IT"/>
        </w:rPr>
        <w:t>I REPUBLIKËS SË SHQIPËRISË</w:t>
      </w:r>
    </w:p>
    <w:p w:rsidR="00E502B1" w:rsidRPr="00E502B1" w:rsidRDefault="00E502B1" w:rsidP="00E502B1">
      <w:pPr>
        <w:pStyle w:val="Paragrafi0"/>
        <w:rPr>
          <w:sz w:val="21"/>
          <w:szCs w:val="21"/>
          <w:lang w:val="it-IT"/>
        </w:rPr>
      </w:pPr>
    </w:p>
    <w:p w:rsidR="00E502B1" w:rsidRPr="00E502B1" w:rsidRDefault="00E502B1" w:rsidP="00E502B1">
      <w:pPr>
        <w:pStyle w:val="VENDOSI0"/>
        <w:keepNext w:val="0"/>
        <w:rPr>
          <w:sz w:val="21"/>
          <w:szCs w:val="21"/>
          <w:lang w:val="it-IT"/>
        </w:rPr>
      </w:pPr>
      <w:r w:rsidRPr="00E502B1">
        <w:rPr>
          <w:sz w:val="21"/>
          <w:szCs w:val="21"/>
          <w:lang w:val="it-IT"/>
        </w:rPr>
        <w:t>VENDOSI:</w:t>
      </w:r>
    </w:p>
    <w:p w:rsidR="00E502B1" w:rsidRPr="00E502B1" w:rsidRDefault="00E502B1" w:rsidP="00E502B1">
      <w:pPr>
        <w:pStyle w:val="Paragrafi0"/>
        <w:rPr>
          <w:sz w:val="21"/>
          <w:szCs w:val="21"/>
          <w:lang w:val="it-IT"/>
        </w:rPr>
      </w:pPr>
    </w:p>
    <w:p w:rsidR="00E502B1" w:rsidRPr="00E502B1" w:rsidRDefault="00E502B1" w:rsidP="00E502B1">
      <w:pPr>
        <w:pStyle w:val="NeniNr"/>
        <w:keepNext w:val="0"/>
        <w:rPr>
          <w:sz w:val="21"/>
          <w:szCs w:val="21"/>
          <w:lang w:val="it-IT"/>
        </w:rPr>
      </w:pPr>
      <w:r w:rsidRPr="00E502B1">
        <w:rPr>
          <w:sz w:val="21"/>
          <w:szCs w:val="21"/>
          <w:lang w:val="it-IT"/>
        </w:rPr>
        <w:t>Neni 1</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Ratifikohet “Marrëveshja ndërmjet Republikës së Shqipërisë dhe Republikës së Austrisë për ndihmën e ndërsjellë në raste katastrofash ose fatkeqësish të mëdha”.</w:t>
      </w:r>
    </w:p>
    <w:p w:rsidR="00E502B1" w:rsidRPr="00E502B1" w:rsidRDefault="00E502B1" w:rsidP="00E502B1">
      <w:pPr>
        <w:pStyle w:val="Paragrafi0"/>
        <w:rPr>
          <w:sz w:val="21"/>
          <w:szCs w:val="21"/>
          <w:lang w:val="it-IT"/>
        </w:rPr>
      </w:pPr>
    </w:p>
    <w:p w:rsidR="00E502B1" w:rsidRPr="00E502B1" w:rsidRDefault="00E502B1" w:rsidP="00E502B1">
      <w:pPr>
        <w:pStyle w:val="NeniNr"/>
        <w:keepNext w:val="0"/>
        <w:rPr>
          <w:sz w:val="21"/>
          <w:szCs w:val="21"/>
          <w:lang w:val="it-IT"/>
        </w:rPr>
      </w:pPr>
      <w:r w:rsidRPr="00E502B1">
        <w:rPr>
          <w:sz w:val="21"/>
          <w:szCs w:val="21"/>
          <w:lang w:val="it-IT"/>
        </w:rPr>
        <w:t>Neni 2</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Ky ligj hyn në fuqi 15 ditë pas botimit në Fletoren Zyrtare.</w:t>
      </w:r>
    </w:p>
    <w:p w:rsidR="00E502B1" w:rsidRPr="00E502B1" w:rsidRDefault="00E502B1" w:rsidP="00E502B1">
      <w:pPr>
        <w:pStyle w:val="Paragrafi0"/>
        <w:rPr>
          <w:sz w:val="21"/>
          <w:szCs w:val="21"/>
          <w:lang w:val="it-IT"/>
        </w:rPr>
      </w:pPr>
    </w:p>
    <w:p w:rsidR="00E502B1" w:rsidRPr="003055C4" w:rsidRDefault="00E502B1" w:rsidP="00E502B1">
      <w:pPr>
        <w:pStyle w:val="Shpallja"/>
        <w:rPr>
          <w:sz w:val="23"/>
          <w:szCs w:val="23"/>
        </w:rPr>
      </w:pPr>
      <w:bookmarkStart w:id="1" w:name="OLE_LINK1"/>
      <w:bookmarkStart w:id="2" w:name="OLE_LINK2"/>
      <w:r w:rsidRPr="003055C4">
        <w:rPr>
          <w:sz w:val="23"/>
          <w:szCs w:val="23"/>
        </w:rPr>
        <w:t>Shpallur me dekretin nr.6551, datë 12.5.2010 të Presidentit të Republikës së Shqipërisë, Bamir Topi</w:t>
      </w:r>
    </w:p>
    <w:bookmarkEnd w:id="1"/>
    <w:bookmarkEnd w:id="2"/>
    <w:p w:rsidR="00E502B1" w:rsidRPr="00E502B1" w:rsidRDefault="00E502B1" w:rsidP="00E502B1">
      <w:pPr>
        <w:pStyle w:val="Paragrafi0"/>
        <w:rPr>
          <w:sz w:val="21"/>
          <w:szCs w:val="21"/>
          <w:lang w:val="it-IT"/>
        </w:rPr>
      </w:pPr>
    </w:p>
    <w:p w:rsidR="00E502B1" w:rsidRPr="00E502B1" w:rsidRDefault="00E502B1" w:rsidP="00E502B1">
      <w:pPr>
        <w:pStyle w:val="Paragrafi0"/>
        <w:ind w:firstLine="0"/>
        <w:rPr>
          <w:sz w:val="21"/>
          <w:szCs w:val="21"/>
          <w:lang w:val="it-IT"/>
        </w:rPr>
      </w:pPr>
    </w:p>
    <w:p w:rsidR="00E502B1" w:rsidRPr="00E502B1" w:rsidRDefault="00E502B1" w:rsidP="00E502B1">
      <w:pPr>
        <w:pStyle w:val="Titulli0"/>
        <w:keepNext w:val="0"/>
        <w:rPr>
          <w:sz w:val="21"/>
          <w:szCs w:val="21"/>
          <w:lang w:val="it-IT"/>
        </w:rPr>
      </w:pPr>
      <w:r w:rsidRPr="00E502B1">
        <w:rPr>
          <w:sz w:val="21"/>
          <w:szCs w:val="21"/>
          <w:lang w:val="it-IT"/>
        </w:rPr>
        <w:t xml:space="preserve">Marrëveshje </w:t>
      </w:r>
    </w:p>
    <w:p w:rsidR="00E502B1" w:rsidRPr="00E502B1" w:rsidRDefault="00E502B1" w:rsidP="00E502B1">
      <w:pPr>
        <w:pStyle w:val="TitulliTitull"/>
        <w:keepNext w:val="0"/>
        <w:rPr>
          <w:sz w:val="21"/>
          <w:szCs w:val="21"/>
          <w:lang w:val="it-IT"/>
        </w:rPr>
      </w:pPr>
      <w:r w:rsidRPr="00E502B1">
        <w:rPr>
          <w:sz w:val="21"/>
          <w:szCs w:val="21"/>
          <w:lang w:val="it-IT"/>
        </w:rPr>
        <w:t xml:space="preserve">Midis Republikës së Shqipërisë dhe Republikës së Austrisë mbi  ndihmën e ndërsjellë në rast të katastrofave ose fatkeqësive të mëdha </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 xml:space="preserve">Republika e Shqipërisë dhe Republika e Austrisë  </w:t>
      </w:r>
    </w:p>
    <w:p w:rsidR="00E502B1" w:rsidRPr="00E502B1" w:rsidRDefault="00E502B1" w:rsidP="00E502B1">
      <w:pPr>
        <w:pStyle w:val="Paragrafi0"/>
        <w:rPr>
          <w:sz w:val="21"/>
          <w:szCs w:val="21"/>
          <w:lang w:val="it-IT"/>
        </w:rPr>
      </w:pPr>
      <w:r w:rsidRPr="00E502B1">
        <w:rPr>
          <w:sz w:val="21"/>
          <w:szCs w:val="21"/>
          <w:lang w:val="it-IT"/>
        </w:rPr>
        <w:t>(të quajtura në vazhdim palë kontraktuese), të bindura për nevojën e bashkëpunimit midis të dyja shteteve, me qëllimin e lehtësimit të ndihmës së ndërsjellë në rast të katastrofave ose të fatkeqësive të mëdha, bien dakord si më poshtë:</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 </w:t>
      </w:r>
    </w:p>
    <w:p w:rsidR="00E502B1" w:rsidRPr="00E502B1" w:rsidRDefault="00E502B1" w:rsidP="00E502B1">
      <w:pPr>
        <w:pStyle w:val="NeniTitull"/>
        <w:keepNext w:val="0"/>
        <w:rPr>
          <w:sz w:val="21"/>
          <w:szCs w:val="21"/>
          <w:lang w:val="it-IT"/>
        </w:rPr>
      </w:pPr>
      <w:r w:rsidRPr="00E502B1">
        <w:rPr>
          <w:sz w:val="21"/>
          <w:szCs w:val="21"/>
          <w:lang w:val="it-IT"/>
        </w:rPr>
        <w:t>Objekti</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Kjo marrëveshje rregullon kushtet e ndihmës vullnetare në rast të katastrofave ose të fatkeqësive të mëdha që do të jepet  mbi bazën e një kërkese të parashtruar në rrugë diplomatike ose nga autoritetet e palës tjetër kontraktuese të përmendura në paragrafin 1 të nenit 3 të kësaj marrëveshjeje nëpërmjet ndërhyrjes së skuadrave ndihmëse, të individëve të dërguar për dhënien e ndihmës, të materialeve ose të informacioneve.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2 </w:t>
      </w:r>
    </w:p>
    <w:p w:rsidR="00E502B1" w:rsidRPr="00E502B1" w:rsidRDefault="00E502B1" w:rsidP="00E502B1">
      <w:pPr>
        <w:pStyle w:val="NeniTitull"/>
        <w:keepNext w:val="0"/>
        <w:rPr>
          <w:sz w:val="21"/>
          <w:szCs w:val="21"/>
          <w:lang w:val="it-IT"/>
        </w:rPr>
      </w:pPr>
      <w:r w:rsidRPr="00E502B1">
        <w:rPr>
          <w:sz w:val="21"/>
          <w:szCs w:val="21"/>
          <w:lang w:val="it-IT"/>
        </w:rPr>
        <w:t xml:space="preserve">Përkufizimet </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 xml:space="preserve">Në këtë marrëveshje termat e mëposhtëm do të kenë këto kuptime: </w:t>
      </w:r>
    </w:p>
    <w:p w:rsidR="00E502B1" w:rsidRPr="00E502B1" w:rsidRDefault="00E502B1" w:rsidP="00E502B1">
      <w:pPr>
        <w:pStyle w:val="Paragrafi0"/>
        <w:rPr>
          <w:sz w:val="21"/>
          <w:szCs w:val="21"/>
          <w:lang w:val="it-IT"/>
        </w:rPr>
      </w:pPr>
      <w:r w:rsidRPr="00E502B1">
        <w:rPr>
          <w:sz w:val="21"/>
          <w:szCs w:val="21"/>
          <w:lang w:val="it-IT"/>
        </w:rPr>
        <w:t xml:space="preserve">- “Katastrofa ose fatkeqësia e madhe”: </w:t>
      </w:r>
    </w:p>
    <w:p w:rsidR="00E502B1" w:rsidRPr="00E502B1" w:rsidRDefault="00E502B1" w:rsidP="00E502B1">
      <w:pPr>
        <w:pStyle w:val="Paragrafi0"/>
        <w:rPr>
          <w:sz w:val="21"/>
          <w:szCs w:val="21"/>
          <w:lang w:val="it-IT"/>
        </w:rPr>
      </w:pPr>
      <w:r w:rsidRPr="00E502B1">
        <w:rPr>
          <w:sz w:val="21"/>
          <w:szCs w:val="21"/>
          <w:lang w:val="it-IT"/>
        </w:rPr>
        <w:t xml:space="preserve">Një incident i jashtëzakonshëm që ka ndodhur ose mund të ndodhë së shpejti, i dalë pjesërisht ose plotësisht jashtë kontrollit, i kufizuar në kohë dhe në hapësirë, i cili krijohet në lidhje me </w:t>
      </w:r>
      <w:r w:rsidRPr="00E502B1">
        <w:rPr>
          <w:sz w:val="21"/>
          <w:szCs w:val="21"/>
          <w:lang w:val="it-IT"/>
        </w:rPr>
        <w:lastRenderedPageBreak/>
        <w:t xml:space="preserve">shfrytëzimin e pajisjeve teknike, forcat natyrore shkatërruese, manovrimin e lëndëve të rrezikshme dhe transportimin e tyre dhe mund të bëhet një rrezik për jetën ose shëndetin e njeriut dhe të kafshëve, të kërcënojë  mjedisin, të rrezikojë pronën, të shkaktojë humbje ekonomike të rëndësishme ose dëmtime ekologjike dhe për përballimin e të cilit forcat e veta të palës kontraktuese në fjalë nuk mjaftojnë. </w:t>
      </w:r>
    </w:p>
    <w:p w:rsidR="00E502B1" w:rsidRPr="00E502B1" w:rsidRDefault="00E502B1" w:rsidP="00E502B1">
      <w:pPr>
        <w:pStyle w:val="Paragrafi0"/>
        <w:rPr>
          <w:sz w:val="21"/>
          <w:szCs w:val="21"/>
          <w:lang w:val="it-IT"/>
        </w:rPr>
      </w:pPr>
      <w:r w:rsidRPr="00E502B1">
        <w:rPr>
          <w:sz w:val="21"/>
          <w:szCs w:val="21"/>
          <w:lang w:val="it-IT"/>
        </w:rPr>
        <w:t xml:space="preserve">- “Shteti ndihmëkërkues”: </w:t>
      </w:r>
    </w:p>
    <w:p w:rsidR="00E502B1" w:rsidRPr="00E502B1" w:rsidRDefault="00E502B1" w:rsidP="00E502B1">
      <w:pPr>
        <w:pStyle w:val="Paragrafi0"/>
        <w:rPr>
          <w:sz w:val="21"/>
          <w:szCs w:val="21"/>
          <w:lang w:val="it-IT"/>
        </w:rPr>
      </w:pPr>
      <w:r w:rsidRPr="00E502B1">
        <w:rPr>
          <w:sz w:val="21"/>
          <w:szCs w:val="21"/>
          <w:lang w:val="it-IT"/>
        </w:rPr>
        <w:t xml:space="preserve">Ajo palë kontraktuese, autoriteti i së cilës, i përmendur në paragrafin 1 të nenit 3 të kësaj marrëveshjeje, i kërkon palës tjetër kontraktuese ndihmë. </w:t>
      </w:r>
    </w:p>
    <w:p w:rsidR="00E502B1" w:rsidRPr="00E502B1" w:rsidRDefault="00E502B1" w:rsidP="00E502B1">
      <w:pPr>
        <w:pStyle w:val="Paragrafi0"/>
        <w:rPr>
          <w:sz w:val="21"/>
          <w:szCs w:val="21"/>
          <w:lang w:val="it-IT"/>
        </w:rPr>
      </w:pPr>
      <w:r w:rsidRPr="00E502B1">
        <w:rPr>
          <w:sz w:val="21"/>
          <w:szCs w:val="21"/>
          <w:lang w:val="it-IT"/>
        </w:rPr>
        <w:t xml:space="preserve">- “Shteti ndihmëdhënës”: </w:t>
      </w:r>
    </w:p>
    <w:p w:rsidR="00E502B1" w:rsidRPr="00E502B1" w:rsidRDefault="00E502B1" w:rsidP="00E502B1">
      <w:pPr>
        <w:pStyle w:val="Paragrafi0"/>
        <w:rPr>
          <w:sz w:val="21"/>
          <w:szCs w:val="21"/>
          <w:lang w:val="it-IT"/>
        </w:rPr>
      </w:pPr>
      <w:r w:rsidRPr="00E502B1">
        <w:rPr>
          <w:sz w:val="21"/>
          <w:szCs w:val="21"/>
          <w:lang w:val="it-IT"/>
        </w:rPr>
        <w:t xml:space="preserve">Ajo palë kontraktuese, autoriteti i së cilës, i përmendur në paragrafin 1 të nenit 3 të kësaj marrëveshjeje, plotëson një kërkesë për ndihmë të palës tjetër kontraktuese. </w:t>
      </w:r>
    </w:p>
    <w:p w:rsidR="00E502B1" w:rsidRPr="00E502B1" w:rsidRDefault="00E502B1" w:rsidP="00E502B1">
      <w:pPr>
        <w:pStyle w:val="Paragrafi0"/>
        <w:rPr>
          <w:sz w:val="21"/>
          <w:szCs w:val="21"/>
          <w:lang w:val="it-IT"/>
        </w:rPr>
      </w:pPr>
      <w:r w:rsidRPr="00E502B1">
        <w:rPr>
          <w:sz w:val="21"/>
          <w:szCs w:val="21"/>
          <w:lang w:val="it-IT"/>
        </w:rPr>
        <w:t xml:space="preserve">- “Pajisjet”: </w:t>
      </w:r>
    </w:p>
    <w:p w:rsidR="00E502B1" w:rsidRPr="00E502B1" w:rsidRDefault="00E502B1" w:rsidP="00E502B1">
      <w:pPr>
        <w:pStyle w:val="Paragrafi0"/>
        <w:rPr>
          <w:sz w:val="21"/>
          <w:szCs w:val="21"/>
          <w:lang w:val="it-IT"/>
        </w:rPr>
      </w:pPr>
      <w:r w:rsidRPr="00E502B1">
        <w:rPr>
          <w:sz w:val="21"/>
          <w:szCs w:val="21"/>
          <w:lang w:val="it-IT"/>
        </w:rPr>
        <w:t xml:space="preserve">Materiali, veçanërisht veglat teknike, mjetet e transportit dhe qentë e shpëtimit për ndërhyrjen, si dhe mallrat për nevojën e vet. </w:t>
      </w:r>
    </w:p>
    <w:p w:rsidR="00E502B1" w:rsidRPr="00E502B1" w:rsidRDefault="00E502B1" w:rsidP="00E502B1">
      <w:pPr>
        <w:pStyle w:val="Paragrafi0"/>
        <w:rPr>
          <w:sz w:val="21"/>
          <w:szCs w:val="21"/>
          <w:lang w:val="it-IT"/>
        </w:rPr>
      </w:pPr>
      <w:r w:rsidRPr="00E502B1">
        <w:rPr>
          <w:sz w:val="21"/>
          <w:szCs w:val="21"/>
          <w:lang w:val="it-IT"/>
        </w:rPr>
        <w:t xml:space="preserve">- “Ndihmat”: </w:t>
      </w:r>
    </w:p>
    <w:p w:rsidR="00E502B1" w:rsidRPr="00E502B1" w:rsidRDefault="00E502B1" w:rsidP="00E502B1">
      <w:pPr>
        <w:pStyle w:val="Paragrafi0"/>
        <w:rPr>
          <w:sz w:val="21"/>
          <w:szCs w:val="21"/>
          <w:lang w:val="it-IT"/>
        </w:rPr>
      </w:pPr>
      <w:r w:rsidRPr="00E502B1">
        <w:rPr>
          <w:sz w:val="21"/>
          <w:szCs w:val="21"/>
          <w:lang w:val="it-IT"/>
        </w:rPr>
        <w:t xml:space="preserve">Mallrat e destinuara për dorëzimin falas popullsisë që ka pësuar katastrofën ose fatkeqësinë e madhe në territorin e shtetit ndihmëkërkues. </w:t>
      </w:r>
    </w:p>
    <w:p w:rsidR="00E502B1" w:rsidRPr="00E502B1" w:rsidRDefault="00E502B1" w:rsidP="00E502B1">
      <w:pPr>
        <w:pStyle w:val="Paragrafi0"/>
        <w:rPr>
          <w:sz w:val="21"/>
          <w:szCs w:val="21"/>
          <w:lang w:val="it-IT"/>
        </w:rPr>
      </w:pPr>
      <w:r w:rsidRPr="00E502B1">
        <w:rPr>
          <w:sz w:val="21"/>
          <w:szCs w:val="21"/>
          <w:lang w:val="it-IT"/>
        </w:rPr>
        <w:t xml:space="preserve">- “Skuadrat ndihmëse”: </w:t>
      </w:r>
    </w:p>
    <w:p w:rsidR="00E502B1" w:rsidRPr="00E502B1" w:rsidRDefault="00E502B1" w:rsidP="00E502B1">
      <w:pPr>
        <w:pStyle w:val="Paragrafi0"/>
        <w:rPr>
          <w:sz w:val="21"/>
          <w:szCs w:val="21"/>
          <w:lang w:val="it-IT"/>
        </w:rPr>
      </w:pPr>
      <w:r w:rsidRPr="00E502B1">
        <w:rPr>
          <w:sz w:val="21"/>
          <w:szCs w:val="21"/>
          <w:lang w:val="it-IT"/>
        </w:rPr>
        <w:t xml:space="preserve">Njësi civile ose ushtarake të specializuara me pajisjet dhe ndihmat përkatëse, të caktuara nga shteti ndihmëdhënës për dhënien e ndihmës; </w:t>
      </w:r>
    </w:p>
    <w:p w:rsidR="00E502B1" w:rsidRPr="0064333A" w:rsidRDefault="00E502B1" w:rsidP="00E502B1">
      <w:pPr>
        <w:pStyle w:val="Paragrafi0"/>
        <w:rPr>
          <w:sz w:val="21"/>
          <w:szCs w:val="21"/>
          <w:lang w:val="it-IT"/>
        </w:rPr>
      </w:pPr>
      <w:r w:rsidRPr="0064333A">
        <w:rPr>
          <w:sz w:val="21"/>
          <w:szCs w:val="21"/>
          <w:lang w:val="it-IT"/>
        </w:rPr>
        <w:t xml:space="preserve">- “Individët e caktuar për dhënien e ndihmës”. </w:t>
      </w:r>
    </w:p>
    <w:p w:rsidR="00E502B1" w:rsidRPr="0064333A" w:rsidRDefault="00E502B1" w:rsidP="00E502B1">
      <w:pPr>
        <w:pStyle w:val="Paragrafi0"/>
        <w:rPr>
          <w:sz w:val="21"/>
          <w:szCs w:val="21"/>
          <w:lang w:val="it-IT"/>
        </w:rPr>
      </w:pPr>
      <w:r w:rsidRPr="0064333A">
        <w:rPr>
          <w:sz w:val="21"/>
          <w:szCs w:val="21"/>
          <w:lang w:val="it-IT"/>
        </w:rPr>
        <w:t>Një ose më shumë persona me pajisjet dhe ndihmat përkatëse, të caktuar nga shteti ndihmëdhënës për dhënien e ndihmës.</w:t>
      </w:r>
    </w:p>
    <w:p w:rsidR="00E502B1" w:rsidRPr="0064333A" w:rsidRDefault="00E502B1" w:rsidP="00E502B1">
      <w:pPr>
        <w:pStyle w:val="Paragrafi0"/>
        <w:rPr>
          <w:sz w:val="21"/>
          <w:szCs w:val="21"/>
          <w:lang w:val="it-IT"/>
        </w:rPr>
      </w:pPr>
      <w:r w:rsidRPr="0064333A">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3 </w:t>
      </w:r>
    </w:p>
    <w:p w:rsidR="00E502B1" w:rsidRPr="00E502B1" w:rsidRDefault="00E502B1" w:rsidP="00E502B1">
      <w:pPr>
        <w:pStyle w:val="NeniTitull"/>
        <w:keepNext w:val="0"/>
        <w:rPr>
          <w:sz w:val="21"/>
          <w:szCs w:val="21"/>
          <w:lang w:val="it-IT"/>
        </w:rPr>
      </w:pPr>
      <w:r w:rsidRPr="00E502B1">
        <w:rPr>
          <w:sz w:val="21"/>
          <w:szCs w:val="21"/>
          <w:lang w:val="it-IT"/>
        </w:rPr>
        <w:t xml:space="preserve">Kompetencat </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 xml:space="preserve">1) Pa cenuar rrugën diplomatike, autoritetet kompetente për parashtrimin dhe për pranimin e kërkesave për ndihmë, si dhe për format e tjera të bashkëpunimit të parashikuar në këtë marrëveshje janë: </w:t>
      </w:r>
    </w:p>
    <w:p w:rsidR="00E502B1" w:rsidRPr="0064333A" w:rsidRDefault="00E502B1" w:rsidP="00E502B1">
      <w:pPr>
        <w:pStyle w:val="Paragrafi0"/>
        <w:rPr>
          <w:sz w:val="21"/>
          <w:szCs w:val="21"/>
          <w:lang w:val="it-IT"/>
        </w:rPr>
      </w:pPr>
      <w:r w:rsidRPr="0064333A">
        <w:rPr>
          <w:sz w:val="21"/>
          <w:szCs w:val="21"/>
          <w:lang w:val="it-IT"/>
        </w:rPr>
        <w:t xml:space="preserve">- nga ana e Republikës së Shqipërisë: </w:t>
      </w:r>
    </w:p>
    <w:p w:rsidR="00E502B1" w:rsidRPr="00E502B1" w:rsidRDefault="00E502B1" w:rsidP="00E502B1">
      <w:pPr>
        <w:pStyle w:val="Paragrafi0"/>
        <w:rPr>
          <w:sz w:val="21"/>
          <w:szCs w:val="21"/>
          <w:lang w:val="it-IT"/>
        </w:rPr>
      </w:pPr>
      <w:r w:rsidRPr="00E502B1">
        <w:rPr>
          <w:sz w:val="21"/>
          <w:szCs w:val="21"/>
          <w:lang w:val="it-IT"/>
        </w:rPr>
        <w:t xml:space="preserve">Ministria e Brendshme; </w:t>
      </w:r>
    </w:p>
    <w:p w:rsidR="00E502B1" w:rsidRPr="0064333A" w:rsidRDefault="00E502B1" w:rsidP="00E502B1">
      <w:pPr>
        <w:pStyle w:val="Paragrafi0"/>
        <w:rPr>
          <w:sz w:val="21"/>
          <w:szCs w:val="21"/>
          <w:lang w:val="it-IT"/>
        </w:rPr>
      </w:pPr>
      <w:r w:rsidRPr="0064333A">
        <w:rPr>
          <w:sz w:val="21"/>
          <w:szCs w:val="21"/>
          <w:lang w:val="it-IT"/>
        </w:rPr>
        <w:t xml:space="preserve">- nga ana e Republikës së Austrisë: </w:t>
      </w:r>
    </w:p>
    <w:p w:rsidR="00E502B1" w:rsidRPr="0064333A" w:rsidRDefault="00E502B1" w:rsidP="00E502B1">
      <w:pPr>
        <w:pStyle w:val="Paragrafi0"/>
        <w:rPr>
          <w:sz w:val="21"/>
          <w:szCs w:val="21"/>
          <w:lang w:val="it-IT"/>
        </w:rPr>
      </w:pPr>
      <w:r w:rsidRPr="0064333A">
        <w:rPr>
          <w:sz w:val="21"/>
          <w:szCs w:val="21"/>
          <w:lang w:val="it-IT"/>
        </w:rPr>
        <w:t xml:space="preserve">Ministri Federal për Punë të Brendshme. </w:t>
      </w:r>
    </w:p>
    <w:p w:rsidR="00E502B1" w:rsidRPr="00E502B1" w:rsidRDefault="00E502B1" w:rsidP="00E502B1">
      <w:pPr>
        <w:pStyle w:val="Paragrafi0"/>
        <w:rPr>
          <w:sz w:val="21"/>
          <w:szCs w:val="21"/>
          <w:lang w:val="it-IT"/>
        </w:rPr>
      </w:pPr>
      <w:r w:rsidRPr="0064333A">
        <w:rPr>
          <w:sz w:val="21"/>
          <w:szCs w:val="21"/>
          <w:lang w:val="it-IT"/>
        </w:rPr>
        <w:t xml:space="preserve"> </w:t>
      </w:r>
      <w:r w:rsidRPr="00E502B1">
        <w:rPr>
          <w:sz w:val="21"/>
          <w:szCs w:val="21"/>
          <w:lang w:val="it-IT"/>
        </w:rPr>
        <w:t xml:space="preserve">2) Palët kontraktuese njoftojnë njëra-tjetrën në rrugë diplomatike për adresat dhe lidhjet e telekomunikacionit të autoriteteve të përmendura në paragrafin 1 të këtij neni, si edhe të zyrave të tyre të kontaktit. Për zyrat e kontaktit do të ekzistojë mundësia të kontaktohen gjithmonë. </w:t>
      </w:r>
    </w:p>
    <w:p w:rsidR="00E502B1" w:rsidRPr="00E502B1" w:rsidRDefault="00E502B1" w:rsidP="00E502B1">
      <w:pPr>
        <w:pStyle w:val="Paragrafi0"/>
        <w:rPr>
          <w:sz w:val="21"/>
          <w:szCs w:val="21"/>
          <w:lang w:val="it-IT"/>
        </w:rPr>
      </w:pPr>
      <w:r w:rsidRPr="00E502B1">
        <w:rPr>
          <w:sz w:val="21"/>
          <w:szCs w:val="21"/>
          <w:lang w:val="it-IT"/>
        </w:rPr>
        <w:t xml:space="preserve">3) Autoritetet e palëve kontraktuese, të përmendura në paragrafin 1 të këtij neni, janë të autorizuara të lidhen me njëra-tjetrën në mënyrë direkte për zbatimin e kësaj marrëveshjeje. </w:t>
      </w:r>
    </w:p>
    <w:p w:rsidR="00E502B1" w:rsidRPr="00E502B1" w:rsidRDefault="00E502B1" w:rsidP="00E502B1">
      <w:pPr>
        <w:pStyle w:val="Paragrafi0"/>
        <w:rPr>
          <w:sz w:val="21"/>
          <w:szCs w:val="21"/>
          <w:lang w:val="it-IT"/>
        </w:rPr>
      </w:pPr>
      <w:r w:rsidRPr="00E502B1">
        <w:rPr>
          <w:sz w:val="21"/>
          <w:szCs w:val="21"/>
          <w:lang w:val="it-IT"/>
        </w:rPr>
        <w:t>4) Palëve kontraktuese informojnë njëra-tjetrën menjëherë mbi ndryshimet që kanë të bëjnë me kompetencat e autoriteteve të përmendura në paragrafin 1 të këtij neni.</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4 </w:t>
      </w:r>
    </w:p>
    <w:p w:rsidR="00E502B1" w:rsidRPr="00E502B1" w:rsidRDefault="00E502B1" w:rsidP="00E502B1">
      <w:pPr>
        <w:pStyle w:val="NeniTitull"/>
        <w:keepNext w:val="0"/>
        <w:rPr>
          <w:sz w:val="21"/>
          <w:szCs w:val="21"/>
          <w:lang w:val="it-IT"/>
        </w:rPr>
      </w:pPr>
      <w:r w:rsidRPr="00E502B1">
        <w:rPr>
          <w:sz w:val="21"/>
          <w:szCs w:val="21"/>
          <w:lang w:val="it-IT"/>
        </w:rPr>
        <w:t>Lloji dhe përmasat e ndihmës</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Ndihma mund të jepet  nëpërmjet ndërhyrjes së skuadrave ndihmëse ose të individëve të dërguar për dhënien e ndihmës, nëpërmjet dërgimit të ndihmave ose në një mënyrë tjetër të përshtatshme, në një rast të tillë do të merret vesh midis autoriteteve të përmendura në paragrafin 1 të nenit 3 të kësaj marrëveshjeje në kuadër të kërkesës për ndihmë për llojin dhe përmasat e ndihmës. </w:t>
      </w:r>
    </w:p>
    <w:p w:rsidR="00E502B1" w:rsidRPr="00E502B1" w:rsidRDefault="00E502B1" w:rsidP="00E502B1">
      <w:pPr>
        <w:pStyle w:val="Paragrafi0"/>
        <w:rPr>
          <w:sz w:val="21"/>
          <w:szCs w:val="21"/>
          <w:lang w:val="it-IT"/>
        </w:rPr>
      </w:pPr>
      <w:r w:rsidRPr="00E502B1">
        <w:rPr>
          <w:sz w:val="21"/>
          <w:szCs w:val="21"/>
          <w:lang w:val="it-IT"/>
        </w:rPr>
        <w:t xml:space="preserve">2) Autoriteti kërkues parashtron kërkesën për ndihmë sipas mundësive në gjuhën e palës kontraktuese së kërkuar ose në gjuhën angleze. </w:t>
      </w:r>
    </w:p>
    <w:p w:rsidR="00E502B1" w:rsidRPr="00E502B1" w:rsidRDefault="00E502B1" w:rsidP="00E502B1">
      <w:pPr>
        <w:pStyle w:val="Paragrafi0"/>
        <w:rPr>
          <w:sz w:val="21"/>
          <w:szCs w:val="21"/>
          <w:lang w:val="it-IT"/>
        </w:rPr>
      </w:pPr>
      <w:r w:rsidRPr="00E502B1">
        <w:rPr>
          <w:sz w:val="21"/>
          <w:szCs w:val="21"/>
          <w:lang w:val="it-IT"/>
        </w:rPr>
        <w:t xml:space="preserve">3) Skuadrat ndihmëse mund të vihen në përdorim për shuarjen e zjarreve në pyje dhe zjarreve të tjera me rrezikshmëri të lartë në sipërfaqe të mëdha, për luftimin e rreziqeve bërthamore dhe </w:t>
      </w:r>
      <w:r w:rsidRPr="00E502B1">
        <w:rPr>
          <w:sz w:val="21"/>
          <w:szCs w:val="21"/>
          <w:lang w:val="it-IT"/>
        </w:rPr>
        <w:lastRenderedPageBreak/>
        <w:t xml:space="preserve">kimike, si dhe të katastrofave dhe të fatkeqësive të tjera të mëdha, veçanërisht me mjete ajrore për shuarjen e zjarreve, ndihmë mjekësore, kërkim – shpëtim, dhe lloje të tjera të masave ndihmëse. Ato duhet të kenë kualifikimin dhe pajisjet e nevojshme për këtë qëllim. </w:t>
      </w:r>
    </w:p>
    <w:p w:rsidR="00E502B1" w:rsidRPr="00E502B1" w:rsidRDefault="00E502B1" w:rsidP="00E502B1">
      <w:pPr>
        <w:pStyle w:val="Paragrafi0"/>
        <w:rPr>
          <w:sz w:val="21"/>
          <w:szCs w:val="21"/>
          <w:lang w:val="it-IT"/>
        </w:rPr>
      </w:pPr>
      <w:r w:rsidRPr="00E502B1">
        <w:rPr>
          <w:sz w:val="21"/>
          <w:szCs w:val="21"/>
          <w:lang w:val="it-IT"/>
        </w:rPr>
        <w:t>4) Transporti i skuadrave ndihmëse ose i individëve të dërguar për dhënien e ndihmës, i pajisjeve dhe i ndihmave mund të bëhet në rrugë tokësore, ajrore ose ujore.</w:t>
      </w:r>
    </w:p>
    <w:p w:rsidR="00E502B1" w:rsidRPr="00E502B1" w:rsidRDefault="00E502B1" w:rsidP="00E502B1">
      <w:pPr>
        <w:pStyle w:val="NeniNr"/>
        <w:rPr>
          <w:lang w:val="it-IT"/>
        </w:rPr>
      </w:pPr>
      <w:r w:rsidRPr="00E502B1">
        <w:rPr>
          <w:lang w:val="it-IT"/>
        </w:rPr>
        <w:t xml:space="preserve"> Neni 5 </w:t>
      </w:r>
    </w:p>
    <w:p w:rsidR="00E502B1" w:rsidRPr="00E502B1" w:rsidRDefault="00E502B1" w:rsidP="00E502B1">
      <w:pPr>
        <w:pStyle w:val="NeniTitull"/>
        <w:keepNext w:val="0"/>
        <w:rPr>
          <w:sz w:val="21"/>
          <w:szCs w:val="21"/>
          <w:lang w:val="it-IT"/>
        </w:rPr>
      </w:pPr>
      <w:r w:rsidRPr="00E502B1">
        <w:rPr>
          <w:sz w:val="21"/>
          <w:szCs w:val="21"/>
          <w:lang w:val="it-IT"/>
        </w:rPr>
        <w:t>Kalimi i kufirit dhe qëndrimi</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 1) Për të siguruar efikasitetin e nevojshëm për dhënien e shpejtë të ndihmës, palët kontraktuese angazhohen t’i  kufizojnë formalitetet për kalimin e kufirit në minimumin e domosdoshëm. </w:t>
      </w:r>
    </w:p>
    <w:p w:rsidR="00E502B1" w:rsidRPr="00E502B1" w:rsidRDefault="00E502B1" w:rsidP="00E502B1">
      <w:pPr>
        <w:pStyle w:val="Paragrafi0"/>
        <w:rPr>
          <w:sz w:val="21"/>
          <w:szCs w:val="21"/>
          <w:lang w:val="it-IT"/>
        </w:rPr>
      </w:pPr>
      <w:r w:rsidRPr="00E502B1">
        <w:rPr>
          <w:sz w:val="21"/>
          <w:szCs w:val="21"/>
          <w:lang w:val="it-IT"/>
        </w:rPr>
        <w:t xml:space="preserve">2) Gjatë periudhës së dhënies së ndihmës anëtarët e një skuadre ndihmëse mund të qëndrojnë në territorin e shtetit ndihmëkërkues pa vizë dhe pa lejeqëndrimi. Në rastet kur i kërkohet, udhëheqësi i skuadrës ndihmëse duhet të paraqesë një dëshmi për pozicionin e tij ose urdhrin e tij dhe një listë me emrat e anëtarëve të skuadrës ndihmëse, të dyja në gjuhën e shtetit ndihmëkërkues ose në gjuhën angleze. </w:t>
      </w:r>
    </w:p>
    <w:p w:rsidR="00E502B1" w:rsidRPr="00E502B1" w:rsidRDefault="00E502B1" w:rsidP="00E502B1">
      <w:pPr>
        <w:pStyle w:val="Paragrafi0"/>
        <w:rPr>
          <w:sz w:val="21"/>
          <w:szCs w:val="21"/>
          <w:lang w:val="it-IT"/>
        </w:rPr>
      </w:pPr>
      <w:r w:rsidRPr="00E502B1">
        <w:rPr>
          <w:sz w:val="21"/>
          <w:szCs w:val="21"/>
          <w:lang w:val="it-IT"/>
        </w:rPr>
        <w:t xml:space="preserve">3) Për veprimtarinë e tyre në kuadrin e dhënies së një ndihme mbi territorin e palës tjetër kontraktuese anëtarët e një skuadre ndihmëse dhe individët e dërguar për dhënien e ndihmës nuk kanë nevojë për një leje pune. </w:t>
      </w:r>
    </w:p>
    <w:p w:rsidR="00E502B1" w:rsidRPr="00E502B1" w:rsidRDefault="00E502B1" w:rsidP="00E502B1">
      <w:pPr>
        <w:pStyle w:val="Paragrafi0"/>
        <w:rPr>
          <w:sz w:val="21"/>
          <w:szCs w:val="21"/>
          <w:lang w:val="it-IT"/>
        </w:rPr>
      </w:pPr>
      <w:r w:rsidRPr="00E502B1">
        <w:rPr>
          <w:sz w:val="21"/>
          <w:szCs w:val="21"/>
          <w:lang w:val="it-IT"/>
        </w:rPr>
        <w:t>4) Anëtarët e një skuadre ndihmëse kanë të drejtë të mbajnë një uniformë mbi territorin  e shtetit ndihmëkërkues, nëse mbajtja e uniformës është pjesë e pajisjes së tyre të zakonshme. Skuadra ndihmëse e shtetit ndihmëdhënës ka të drejtë të përdorë mbi territorin e shtetit ndihmëkërkues në mjetet e tyre shenjat e tyre paralajmëruese.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6 </w:t>
      </w:r>
    </w:p>
    <w:p w:rsidR="00E502B1" w:rsidRPr="00E502B1" w:rsidRDefault="00E502B1" w:rsidP="00E502B1">
      <w:pPr>
        <w:pStyle w:val="NeniTitull"/>
        <w:keepNext w:val="0"/>
        <w:rPr>
          <w:sz w:val="21"/>
          <w:szCs w:val="21"/>
          <w:lang w:val="it-IT"/>
        </w:rPr>
      </w:pPr>
      <w:r w:rsidRPr="00E502B1">
        <w:rPr>
          <w:sz w:val="21"/>
          <w:szCs w:val="21"/>
          <w:lang w:val="it-IT"/>
        </w:rPr>
        <w:t>Kalimi i kufirit i pajisjeve dhe i ndihmave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Palët kontraktuese lehtësojnë importin dhe eksportin e pajisjeve dhe të ndihmave. </w:t>
      </w:r>
    </w:p>
    <w:p w:rsidR="00E502B1" w:rsidRPr="00E502B1" w:rsidRDefault="00E502B1" w:rsidP="00E502B1">
      <w:pPr>
        <w:pStyle w:val="Paragrafi0"/>
        <w:rPr>
          <w:sz w:val="21"/>
          <w:szCs w:val="21"/>
          <w:lang w:val="it-IT"/>
        </w:rPr>
      </w:pPr>
      <w:r w:rsidRPr="00E502B1">
        <w:rPr>
          <w:sz w:val="21"/>
          <w:szCs w:val="21"/>
          <w:lang w:val="it-IT"/>
        </w:rPr>
        <w:t xml:space="preserve">2) Kur hyn në territorin e tyre, udhëheqësi i një skuadre ndihmëse duhet t’u dorëzojë organeve të kontrollit kufitar ose të doganës së shtetit ndihmëkërkues vetëm një listë të pajisjeve dhe të ndihmave të sjellura në gjuhën e palës kontraktuese kërkuese ose në gjuhën angleze. </w:t>
      </w:r>
    </w:p>
    <w:p w:rsidR="00E502B1" w:rsidRPr="00E502B1" w:rsidRDefault="00E502B1" w:rsidP="00E502B1">
      <w:pPr>
        <w:pStyle w:val="Paragrafi0"/>
        <w:rPr>
          <w:sz w:val="21"/>
          <w:szCs w:val="21"/>
          <w:lang w:val="it-IT"/>
        </w:rPr>
      </w:pPr>
      <w:r w:rsidRPr="00E502B1">
        <w:rPr>
          <w:sz w:val="21"/>
          <w:szCs w:val="21"/>
          <w:lang w:val="it-IT"/>
        </w:rPr>
        <w:t xml:space="preserve">3) Anëtarëve të një skuadre ndihmëse ose individëve të dërguar  për dhënien e ndihmës nuk u lejohet të sjellin mallra të tjera, përveç pajisjeve dhe ndihmave. Nuk lejohet sjellja e armëve të zjarrit dhe e municionit në territorin e shtetit ndihmëkërkues. </w:t>
      </w:r>
    </w:p>
    <w:p w:rsidR="00E502B1" w:rsidRPr="00E502B1" w:rsidRDefault="00E502B1" w:rsidP="00E502B1">
      <w:pPr>
        <w:pStyle w:val="Paragrafi0"/>
        <w:rPr>
          <w:sz w:val="21"/>
          <w:szCs w:val="21"/>
          <w:lang w:val="it-IT"/>
        </w:rPr>
      </w:pPr>
      <w:r w:rsidRPr="00E502B1">
        <w:rPr>
          <w:sz w:val="21"/>
          <w:szCs w:val="21"/>
          <w:lang w:val="it-IT"/>
        </w:rPr>
        <w:t xml:space="preserve">4) Pajisjeve dhe ndihmave nuk u aplikohen ndalimet dhe kufizimet e trafikut ndërkombëtar të mallrave. Nëse pajisjet nuk konsumohen ose shkatërrohen, ato duhet të eksportohen përsëri nga shteti ndihmëkërkues. Nëse një pajisje lihet si ndihmë, autoriteti i shtetit ndihmëkërkues, i përmendur në paragrafin 1 të nenit 3 të kësaj marrëveshjeje, duhet të njoftohet për llojin dhe sasinë, si edhe për vendin ku ka mbetur që të informojë pikën doganore kompetente mbi të. </w:t>
      </w:r>
    </w:p>
    <w:p w:rsidR="00E502B1" w:rsidRPr="00E502B1" w:rsidRDefault="00E502B1" w:rsidP="00E502B1">
      <w:pPr>
        <w:pStyle w:val="Paragrafi0"/>
        <w:rPr>
          <w:sz w:val="21"/>
          <w:szCs w:val="21"/>
          <w:lang w:val="it-IT"/>
        </w:rPr>
      </w:pPr>
      <w:r w:rsidRPr="00E502B1">
        <w:rPr>
          <w:sz w:val="21"/>
          <w:szCs w:val="21"/>
          <w:lang w:val="it-IT"/>
        </w:rPr>
        <w:t xml:space="preserve">5) Dispozitat e paragrafit 2 të këtij neni i aplikohen edhe importit të drogave narkotike dhe të substancave psikotrope në shtetin ndihmëkërkues dhe rieksportimit të sasive të pakonsumuara në shtetin ndihmëdhënës. Ky trafik mallrash nuk do të konsiderohet si import dhe eksport në kuptimin e konventave ndërkombëtare mbi drogat narkotike dhe substancat psikotrope. Drogat narkotike dhe substancat psikotrope duhet të sillen vetëm në rastin e nevojës mjekësore urgjente dhe duhet të aplikohen vetëm nga një personel mjekësor i kualifikuar, sipas dispozitave ligjore të palës kontraktuese në të cilën bën pjesë skuadra ndihmëse ose personi i dërguar për dhënien e ndihmës. Drogat narkotike dhe substancat psikotrope të konsumuara do të përfshihen në statistikën e konsumit të shtetit ndihmëdhënës. </w:t>
      </w:r>
    </w:p>
    <w:p w:rsidR="00E502B1" w:rsidRPr="00E502B1" w:rsidRDefault="00E502B1" w:rsidP="00E502B1">
      <w:pPr>
        <w:pStyle w:val="Paragrafi0"/>
        <w:rPr>
          <w:sz w:val="21"/>
          <w:szCs w:val="21"/>
          <w:lang w:val="it-IT"/>
        </w:rPr>
      </w:pPr>
      <w:r w:rsidRPr="00E502B1">
        <w:rPr>
          <w:sz w:val="21"/>
          <w:szCs w:val="21"/>
          <w:lang w:val="it-IT"/>
        </w:rPr>
        <w:t>6) Në rastin e reciprocitetit  palët kontraktuese do të lejojnë përdorimin e përkohshëm të pataksuar të pajisjeve në shtetin ndihmëkërkues pa procedurë formale dhe pa dhënie të një garancie duke i liruar ato, si dhe ndihmat nga të gjitha taksat doganore, tatimet dhe taksat e tjera hyrjeje, nëse konsumohen ose mbeten në shtetin ndihmëkërkues.</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lastRenderedPageBreak/>
        <w:t xml:space="preserve">Neni 7 </w:t>
      </w:r>
    </w:p>
    <w:p w:rsidR="00E502B1" w:rsidRPr="00E502B1" w:rsidRDefault="00E502B1" w:rsidP="00E502B1">
      <w:pPr>
        <w:pStyle w:val="NeniTitull"/>
        <w:keepNext w:val="0"/>
        <w:rPr>
          <w:sz w:val="21"/>
          <w:szCs w:val="21"/>
          <w:lang w:val="it-IT"/>
        </w:rPr>
      </w:pPr>
      <w:r w:rsidRPr="00E502B1">
        <w:rPr>
          <w:sz w:val="21"/>
          <w:szCs w:val="21"/>
          <w:lang w:val="it-IT"/>
        </w:rPr>
        <w:t>Përdorimi i mjeteve fluturuese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Mjetet fluturuese mund të përdoren jo vetëm për sjelljen e shpejtë të skuadrave ndihmëse sipas paragrafit 4 të nenit 4 të kësaj marrëveshjeje, por drejtpërsëdrejti edhe për llojet e tjera të dhënies së ndihmës. </w:t>
      </w:r>
    </w:p>
    <w:p w:rsidR="00E502B1" w:rsidRPr="00E502B1" w:rsidRDefault="00E502B1" w:rsidP="00E502B1">
      <w:pPr>
        <w:pStyle w:val="Paragrafi0"/>
        <w:rPr>
          <w:sz w:val="21"/>
          <w:szCs w:val="21"/>
          <w:lang w:val="it-IT"/>
        </w:rPr>
      </w:pPr>
      <w:r w:rsidRPr="00E502B1">
        <w:rPr>
          <w:sz w:val="21"/>
          <w:szCs w:val="21"/>
          <w:lang w:val="it-IT"/>
        </w:rPr>
        <w:t xml:space="preserve">2) Çdo palë kontraktuese lejon që mjetet fluturuese që përdoren, sipas paragrafit 1 të këtij neni, pasi nisen nga territori i palës tjetër kontraktuese të fluturojnë mbi territorin e saj dhe të ulen dhe të ngrihen edhe jashtë aerodromeve doganore dhe fushave të autorizuara fluturimi. </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 xml:space="preserve">3) Për përdorimin e mjeteve fluturuese në rast të një ndërhyrjeje ndihmëse duhet të njoftohen menjëherë qendrat kompetente të kontrollit ajror duke iu referuar kësaj marrëveshjeje dhe duke u komunikuar të dhënat sa më të detajuara mbi llojin dhe shenjën e mjetit fluturues, ekuipazhin, ngarkesën, orën e nisjes, itinerarin e parashikuar dhe vendin e uljes. </w:t>
      </w:r>
    </w:p>
    <w:p w:rsidR="00E502B1" w:rsidRPr="00E502B1" w:rsidRDefault="00E502B1" w:rsidP="00E502B1">
      <w:pPr>
        <w:pStyle w:val="Paragrafi0"/>
        <w:rPr>
          <w:sz w:val="21"/>
          <w:szCs w:val="21"/>
          <w:lang w:val="it-IT"/>
        </w:rPr>
      </w:pPr>
      <w:r w:rsidRPr="00E502B1">
        <w:rPr>
          <w:sz w:val="21"/>
          <w:szCs w:val="21"/>
          <w:lang w:val="it-IT"/>
        </w:rPr>
        <w:t xml:space="preserve">4) Për analogji u aplikohen: </w:t>
      </w:r>
    </w:p>
    <w:p w:rsidR="00E502B1" w:rsidRPr="00E502B1" w:rsidRDefault="00E502B1" w:rsidP="00E502B1">
      <w:pPr>
        <w:pStyle w:val="Paragrafi0"/>
        <w:rPr>
          <w:sz w:val="21"/>
          <w:szCs w:val="21"/>
          <w:lang w:val="it-IT"/>
        </w:rPr>
      </w:pPr>
      <w:r w:rsidRPr="00E502B1">
        <w:rPr>
          <w:sz w:val="21"/>
          <w:szCs w:val="21"/>
          <w:lang w:val="it-IT"/>
        </w:rPr>
        <w:t xml:space="preserve">a) neni 5 i kësaj marrëveshjeje ekuipazheve dhe skuadrave ndihmëse që fluturojnë me to; </w:t>
      </w:r>
    </w:p>
    <w:p w:rsidR="00E502B1" w:rsidRPr="00E502B1" w:rsidRDefault="00E502B1" w:rsidP="00E502B1">
      <w:pPr>
        <w:pStyle w:val="Paragrafi0"/>
        <w:rPr>
          <w:sz w:val="21"/>
          <w:szCs w:val="21"/>
          <w:lang w:val="it-IT"/>
        </w:rPr>
      </w:pPr>
      <w:r w:rsidRPr="00E502B1">
        <w:rPr>
          <w:sz w:val="21"/>
          <w:szCs w:val="21"/>
          <w:lang w:val="it-IT"/>
        </w:rPr>
        <w:t xml:space="preserve">b) neni 6 i kësaj marrëveshjeje mjeteve fluturuese dhe pajisjeve të tjera dhe ndihmave të sjellura. </w:t>
      </w:r>
    </w:p>
    <w:p w:rsidR="00E502B1" w:rsidRPr="00E502B1" w:rsidRDefault="00E502B1" w:rsidP="00E502B1">
      <w:pPr>
        <w:pStyle w:val="Paragrafi0"/>
        <w:rPr>
          <w:sz w:val="21"/>
          <w:szCs w:val="21"/>
          <w:lang w:val="it-IT"/>
        </w:rPr>
      </w:pPr>
      <w:r w:rsidRPr="00E502B1">
        <w:rPr>
          <w:sz w:val="21"/>
          <w:szCs w:val="21"/>
          <w:lang w:val="it-IT"/>
        </w:rPr>
        <w:t xml:space="preserve">5) Përderisa nuk rezulton ndryshe nga paragrafët 2 dhe 3 të këtij neni, duhet të aplikohen dispozitat aeronautike të secilës palë kontraktuese. </w:t>
      </w:r>
    </w:p>
    <w:p w:rsidR="00E502B1" w:rsidRPr="00E502B1" w:rsidRDefault="00E502B1" w:rsidP="00E502B1">
      <w:pPr>
        <w:pStyle w:val="Paragrafi0"/>
        <w:rPr>
          <w:sz w:val="21"/>
          <w:szCs w:val="21"/>
          <w:lang w:val="it-IT"/>
        </w:rPr>
      </w:pPr>
      <w:r w:rsidRPr="00E502B1">
        <w:rPr>
          <w:sz w:val="21"/>
          <w:szCs w:val="21"/>
          <w:lang w:val="it-IT"/>
        </w:rPr>
        <w:t>6) Përdorimi i mjeteve fluturuese ushtarake lejohet vetëm me miratimin e shtetit ndihmëkërkues.</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8 </w:t>
      </w:r>
    </w:p>
    <w:p w:rsidR="00E502B1" w:rsidRPr="00E502B1" w:rsidRDefault="00E502B1" w:rsidP="00E502B1">
      <w:pPr>
        <w:pStyle w:val="NeniTitull"/>
        <w:keepNext w:val="0"/>
        <w:rPr>
          <w:sz w:val="21"/>
          <w:szCs w:val="21"/>
          <w:lang w:val="it-IT"/>
        </w:rPr>
      </w:pPr>
      <w:r w:rsidRPr="00E502B1">
        <w:rPr>
          <w:sz w:val="21"/>
          <w:szCs w:val="21"/>
          <w:lang w:val="it-IT"/>
        </w:rPr>
        <w:t>Koordinimi dhe drejtimi i përgjithshëm</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Koordinimi dhe drejtimi i punëve të shpëtimit dhe i ndihmës u takojnë autoriteteve të shtetit ndihmëkërkues. </w:t>
      </w:r>
    </w:p>
    <w:p w:rsidR="00E502B1" w:rsidRPr="00E502B1" w:rsidRDefault="00E502B1" w:rsidP="00E502B1">
      <w:pPr>
        <w:pStyle w:val="Paragrafi0"/>
        <w:rPr>
          <w:sz w:val="21"/>
          <w:szCs w:val="21"/>
          <w:lang w:val="it-IT"/>
        </w:rPr>
      </w:pPr>
      <w:r w:rsidRPr="00E502B1">
        <w:rPr>
          <w:sz w:val="21"/>
          <w:szCs w:val="21"/>
          <w:lang w:val="it-IT"/>
        </w:rPr>
        <w:t xml:space="preserve">2) Porositë ndaj skuadrave ndihmëse të shtetit ndihmëdhënës u drejtohen pa përjashtim udhëheqësve të tyre që do t’ua urdhërojnë forcave nën urdhrin e tyre mënyrën e zbatimit. </w:t>
      </w:r>
    </w:p>
    <w:p w:rsidR="00E502B1" w:rsidRPr="00E502B1" w:rsidRDefault="00E502B1" w:rsidP="00E502B1">
      <w:pPr>
        <w:pStyle w:val="Paragrafi0"/>
        <w:rPr>
          <w:sz w:val="21"/>
          <w:szCs w:val="21"/>
          <w:lang w:val="it-IT"/>
        </w:rPr>
      </w:pPr>
      <w:r w:rsidRPr="00E502B1">
        <w:rPr>
          <w:sz w:val="21"/>
          <w:szCs w:val="21"/>
          <w:lang w:val="it-IT"/>
        </w:rPr>
        <w:t xml:space="preserve">3) Autoritetet e shtetit ndihmëkërkues u akordojnë skuadrave ndihmëse ose individëve të dërguar për dhënien e ndihmës të shtetit ndihmëdhënës mbrojtje dhe ndihmë në kuadrin e kompetencave të tyre. </w:t>
      </w:r>
    </w:p>
    <w:p w:rsidR="00E502B1" w:rsidRPr="00E502B1" w:rsidRDefault="00E502B1" w:rsidP="00E502B1">
      <w:pPr>
        <w:pStyle w:val="Paragrafi0"/>
        <w:rPr>
          <w:sz w:val="21"/>
          <w:szCs w:val="21"/>
          <w:lang w:val="it-IT"/>
        </w:rPr>
      </w:pPr>
    </w:p>
    <w:p w:rsidR="00E502B1" w:rsidRPr="00E502B1" w:rsidRDefault="00E502B1" w:rsidP="00E502B1">
      <w:pPr>
        <w:pStyle w:val="NeniNr"/>
        <w:keepNext w:val="0"/>
        <w:rPr>
          <w:sz w:val="21"/>
          <w:szCs w:val="21"/>
          <w:lang w:val="it-IT"/>
        </w:rPr>
      </w:pPr>
      <w:r w:rsidRPr="00E502B1">
        <w:rPr>
          <w:sz w:val="21"/>
          <w:szCs w:val="21"/>
          <w:lang w:val="it-IT"/>
        </w:rPr>
        <w:t xml:space="preserve">Neni 9 </w:t>
      </w:r>
    </w:p>
    <w:p w:rsidR="00E502B1" w:rsidRPr="00E502B1" w:rsidRDefault="00E502B1" w:rsidP="00E502B1">
      <w:pPr>
        <w:pStyle w:val="NeniTitull"/>
        <w:keepNext w:val="0"/>
        <w:rPr>
          <w:sz w:val="21"/>
          <w:szCs w:val="21"/>
          <w:lang w:val="it-IT"/>
        </w:rPr>
      </w:pPr>
      <w:r w:rsidRPr="00E502B1">
        <w:rPr>
          <w:sz w:val="21"/>
          <w:szCs w:val="21"/>
          <w:lang w:val="it-IT"/>
        </w:rPr>
        <w:t xml:space="preserve">Shpenzimet e ndërhyrjes </w:t>
      </w:r>
    </w:p>
    <w:p w:rsidR="00E502B1" w:rsidRPr="00E502B1" w:rsidRDefault="00E502B1" w:rsidP="00E502B1">
      <w:pPr>
        <w:pStyle w:val="Paragrafi0"/>
        <w:rPr>
          <w:sz w:val="21"/>
          <w:szCs w:val="21"/>
          <w:lang w:val="it-IT"/>
        </w:rPr>
      </w:pPr>
    </w:p>
    <w:p w:rsidR="00E502B1" w:rsidRPr="00E502B1" w:rsidRDefault="00E502B1" w:rsidP="00E502B1">
      <w:pPr>
        <w:pStyle w:val="Paragrafi0"/>
        <w:rPr>
          <w:sz w:val="21"/>
          <w:szCs w:val="21"/>
          <w:lang w:val="it-IT"/>
        </w:rPr>
      </w:pPr>
      <w:r w:rsidRPr="00E502B1">
        <w:rPr>
          <w:sz w:val="21"/>
          <w:szCs w:val="21"/>
          <w:lang w:val="it-IT"/>
        </w:rPr>
        <w:t xml:space="preserve">1) Shteti ndihmëdhënës nuk ka asnjë të drejtë kundrejt shtetit ndihmëkërkues për kompensimin e shpenzimeve për ndihmën e dhënë. Kjo vlen edhe për shpenzimet që rezultojnë nga konsumimi, dëmtimi ose humbja e pajisjeve. </w:t>
      </w:r>
    </w:p>
    <w:p w:rsidR="00E502B1" w:rsidRPr="00E502B1" w:rsidRDefault="00E502B1" w:rsidP="00E502B1">
      <w:pPr>
        <w:pStyle w:val="Paragrafi0"/>
        <w:rPr>
          <w:sz w:val="21"/>
          <w:szCs w:val="21"/>
          <w:lang w:val="it-IT"/>
        </w:rPr>
      </w:pPr>
      <w:r w:rsidRPr="00E502B1">
        <w:rPr>
          <w:sz w:val="21"/>
          <w:szCs w:val="21"/>
          <w:lang w:val="it-IT"/>
        </w:rPr>
        <w:t xml:space="preserve">2) Në rast të rekuperimit të plotë ose të pjesshëm të shpenzimeve për dhënien e ndihmës paragrafi 1 i këtij neni nuk do të jetë i vlefshëm. Shteti ndihmëdhënës do të zhdëmtohet me përparësi. </w:t>
      </w:r>
    </w:p>
    <w:p w:rsidR="00E502B1" w:rsidRPr="00E502B1" w:rsidRDefault="00E502B1" w:rsidP="00E502B1">
      <w:pPr>
        <w:pStyle w:val="Paragrafi0"/>
        <w:rPr>
          <w:sz w:val="21"/>
          <w:szCs w:val="21"/>
          <w:lang w:val="it-IT"/>
        </w:rPr>
      </w:pPr>
      <w:r w:rsidRPr="00E502B1">
        <w:rPr>
          <w:sz w:val="21"/>
          <w:szCs w:val="21"/>
          <w:lang w:val="it-IT"/>
        </w:rPr>
        <w:t xml:space="preserve">3) Shteti ndihmëkërkues  mban shpenzimet e ndihmës së dhënë nga personat fizikë dhe juridikë që shteti ndihmëdhënës ka vetëm ndërmjetësuar në bazë të një kërkese. </w:t>
      </w:r>
    </w:p>
    <w:p w:rsidR="00E502B1" w:rsidRPr="00E502B1" w:rsidRDefault="00E502B1" w:rsidP="00E502B1">
      <w:pPr>
        <w:pStyle w:val="Paragrafi0"/>
        <w:rPr>
          <w:sz w:val="21"/>
          <w:szCs w:val="21"/>
          <w:lang w:val="it-IT"/>
        </w:rPr>
      </w:pPr>
      <w:r w:rsidRPr="00E502B1">
        <w:rPr>
          <w:sz w:val="21"/>
          <w:szCs w:val="21"/>
          <w:lang w:val="it-IT"/>
        </w:rPr>
        <w:t>4) Në rast nevoje u akordohet skuadrave ndihmëse dhe individëve të dërguar për dhënien e ndihmës së shtetit ndihmëdhënës për kohëzgjatjen e ndërhyrjes në shtetin ndihmëkërkues me shpenzimet e tij një mbështetje të parë logjistike, përfshirë edhe përkujdesjen e parë mjekësore.</w:t>
      </w:r>
    </w:p>
    <w:p w:rsidR="00E502B1" w:rsidRPr="00E502B1" w:rsidRDefault="00E502B1" w:rsidP="00E502B1">
      <w:pPr>
        <w:pStyle w:val="Paragrafi0"/>
        <w:rPr>
          <w:sz w:val="21"/>
          <w:szCs w:val="21"/>
          <w:lang w:val="it-IT"/>
        </w:rPr>
      </w:pPr>
      <w:r w:rsidRPr="00E502B1">
        <w:rPr>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10 </w:t>
      </w:r>
    </w:p>
    <w:p w:rsidR="00E502B1" w:rsidRPr="00E502B1" w:rsidRDefault="00E502B1" w:rsidP="00E502B1">
      <w:pPr>
        <w:pStyle w:val="NeniTitull"/>
        <w:keepNext w:val="0"/>
        <w:rPr>
          <w:sz w:val="21"/>
          <w:szCs w:val="21"/>
          <w:lang w:val="it-IT"/>
        </w:rPr>
      </w:pPr>
      <w:r w:rsidRPr="00E502B1">
        <w:rPr>
          <w:sz w:val="21"/>
          <w:szCs w:val="21"/>
          <w:lang w:val="it-IT"/>
        </w:rPr>
        <w:t>Dëmshpërblimi dhe zhdëmtimi</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Çdo palë kontraktuese heq dorë nga të gjitha pretendimet që i takojnë kundrejt palës tjetër kontraktuese ose personave të saj të caktuar për dhënien e ndihmës përsa i përket zhdëmtimit: </w:t>
      </w:r>
    </w:p>
    <w:p w:rsidR="00E502B1" w:rsidRPr="00E502B1" w:rsidRDefault="00E502B1" w:rsidP="00E502B1">
      <w:pPr>
        <w:pStyle w:val="Paragrafi0"/>
        <w:rPr>
          <w:sz w:val="21"/>
          <w:szCs w:val="21"/>
          <w:lang w:val="it-IT"/>
        </w:rPr>
      </w:pPr>
      <w:r w:rsidRPr="00E502B1">
        <w:rPr>
          <w:sz w:val="21"/>
          <w:szCs w:val="21"/>
          <w:lang w:val="it-IT"/>
        </w:rPr>
        <w:lastRenderedPageBreak/>
        <w:t xml:space="preserve">a) të dëmeve pasurore të shkaktuara nga një person i caktuar për dhënien e ndihmës në lidhje me përmbushjen e detyrës së tij; </w:t>
      </w:r>
    </w:p>
    <w:p w:rsidR="00E502B1" w:rsidRPr="00E502B1" w:rsidRDefault="00E502B1" w:rsidP="00E502B1">
      <w:pPr>
        <w:pStyle w:val="Paragrafi0"/>
        <w:rPr>
          <w:sz w:val="21"/>
          <w:szCs w:val="21"/>
          <w:lang w:val="it-IT"/>
        </w:rPr>
      </w:pPr>
      <w:r w:rsidRPr="00E502B1">
        <w:rPr>
          <w:sz w:val="21"/>
          <w:szCs w:val="21"/>
          <w:lang w:val="it-IT"/>
        </w:rPr>
        <w:t xml:space="preserve">b) të dëmeve që rezultojnë nga lëndimi trupor, nga dëmtimi i shëndetit ose nga vdekja e një personi të caktuar për dhënien e ndihmës në lidhje me përmbushjen e detyrës së tij. </w:t>
      </w:r>
    </w:p>
    <w:p w:rsidR="00E502B1" w:rsidRPr="00E502B1" w:rsidRDefault="00E502B1" w:rsidP="00E502B1">
      <w:pPr>
        <w:pStyle w:val="Paragrafi0"/>
        <w:rPr>
          <w:sz w:val="21"/>
          <w:szCs w:val="21"/>
          <w:lang w:val="it-IT"/>
        </w:rPr>
      </w:pPr>
      <w:r w:rsidRPr="00E502B1">
        <w:rPr>
          <w:sz w:val="21"/>
          <w:szCs w:val="21"/>
          <w:lang w:val="it-IT"/>
        </w:rPr>
        <w:t xml:space="preserve">Kjo nuk është e vlefshme, nëse dëmi u shkaktua me qëllim ose pakujdesi të rëndë. </w:t>
      </w:r>
    </w:p>
    <w:p w:rsidR="00E502B1" w:rsidRPr="00E502B1" w:rsidRDefault="00E502B1" w:rsidP="00E502B1">
      <w:pPr>
        <w:pStyle w:val="Paragrafi0"/>
        <w:rPr>
          <w:sz w:val="21"/>
          <w:szCs w:val="21"/>
          <w:lang w:val="it-IT"/>
        </w:rPr>
      </w:pPr>
      <w:r w:rsidRPr="00E502B1">
        <w:rPr>
          <w:sz w:val="21"/>
          <w:szCs w:val="21"/>
          <w:lang w:val="it-IT"/>
        </w:rPr>
        <w:t xml:space="preserve">2) Nëse u shkaktohet të tretëve një dëm nga një person i shtetit ndihmëdhënës i caktuar për dhënien e ndihmës në lidhje me përmbushjen e detyrës së tij mbi territorin e shtetit ndihmëkërkues, shteti ndihmëkërkues përgjigjet për dëmin sipas dispozitave ligjore që do të aplikoheshin në rastin e një dëmi të shkaktuar nga personat e vet të caktuar për dhënien e ndihmës. </w:t>
      </w:r>
    </w:p>
    <w:p w:rsidR="00E502B1" w:rsidRPr="00E502B1" w:rsidRDefault="00E502B1" w:rsidP="00E502B1">
      <w:pPr>
        <w:pStyle w:val="Paragrafi0"/>
        <w:rPr>
          <w:sz w:val="21"/>
          <w:szCs w:val="21"/>
          <w:lang w:val="it-IT"/>
        </w:rPr>
      </w:pPr>
      <w:r w:rsidRPr="00E502B1">
        <w:rPr>
          <w:sz w:val="21"/>
          <w:szCs w:val="21"/>
          <w:lang w:val="it-IT"/>
        </w:rPr>
        <w:t>3) Shteti ndihmëkërkues nuk ka asnjë të drejtë zhdëmtimi kundrejt shtetit ndihmëdhënës ose personave të tij të caktuar për dhënien e ndihmës. Por në rastin kur një person i shtetit ndihmëdhënës, i caktuar për dhënien e ndihmës, i shkakton një të treti, me qëllim ose pakujdesi të rëndë, një dëm, shteti ndihmëkërkues mund të paraqesë kundër shtetit ndihmëdhënës një kërkesë për zhdëmtim.</w:t>
      </w:r>
    </w:p>
    <w:p w:rsidR="00E502B1" w:rsidRPr="00E502B1" w:rsidRDefault="00E502B1" w:rsidP="00E502B1">
      <w:pPr>
        <w:pStyle w:val="Paragrafi0"/>
        <w:rPr>
          <w:sz w:val="21"/>
          <w:szCs w:val="21"/>
          <w:lang w:val="it-IT"/>
        </w:rPr>
      </w:pPr>
      <w:r w:rsidRPr="00E502B1">
        <w:rPr>
          <w:sz w:val="21"/>
          <w:szCs w:val="21"/>
          <w:lang w:val="it-IT"/>
        </w:rPr>
        <w:t xml:space="preserve"> 4) Palët  kontraktuese, bashkëpunojnë ngushtë me njëra – tjetrën, në përputhje me dispozitat ligjore të tyre të brendshme për të lehtësuar zgjidhjen e pretendimeve për dëmshpërblimet ose zhdëmtimet. Ato shkëmbejnë veçanërisht të gjitha informacionet që disponojnë mbi dëmet e parashikuara në këtë nen.</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11 </w:t>
      </w:r>
    </w:p>
    <w:p w:rsidR="00E502B1" w:rsidRPr="00E502B1" w:rsidRDefault="00E502B1" w:rsidP="00E502B1">
      <w:pPr>
        <w:pStyle w:val="NeniTitull"/>
        <w:keepNext w:val="0"/>
        <w:rPr>
          <w:sz w:val="21"/>
          <w:szCs w:val="21"/>
          <w:lang w:val="it-IT"/>
        </w:rPr>
      </w:pPr>
      <w:r w:rsidRPr="00E502B1">
        <w:rPr>
          <w:sz w:val="21"/>
          <w:szCs w:val="21"/>
          <w:lang w:val="it-IT"/>
        </w:rPr>
        <w:t>Lidhjet e telekomunikacionit</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Autoritetet e përmendura në paragrafin 1 të nenit 3 të kësaj marrëveshjeje do të ndërmarrin të gjitha masat e nevojshme për të siguruar një lidhje të qëndrueshme midis autoriteteve dhe skuadrave ndihmëse në vendin e ndërhyrjes.</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12 </w:t>
      </w:r>
    </w:p>
    <w:p w:rsidR="00E502B1" w:rsidRPr="00E502B1" w:rsidRDefault="00E502B1" w:rsidP="00E502B1">
      <w:pPr>
        <w:pStyle w:val="NeniTitull"/>
        <w:keepNext w:val="0"/>
        <w:rPr>
          <w:sz w:val="21"/>
          <w:szCs w:val="21"/>
          <w:lang w:val="it-IT"/>
        </w:rPr>
      </w:pPr>
      <w:r w:rsidRPr="00E502B1">
        <w:rPr>
          <w:sz w:val="21"/>
          <w:szCs w:val="21"/>
          <w:lang w:val="it-IT"/>
        </w:rPr>
        <w:t>Mbarimi i ndihmës</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Skuadrat ndihmëse ose individët e dërguar për dhënien e ndihmës mbarojnë veprimtarinë e tyre, nëse shteti ndihmëkërkues e kërkon, përndryshe pas përmbushjes së detyrave të tyre. </w:t>
      </w:r>
    </w:p>
    <w:p w:rsidR="00E502B1" w:rsidRPr="00E502B1" w:rsidRDefault="00E502B1" w:rsidP="00E502B1">
      <w:pPr>
        <w:pStyle w:val="Paragrafi0"/>
        <w:rPr>
          <w:sz w:val="21"/>
          <w:szCs w:val="21"/>
          <w:lang w:val="it-IT"/>
        </w:rPr>
      </w:pPr>
    </w:p>
    <w:p w:rsidR="00E502B1" w:rsidRPr="00E502B1" w:rsidRDefault="00E502B1" w:rsidP="00E502B1">
      <w:pPr>
        <w:pStyle w:val="NeniNr"/>
        <w:keepNext w:val="0"/>
        <w:rPr>
          <w:sz w:val="21"/>
          <w:szCs w:val="21"/>
          <w:lang w:val="it-IT"/>
        </w:rPr>
      </w:pPr>
      <w:r w:rsidRPr="00E502B1">
        <w:rPr>
          <w:sz w:val="21"/>
          <w:szCs w:val="21"/>
          <w:lang w:val="it-IT"/>
        </w:rPr>
        <w:t>Neni 13</w:t>
      </w:r>
    </w:p>
    <w:p w:rsidR="00E502B1" w:rsidRPr="00E502B1" w:rsidRDefault="00E502B1" w:rsidP="00E502B1">
      <w:pPr>
        <w:pStyle w:val="NeniTitull"/>
        <w:keepNext w:val="0"/>
        <w:rPr>
          <w:sz w:val="21"/>
          <w:szCs w:val="21"/>
          <w:lang w:val="it-IT"/>
        </w:rPr>
      </w:pPr>
      <w:r w:rsidRPr="00E502B1">
        <w:rPr>
          <w:sz w:val="21"/>
          <w:szCs w:val="21"/>
          <w:lang w:val="it-IT"/>
        </w:rPr>
        <w:t>Forma të tjera bashkëpunimi</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Palët kontraktuese bashkëpunojnë me njëra – tjetrën në përputhje me legjislacionin e brendshëm, veçanërisht: </w:t>
      </w:r>
    </w:p>
    <w:p w:rsidR="00E502B1" w:rsidRPr="00E502B1" w:rsidRDefault="00E502B1" w:rsidP="00E502B1">
      <w:pPr>
        <w:pStyle w:val="Paragrafi0"/>
        <w:rPr>
          <w:sz w:val="21"/>
          <w:szCs w:val="21"/>
          <w:lang w:val="it-IT"/>
        </w:rPr>
      </w:pPr>
      <w:r w:rsidRPr="00E502B1">
        <w:rPr>
          <w:sz w:val="21"/>
          <w:szCs w:val="21"/>
          <w:lang w:val="it-IT"/>
        </w:rPr>
        <w:t xml:space="preserve">a) për parandalimin dhe zvogëlimin e pasojave të katastrofave ose të fatkeqësive të mëdha nëpërmjet shkëmbimit të informacioneve të tipit shkencor-teknik dhe parashikimit të takimeve, të programeve kërkimore, të kurseve të specializuara dhe të stërvitjeve për ndërhyrjet ndihmëse mbi territorin e të dyja palëve kontraktuese; </w:t>
      </w:r>
    </w:p>
    <w:p w:rsidR="00E502B1" w:rsidRPr="00E502B1" w:rsidRDefault="00E502B1" w:rsidP="00E502B1">
      <w:pPr>
        <w:pStyle w:val="Paragrafi0"/>
        <w:rPr>
          <w:sz w:val="21"/>
          <w:szCs w:val="21"/>
          <w:lang w:val="it-IT"/>
        </w:rPr>
      </w:pPr>
      <w:r w:rsidRPr="00E502B1">
        <w:rPr>
          <w:sz w:val="21"/>
          <w:szCs w:val="21"/>
          <w:lang w:val="it-IT"/>
        </w:rPr>
        <w:t xml:space="preserve">b) për shkëmbimin e informacioneve mbi rreziqet dhe dëmet që lindin dhe mund të kenë pasoja gjithashtu për territorin e palës tjetër kontraktuese; informimi i ndërsjellë përfshin edhe transmetimin e të dhënave të matura. </w:t>
      </w:r>
    </w:p>
    <w:p w:rsidR="00E502B1" w:rsidRPr="003055C4" w:rsidRDefault="00E502B1" w:rsidP="00E502B1">
      <w:pPr>
        <w:pStyle w:val="Paragrafi0"/>
        <w:rPr>
          <w:sz w:val="21"/>
          <w:szCs w:val="21"/>
        </w:rPr>
      </w:pPr>
      <w:r w:rsidRPr="003055C4">
        <w:rPr>
          <w:sz w:val="21"/>
          <w:szCs w:val="21"/>
        </w:rPr>
        <w:t>2) Për bashkëpunimin në fushën e kualifikimit, si dhe për stërvitjet e përbashkëta</w:t>
      </w:r>
      <w:r>
        <w:rPr>
          <w:sz w:val="21"/>
          <w:szCs w:val="21"/>
        </w:rPr>
        <w:t>,</w:t>
      </w:r>
      <w:r w:rsidRPr="003055C4">
        <w:rPr>
          <w:sz w:val="21"/>
          <w:szCs w:val="21"/>
        </w:rPr>
        <w:t xml:space="preserve"> sipas paragrafit 1 të këtij neni</w:t>
      </w:r>
      <w:r>
        <w:rPr>
          <w:sz w:val="21"/>
          <w:szCs w:val="21"/>
        </w:rPr>
        <w:t>,</w:t>
      </w:r>
      <w:r w:rsidRPr="003055C4">
        <w:rPr>
          <w:sz w:val="21"/>
          <w:szCs w:val="21"/>
        </w:rPr>
        <w:t xml:space="preserve"> vlejnë dispozitat e kësaj marrëveshjeje për analogji. </w:t>
      </w:r>
    </w:p>
    <w:p w:rsidR="00E502B1" w:rsidRPr="003055C4" w:rsidRDefault="00E502B1" w:rsidP="00E502B1">
      <w:pPr>
        <w:pStyle w:val="Paragrafi0"/>
        <w:rPr>
          <w:sz w:val="21"/>
          <w:szCs w:val="21"/>
        </w:rPr>
      </w:pPr>
      <w:r w:rsidRPr="003055C4">
        <w:rPr>
          <w:sz w:val="21"/>
          <w:szCs w:val="21"/>
        </w:rPr>
        <w:t>3) Bashkëpunimi në fushën e kualifikimit mund të realizohet veçanërisht:</w:t>
      </w:r>
    </w:p>
    <w:p w:rsidR="00E502B1" w:rsidRPr="0064333A" w:rsidRDefault="00E502B1" w:rsidP="00E502B1">
      <w:pPr>
        <w:pStyle w:val="Paragrafi0"/>
        <w:rPr>
          <w:sz w:val="21"/>
          <w:szCs w:val="21"/>
          <w:lang w:val="it-IT"/>
        </w:rPr>
      </w:pPr>
      <w:r w:rsidRPr="0064333A">
        <w:rPr>
          <w:sz w:val="21"/>
          <w:szCs w:val="21"/>
          <w:lang w:val="it-IT"/>
        </w:rPr>
        <w:t xml:space="preserve">a) në formën e takimeve të ekspertëve; </w:t>
      </w:r>
    </w:p>
    <w:p w:rsidR="00E502B1" w:rsidRPr="0064333A" w:rsidRDefault="00E502B1" w:rsidP="00E502B1">
      <w:pPr>
        <w:pStyle w:val="Paragrafi0"/>
        <w:rPr>
          <w:sz w:val="21"/>
          <w:szCs w:val="21"/>
          <w:lang w:val="it-IT"/>
        </w:rPr>
      </w:pPr>
      <w:r w:rsidRPr="0064333A">
        <w:rPr>
          <w:sz w:val="21"/>
          <w:szCs w:val="21"/>
          <w:lang w:val="it-IT"/>
        </w:rPr>
        <w:t xml:space="preserve">b) nëpërmjet pjesëmarrjes në kurse të specializuara. </w:t>
      </w:r>
    </w:p>
    <w:p w:rsidR="00E502B1" w:rsidRPr="00E502B1" w:rsidRDefault="00E502B1" w:rsidP="00E502B1">
      <w:pPr>
        <w:pStyle w:val="Paragrafi0"/>
        <w:rPr>
          <w:sz w:val="21"/>
          <w:szCs w:val="21"/>
          <w:lang w:val="it-IT"/>
        </w:rPr>
      </w:pPr>
      <w:r w:rsidRPr="00E502B1">
        <w:rPr>
          <w:sz w:val="21"/>
          <w:szCs w:val="21"/>
          <w:lang w:val="it-IT"/>
        </w:rPr>
        <w:t xml:space="preserve">4) Shpenzimet e krijuara nga bashkëpunimi në fushën e kualifikimit do të mbahen si vijon: </w:t>
      </w:r>
    </w:p>
    <w:p w:rsidR="00E502B1" w:rsidRPr="00E502B1" w:rsidRDefault="00E502B1" w:rsidP="00E502B1">
      <w:pPr>
        <w:pStyle w:val="Paragrafi0"/>
        <w:rPr>
          <w:sz w:val="21"/>
          <w:szCs w:val="21"/>
          <w:lang w:val="it-IT"/>
        </w:rPr>
      </w:pPr>
      <w:r w:rsidRPr="00E502B1">
        <w:rPr>
          <w:sz w:val="21"/>
          <w:szCs w:val="21"/>
          <w:lang w:val="it-IT"/>
        </w:rPr>
        <w:t xml:space="preserve">a) pala kontraktuese dërguese merr përsipër shpenzimet e udhëtimit vajtje- ardhje të pjesëmarrësve të saj, si dhe shpenzimet për ritransportimin e tyre në rast sëmundjeje ose vdekjeje; </w:t>
      </w:r>
    </w:p>
    <w:p w:rsidR="00E502B1" w:rsidRPr="00E502B1" w:rsidRDefault="00E502B1" w:rsidP="00E502B1">
      <w:pPr>
        <w:pStyle w:val="Paragrafi0"/>
        <w:rPr>
          <w:sz w:val="21"/>
          <w:szCs w:val="21"/>
          <w:lang w:val="it-IT"/>
        </w:rPr>
      </w:pPr>
      <w:r w:rsidRPr="00E502B1">
        <w:rPr>
          <w:sz w:val="21"/>
          <w:szCs w:val="21"/>
          <w:lang w:val="it-IT"/>
        </w:rPr>
        <w:t>b) shteti pritës merr përsipër shpenzimet e strehimit dhe të ushqimit, si edhe të përkujdesjes së parë mjekësore.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14 </w:t>
      </w:r>
    </w:p>
    <w:p w:rsidR="00E502B1" w:rsidRPr="00E502B1" w:rsidRDefault="00E502B1" w:rsidP="00E502B1">
      <w:pPr>
        <w:pStyle w:val="NeniTitull"/>
        <w:keepNext w:val="0"/>
        <w:rPr>
          <w:sz w:val="21"/>
          <w:szCs w:val="21"/>
          <w:lang w:val="it-IT"/>
        </w:rPr>
      </w:pPr>
      <w:r w:rsidRPr="00E502B1">
        <w:rPr>
          <w:sz w:val="21"/>
          <w:szCs w:val="21"/>
          <w:lang w:val="it-IT"/>
        </w:rPr>
        <w:t>Zgjidhja e mosmarrëveshjeve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Mosmarrëveshjet mbi zbatimin e kësaj marrëveshjeje që nuk mund të zgjidhen drejtpërdrejt nga autoritetet e përmendura në paragrafin 1 të nenit 3 të kësaj marrëveshjeje, do të zgjidhen nga palët kontraktuese në rrugë diplomatike.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NeniNr"/>
        <w:keepNext w:val="0"/>
        <w:rPr>
          <w:sz w:val="21"/>
          <w:szCs w:val="21"/>
          <w:lang w:val="it-IT"/>
        </w:rPr>
      </w:pPr>
      <w:r w:rsidRPr="00E502B1">
        <w:rPr>
          <w:sz w:val="21"/>
          <w:szCs w:val="21"/>
          <w:lang w:val="it-IT"/>
        </w:rPr>
        <w:t xml:space="preserve">Neni 15 </w:t>
      </w:r>
    </w:p>
    <w:p w:rsidR="00E502B1" w:rsidRPr="00E502B1" w:rsidRDefault="00E502B1" w:rsidP="00E502B1">
      <w:pPr>
        <w:pStyle w:val="NeniTitull"/>
        <w:keepNext w:val="0"/>
        <w:rPr>
          <w:sz w:val="21"/>
          <w:szCs w:val="21"/>
          <w:lang w:val="it-IT"/>
        </w:rPr>
      </w:pPr>
      <w:r w:rsidRPr="00E502B1">
        <w:rPr>
          <w:sz w:val="21"/>
          <w:szCs w:val="21"/>
          <w:lang w:val="it-IT"/>
        </w:rPr>
        <w:t>Raporti i kësaj marrëveshjeje me rregullimet e tjera kontraktuale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Rregullimet kontraktuale ekzistuese midis palëve kontraktuese nuk preken nga kjo marrëveshje.</w:t>
      </w:r>
    </w:p>
    <w:p w:rsidR="00E502B1" w:rsidRPr="00E502B1" w:rsidRDefault="00E502B1" w:rsidP="00E502B1">
      <w:pPr>
        <w:pStyle w:val="Paragrafi0"/>
        <w:rPr>
          <w:sz w:val="21"/>
          <w:szCs w:val="21"/>
          <w:lang w:val="it-IT"/>
        </w:rPr>
      </w:pPr>
    </w:p>
    <w:p w:rsidR="00E502B1" w:rsidRPr="00E502B1" w:rsidRDefault="00E502B1" w:rsidP="00E502B1">
      <w:pPr>
        <w:pStyle w:val="NeniNr"/>
        <w:keepNext w:val="0"/>
        <w:rPr>
          <w:sz w:val="21"/>
          <w:szCs w:val="21"/>
          <w:lang w:val="it-IT"/>
        </w:rPr>
      </w:pPr>
      <w:r w:rsidRPr="00E502B1">
        <w:rPr>
          <w:sz w:val="21"/>
          <w:szCs w:val="21"/>
          <w:lang w:val="it-IT"/>
        </w:rPr>
        <w:t xml:space="preserve">Neni 16 </w:t>
      </w:r>
    </w:p>
    <w:p w:rsidR="00E502B1" w:rsidRPr="00E502B1" w:rsidRDefault="00E502B1" w:rsidP="00E502B1">
      <w:pPr>
        <w:pStyle w:val="NeniTitull"/>
        <w:keepNext w:val="0"/>
        <w:rPr>
          <w:sz w:val="21"/>
          <w:szCs w:val="21"/>
          <w:lang w:val="it-IT"/>
        </w:rPr>
      </w:pPr>
      <w:r w:rsidRPr="00E502B1">
        <w:rPr>
          <w:sz w:val="21"/>
          <w:szCs w:val="21"/>
          <w:lang w:val="it-IT"/>
        </w:rPr>
        <w:t>Dispozitat përfundimtare</w:t>
      </w:r>
    </w:p>
    <w:p w:rsidR="00E502B1" w:rsidRPr="00E502B1" w:rsidRDefault="00E502B1" w:rsidP="00E502B1">
      <w:pPr>
        <w:pStyle w:val="Paragrafi0"/>
        <w:rPr>
          <w:sz w:val="21"/>
          <w:szCs w:val="21"/>
          <w:lang w:val="it-IT"/>
        </w:rPr>
      </w:pPr>
      <w:r w:rsidRPr="00E502B1">
        <w:rPr>
          <w:sz w:val="21"/>
          <w:szCs w:val="21"/>
          <w:lang w:val="it-IT"/>
        </w:rPr>
        <w:t xml:space="preserve"> </w:t>
      </w:r>
    </w:p>
    <w:p w:rsidR="00E502B1" w:rsidRPr="00E502B1" w:rsidRDefault="00E502B1" w:rsidP="00E502B1">
      <w:pPr>
        <w:pStyle w:val="Paragrafi0"/>
        <w:rPr>
          <w:sz w:val="21"/>
          <w:szCs w:val="21"/>
          <w:lang w:val="it-IT"/>
        </w:rPr>
      </w:pPr>
      <w:r w:rsidRPr="00E502B1">
        <w:rPr>
          <w:sz w:val="21"/>
          <w:szCs w:val="21"/>
          <w:lang w:val="it-IT"/>
        </w:rPr>
        <w:t xml:space="preserve">1) Kjo marrëveshje lidhet për një kohë të pacaktuar. </w:t>
      </w:r>
    </w:p>
    <w:p w:rsidR="00E502B1" w:rsidRPr="00E502B1" w:rsidRDefault="00E502B1" w:rsidP="00E502B1">
      <w:pPr>
        <w:pStyle w:val="Paragrafi0"/>
        <w:rPr>
          <w:sz w:val="21"/>
          <w:szCs w:val="21"/>
          <w:lang w:val="it-IT"/>
        </w:rPr>
      </w:pPr>
      <w:r w:rsidRPr="00E502B1">
        <w:rPr>
          <w:sz w:val="21"/>
          <w:szCs w:val="21"/>
          <w:lang w:val="it-IT"/>
        </w:rPr>
        <w:t xml:space="preserve">2) Kjo marrëveshje hyn në fuqi në ditën e parë të muajit të dytë pas muajit në të cilin palët kontraktuese do të kenë informuar njëra-tjetrën me shkrim në rrugë diplomatike mbi plotësimin e kushteve të brendshme përkatëse për hyrjen në fuqi. </w:t>
      </w:r>
    </w:p>
    <w:p w:rsidR="00E502B1" w:rsidRPr="00E502B1" w:rsidRDefault="00E502B1" w:rsidP="00E502B1">
      <w:pPr>
        <w:pStyle w:val="Paragrafi0"/>
        <w:rPr>
          <w:sz w:val="21"/>
          <w:szCs w:val="21"/>
          <w:lang w:val="it-IT"/>
        </w:rPr>
      </w:pPr>
      <w:r w:rsidRPr="00E502B1">
        <w:rPr>
          <w:sz w:val="21"/>
          <w:szCs w:val="21"/>
          <w:lang w:val="it-IT"/>
        </w:rPr>
        <w:t xml:space="preserve">3) Kjo marrëveshje mund të denoncohet në çdo kohë me shkrim në rrugë diplomatike; në këtë rast shfuqizohet gjashtë muaj pas datës së marrjes të denoncimit. </w:t>
      </w:r>
    </w:p>
    <w:p w:rsidR="00E502B1" w:rsidRPr="00E502B1" w:rsidRDefault="00E502B1" w:rsidP="00E502B1">
      <w:pPr>
        <w:pStyle w:val="Paragrafi0"/>
        <w:rPr>
          <w:sz w:val="21"/>
          <w:szCs w:val="21"/>
          <w:lang w:val="it-IT"/>
        </w:rPr>
      </w:pPr>
      <w:r w:rsidRPr="00E502B1">
        <w:rPr>
          <w:sz w:val="21"/>
          <w:szCs w:val="21"/>
          <w:lang w:val="it-IT"/>
        </w:rPr>
        <w:t xml:space="preserve">E bërë në Vjenë, më 27.1.2010 në dy origjinale, secila në gjuhën shqipe dhe në gjuhën gjermane, duke qenë të dyja tekstet njësoj autentike. </w:t>
      </w:r>
    </w:p>
    <w:sectPr w:rsidR="00E502B1" w:rsidRPr="00E502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502B1"/>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1B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2B1"/>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9EFE8F-8347-41A8-A715-A489818F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E502B1"/>
    <w:rPr>
      <w:rFonts w:ascii="CG Times" w:hAnsi="CG Times"/>
      <w:sz w:val="22"/>
      <w:lang w:val="en-GB" w:eastAsia="en-US" w:bidi="ar-SA"/>
    </w:rPr>
  </w:style>
  <w:style w:type="character" w:customStyle="1" w:styleId="TitulliChar">
    <w:name w:val="Titulli Char"/>
    <w:basedOn w:val="DefaultParagraphFont"/>
    <w:link w:val="Titulli0"/>
    <w:rsid w:val="00E502B1"/>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2019-03-22T10:11:00Z</dcterms:created>
  <dcterms:modified xsi:type="dcterms:W3CDTF">2019-03-22T10:11:00Z</dcterms:modified>
</cp:coreProperties>
</file>