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412" w:rsidRPr="003055C4" w:rsidRDefault="00646412" w:rsidP="0064641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055C4">
        <w:rPr>
          <w:sz w:val="21"/>
          <w:szCs w:val="21"/>
        </w:rPr>
        <w:t>LIGJ</w:t>
      </w:r>
    </w:p>
    <w:p w:rsidR="00646412" w:rsidRPr="003055C4" w:rsidRDefault="00646412" w:rsidP="00646412">
      <w:pPr>
        <w:pStyle w:val="NumriData"/>
        <w:keepNext w:val="0"/>
        <w:rPr>
          <w:sz w:val="21"/>
          <w:szCs w:val="21"/>
        </w:rPr>
      </w:pPr>
      <w:r w:rsidRPr="003055C4">
        <w:rPr>
          <w:sz w:val="21"/>
          <w:szCs w:val="21"/>
        </w:rPr>
        <w:t>Nr.10 271, datë 22.4.2010</w:t>
      </w:r>
    </w:p>
    <w:p w:rsidR="00646412" w:rsidRPr="003055C4" w:rsidRDefault="00646412" w:rsidP="00646412">
      <w:pPr>
        <w:pStyle w:val="Paragrafi0"/>
        <w:ind w:firstLine="0"/>
        <w:rPr>
          <w:sz w:val="21"/>
          <w:szCs w:val="21"/>
        </w:rPr>
      </w:pPr>
    </w:p>
    <w:p w:rsidR="00646412" w:rsidRPr="003055C4" w:rsidRDefault="00646412" w:rsidP="00646412">
      <w:pPr>
        <w:pStyle w:val="Titulli0"/>
        <w:keepNext w:val="0"/>
        <w:rPr>
          <w:sz w:val="21"/>
          <w:szCs w:val="21"/>
        </w:rPr>
      </w:pPr>
      <w:r w:rsidRPr="003055C4">
        <w:rPr>
          <w:sz w:val="21"/>
          <w:szCs w:val="21"/>
        </w:rPr>
        <w:t>PËR DISA SHTESA NË LIGJIN NR. 9655</w:t>
      </w:r>
      <w:r>
        <w:rPr>
          <w:sz w:val="21"/>
          <w:szCs w:val="21"/>
        </w:rPr>
        <w:t>,</w:t>
      </w:r>
      <w:r w:rsidRPr="003055C4">
        <w:rPr>
          <w:sz w:val="21"/>
          <w:szCs w:val="21"/>
        </w:rPr>
        <w:t xml:space="preserve"> DATË 11.12.2006 “PËR AKADEMINË E SHKENCAVE TË REPUBLIKËS SË SHQIPËRISË”,TË NDRYSHUAR</w:t>
      </w:r>
    </w:p>
    <w:p w:rsidR="00646412" w:rsidRPr="003055C4" w:rsidRDefault="00646412" w:rsidP="00646412">
      <w:pPr>
        <w:pStyle w:val="Paragrafi0"/>
        <w:rPr>
          <w:sz w:val="21"/>
          <w:szCs w:val="21"/>
        </w:rPr>
      </w:pPr>
    </w:p>
    <w:p w:rsidR="00646412" w:rsidRPr="003055C4" w:rsidRDefault="00646412" w:rsidP="00646412">
      <w:pPr>
        <w:pStyle w:val="Paragrafi0"/>
        <w:rPr>
          <w:sz w:val="21"/>
          <w:szCs w:val="21"/>
        </w:rPr>
      </w:pPr>
      <w:r w:rsidRPr="003055C4">
        <w:rPr>
          <w:sz w:val="21"/>
          <w:szCs w:val="21"/>
        </w:rPr>
        <w:t>Në mbështetje të neneve 78 dhe 83 pika 1 të Kushtetutës, me propozimin e Këshillit të Ministrave,</w:t>
      </w:r>
    </w:p>
    <w:p w:rsidR="00646412" w:rsidRPr="003055C4" w:rsidRDefault="00646412" w:rsidP="00646412">
      <w:pPr>
        <w:pStyle w:val="Paragrafi0"/>
        <w:ind w:firstLine="0"/>
        <w:rPr>
          <w:sz w:val="21"/>
          <w:szCs w:val="21"/>
        </w:rPr>
      </w:pPr>
    </w:p>
    <w:p w:rsidR="00646412" w:rsidRPr="00646412" w:rsidRDefault="00646412" w:rsidP="00646412">
      <w:pPr>
        <w:pStyle w:val="Institucioni"/>
        <w:keepNext w:val="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KUVENDI</w:t>
      </w:r>
    </w:p>
    <w:p w:rsidR="00646412" w:rsidRPr="00646412" w:rsidRDefault="00646412" w:rsidP="00646412">
      <w:pPr>
        <w:pStyle w:val="Institucioni"/>
        <w:keepNext w:val="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I REPUBLIKËS SË SHQIPËRISË</w:t>
      </w: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</w:p>
    <w:p w:rsidR="00646412" w:rsidRPr="00646412" w:rsidRDefault="00646412" w:rsidP="00646412">
      <w:pPr>
        <w:pStyle w:val="VENDOSI0"/>
        <w:keepNext w:val="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VENDOSI:</w:t>
      </w: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Në ligjin nr. 9655, datë 11.12.2006 “Për Akademinë e Shkencave  të Republikës së Shqipërisë”, të ndryshuar, bëhen këto shtesa:</w:t>
      </w: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</w:p>
    <w:p w:rsidR="00646412" w:rsidRPr="00646412" w:rsidRDefault="00646412" w:rsidP="00646412">
      <w:pPr>
        <w:pStyle w:val="NeniNr"/>
        <w:keepNext w:val="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Neni 1</w:t>
      </w: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Në nenin 7, pas pikës 4 shtohet pika 5 me këtë përmbajtje:</w:t>
      </w: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“5. Akademikët e Asociuar përfitojnë një shpërblim mujor në masën e përcaktuar me vendim të Këshillit të Ministrave.”.</w:t>
      </w: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</w:p>
    <w:p w:rsidR="00646412" w:rsidRPr="00646412" w:rsidRDefault="00646412" w:rsidP="00646412">
      <w:pPr>
        <w:pStyle w:val="NeniNr"/>
        <w:keepNext w:val="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Neni 2</w:t>
      </w: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Pas nenit 14 shtohet neni 14/1 me këtë përmbajtje:</w:t>
      </w: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</w:p>
    <w:p w:rsidR="00646412" w:rsidRPr="00646412" w:rsidRDefault="00646412" w:rsidP="00646412">
      <w:pPr>
        <w:pStyle w:val="NeniNr"/>
        <w:keepNext w:val="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“Neni 14/1</w:t>
      </w:r>
    </w:p>
    <w:p w:rsidR="00646412" w:rsidRPr="00646412" w:rsidRDefault="00646412" w:rsidP="00646412">
      <w:pPr>
        <w:pStyle w:val="NeniTitull"/>
        <w:keepNext w:val="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Raportimi i Akademisë së Shkencave</w:t>
      </w: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</w:p>
    <w:p w:rsidR="00646412" w:rsidRPr="00646412" w:rsidRDefault="00646412" w:rsidP="00646412">
      <w:pPr>
        <w:pStyle w:val="Paragrafi0"/>
        <w:rPr>
          <w:sz w:val="21"/>
          <w:szCs w:val="21"/>
          <w:lang w:val="it-IT"/>
        </w:rPr>
      </w:pPr>
      <w:r w:rsidRPr="00646412">
        <w:rPr>
          <w:sz w:val="21"/>
          <w:szCs w:val="21"/>
          <w:lang w:val="it-IT"/>
        </w:rPr>
        <w:t>Akademia e Shkencave paraqet, brenda datës 15 dhjetor të çdo viti, informacion për veprimtarinë vjetore pranë Këshillit të Ministrave dhe Kryeministrit”.</w:t>
      </w:r>
    </w:p>
    <w:p w:rsidR="00646412" w:rsidRPr="00646412" w:rsidRDefault="00646412" w:rsidP="00646412">
      <w:pPr>
        <w:pStyle w:val="Paragrafi0"/>
        <w:ind w:firstLine="0"/>
        <w:rPr>
          <w:sz w:val="21"/>
          <w:szCs w:val="21"/>
          <w:lang w:val="it-IT"/>
        </w:rPr>
      </w:pPr>
    </w:p>
    <w:p w:rsidR="00646412" w:rsidRPr="003055C4" w:rsidRDefault="00646412" w:rsidP="00646412">
      <w:pPr>
        <w:pStyle w:val="NeniNr"/>
      </w:pPr>
      <w:r w:rsidRPr="003055C4">
        <w:t>Neni 3</w:t>
      </w:r>
    </w:p>
    <w:p w:rsidR="00646412" w:rsidRPr="003055C4" w:rsidRDefault="00646412" w:rsidP="00646412">
      <w:pPr>
        <w:pStyle w:val="Paragrafi0"/>
        <w:rPr>
          <w:sz w:val="21"/>
          <w:szCs w:val="21"/>
        </w:rPr>
      </w:pPr>
    </w:p>
    <w:p w:rsidR="00646412" w:rsidRPr="003055C4" w:rsidRDefault="00646412" w:rsidP="00646412">
      <w:pPr>
        <w:pStyle w:val="Paragrafi0"/>
        <w:rPr>
          <w:sz w:val="21"/>
          <w:szCs w:val="21"/>
        </w:rPr>
      </w:pPr>
      <w:r w:rsidRPr="003055C4">
        <w:rPr>
          <w:sz w:val="21"/>
          <w:szCs w:val="21"/>
        </w:rPr>
        <w:t>Ky ligj hyn në fuqi 15 ditë pas botimit në Fletoren Zyrtare.</w:t>
      </w:r>
    </w:p>
    <w:p w:rsidR="00646412" w:rsidRPr="003055C4" w:rsidRDefault="00646412" w:rsidP="00646412">
      <w:pPr>
        <w:pStyle w:val="Paragrafi0"/>
        <w:rPr>
          <w:sz w:val="21"/>
          <w:szCs w:val="21"/>
        </w:rPr>
      </w:pPr>
    </w:p>
    <w:p w:rsidR="00646412" w:rsidRPr="00084BD1" w:rsidRDefault="00646412" w:rsidP="00646412">
      <w:pPr>
        <w:pStyle w:val="Shpallja"/>
        <w:rPr>
          <w:sz w:val="23"/>
          <w:szCs w:val="23"/>
        </w:rPr>
      </w:pPr>
      <w:r w:rsidRPr="00084BD1">
        <w:rPr>
          <w:sz w:val="23"/>
          <w:szCs w:val="23"/>
        </w:rPr>
        <w:t>Shpallur me dekretin nr.6554, datë 12.5.2010 të Presidentit të Republikës së Shqipërisë, Bamir Topi</w:t>
      </w:r>
    </w:p>
    <w:sectPr w:rsidR="00646412" w:rsidRPr="00084B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6412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6412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3C0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182256-A8F3-4F45-91AE-1B99AEBD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eniNrChar">
    <w:name w:val="Neni_Nr Char"/>
    <w:basedOn w:val="DefaultParagraphFont"/>
    <w:link w:val="NeniNr"/>
    <w:rsid w:val="00646412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64641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