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8AD" w:rsidRPr="00165309" w:rsidRDefault="003858AD" w:rsidP="003858AD">
      <w:pPr>
        <w:pStyle w:val="Akti"/>
        <w:keepNext w:val="0"/>
      </w:pPr>
      <w:bookmarkStart w:id="0" w:name="_GoBack"/>
      <w:bookmarkEnd w:id="0"/>
      <w:r>
        <w:t>LIG</w:t>
      </w:r>
      <w:r w:rsidRPr="00165309">
        <w:t>J</w:t>
      </w:r>
    </w:p>
    <w:p w:rsidR="003858AD" w:rsidRPr="00165309" w:rsidRDefault="003858AD" w:rsidP="003858AD">
      <w:pPr>
        <w:pStyle w:val="NumriData"/>
        <w:keepNext w:val="0"/>
      </w:pPr>
      <w:r w:rsidRPr="00165309">
        <w:t>Nr.10 275, datë 6.5.2010</w:t>
      </w:r>
    </w:p>
    <w:p w:rsidR="003858AD" w:rsidRPr="00165309" w:rsidRDefault="003858AD" w:rsidP="003858AD">
      <w:pPr>
        <w:pStyle w:val="Paragrafi0"/>
      </w:pPr>
    </w:p>
    <w:p w:rsidR="003858AD" w:rsidRPr="00165309" w:rsidRDefault="003858AD" w:rsidP="003858AD">
      <w:pPr>
        <w:pStyle w:val="Titulli0"/>
        <w:keepNext w:val="0"/>
      </w:pPr>
      <w:r w:rsidRPr="00165309">
        <w:t>PËR DISA SHTESA NË LIGJIN NR. 8691, DATË 16.11.2000 “PËR PRODHIMIN DHE TREGTIMIN E DUHANIT DHE TË CIGAREVE”, TË NDRYSHUAR</w:t>
      </w:r>
    </w:p>
    <w:p w:rsidR="003858AD" w:rsidRPr="00165309" w:rsidRDefault="003858AD" w:rsidP="003858AD">
      <w:pPr>
        <w:pStyle w:val="Paragrafi0"/>
        <w:ind w:firstLine="0"/>
      </w:pPr>
    </w:p>
    <w:p w:rsidR="003858AD" w:rsidRPr="00165309" w:rsidRDefault="003858AD" w:rsidP="003858AD">
      <w:pPr>
        <w:pStyle w:val="Paragrafi0"/>
      </w:pPr>
      <w:r w:rsidRPr="00165309">
        <w:t xml:space="preserve">Në mbështetje të neneve 78 dhe 83 pika 1 të Kushtetutës, me propozimin e Këshillit të Ministrave, </w:t>
      </w:r>
    </w:p>
    <w:p w:rsidR="003858AD" w:rsidRPr="00165309" w:rsidRDefault="003858AD" w:rsidP="003858AD">
      <w:pPr>
        <w:pStyle w:val="Paragrafi0"/>
        <w:ind w:firstLine="0"/>
      </w:pPr>
    </w:p>
    <w:p w:rsidR="003858AD" w:rsidRPr="003858AD" w:rsidRDefault="003858AD" w:rsidP="003858AD">
      <w:pPr>
        <w:pStyle w:val="Institucioni"/>
        <w:keepNext w:val="0"/>
        <w:rPr>
          <w:lang w:val="it-IT"/>
        </w:rPr>
      </w:pPr>
      <w:r w:rsidRPr="003858AD">
        <w:rPr>
          <w:lang w:val="it-IT"/>
        </w:rPr>
        <w:t>Kuvendi</w:t>
      </w:r>
    </w:p>
    <w:p w:rsidR="003858AD" w:rsidRPr="003858AD" w:rsidRDefault="003858AD" w:rsidP="003858AD">
      <w:pPr>
        <w:pStyle w:val="Institucioni"/>
        <w:keepNext w:val="0"/>
        <w:rPr>
          <w:lang w:val="it-IT"/>
        </w:rPr>
      </w:pPr>
      <w:r w:rsidRPr="003858AD">
        <w:rPr>
          <w:lang w:val="it-IT"/>
        </w:rPr>
        <w:t>i Republikës së Shqipërisë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VENDOSI0"/>
        <w:keepNext w:val="0"/>
        <w:rPr>
          <w:lang w:val="it-IT"/>
        </w:rPr>
      </w:pPr>
      <w:r w:rsidRPr="003858AD">
        <w:rPr>
          <w:lang w:val="it-IT"/>
        </w:rPr>
        <w:t>VENDOSI:</w:t>
      </w:r>
    </w:p>
    <w:p w:rsidR="003858AD" w:rsidRPr="003858AD" w:rsidRDefault="003858AD" w:rsidP="003858AD">
      <w:pPr>
        <w:pStyle w:val="Paragrafi0"/>
        <w:ind w:firstLine="0"/>
        <w:rPr>
          <w:lang w:val="it-IT"/>
        </w:rPr>
      </w:pP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Në ligjin nr. 8691, datë 16.11.2000 “Për prodhimin dhe tregtimin e duhanit dhe të cigareve”, të ndryshuar, bëhen këto shtesa: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NeniNr"/>
        <w:keepNext w:val="0"/>
        <w:rPr>
          <w:lang w:val="it-IT"/>
        </w:rPr>
      </w:pPr>
      <w:r w:rsidRPr="003858AD">
        <w:rPr>
          <w:lang w:val="it-IT"/>
        </w:rPr>
        <w:t>Neni 1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Në nenin 23, pas pikës 2 shtohet pika 3 me këtë përmbajtje:</w:t>
      </w: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“3. Produktet e duhanit, që kanë shërbyer si mjet për veprën penale, për të cilat është vendosur me vendim gjyqësor të formës së prerë konfiskimi, paketimi i të cilave nuk është në përputhje me kërkesat e këtij ligji, asgjësohen nga Drejtoria e Përgjithshme e Rezervave Materiale të Shtetit, me pjesëmarrjen e organeve të përmendura në pikën 2 të këtij neni.”.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NeniNr"/>
        <w:keepNext w:val="0"/>
        <w:rPr>
          <w:lang w:val="it-IT"/>
        </w:rPr>
      </w:pPr>
      <w:r w:rsidRPr="003858AD">
        <w:rPr>
          <w:lang w:val="it-IT"/>
        </w:rPr>
        <w:t>Neni 2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Në nenin 25, pas paragrafit të parë shtohet një paragraf me këtë përmbajtje:</w:t>
      </w: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“Procedurat dhe afatet, në zbatim të pikës 3 të nenit 23 të këtij ligji, rregullohen me udhëzim të përbashkët të Ministrit të Financave dhe të Ministrit të Brendshëm.”.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NeniNr"/>
        <w:keepNext w:val="0"/>
        <w:rPr>
          <w:lang w:val="it-IT"/>
        </w:rPr>
      </w:pPr>
      <w:r w:rsidRPr="003858AD">
        <w:rPr>
          <w:lang w:val="it-IT"/>
        </w:rPr>
        <w:t>Neni 3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3858AD" w:rsidRDefault="003858AD" w:rsidP="003858AD">
      <w:pPr>
        <w:pStyle w:val="Paragrafi0"/>
        <w:rPr>
          <w:lang w:val="it-IT"/>
        </w:rPr>
      </w:pPr>
      <w:r w:rsidRPr="003858AD">
        <w:rPr>
          <w:lang w:val="it-IT"/>
        </w:rPr>
        <w:t>Ky ligj hyn në fuqi 15 ditë pas botimit në Fletoren Zyrtare.</w:t>
      </w:r>
    </w:p>
    <w:p w:rsidR="003858AD" w:rsidRPr="003858AD" w:rsidRDefault="003858AD" w:rsidP="003858AD">
      <w:pPr>
        <w:pStyle w:val="Paragrafi0"/>
        <w:rPr>
          <w:lang w:val="it-IT"/>
        </w:rPr>
      </w:pPr>
    </w:p>
    <w:p w:rsidR="003858AD" w:rsidRPr="009E6281" w:rsidRDefault="003858AD" w:rsidP="003858AD">
      <w:pPr>
        <w:pStyle w:val="Paragrafi0"/>
        <w:ind w:firstLine="0"/>
        <w:rPr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nr.6569, datë 18.5</w:t>
      </w:r>
      <w:r w:rsidRPr="009E6281">
        <w:rPr>
          <w:b/>
          <w:sz w:val="23"/>
          <w:szCs w:val="23"/>
          <w:lang w:val="sq-AL"/>
        </w:rPr>
        <w:t>.2010 të Presidentit të Republikës së Shqipërisë, Bamir Topi</w:t>
      </w:r>
    </w:p>
    <w:sectPr w:rsidR="003858AD" w:rsidRPr="009E62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58A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8AD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16CC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3D6BEF-35B7-4440-B217-635E33D2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8AD"/>
    <w:rPr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3858AD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858A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