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33" w:rsidRPr="002C70C1" w:rsidRDefault="002E6033" w:rsidP="002E6033">
      <w:pPr>
        <w:pStyle w:val="Akti"/>
        <w:keepNext w:val="0"/>
      </w:pPr>
      <w:bookmarkStart w:id="0" w:name="_GoBack"/>
      <w:bookmarkEnd w:id="0"/>
      <w:r>
        <w:t>LIG</w:t>
      </w:r>
      <w:r w:rsidRPr="002C70C1">
        <w:t>J</w:t>
      </w:r>
    </w:p>
    <w:p w:rsidR="002E6033" w:rsidRPr="002C70C1" w:rsidRDefault="002E6033" w:rsidP="002E6033">
      <w:pPr>
        <w:pStyle w:val="NumriData"/>
        <w:keepNext w:val="0"/>
      </w:pPr>
      <w:r w:rsidRPr="002C70C1">
        <w:t>Nr.10 302, datë 15.7.2010</w:t>
      </w:r>
    </w:p>
    <w:p w:rsidR="002E6033" w:rsidRPr="002C70C1" w:rsidRDefault="002E6033" w:rsidP="002E6033">
      <w:pPr>
        <w:pStyle w:val="Paragrafi0"/>
      </w:pPr>
    </w:p>
    <w:p w:rsidR="002E6033" w:rsidRPr="002C70C1" w:rsidRDefault="002E6033" w:rsidP="002E6033">
      <w:pPr>
        <w:pStyle w:val="Titulli0"/>
        <w:keepNext w:val="0"/>
      </w:pPr>
      <w:r w:rsidRPr="002C70C1">
        <w:t>PËR DISA SHTESA DHE NDRYSHIME NË LIGJIN NR. 8308, DATË 18.3.1998</w:t>
      </w:r>
    </w:p>
    <w:p w:rsidR="002E6033" w:rsidRPr="002C70C1" w:rsidRDefault="002E6033" w:rsidP="002E6033">
      <w:pPr>
        <w:pStyle w:val="Titulli0"/>
        <w:keepNext w:val="0"/>
      </w:pPr>
      <w:r w:rsidRPr="002C70C1">
        <w:t>“PËR TRANSPORTET RRUGORE”, TË NDRYSHUAR</w:t>
      </w:r>
    </w:p>
    <w:p w:rsidR="002E6033" w:rsidRPr="002C70C1" w:rsidRDefault="002E6033" w:rsidP="002E6033">
      <w:pPr>
        <w:pStyle w:val="Paragrafi0"/>
      </w:pPr>
    </w:p>
    <w:p w:rsidR="002E6033" w:rsidRPr="002C70C1" w:rsidRDefault="002E6033" w:rsidP="002E6033">
      <w:pPr>
        <w:pStyle w:val="Paragrafi0"/>
      </w:pPr>
      <w:r w:rsidRPr="002C70C1">
        <w:t>Në mbështetje të neneve 78 dhe 83 pika 1 të Kushtetutës, me propozimin e Këshillit të Ministrave,</w:t>
      </w:r>
    </w:p>
    <w:p w:rsidR="002E6033" w:rsidRPr="002C70C1" w:rsidRDefault="002E6033" w:rsidP="002E6033">
      <w:pPr>
        <w:pStyle w:val="Paragrafi0"/>
      </w:pPr>
    </w:p>
    <w:p w:rsidR="002E6033" w:rsidRPr="002E6033" w:rsidRDefault="002E6033" w:rsidP="002E6033">
      <w:pPr>
        <w:pStyle w:val="Institucioni"/>
        <w:keepNext w:val="0"/>
        <w:rPr>
          <w:lang w:val="it-IT"/>
        </w:rPr>
      </w:pPr>
      <w:r w:rsidRPr="002E6033">
        <w:rPr>
          <w:lang w:val="it-IT"/>
        </w:rPr>
        <w:t>KUVENDI</w:t>
      </w:r>
    </w:p>
    <w:p w:rsidR="002E6033" w:rsidRPr="002E6033" w:rsidRDefault="002E6033" w:rsidP="002E6033">
      <w:pPr>
        <w:pStyle w:val="Institucioni"/>
        <w:keepNext w:val="0"/>
        <w:rPr>
          <w:lang w:val="it-IT"/>
        </w:rPr>
      </w:pPr>
      <w:r w:rsidRPr="002E6033">
        <w:rPr>
          <w:lang w:val="it-IT"/>
        </w:rPr>
        <w:t>I REPUBLIKËS SË SHQIPËRISË</w:t>
      </w:r>
    </w:p>
    <w:p w:rsidR="002E6033" w:rsidRPr="002E6033" w:rsidRDefault="002E6033" w:rsidP="002E6033">
      <w:pPr>
        <w:pStyle w:val="Paragrafi0"/>
        <w:rPr>
          <w:lang w:val="it-IT"/>
        </w:rPr>
      </w:pPr>
    </w:p>
    <w:p w:rsidR="002E6033" w:rsidRPr="002E6033" w:rsidRDefault="002E6033" w:rsidP="002E6033">
      <w:pPr>
        <w:pStyle w:val="VENDOSI0"/>
        <w:keepNext w:val="0"/>
        <w:rPr>
          <w:lang w:val="it-IT"/>
        </w:rPr>
      </w:pPr>
      <w:r w:rsidRPr="002E6033">
        <w:rPr>
          <w:lang w:val="it-IT"/>
        </w:rPr>
        <w:t>VENDOSI:</w:t>
      </w:r>
    </w:p>
    <w:p w:rsidR="002E6033" w:rsidRPr="002E6033" w:rsidRDefault="002E6033" w:rsidP="002E6033">
      <w:pPr>
        <w:pStyle w:val="Paragrafi0"/>
        <w:ind w:firstLine="0"/>
        <w:rPr>
          <w:lang w:val="it-IT"/>
        </w:rPr>
      </w:pP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Në ligjin nr. 8308, datë 18.3.1998 “Për transportet rrugore”, të ndryshuar, bëhen këto shtesa dhe ndryshime: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1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Në nenin 3 bëhen shtesat dhe ndryshimi si më poshtë: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rFonts w:eastAsia="Arial"/>
          <w:lang w:val="it-IT"/>
        </w:rPr>
        <w:t>1. N</w:t>
      </w:r>
      <w:r w:rsidRPr="002E6033">
        <w:rPr>
          <w:lang w:val="it-IT"/>
        </w:rPr>
        <w:t>ë pikën  3.18 pas shkronjës “b”  shtohet shkronja “c” me këtë përmbajtje: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“c) dokument që i jep të drejtën një mjeti për transportin e udhëtarëve, për llogari të vet, brenda dhe jashtë vendit.”.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rFonts w:eastAsia="Arial"/>
          <w:lang w:val="it-IT"/>
        </w:rPr>
        <w:t>2. </w:t>
      </w:r>
      <w:r w:rsidRPr="002E6033">
        <w:rPr>
          <w:lang w:val="it-IT"/>
        </w:rPr>
        <w:t>Në pikën 3.21, fjalët “me anë të një mjeti ose kombinimi mjetesh motorike” zëvendësohen me fjalët “me anë të mjeteve motorike ose kombinimeve të mjeteve.”.</w:t>
      </w:r>
    </w:p>
    <w:p w:rsidR="002E6033" w:rsidRPr="002C70C1" w:rsidRDefault="002E6033" w:rsidP="002E6033">
      <w:pPr>
        <w:pStyle w:val="Paragrafi0"/>
      </w:pPr>
      <w:r w:rsidRPr="002C70C1">
        <w:rPr>
          <w:rFonts w:eastAsia="Arial"/>
        </w:rPr>
        <w:t xml:space="preserve">3. </w:t>
      </w:r>
      <w:r w:rsidRPr="002C70C1">
        <w:t>Pas pikës 3.24 shtohet pika 3.25 me këtë përmbajtje:</w:t>
      </w:r>
    </w:p>
    <w:p w:rsidR="002E6033" w:rsidRPr="002C70C1" w:rsidRDefault="002E6033" w:rsidP="002E6033">
      <w:pPr>
        <w:pStyle w:val="Paragrafi0"/>
      </w:pPr>
      <w:r w:rsidRPr="002C70C1">
        <w:t>“3.25. Kabotazhi është operacioni i transportit të udhëtarëve ose të mallrave, të ngarkuara në një pikë të territorit të Republikës së Shqipërisë dhe shkarkimin  e tyre në një pikë tjetër të territorit të Republikës së Shqipërisë, me anë të një mjeti të regjistruar në territorin e një shteti tjetër.”.</w:t>
      </w:r>
    </w:p>
    <w:p w:rsidR="002E6033" w:rsidRPr="002C70C1" w:rsidRDefault="002E6033" w:rsidP="002E6033">
      <w:pPr>
        <w:pStyle w:val="Paragrafi0"/>
      </w:pPr>
      <w:r w:rsidRPr="002C70C1">
        <w:t> </w:t>
      </w:r>
    </w:p>
    <w:p w:rsidR="002E6033" w:rsidRPr="002C70C1" w:rsidRDefault="002E6033" w:rsidP="002E6033">
      <w:pPr>
        <w:pStyle w:val="NeniNr"/>
        <w:keepNext w:val="0"/>
      </w:pPr>
      <w:r w:rsidRPr="002C70C1">
        <w:t>Neni 2</w:t>
      </w:r>
    </w:p>
    <w:p w:rsidR="002E6033" w:rsidRPr="002C70C1" w:rsidRDefault="002E6033" w:rsidP="002E6033">
      <w:pPr>
        <w:pStyle w:val="Paragrafi0"/>
      </w:pPr>
      <w:r w:rsidRPr="002C70C1">
        <w:t> </w:t>
      </w:r>
    </w:p>
    <w:p w:rsidR="002E6033" w:rsidRPr="002C70C1" w:rsidRDefault="002E6033" w:rsidP="002E6033">
      <w:pPr>
        <w:pStyle w:val="Paragrafi0"/>
      </w:pPr>
      <w:r w:rsidRPr="002C70C1">
        <w:t>Në nenin 5 paragrafi i tretë, fjalët “e transportit të mallrave për vete”   zëvendësohen me fjalët “e transportit të mallrave dhe udhëtarëve për vete.”.</w:t>
      </w:r>
    </w:p>
    <w:p w:rsidR="002E6033" w:rsidRPr="002C70C1" w:rsidRDefault="002E6033" w:rsidP="002E6033">
      <w:pPr>
        <w:pStyle w:val="Paragrafi0"/>
      </w:pPr>
      <w:r w:rsidRPr="002C70C1">
        <w:t> </w:t>
      </w:r>
    </w:p>
    <w:p w:rsidR="002E6033" w:rsidRPr="002C70C1" w:rsidRDefault="002E6033" w:rsidP="002E6033">
      <w:pPr>
        <w:pStyle w:val="NeniNr"/>
        <w:keepNext w:val="0"/>
      </w:pPr>
      <w:r w:rsidRPr="002C70C1">
        <w:t>Neni 3</w:t>
      </w:r>
    </w:p>
    <w:p w:rsidR="002E6033" w:rsidRPr="002C70C1" w:rsidRDefault="002E6033" w:rsidP="002E6033">
      <w:pPr>
        <w:pStyle w:val="Paragrafi0"/>
      </w:pPr>
      <w:r w:rsidRPr="002C70C1">
        <w:t> </w:t>
      </w:r>
    </w:p>
    <w:p w:rsidR="002E6033" w:rsidRPr="002C70C1" w:rsidRDefault="002E6033" w:rsidP="002E6033">
      <w:pPr>
        <w:pStyle w:val="Paragrafi0"/>
      </w:pPr>
      <w:r w:rsidRPr="002C70C1">
        <w:t>Në nenin 8 bëhet ndryshimi dhe shtesa e mëposhtme: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 xml:space="preserve">1. Paragrafi i parë ndryshohet si më poshtë: 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“Licenca për veprimtarinë e transportit pezullohet ose hiqet, kur:”.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2. Në fund të nenit shtohet një paragraf me këtë përmbajtje: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“Procedurat për pezullimin dhe heqjen e licencës përcaktohen me vendim të Këshillit të Ministrave.”.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4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Në nenin 35 bëhen këto ndryshime: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1. Në paragrafin e parë, emërtimi “Këshilli bashkiak” zëvendësohet me emërtimin “Këshilli bashkiak ose komunal.”.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2. Paragrafi i dytë shfuqizohet.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lastRenderedPageBreak/>
        <w:t>3. Paragrafi i tretë ndryshohet si më poshtë:</w:t>
      </w:r>
    </w:p>
    <w:p w:rsidR="002E6033" w:rsidRPr="002E6033" w:rsidRDefault="002E6033" w:rsidP="002E6033">
      <w:pPr>
        <w:pStyle w:val="Paragrafi0"/>
        <w:rPr>
          <w:lang w:val="it-IT"/>
        </w:rPr>
      </w:pP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“Licenca për shërbimin taksi jepet nga kryetari i bashkisë ose i komunës përkatëse, në përputhje me rregullat e përcaktuara në vendimin e Këshillit të Ministrave.”.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5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Në nenin 36 paragrafi i dytë, emërtimi “Këshilli bashkiak” zëvendësohet me emërtimin “Këshilli bashkiak ose komunal.”.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6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Neni 46 ndryshohet si më poshtë: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“Neni 46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Dispozitat e këtij ligji nuk zbatohen për mjetet me kapacitet transportues nën 1500 kg.”.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7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Pas nenit 52 shtohet neni 52/1  me këtë përmbajtje: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“Neni 52/1</w:t>
      </w:r>
    </w:p>
    <w:p w:rsidR="002E6033" w:rsidRPr="002E6033" w:rsidRDefault="002E6033" w:rsidP="002E6033">
      <w:pPr>
        <w:pStyle w:val="Paragrafi0"/>
        <w:rPr>
          <w:lang w:val="it-IT"/>
        </w:rPr>
      </w:pP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 xml:space="preserve">1. Pa cenuar dispozitat e nenit 2 të këtij ligji, ministri lejon kryerjen e transportit brenda territorit të Republikës së Shqipërisë nga një transportues i huaj (kabotazh), që nuk e ka selinë në Shqipëri, edhe kur nuk parashikohet në marrëveshjen ndërkombëtare me shtetin, ku transportuesi i huaj ka selinë, vetëm për arsye të emergjencës civile dhe zgjat për sa kohë zgjatet gjendja e emergjencës. 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2. Kushtet e lëshimit, të refuzimit e të heqjes së lejes për kryerjen e kabotazhit, detyrimet e transportuesve e të drejtuesit të mjetit, përmbajtja e dokumentacionit që shoqëron mjetin gjatë kryerjes së kabotazhit përcaktohen me vendim të Këshillit të Ministrave. Ministri përgjegjës për transportin lëshon lejen për kryerjen e operacioneve të kabotazhit.”.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NeniNr"/>
        <w:keepNext w:val="0"/>
        <w:rPr>
          <w:lang w:val="it-IT"/>
        </w:rPr>
      </w:pPr>
      <w:r w:rsidRPr="002E6033">
        <w:rPr>
          <w:lang w:val="it-IT"/>
        </w:rPr>
        <w:t>Neni 8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 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Në nenin 68 bëhet ndryshimi dhe shtesa si më poshtë: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rFonts w:eastAsia="Arial"/>
          <w:lang w:val="it-IT"/>
        </w:rPr>
        <w:t>1. </w:t>
      </w:r>
      <w:r w:rsidRPr="002E6033">
        <w:rPr>
          <w:lang w:val="it-IT"/>
        </w:rPr>
        <w:t>Në paragrafin e parë dhe në shkronjat “b” dhe “c”, fjalët “lejes së transportit” zëvendësohen me fjalën “licencës”.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rFonts w:eastAsia="Arial"/>
          <w:lang w:val="it-IT"/>
        </w:rPr>
        <w:t>2. </w:t>
      </w:r>
      <w:r w:rsidRPr="002E6033">
        <w:rPr>
          <w:lang w:val="it-IT"/>
        </w:rPr>
        <w:t>Pas shkronjës “c” shtohet shkronja “ç” me këtë përmbajtje: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>“ç)   kur transporti i mallrave, kabotazhi, kryhet në kundërshtim me dispozitat e këtij ligji, transportuesi i huaj dënohet:</w:t>
      </w:r>
    </w:p>
    <w:p w:rsidR="002E6033" w:rsidRPr="002E6033" w:rsidRDefault="002E6033" w:rsidP="002E6033">
      <w:pPr>
        <w:pStyle w:val="Paragrafi0"/>
        <w:rPr>
          <w:lang w:val="it-IT"/>
        </w:rPr>
      </w:pPr>
      <w:r w:rsidRPr="002E6033">
        <w:rPr>
          <w:lang w:val="it-IT"/>
        </w:rPr>
        <w:t xml:space="preserve">i) me gjobë 100 000 deri në 200 000 lekë; </w:t>
      </w:r>
    </w:p>
    <w:p w:rsidR="002E6033" w:rsidRPr="002C70C1" w:rsidRDefault="002E6033" w:rsidP="002E6033">
      <w:pPr>
        <w:pStyle w:val="Paragrafi0"/>
      </w:pPr>
      <w:r w:rsidRPr="002C70C1">
        <w:t>ii) me heqjen e lejes për kryerjen e kabotazhit.”.</w:t>
      </w:r>
    </w:p>
    <w:p w:rsidR="002E6033" w:rsidRDefault="002E6033" w:rsidP="002E6033">
      <w:pPr>
        <w:pStyle w:val="Paragrafi0"/>
        <w:rPr>
          <w:sz w:val="14"/>
        </w:rPr>
      </w:pPr>
      <w:r w:rsidRPr="00FE2A1C">
        <w:rPr>
          <w:sz w:val="14"/>
        </w:rPr>
        <w:t> </w:t>
      </w:r>
    </w:p>
    <w:p w:rsidR="002E6033" w:rsidRPr="00FE2A1C" w:rsidRDefault="002E6033" w:rsidP="002E6033">
      <w:pPr>
        <w:pStyle w:val="Paragrafi0"/>
        <w:rPr>
          <w:sz w:val="14"/>
        </w:rPr>
      </w:pPr>
    </w:p>
    <w:p w:rsidR="002E6033" w:rsidRPr="002C70C1" w:rsidRDefault="002E6033" w:rsidP="002E6033">
      <w:pPr>
        <w:pStyle w:val="NeniNr"/>
        <w:keepNext w:val="0"/>
      </w:pPr>
      <w:r w:rsidRPr="002C70C1">
        <w:t>Neni 9</w:t>
      </w:r>
    </w:p>
    <w:p w:rsidR="002E6033" w:rsidRPr="002C70C1" w:rsidRDefault="002E6033" w:rsidP="002E6033">
      <w:pPr>
        <w:pStyle w:val="NeniTitull"/>
        <w:keepNext w:val="0"/>
      </w:pPr>
      <w:r w:rsidRPr="002C70C1">
        <w:t>Dispozitë kalimtare</w:t>
      </w:r>
    </w:p>
    <w:p w:rsidR="002E6033" w:rsidRPr="002C70C1" w:rsidRDefault="002E6033" w:rsidP="002E6033">
      <w:pPr>
        <w:pStyle w:val="Paragrafi0"/>
      </w:pPr>
    </w:p>
    <w:p w:rsidR="002E6033" w:rsidRPr="002C70C1" w:rsidRDefault="002E6033" w:rsidP="002E6033">
      <w:pPr>
        <w:pStyle w:val="Paragrafi0"/>
      </w:pPr>
      <w:r w:rsidRPr="002C70C1">
        <w:t>Licencat e lëshuara për shërbimin taksi nga kryetarët e bashkive, para hyrjes në fuqi të këtij ligji, janë në fuqi deri në datën e përfundimit të tyre.</w:t>
      </w:r>
    </w:p>
    <w:p w:rsidR="002E6033" w:rsidRPr="00FE2A1C" w:rsidRDefault="002E6033" w:rsidP="002E6033">
      <w:pPr>
        <w:pStyle w:val="Paragrafi0"/>
        <w:rPr>
          <w:sz w:val="10"/>
        </w:rPr>
      </w:pPr>
      <w:r w:rsidRPr="00FE2A1C">
        <w:rPr>
          <w:sz w:val="16"/>
        </w:rPr>
        <w:t> </w:t>
      </w:r>
    </w:p>
    <w:p w:rsidR="002E6033" w:rsidRPr="002C70C1" w:rsidRDefault="002E6033" w:rsidP="002E6033">
      <w:pPr>
        <w:pStyle w:val="NeniNr"/>
        <w:keepNext w:val="0"/>
      </w:pPr>
      <w:r w:rsidRPr="002C70C1">
        <w:lastRenderedPageBreak/>
        <w:t>Neni 10</w:t>
      </w:r>
    </w:p>
    <w:p w:rsidR="002E6033" w:rsidRPr="002C70C1" w:rsidRDefault="002E6033" w:rsidP="002E6033">
      <w:pPr>
        <w:pStyle w:val="NeniTitull"/>
        <w:keepNext w:val="0"/>
      </w:pPr>
      <w:r w:rsidRPr="002C70C1">
        <w:t>Aktet nënligjore</w:t>
      </w:r>
    </w:p>
    <w:p w:rsidR="002E6033" w:rsidRPr="00FE2A1C" w:rsidRDefault="002E6033" w:rsidP="002E6033">
      <w:pPr>
        <w:pStyle w:val="Paragrafi0"/>
        <w:rPr>
          <w:sz w:val="14"/>
        </w:rPr>
      </w:pPr>
    </w:p>
    <w:p w:rsidR="002E6033" w:rsidRPr="002C70C1" w:rsidRDefault="002E6033" w:rsidP="002E6033">
      <w:pPr>
        <w:pStyle w:val="Paragrafi0"/>
      </w:pPr>
      <w:r w:rsidRPr="002C70C1">
        <w:t xml:space="preserve">Ngarkohet Këshilli i Ministrave që, brenda 6 muajve nga data e hyrjes në fuqi  të këtij ligji, të nxjerrë aktet e nevojshme nënligjore. </w:t>
      </w:r>
    </w:p>
    <w:p w:rsidR="002E6033" w:rsidRPr="002C70C1" w:rsidRDefault="002E6033" w:rsidP="002E6033">
      <w:pPr>
        <w:pStyle w:val="NeniNr"/>
        <w:keepNext w:val="0"/>
      </w:pPr>
      <w:r w:rsidRPr="002C70C1">
        <w:t>Neni 11</w:t>
      </w:r>
    </w:p>
    <w:p w:rsidR="002E6033" w:rsidRPr="002C70C1" w:rsidRDefault="002E6033" w:rsidP="002E6033">
      <w:pPr>
        <w:pStyle w:val="Paragrafi0"/>
      </w:pPr>
    </w:p>
    <w:p w:rsidR="002E6033" w:rsidRPr="002C70C1" w:rsidRDefault="002E6033" w:rsidP="002E6033">
      <w:pPr>
        <w:pStyle w:val="Paragrafi0"/>
      </w:pPr>
      <w:r w:rsidRPr="002C70C1">
        <w:t>Ky ligj hyn në fuqi 15 ditë pas botimit në Fletoren Zyrtare.</w:t>
      </w:r>
    </w:p>
    <w:p w:rsidR="002E6033" w:rsidRPr="002C70C1" w:rsidRDefault="002E6033" w:rsidP="002E6033">
      <w:pPr>
        <w:pStyle w:val="Paragrafi0"/>
      </w:pPr>
    </w:p>
    <w:p w:rsidR="002E6033" w:rsidRPr="009E6281" w:rsidRDefault="002E6033" w:rsidP="002E6033">
      <w:pPr>
        <w:pStyle w:val="Paragrafi0"/>
        <w:ind w:firstLine="0"/>
        <w:rPr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nr.6652, datë 26.7</w:t>
      </w:r>
      <w:r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sectPr w:rsidR="002E6033" w:rsidRPr="009E6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603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03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2A0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2B5F40-6AA6-4E60-8123-1B0A304F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2E6033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2E603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2E6033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2E603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2019-03-17T16:54:00Z</dcterms:created>
  <dcterms:modified xsi:type="dcterms:W3CDTF">2019-03-17T16:54:00Z</dcterms:modified>
</cp:coreProperties>
</file>