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88C" w:rsidRPr="00236AC8" w:rsidRDefault="00FA188C" w:rsidP="00FA188C">
      <w:pPr>
        <w:pStyle w:val="Akti"/>
        <w:keepNext w:val="0"/>
      </w:pPr>
      <w:bookmarkStart w:id="0" w:name="_GoBack"/>
      <w:bookmarkEnd w:id="0"/>
      <w:r>
        <w:t>LIG</w:t>
      </w:r>
      <w:r w:rsidRPr="00236AC8">
        <w:t>J</w:t>
      </w:r>
    </w:p>
    <w:p w:rsidR="00FA188C" w:rsidRPr="00236AC8" w:rsidRDefault="00FA188C" w:rsidP="00FA188C">
      <w:pPr>
        <w:pStyle w:val="NumriData"/>
        <w:keepNext w:val="0"/>
      </w:pPr>
      <w:r>
        <w:t>Nr.</w:t>
      </w:r>
      <w:r w:rsidRPr="00236AC8">
        <w:t>10 307, datë 22.7.2010</w:t>
      </w:r>
    </w:p>
    <w:p w:rsidR="00FA188C" w:rsidRPr="00236AC8" w:rsidRDefault="00FA188C" w:rsidP="00FA188C">
      <w:pPr>
        <w:pStyle w:val="Paragrafi0"/>
      </w:pPr>
    </w:p>
    <w:p w:rsidR="00FA188C" w:rsidRPr="00236AC8" w:rsidRDefault="00FA188C" w:rsidP="00FA188C">
      <w:pPr>
        <w:pStyle w:val="Paragrafi0"/>
        <w:rPr>
          <w:rStyle w:val="TitulliCharChar"/>
        </w:rPr>
      </w:pPr>
      <w:r w:rsidRPr="00236AC8">
        <w:rPr>
          <w:rStyle w:val="TitulliCharChar"/>
        </w:rPr>
        <w:t>PËR DISA NDRYSHIME DHE SHTESA NË LIGJIN NR. 9741, DATË 21.5.2007 “PËR ARSIMIN E LARTË NË REPUBLIKËN E SHQIPËRISË”, TË NDRYSHUAR</w:t>
      </w:r>
    </w:p>
    <w:p w:rsidR="00FA188C" w:rsidRPr="00236AC8" w:rsidRDefault="00FA188C" w:rsidP="00FA188C">
      <w:pPr>
        <w:pStyle w:val="Paragrafi0"/>
      </w:pPr>
    </w:p>
    <w:p w:rsidR="00FA188C" w:rsidRPr="00236AC8" w:rsidRDefault="00FA188C" w:rsidP="00FA188C">
      <w:pPr>
        <w:pStyle w:val="Paragrafi0"/>
      </w:pPr>
      <w:r w:rsidRPr="00236AC8">
        <w:t>Në mbështetje të neneve 78 dhe 83 pika 1 të Kushtetutës, me propozimin e Këshillit të Ministrave,</w:t>
      </w:r>
    </w:p>
    <w:p w:rsidR="00FA188C" w:rsidRPr="00236AC8" w:rsidRDefault="00FA188C" w:rsidP="00FA188C">
      <w:pPr>
        <w:pStyle w:val="Paragrafi0"/>
      </w:pPr>
    </w:p>
    <w:p w:rsidR="00FA188C" w:rsidRPr="00FA188C" w:rsidRDefault="00FA188C" w:rsidP="00FA188C">
      <w:pPr>
        <w:pStyle w:val="Institucioni"/>
        <w:keepNext w:val="0"/>
        <w:rPr>
          <w:lang w:val="it-IT"/>
        </w:rPr>
      </w:pPr>
      <w:r w:rsidRPr="00FA188C">
        <w:rPr>
          <w:lang w:val="it-IT"/>
        </w:rPr>
        <w:t>KUVENDI</w:t>
      </w:r>
    </w:p>
    <w:p w:rsidR="00FA188C" w:rsidRPr="00FA188C" w:rsidRDefault="00FA188C" w:rsidP="00FA188C">
      <w:pPr>
        <w:pStyle w:val="Institucioni"/>
        <w:keepNext w:val="0"/>
        <w:rPr>
          <w:lang w:val="it-IT"/>
        </w:rPr>
      </w:pPr>
      <w:r w:rsidRPr="00FA188C">
        <w:rPr>
          <w:lang w:val="it-IT"/>
        </w:rPr>
        <w:t>I REPUBLIKËS SË SHQIPËRISË</w:t>
      </w:r>
    </w:p>
    <w:p w:rsidR="00FA188C" w:rsidRPr="00FA188C" w:rsidRDefault="00FA188C" w:rsidP="00FA188C">
      <w:pPr>
        <w:pStyle w:val="Paragrafi0"/>
        <w:rPr>
          <w:lang w:val="it-IT"/>
        </w:rPr>
      </w:pPr>
    </w:p>
    <w:p w:rsidR="00FA188C" w:rsidRPr="00FA188C" w:rsidRDefault="00FA188C" w:rsidP="00FA188C">
      <w:pPr>
        <w:pStyle w:val="VENDOSI0"/>
        <w:keepNext w:val="0"/>
        <w:rPr>
          <w:lang w:val="it-IT"/>
        </w:rPr>
      </w:pPr>
      <w:r w:rsidRPr="00FA188C">
        <w:rPr>
          <w:lang w:val="it-IT"/>
        </w:rPr>
        <w:t>VENDOSI:</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Në ligjin nr. 9741, datë 21.5.2007 “Për arsimin e lartë në Republikën e Shqipërisë”, të ndryshuar,  bëhen këto ndryshime dhe shtesa:</w:t>
      </w:r>
    </w:p>
    <w:p w:rsidR="00FA188C" w:rsidRPr="00FA188C" w:rsidRDefault="00FA188C" w:rsidP="00FA188C">
      <w:pPr>
        <w:pStyle w:val="NeniNr"/>
        <w:rPr>
          <w:lang w:val="it-IT"/>
        </w:rPr>
      </w:pPr>
      <w:r w:rsidRPr="00FA188C">
        <w:rPr>
          <w:lang w:val="it-IT"/>
        </w:rPr>
        <w:t>Neni 1</w:t>
      </w:r>
    </w:p>
    <w:p w:rsidR="00FA188C" w:rsidRPr="00FA188C" w:rsidRDefault="00FA188C" w:rsidP="00FA188C">
      <w:pPr>
        <w:pStyle w:val="Paragrafi0"/>
        <w:rPr>
          <w:sz w:val="16"/>
          <w:lang w:val="it-IT"/>
        </w:rPr>
      </w:pPr>
    </w:p>
    <w:p w:rsidR="00FA188C" w:rsidRPr="00FA188C" w:rsidRDefault="00FA188C" w:rsidP="00FA188C">
      <w:pPr>
        <w:pStyle w:val="Paragrafi0"/>
        <w:rPr>
          <w:lang w:val="it-IT"/>
        </w:rPr>
      </w:pPr>
      <w:r w:rsidRPr="00FA188C">
        <w:rPr>
          <w:lang w:val="it-IT"/>
        </w:rPr>
        <w:t>Në nenin 6 pika 1, fjalët “rendit publik” zëvendësohen me fjalët “të sigurisë dhe të mbrojtjes”.</w:t>
      </w:r>
    </w:p>
    <w:p w:rsidR="00FA188C" w:rsidRPr="00FA188C" w:rsidRDefault="00FA188C" w:rsidP="00FA188C">
      <w:pPr>
        <w:pStyle w:val="Paragrafi0"/>
        <w:rPr>
          <w:sz w:val="16"/>
          <w:lang w:val="it-IT"/>
        </w:rPr>
      </w:pPr>
    </w:p>
    <w:p w:rsidR="00FA188C" w:rsidRPr="00FA188C" w:rsidRDefault="00FA188C" w:rsidP="00FA188C">
      <w:pPr>
        <w:pStyle w:val="NeniNr"/>
        <w:rPr>
          <w:lang w:val="it-IT"/>
        </w:rPr>
      </w:pPr>
      <w:r w:rsidRPr="00FA188C">
        <w:rPr>
          <w:lang w:val="it-IT"/>
        </w:rPr>
        <w:t>Neni 2</w:t>
      </w:r>
    </w:p>
    <w:p w:rsidR="00FA188C" w:rsidRPr="00FA188C" w:rsidRDefault="00FA188C" w:rsidP="00FA188C">
      <w:pPr>
        <w:pStyle w:val="Paragrafi0"/>
        <w:rPr>
          <w:lang w:val="it-IT"/>
        </w:rPr>
      </w:pPr>
    </w:p>
    <w:p w:rsidR="00FA188C" w:rsidRPr="00A527D7" w:rsidRDefault="00FA188C" w:rsidP="00FA188C">
      <w:pPr>
        <w:pStyle w:val="Paragrafi0"/>
        <w:rPr>
          <w:lang w:val="it-IT"/>
        </w:rPr>
      </w:pPr>
      <w:r w:rsidRPr="00A527D7">
        <w:rPr>
          <w:lang w:val="it-IT"/>
        </w:rPr>
        <w:t>Në nenin 7 pika 1, para fjalës “jouniversitar” shtohet fjala “universitar”.</w:t>
      </w:r>
    </w:p>
    <w:p w:rsidR="00FA188C" w:rsidRPr="00A527D7" w:rsidRDefault="00FA188C" w:rsidP="00FA188C">
      <w:pPr>
        <w:pStyle w:val="Paragrafi0"/>
        <w:rPr>
          <w:sz w:val="16"/>
          <w:lang w:val="it-IT"/>
        </w:rPr>
      </w:pPr>
    </w:p>
    <w:p w:rsidR="00FA188C" w:rsidRPr="00FA188C" w:rsidRDefault="00FA188C" w:rsidP="00FA188C">
      <w:pPr>
        <w:pStyle w:val="NeniNr"/>
        <w:rPr>
          <w:lang w:val="it-IT"/>
        </w:rPr>
      </w:pPr>
      <w:r w:rsidRPr="00FA188C">
        <w:rPr>
          <w:lang w:val="it-IT"/>
        </w:rPr>
        <w:t>Neni 3</w:t>
      </w:r>
    </w:p>
    <w:p w:rsidR="00FA188C" w:rsidRPr="00FA188C" w:rsidRDefault="00FA188C" w:rsidP="00FA188C">
      <w:pPr>
        <w:pStyle w:val="Paragrafi0"/>
        <w:rPr>
          <w:sz w:val="16"/>
          <w:lang w:val="it-IT"/>
        </w:rPr>
      </w:pPr>
    </w:p>
    <w:p w:rsidR="00FA188C" w:rsidRPr="00FA188C" w:rsidRDefault="00FA188C" w:rsidP="00FA188C">
      <w:pPr>
        <w:pStyle w:val="Paragrafi0"/>
        <w:rPr>
          <w:lang w:val="it-IT"/>
        </w:rPr>
      </w:pPr>
      <w:r w:rsidRPr="00FA188C">
        <w:rPr>
          <w:lang w:val="it-IT"/>
        </w:rPr>
        <w:t>Në nenin 9 pika 3 shfuqizohet.</w:t>
      </w:r>
    </w:p>
    <w:p w:rsidR="00FA188C" w:rsidRPr="00FA188C" w:rsidRDefault="00FA188C" w:rsidP="00FA188C">
      <w:pPr>
        <w:pStyle w:val="Paragrafi0"/>
        <w:rPr>
          <w:sz w:val="16"/>
          <w:lang w:val="it-IT"/>
        </w:rPr>
      </w:pPr>
    </w:p>
    <w:p w:rsidR="00FA188C" w:rsidRPr="00FA188C" w:rsidRDefault="00FA188C" w:rsidP="00FA188C">
      <w:pPr>
        <w:pStyle w:val="NeniNr"/>
        <w:rPr>
          <w:lang w:val="it-IT"/>
        </w:rPr>
      </w:pPr>
      <w:r w:rsidRPr="00FA188C">
        <w:rPr>
          <w:lang w:val="it-IT"/>
        </w:rPr>
        <w:t>Neni 4</w:t>
      </w:r>
    </w:p>
    <w:p w:rsidR="00FA188C" w:rsidRPr="00FA188C" w:rsidRDefault="00FA188C" w:rsidP="00FA188C">
      <w:pPr>
        <w:pStyle w:val="Paragrafi0"/>
        <w:rPr>
          <w:sz w:val="16"/>
          <w:lang w:val="it-IT"/>
        </w:rPr>
      </w:pPr>
    </w:p>
    <w:p w:rsidR="00FA188C" w:rsidRPr="00FA188C" w:rsidRDefault="00FA188C" w:rsidP="00FA188C">
      <w:pPr>
        <w:pStyle w:val="Paragrafi0"/>
        <w:rPr>
          <w:lang w:val="it-IT"/>
        </w:rPr>
      </w:pPr>
      <w:r w:rsidRPr="00FA188C">
        <w:rPr>
          <w:lang w:val="it-IT"/>
        </w:rPr>
        <w:t>Në nenin 12 bëhen ndryshimet dhe shtesat e mëposhtme:</w:t>
      </w:r>
    </w:p>
    <w:p w:rsidR="00FA188C" w:rsidRPr="00FA188C" w:rsidRDefault="00FA188C" w:rsidP="00FA188C">
      <w:pPr>
        <w:pStyle w:val="Paragrafi0"/>
        <w:rPr>
          <w:lang w:val="it-IT"/>
        </w:rPr>
      </w:pPr>
      <w:r w:rsidRPr="00FA188C">
        <w:rPr>
          <w:lang w:val="it-IT"/>
        </w:rPr>
        <w:t>1. Pikat 4, 5 e 6 ndryshohen si më poshtë:</w:t>
      </w:r>
    </w:p>
    <w:p w:rsidR="00FA188C" w:rsidRPr="00A527D7" w:rsidRDefault="00FA188C" w:rsidP="00FA188C">
      <w:pPr>
        <w:pStyle w:val="Paragrafi0"/>
        <w:rPr>
          <w:lang w:val="it-IT"/>
        </w:rPr>
      </w:pPr>
      <w:r w:rsidRPr="00A527D7">
        <w:rPr>
          <w:lang w:val="it-IT"/>
        </w:rPr>
        <w:t>“4. Departamenti organizohet në grupe mësimore e kërkimore. Grupi mund të jetë edhe vetëm kërkimor. Titullarët e grupeve duhet të kenë, së paku, gradën shkencore “Doktor” dhe përzgjidhen me konkurrim të hapur, të drejtuar nga një komision ad hoc, i ngritur nga Këshilli i Profesorëve. Procedurat e ngritjes së komisionit ad hoc dhe të  konkurrimit përcaktohen në statutin e institucionit të arsimit të lartë. Titullari i njësisë bazë i propozon autoritetit drejtues të njësisë kryesore emërimin e kandidatit të renditur në vendin e parë të listës nga komisioni ad hoc, për një periudhë 4-vjeçare.</w:t>
      </w:r>
    </w:p>
    <w:p w:rsidR="00FA188C" w:rsidRPr="00A527D7" w:rsidRDefault="00FA188C" w:rsidP="00FA188C">
      <w:pPr>
        <w:pStyle w:val="Paragrafi0"/>
        <w:rPr>
          <w:lang w:val="it-IT"/>
        </w:rPr>
      </w:pPr>
      <w:r w:rsidRPr="00A527D7">
        <w:rPr>
          <w:lang w:val="it-IT"/>
        </w:rPr>
        <w:t xml:space="preserve">5. Në fakultetet e institucioneve të arsimit të lartë publik, që kanë qendra spitalore universitare, lëndët/disiplinat klinike organizohen në shërbime. Shërbimi është njësi bazë e fakultetit dhe bën pjesë në strukturën e spitaleve universitare. Ai realizon funksione mësimore e kërkimore, si pjesë e fakultetit, si dhe funksione diagnostike e trajtuese themelore, në nivel të lartë shkencor, si pjesë e spitalit universitar. Numri i personelit dhe kapacitetet e njësisë së shërbimit përcaktohen në bazë të kritereve, të përcaktuara me vendim të Këshillit të Ministrave. </w:t>
      </w:r>
    </w:p>
    <w:p w:rsidR="00FA188C" w:rsidRPr="00A527D7" w:rsidRDefault="00FA188C" w:rsidP="00FA188C">
      <w:pPr>
        <w:pStyle w:val="Paragrafi0"/>
        <w:rPr>
          <w:lang w:val="it-IT"/>
        </w:rPr>
      </w:pPr>
      <w:r w:rsidRPr="00A527D7">
        <w:rPr>
          <w:lang w:val="it-IT"/>
        </w:rPr>
        <w:t xml:space="preserve">6. Në institucionet publike të arsimit të lartë, që kanë qendra spitalore universitare, përgjegjës i shërbimit është titullari i shërbimit, në funksionet e njësisë bazë të fakultetit, i cili përzgjidhet me konkurs. Ai duhet të jetë figurë e spikatur në fushën e shërbimit, të ketë, së paku, gradën shkencore “Doktor” dhe përvojë pune në fushën përkatëse, si dhe të ketë kryer kërkime dhe botime shkencore, brenda dhe jashtë vendit. Kriteret e tjera të kualifikimit dhe mënyra e organizimit të konkursit të përzgjedhjes përcaktohen në statutin e institucionit të arsimit të lartë </w:t>
      </w:r>
      <w:r w:rsidRPr="00A527D7">
        <w:rPr>
          <w:lang w:val="it-IT"/>
        </w:rPr>
        <w:lastRenderedPageBreak/>
        <w:t>dhe të Qendrës Spitalore Universitare.”.</w:t>
      </w:r>
    </w:p>
    <w:p w:rsidR="00FA188C" w:rsidRPr="00236AC8" w:rsidRDefault="00FA188C" w:rsidP="00FA188C">
      <w:pPr>
        <w:pStyle w:val="Paragrafi0"/>
      </w:pPr>
      <w:r w:rsidRPr="00236AC8">
        <w:t>2. Pas pikës 6 shtohen pikat 6.1, 6.2 dhe 6.3 me këtë përmbajtje:</w:t>
      </w:r>
    </w:p>
    <w:p w:rsidR="00FA188C" w:rsidRPr="00236AC8" w:rsidRDefault="00FA188C" w:rsidP="00FA188C">
      <w:pPr>
        <w:pStyle w:val="Paragrafi0"/>
      </w:pPr>
      <w:r w:rsidRPr="00236AC8">
        <w:t xml:space="preserve">“6.1.  Për vlerësimin e kandidatëve, që konkurrojnë për përgjegjës shërbimi, ngrihet një komision vlerësimi, përbërja e të cilit propozohet nga Këshilli i Profesorëve të Fakultetit në fjalë, miratohet nga Bordi i Qendrës Spitalore Universitare dhe shpallet nga rektori. Komisioni i vlerësimit përbëhet nga pesë personalitete, të vendit e të huaja, të njohura për kontributin akademik dhe shkencor në fushën e shërbimit në fjalë ose në fushat e klasifikuara nga Këshilli i Profesorëve të Fakultetit si të afërta me të (shërbimin). </w:t>
      </w:r>
      <w:r w:rsidRPr="00236AC8">
        <w:tab/>
      </w:r>
    </w:p>
    <w:p w:rsidR="00FA188C" w:rsidRPr="00236AC8" w:rsidRDefault="00FA188C" w:rsidP="00FA188C">
      <w:pPr>
        <w:pStyle w:val="Paragrafi0"/>
      </w:pPr>
      <w:r w:rsidRPr="00236AC8">
        <w:t xml:space="preserve">6.2. Komisioni i vlerësimit përzgjedh dy nga kandidatët më të mirë konkurrues dhe ia përcjell ato Bordit të Qendrës Spitalore Universitare, i cili zgjedh një prej tyre dhe ia paraqet, për emërim, rektorit të institucionit të arsimit të lartë e Drejtorit të Përgjithshëm të Qendrës Spitalore Universitare. </w:t>
      </w:r>
      <w:r w:rsidRPr="00236AC8">
        <w:tab/>
      </w:r>
    </w:p>
    <w:p w:rsidR="00FA188C" w:rsidRPr="00236AC8" w:rsidRDefault="00FA188C" w:rsidP="00FA188C">
      <w:pPr>
        <w:pStyle w:val="Paragrafi0"/>
      </w:pPr>
      <w:r w:rsidRPr="00236AC8">
        <w:t xml:space="preserve">6.3. Bordi dhe Drejtoria e Përgjithshme e Qendrës Spitalore Universitare vlerësojnë çdo pesë vjet veprimtarinë e njësisë së shërbimit dhe të përgjegjësit të saj.”. </w:t>
      </w:r>
    </w:p>
    <w:p w:rsidR="00FA188C" w:rsidRDefault="00FA188C" w:rsidP="00FA188C">
      <w:pPr>
        <w:pStyle w:val="Paragrafi0"/>
      </w:pPr>
    </w:p>
    <w:p w:rsidR="00FA188C" w:rsidRDefault="00FA188C" w:rsidP="00FA188C">
      <w:pPr>
        <w:pStyle w:val="Paragrafi0"/>
      </w:pPr>
    </w:p>
    <w:p w:rsidR="00FA188C" w:rsidRPr="00236AC8" w:rsidRDefault="00FA188C" w:rsidP="00FA188C">
      <w:pPr>
        <w:pStyle w:val="Paragrafi0"/>
      </w:pPr>
    </w:p>
    <w:p w:rsidR="00FA188C" w:rsidRPr="00236AC8" w:rsidRDefault="00FA188C" w:rsidP="00FA188C">
      <w:pPr>
        <w:pStyle w:val="NeniNr"/>
      </w:pPr>
      <w:r w:rsidRPr="00236AC8">
        <w:t>Neni 5</w:t>
      </w:r>
    </w:p>
    <w:p w:rsidR="00FA188C" w:rsidRPr="00D82E56" w:rsidRDefault="00FA188C" w:rsidP="00FA188C">
      <w:pPr>
        <w:pStyle w:val="Paragrafi0"/>
        <w:rPr>
          <w:sz w:val="16"/>
        </w:rPr>
      </w:pPr>
    </w:p>
    <w:p w:rsidR="00FA188C" w:rsidRPr="00236AC8" w:rsidRDefault="00FA188C" w:rsidP="00FA188C">
      <w:pPr>
        <w:pStyle w:val="Paragrafi0"/>
      </w:pPr>
      <w:r w:rsidRPr="00236AC8">
        <w:t>Pas nenit 12 shtohet neni 12/1 me këtë përmbajtje:</w:t>
      </w:r>
    </w:p>
    <w:p w:rsidR="00FA188C" w:rsidRPr="00236AC8" w:rsidRDefault="00FA188C" w:rsidP="00FA188C">
      <w:pPr>
        <w:pStyle w:val="Paragrafi0"/>
      </w:pPr>
    </w:p>
    <w:p w:rsidR="00FA188C" w:rsidRPr="00FA188C" w:rsidRDefault="00FA188C" w:rsidP="00FA188C">
      <w:pPr>
        <w:pStyle w:val="NeniNr"/>
        <w:rPr>
          <w:lang w:val="it-IT"/>
        </w:rPr>
      </w:pPr>
      <w:r w:rsidRPr="00FA188C">
        <w:rPr>
          <w:lang w:val="it-IT"/>
        </w:rPr>
        <w:t>“Neni 12/1</w:t>
      </w:r>
    </w:p>
    <w:p w:rsidR="00FA188C" w:rsidRPr="00FA188C" w:rsidRDefault="00FA188C" w:rsidP="00FA188C">
      <w:pPr>
        <w:pStyle w:val="NeniTitull"/>
        <w:rPr>
          <w:lang w:val="it-IT"/>
        </w:rPr>
      </w:pPr>
      <w:r w:rsidRPr="00FA188C">
        <w:rPr>
          <w:lang w:val="it-IT"/>
        </w:rPr>
        <w:t>Qendrat spitalore universitare</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1. Qendrat spitalore universitare janë njësi të sistemit arsimor dhe të sistemit shëndetësor. Ato realizojnë funksione mësimore e kërkimore, si pjesë e universitetit/fakultetit, si dhe funksione diagnostike e trajtuese themelore, në nivel të lartë shkencor, si pjesë e sistemit shëndetësor.</w:t>
      </w:r>
      <w:r w:rsidRPr="00FA188C">
        <w:rPr>
          <w:lang w:val="it-IT"/>
        </w:rPr>
        <w:tab/>
      </w:r>
    </w:p>
    <w:p w:rsidR="00FA188C" w:rsidRPr="00FA188C" w:rsidRDefault="00FA188C" w:rsidP="00FA188C">
      <w:pPr>
        <w:pStyle w:val="Paragrafi0"/>
        <w:rPr>
          <w:lang w:val="it-IT"/>
        </w:rPr>
      </w:pPr>
      <w:r w:rsidRPr="00FA188C">
        <w:rPr>
          <w:lang w:val="it-IT"/>
        </w:rPr>
        <w:t>2. Qendrat spitalore universitare miratohen si të tilla me vendim të Këshillit të Ministrave, me propozim të Ministrit të Arsimit dhe Shkencës dhe të Ministrit të Shëndetësisë.</w:t>
      </w:r>
      <w:r w:rsidRPr="00FA188C">
        <w:rPr>
          <w:lang w:val="it-IT"/>
        </w:rPr>
        <w:tab/>
      </w:r>
    </w:p>
    <w:p w:rsidR="00FA188C" w:rsidRPr="00FA188C" w:rsidRDefault="00FA188C" w:rsidP="00FA188C">
      <w:pPr>
        <w:pStyle w:val="Paragrafi0"/>
        <w:rPr>
          <w:lang w:val="it-IT"/>
        </w:rPr>
      </w:pPr>
      <w:r w:rsidRPr="00FA188C">
        <w:rPr>
          <w:lang w:val="it-IT"/>
        </w:rPr>
        <w:t>3. Qendra spitalore universitare përbëhet nga njësitë e shërbimeve.</w:t>
      </w:r>
    </w:p>
    <w:p w:rsidR="00FA188C" w:rsidRPr="00FA188C" w:rsidRDefault="00FA188C" w:rsidP="00FA188C">
      <w:pPr>
        <w:pStyle w:val="Paragrafi0"/>
        <w:rPr>
          <w:lang w:val="it-IT"/>
        </w:rPr>
      </w:pPr>
      <w:r w:rsidRPr="00FA188C">
        <w:rPr>
          <w:lang w:val="it-IT"/>
        </w:rPr>
        <w:t xml:space="preserve">4. Veprimtaria e qendrës spitalore universitare rregullohet me statutin e saj, i cili miratohet nga Ministri i Arsimit dhe Shkencës dhe Ministri i Shëndetësisë. </w:t>
      </w:r>
      <w:r w:rsidRPr="00FA188C">
        <w:rPr>
          <w:lang w:val="it-IT"/>
        </w:rPr>
        <w:tab/>
      </w:r>
    </w:p>
    <w:p w:rsidR="00FA188C" w:rsidRPr="00FA188C" w:rsidRDefault="00FA188C" w:rsidP="00FA188C">
      <w:pPr>
        <w:pStyle w:val="Paragrafi0"/>
        <w:rPr>
          <w:lang w:val="it-IT"/>
        </w:rPr>
      </w:pPr>
      <w:r w:rsidRPr="00FA188C">
        <w:rPr>
          <w:lang w:val="it-IT"/>
        </w:rPr>
        <w:t>5. Fakultetet që ofrojnë programe studimi të fushave mjekësore mund të lidhin marrëveshje ose kontrata me spitalet e tjera jouniversitare për formimin praktik të studentëve dhe atë të kërkimit shkencor.”.</w:t>
      </w:r>
    </w:p>
    <w:p w:rsidR="00FA188C" w:rsidRPr="00FA188C" w:rsidRDefault="00FA188C" w:rsidP="00FA188C">
      <w:pPr>
        <w:pStyle w:val="Paragrafi0"/>
        <w:rPr>
          <w:sz w:val="18"/>
          <w:lang w:val="it-IT"/>
        </w:rPr>
      </w:pPr>
    </w:p>
    <w:p w:rsidR="00FA188C" w:rsidRPr="00236AC8" w:rsidRDefault="00FA188C" w:rsidP="00FA188C">
      <w:pPr>
        <w:pStyle w:val="NeniNr"/>
      </w:pPr>
      <w:r w:rsidRPr="00236AC8">
        <w:t>Neni 6</w:t>
      </w:r>
    </w:p>
    <w:p w:rsidR="00FA188C" w:rsidRPr="00D82E56" w:rsidRDefault="00FA188C" w:rsidP="00FA188C">
      <w:pPr>
        <w:pStyle w:val="Paragrafi0"/>
        <w:rPr>
          <w:sz w:val="16"/>
        </w:rPr>
      </w:pPr>
    </w:p>
    <w:p w:rsidR="00FA188C" w:rsidRPr="00236AC8" w:rsidRDefault="00FA188C" w:rsidP="00FA188C">
      <w:pPr>
        <w:pStyle w:val="Paragrafi0"/>
      </w:pPr>
      <w:r w:rsidRPr="00236AC8">
        <w:t>Në nenin 13, në fund të pikës 1 shtohen fjalët “ose institutit”.</w:t>
      </w:r>
    </w:p>
    <w:p w:rsidR="00FA188C" w:rsidRPr="00236AC8" w:rsidRDefault="00FA188C" w:rsidP="00FA188C">
      <w:pPr>
        <w:pStyle w:val="Paragrafi0"/>
      </w:pPr>
    </w:p>
    <w:p w:rsidR="00FA188C" w:rsidRDefault="00FA188C" w:rsidP="00FA188C">
      <w:pPr>
        <w:pStyle w:val="NeniNr"/>
      </w:pPr>
      <w:r w:rsidRPr="00236AC8">
        <w:t>Neni 7</w:t>
      </w:r>
    </w:p>
    <w:p w:rsidR="00FA188C" w:rsidRPr="00236AC8" w:rsidRDefault="00FA188C" w:rsidP="00FA188C">
      <w:pPr>
        <w:pStyle w:val="Paragrafi0"/>
      </w:pPr>
    </w:p>
    <w:p w:rsidR="00FA188C" w:rsidRPr="00236AC8" w:rsidRDefault="00FA188C" w:rsidP="00FA188C">
      <w:pPr>
        <w:pStyle w:val="Paragrafi0"/>
      </w:pPr>
      <w:r w:rsidRPr="00236AC8">
        <w:t>Në nenin 14 pika 2 bëhen këto shtesa:</w:t>
      </w:r>
    </w:p>
    <w:p w:rsidR="00FA188C" w:rsidRPr="00236AC8" w:rsidRDefault="00FA188C" w:rsidP="00FA188C">
      <w:pPr>
        <w:pStyle w:val="Paragrafi0"/>
      </w:pPr>
      <w:r w:rsidRPr="00236AC8">
        <w:t xml:space="preserve">1. Në shkronjën “e”, pas fjalëve “të kërkimit e zhvillimit” shtohen fjalët “apo pjesë të tyre si”. </w:t>
      </w:r>
    </w:p>
    <w:p w:rsidR="00FA188C" w:rsidRPr="00236AC8" w:rsidRDefault="00FA188C" w:rsidP="00FA188C">
      <w:pPr>
        <w:pStyle w:val="Paragrafi0"/>
      </w:pPr>
      <w:r w:rsidRPr="00236AC8">
        <w:t>Pas shkronjës “g” shtohet shkronja “gj” me këtë përmbajtje:</w:t>
      </w:r>
    </w:p>
    <w:p w:rsidR="00FA188C" w:rsidRPr="00236AC8" w:rsidRDefault="00FA188C" w:rsidP="00FA188C">
      <w:pPr>
        <w:pStyle w:val="Paragrafi0"/>
      </w:pPr>
      <w:r w:rsidRPr="00236AC8">
        <w:t>“gj) miraton raportin vjetor të veprimtarisë mësimore-kërkimore, si dhe atë financiar, në një mbledhje të hapur për gjithë personelin akademik e administrativ dhe për studentët.”.</w:t>
      </w:r>
    </w:p>
    <w:p w:rsidR="00FA188C" w:rsidRPr="009C66C8" w:rsidRDefault="00FA188C" w:rsidP="00FA188C">
      <w:pPr>
        <w:pStyle w:val="NeniNr"/>
      </w:pPr>
      <w:r w:rsidRPr="00236AC8">
        <w:br/>
      </w:r>
      <w:r w:rsidRPr="009C66C8">
        <w:t>Neni 8</w:t>
      </w:r>
    </w:p>
    <w:p w:rsidR="00FA188C" w:rsidRPr="00236AC8" w:rsidRDefault="00FA188C" w:rsidP="00FA188C">
      <w:pPr>
        <w:pStyle w:val="Paragrafi0"/>
      </w:pPr>
    </w:p>
    <w:p w:rsidR="00FA188C" w:rsidRPr="00236AC8" w:rsidRDefault="00FA188C" w:rsidP="00FA188C">
      <w:pPr>
        <w:pStyle w:val="Paragrafi0"/>
      </w:pPr>
      <w:r w:rsidRPr="00236AC8">
        <w:lastRenderedPageBreak/>
        <w:t xml:space="preserve">Në nenin 18 bëhet ndryshimi dhe shtesa e mëposhtme: </w:t>
      </w:r>
    </w:p>
    <w:p w:rsidR="00FA188C" w:rsidRPr="00FA188C" w:rsidRDefault="00FA188C" w:rsidP="00FA188C">
      <w:pPr>
        <w:pStyle w:val="Paragrafi0"/>
        <w:rPr>
          <w:lang w:val="it-IT"/>
        </w:rPr>
      </w:pPr>
      <w:r w:rsidRPr="00FA188C">
        <w:rPr>
          <w:lang w:val="it-IT"/>
        </w:rPr>
        <w:t>Fjalia e dytë e pikës 1 ndryshohet si më poshtë:</w:t>
      </w:r>
    </w:p>
    <w:p w:rsidR="00FA188C" w:rsidRPr="00FA188C" w:rsidRDefault="00FA188C" w:rsidP="00FA188C">
      <w:pPr>
        <w:pStyle w:val="Paragrafi0"/>
        <w:rPr>
          <w:lang w:val="it-IT"/>
        </w:rPr>
      </w:pPr>
      <w:r w:rsidRPr="00FA188C">
        <w:rPr>
          <w:lang w:val="it-IT"/>
        </w:rPr>
        <w:t>“Ai propozon për programe të reja studimi a të kërkimit shkencor, për hapje, ndryshim ose mbyllje departamentesh a njësish të tjera; merr vendime për problemet financiare të fakultetit, shqyrton e miraton, në një mbledhje të hapur për personelin akademik administrativ dhe për studentët, raportin vjetor të dekanit për veprimtarinë mësimore, kërkimore dhe financiare të fakultetit.”.</w:t>
      </w:r>
    </w:p>
    <w:p w:rsidR="00FA188C" w:rsidRPr="00FA188C" w:rsidRDefault="00FA188C" w:rsidP="00FA188C">
      <w:pPr>
        <w:pStyle w:val="Paragrafi0"/>
        <w:rPr>
          <w:lang w:val="it-IT"/>
        </w:rPr>
      </w:pPr>
      <w:r w:rsidRPr="00FA188C">
        <w:rPr>
          <w:lang w:val="it-IT"/>
        </w:rPr>
        <w:t>2. Në pikën 3, pas fjalëve “organe kolegjiale” shtohet fjala “vendimmarrëse”.</w:t>
      </w:r>
    </w:p>
    <w:p w:rsidR="00FA188C" w:rsidRPr="00FA188C" w:rsidRDefault="00FA188C" w:rsidP="00FA188C">
      <w:pPr>
        <w:pStyle w:val="Paragrafi0"/>
        <w:rPr>
          <w:sz w:val="16"/>
          <w:lang w:val="it-IT"/>
        </w:rPr>
      </w:pPr>
    </w:p>
    <w:p w:rsidR="00FA188C" w:rsidRPr="00FA188C" w:rsidRDefault="00FA188C" w:rsidP="00FA188C">
      <w:pPr>
        <w:pStyle w:val="NeniNr"/>
        <w:rPr>
          <w:lang w:val="it-IT"/>
        </w:rPr>
      </w:pPr>
      <w:r w:rsidRPr="00FA188C">
        <w:rPr>
          <w:lang w:val="it-IT"/>
        </w:rPr>
        <w:t>Neni 9</w:t>
      </w:r>
    </w:p>
    <w:p w:rsidR="00FA188C" w:rsidRPr="00FA188C" w:rsidRDefault="00FA188C" w:rsidP="00FA188C">
      <w:pPr>
        <w:pStyle w:val="Paragrafi0"/>
        <w:rPr>
          <w:sz w:val="14"/>
          <w:lang w:val="it-IT"/>
        </w:rPr>
      </w:pPr>
    </w:p>
    <w:p w:rsidR="00FA188C" w:rsidRPr="00FA188C" w:rsidRDefault="00FA188C" w:rsidP="00FA188C">
      <w:pPr>
        <w:pStyle w:val="Paragrafi0"/>
        <w:rPr>
          <w:lang w:val="it-IT"/>
        </w:rPr>
      </w:pPr>
      <w:r w:rsidRPr="00FA188C">
        <w:rPr>
          <w:lang w:val="it-IT"/>
        </w:rPr>
        <w:t>Në nenin 19, pika 1 ndryshohet si më poshtë:</w:t>
      </w:r>
    </w:p>
    <w:p w:rsidR="00FA188C" w:rsidRPr="00FA188C" w:rsidRDefault="00FA188C" w:rsidP="00FA188C">
      <w:pPr>
        <w:pStyle w:val="Paragrafi0"/>
        <w:rPr>
          <w:lang w:val="it-IT"/>
        </w:rPr>
      </w:pPr>
      <w:r w:rsidRPr="00FA188C">
        <w:rPr>
          <w:lang w:val="it-IT"/>
        </w:rPr>
        <w:t>“1. Për organizimin dhe drejtimin e studimeve të doktoratës dhe të kualifikimit shkencor e pedagogjik pas doktoratës, në njësitë kryesore të institucioneve të arsimit të lartë, të cilat ofrojnë programe studimi të ciklit të tretë, ngrihet Këshilli i Profesorëve. Këshilli i Profesorëve mund të ngrihet edhe në nivel të institucionit të arsimit të lartë, kur njësitë kryesore të tij nuk përmbushin numrin e nevojshëm të profesorëve me kohë të plotë.  Nuk mund të jenë anëtarë të Këshillit të Profesorëve individë që kanë dalë në pension edhe në rastet kur ata janë të angazhuar në mësimdhënie në një institucion të arsimit të lartë, në përputhje me nenet 48 e 49 të këtij ligji.”.</w:t>
      </w:r>
    </w:p>
    <w:p w:rsidR="00FA188C" w:rsidRPr="00FA188C" w:rsidRDefault="00FA188C" w:rsidP="00FA188C">
      <w:pPr>
        <w:pStyle w:val="NeniNr"/>
        <w:rPr>
          <w:lang w:val="it-IT"/>
        </w:rPr>
      </w:pPr>
      <w:r w:rsidRPr="00FA188C">
        <w:rPr>
          <w:lang w:val="it-IT"/>
        </w:rPr>
        <w:t>Neni 10</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Pas nenit 19 shtohet neni 19/1 me këtë përmbajtje:</w:t>
      </w:r>
    </w:p>
    <w:p w:rsidR="00FA188C" w:rsidRPr="00FA188C" w:rsidRDefault="00FA188C" w:rsidP="00FA188C">
      <w:pPr>
        <w:pStyle w:val="Paragrafi0"/>
        <w:rPr>
          <w:sz w:val="16"/>
          <w:lang w:val="it-IT"/>
        </w:rPr>
      </w:pPr>
    </w:p>
    <w:p w:rsidR="00FA188C" w:rsidRPr="00FA188C" w:rsidRDefault="00FA188C" w:rsidP="00FA188C">
      <w:pPr>
        <w:pStyle w:val="NeniNr"/>
        <w:rPr>
          <w:lang w:val="it-IT"/>
        </w:rPr>
      </w:pPr>
      <w:r w:rsidRPr="00FA188C">
        <w:rPr>
          <w:lang w:val="it-IT"/>
        </w:rPr>
        <w:t>“Neni 19/1</w:t>
      </w:r>
    </w:p>
    <w:p w:rsidR="00FA188C" w:rsidRPr="00FA188C" w:rsidRDefault="00FA188C" w:rsidP="00FA188C">
      <w:pPr>
        <w:pStyle w:val="Paragrafi0"/>
        <w:rPr>
          <w:lang w:val="it-IT"/>
        </w:rPr>
      </w:pPr>
    </w:p>
    <w:p w:rsidR="00FA188C" w:rsidRPr="00FA188C" w:rsidRDefault="00FA188C" w:rsidP="00FA188C">
      <w:pPr>
        <w:pStyle w:val="NeniTitull"/>
        <w:rPr>
          <w:lang w:val="it-IT"/>
        </w:rPr>
      </w:pPr>
      <w:r w:rsidRPr="00FA188C">
        <w:rPr>
          <w:lang w:val="it-IT"/>
        </w:rPr>
        <w:t>Organet drejtuese të qendrave spitalore universitare të institucioneve</w:t>
      </w:r>
    </w:p>
    <w:p w:rsidR="00FA188C" w:rsidRPr="00FA188C" w:rsidRDefault="00FA188C" w:rsidP="00FA188C">
      <w:pPr>
        <w:pStyle w:val="NeniTitull"/>
        <w:rPr>
          <w:lang w:val="it-IT"/>
        </w:rPr>
      </w:pPr>
      <w:r w:rsidRPr="00FA188C">
        <w:rPr>
          <w:lang w:val="it-IT"/>
        </w:rPr>
        <w:t xml:space="preserve"> të arsimit të lartë publik</w:t>
      </w:r>
    </w:p>
    <w:p w:rsidR="00FA188C" w:rsidRPr="00FA188C" w:rsidRDefault="00FA188C" w:rsidP="00FA188C">
      <w:pPr>
        <w:pStyle w:val="Paragrafi0"/>
        <w:rPr>
          <w:sz w:val="16"/>
          <w:lang w:val="it-IT"/>
        </w:rPr>
      </w:pPr>
    </w:p>
    <w:p w:rsidR="00FA188C" w:rsidRPr="00FA188C" w:rsidRDefault="00FA188C" w:rsidP="00FA188C">
      <w:pPr>
        <w:pStyle w:val="Paragrafi0"/>
        <w:rPr>
          <w:lang w:val="it-IT"/>
        </w:rPr>
      </w:pPr>
      <w:r w:rsidRPr="00FA188C">
        <w:rPr>
          <w:lang w:val="it-IT"/>
        </w:rPr>
        <w:t>1. Qendrat spitalore universitare të institucioneve të arsimit të lartë publik drejtohen nga Bordi dhe Drejtoria e Përgjithshme.</w:t>
      </w:r>
      <w:r w:rsidRPr="00FA188C">
        <w:rPr>
          <w:lang w:val="it-IT"/>
        </w:rPr>
        <w:tab/>
      </w:r>
    </w:p>
    <w:p w:rsidR="00FA188C" w:rsidRPr="00FA188C" w:rsidRDefault="00FA188C" w:rsidP="00FA188C">
      <w:pPr>
        <w:pStyle w:val="Paragrafi0"/>
        <w:rPr>
          <w:lang w:val="it-IT"/>
        </w:rPr>
      </w:pPr>
      <w:r w:rsidRPr="00FA188C">
        <w:rPr>
          <w:lang w:val="it-IT"/>
        </w:rPr>
        <w:t>2. Bordi është organi më i lartë drejtues, që kryesohet nga Ministri i Shëndetësisë ose zëvendësministri i deleguar prej tij dhe ka në përbërje katër anëtarë:</w:t>
      </w:r>
    </w:p>
    <w:p w:rsidR="00FA188C" w:rsidRPr="00FA188C" w:rsidRDefault="00FA188C" w:rsidP="00FA188C">
      <w:pPr>
        <w:pStyle w:val="Paragrafi0"/>
        <w:rPr>
          <w:lang w:val="it-IT"/>
        </w:rPr>
      </w:pPr>
      <w:r w:rsidRPr="00FA188C">
        <w:rPr>
          <w:lang w:val="it-IT"/>
        </w:rPr>
        <w:t xml:space="preserve">a) Rektorin e institucionit të arsimit të lartë; </w:t>
      </w:r>
    </w:p>
    <w:p w:rsidR="00FA188C" w:rsidRPr="00FA188C" w:rsidRDefault="00FA188C" w:rsidP="00FA188C">
      <w:pPr>
        <w:pStyle w:val="Paragrafi0"/>
        <w:rPr>
          <w:lang w:val="it-IT"/>
        </w:rPr>
      </w:pPr>
      <w:r w:rsidRPr="00FA188C">
        <w:rPr>
          <w:lang w:val="it-IT"/>
        </w:rPr>
        <w:t>b) Dekanin e Fakultetit të Mjekësisë;</w:t>
      </w:r>
    </w:p>
    <w:p w:rsidR="00FA188C" w:rsidRPr="00FA188C" w:rsidRDefault="00FA188C" w:rsidP="00FA188C">
      <w:pPr>
        <w:pStyle w:val="Paragrafi0"/>
        <w:rPr>
          <w:lang w:val="it-IT"/>
        </w:rPr>
      </w:pPr>
      <w:r w:rsidRPr="00FA188C">
        <w:rPr>
          <w:lang w:val="it-IT"/>
        </w:rPr>
        <w:t>c) Kryetarin e Këshillit të Profesorëve të Fakultetit të Mjekësisë;</w:t>
      </w:r>
    </w:p>
    <w:p w:rsidR="00FA188C" w:rsidRPr="00FA188C" w:rsidRDefault="00FA188C" w:rsidP="00FA188C">
      <w:pPr>
        <w:pStyle w:val="Paragrafi0"/>
        <w:rPr>
          <w:lang w:val="it-IT"/>
        </w:rPr>
      </w:pPr>
      <w:r w:rsidRPr="00FA188C">
        <w:rPr>
          <w:lang w:val="it-IT"/>
        </w:rPr>
        <w:t>ç) Drejtorin e Përgjithshëm të Institutit të Sigurimeve dhe Kujdesit Shëndetësor (ISKSH).</w:t>
      </w:r>
    </w:p>
    <w:p w:rsidR="00FA188C" w:rsidRPr="00FA188C" w:rsidRDefault="00FA188C" w:rsidP="00FA188C">
      <w:pPr>
        <w:pStyle w:val="Paragrafi0"/>
        <w:rPr>
          <w:lang w:val="it-IT"/>
        </w:rPr>
      </w:pPr>
      <w:r w:rsidRPr="00FA188C">
        <w:rPr>
          <w:lang w:val="it-IT"/>
        </w:rPr>
        <w:t xml:space="preserve">3. Bordi miraton politikat dhe strategjinë e zhvillimit, si dhe harton programet tekniko-financiare të veprimtarisë së qendrës, në përputhje me politikat qeverisëse për shëndetësinë, arsimin e lartë e kërkimin shkencor, si dhe planin e zhvillimit strategjik të universitetit e të fakulteteve të fushës së shëndetit. </w:t>
      </w:r>
      <w:r w:rsidRPr="00FA188C">
        <w:rPr>
          <w:lang w:val="it-IT"/>
        </w:rPr>
        <w:tab/>
      </w:r>
    </w:p>
    <w:p w:rsidR="00FA188C" w:rsidRPr="00FA188C" w:rsidRDefault="00FA188C" w:rsidP="00FA188C">
      <w:pPr>
        <w:pStyle w:val="Paragrafi0"/>
        <w:rPr>
          <w:lang w:val="it-IT"/>
        </w:rPr>
      </w:pPr>
      <w:r w:rsidRPr="00FA188C">
        <w:rPr>
          <w:lang w:val="it-IT"/>
        </w:rPr>
        <w:t>4. Funksionet kryesore të bordit janë si më poshtë:</w:t>
      </w:r>
      <w:r w:rsidRPr="00FA188C">
        <w:rPr>
          <w:lang w:val="it-IT"/>
        </w:rPr>
        <w:tab/>
      </w:r>
    </w:p>
    <w:p w:rsidR="00FA188C" w:rsidRPr="00FA188C" w:rsidRDefault="00FA188C" w:rsidP="00FA188C">
      <w:pPr>
        <w:pStyle w:val="Paragrafi0"/>
        <w:rPr>
          <w:lang w:val="it-IT"/>
        </w:rPr>
      </w:pPr>
      <w:r w:rsidRPr="00FA188C">
        <w:rPr>
          <w:lang w:val="it-IT"/>
        </w:rPr>
        <w:t xml:space="preserve">a) i propozon Kryeministrit dy kandidatë, për emërim, në detyrën e  Drejtorit të Përgjithshëm të Qendrës Spitalore Universitare, të  përzgjedhur me konkurs; </w:t>
      </w:r>
      <w:r w:rsidRPr="00FA188C">
        <w:rPr>
          <w:lang w:val="it-IT"/>
        </w:rPr>
        <w:tab/>
      </w:r>
    </w:p>
    <w:p w:rsidR="00FA188C" w:rsidRPr="00FA188C" w:rsidRDefault="00FA188C" w:rsidP="00FA188C">
      <w:pPr>
        <w:pStyle w:val="Paragrafi0"/>
        <w:rPr>
          <w:lang w:val="it-IT"/>
        </w:rPr>
      </w:pPr>
      <w:r w:rsidRPr="00FA188C">
        <w:rPr>
          <w:lang w:val="it-IT"/>
        </w:rPr>
        <w:t>b) zgjedh, në bazë të konkursit të zhvilluar, kandidaturat për nëndrejtorë të përgjithshëm dhe ia dërgon ata për emërim e drejtorit të përgjithshëm dhe rektorit të institucionit të arsimit të lartë;</w:t>
      </w:r>
      <w:r w:rsidRPr="00FA188C">
        <w:rPr>
          <w:lang w:val="it-IT"/>
        </w:rPr>
        <w:tab/>
        <w:t>c) zgjedh përgjegjësin e shërbimit në Qendrën Spitalore Universitare, në bazë të kandidaturave të përzgjedhura nga komisioni ad hoc i konkursit;</w:t>
      </w:r>
    </w:p>
    <w:p w:rsidR="00FA188C" w:rsidRPr="00A527D7" w:rsidRDefault="00FA188C" w:rsidP="00FA188C">
      <w:pPr>
        <w:pStyle w:val="Paragrafi0"/>
        <w:rPr>
          <w:lang w:val="it-IT"/>
        </w:rPr>
      </w:pPr>
      <w:r w:rsidRPr="00A527D7">
        <w:rPr>
          <w:lang w:val="it-IT"/>
        </w:rPr>
        <w:t>ç) miraton planin e projektbuxhetit, strukturën dhe organikën e Qendrës Spitalore Universitare;</w:t>
      </w:r>
      <w:r w:rsidRPr="00A527D7">
        <w:rPr>
          <w:lang w:val="it-IT"/>
        </w:rPr>
        <w:tab/>
      </w:r>
    </w:p>
    <w:p w:rsidR="00FA188C" w:rsidRPr="00A527D7" w:rsidRDefault="00FA188C" w:rsidP="00FA188C">
      <w:pPr>
        <w:pStyle w:val="Paragrafi0"/>
        <w:rPr>
          <w:lang w:val="it-IT"/>
        </w:rPr>
      </w:pPr>
      <w:r w:rsidRPr="00A527D7">
        <w:rPr>
          <w:lang w:val="it-IT"/>
        </w:rPr>
        <w:t>d) miraton raportin e veprimtarisë së Qendrës Spitalore Universitare;</w:t>
      </w:r>
    </w:p>
    <w:p w:rsidR="00FA188C" w:rsidRPr="00A527D7" w:rsidRDefault="00FA188C" w:rsidP="00FA188C">
      <w:pPr>
        <w:pStyle w:val="Paragrafi0"/>
        <w:rPr>
          <w:lang w:val="it-IT"/>
        </w:rPr>
      </w:pPr>
      <w:r w:rsidRPr="00A527D7">
        <w:rPr>
          <w:lang w:val="it-IT"/>
        </w:rPr>
        <w:t xml:space="preserve">dh) miraton raportin e veprimtarisë financiare dhe bilancin e Qendrës Spitalore Universitare; </w:t>
      </w:r>
      <w:r w:rsidRPr="00A527D7">
        <w:rPr>
          <w:lang w:val="it-IT"/>
        </w:rPr>
        <w:tab/>
        <w:t xml:space="preserve">e) miraton statutin e Qendrës Spitalore Universitare dhe rregulloret e </w:t>
      </w:r>
      <w:r w:rsidRPr="00A527D7">
        <w:rPr>
          <w:lang w:val="it-IT"/>
        </w:rPr>
        <w:lastRenderedPageBreak/>
        <w:t xml:space="preserve">funksionimit të saj; </w:t>
      </w:r>
      <w:r w:rsidRPr="00A527D7">
        <w:rPr>
          <w:lang w:val="it-IT"/>
        </w:rPr>
        <w:tab/>
        <w:t>ë) kryen funksione të tjera, në përputhje me këtë ligj dhe statutin e rregulloret e Qendrës Spitalore Universitare.</w:t>
      </w:r>
      <w:r w:rsidRPr="00A527D7">
        <w:rPr>
          <w:lang w:val="it-IT"/>
        </w:rPr>
        <w:tab/>
      </w:r>
    </w:p>
    <w:p w:rsidR="00FA188C" w:rsidRPr="00A527D7" w:rsidRDefault="00FA188C" w:rsidP="00FA188C">
      <w:pPr>
        <w:pStyle w:val="Paragrafi0"/>
        <w:rPr>
          <w:lang w:val="it-IT"/>
        </w:rPr>
      </w:pPr>
      <w:r w:rsidRPr="00A527D7">
        <w:rPr>
          <w:lang w:val="it-IT"/>
        </w:rPr>
        <w:t>5. Bordi mblidhet jo më pak se 4 herë në vit.</w:t>
      </w:r>
    </w:p>
    <w:p w:rsidR="00FA188C" w:rsidRPr="00A527D7" w:rsidRDefault="00FA188C" w:rsidP="00FA188C">
      <w:pPr>
        <w:pStyle w:val="Paragrafi0"/>
        <w:rPr>
          <w:lang w:val="it-IT"/>
        </w:rPr>
      </w:pPr>
      <w:r w:rsidRPr="00A527D7">
        <w:rPr>
          <w:lang w:val="it-IT"/>
        </w:rPr>
        <w:t xml:space="preserve"> </w:t>
      </w:r>
      <w:r w:rsidRPr="00A527D7">
        <w:rPr>
          <w:lang w:val="it-IT"/>
        </w:rPr>
        <w:tab/>
      </w:r>
    </w:p>
    <w:p w:rsidR="00FA188C" w:rsidRPr="00FA188C" w:rsidRDefault="00FA188C" w:rsidP="00FA188C">
      <w:pPr>
        <w:pStyle w:val="Paragrafi0"/>
        <w:rPr>
          <w:lang w:val="it-IT"/>
        </w:rPr>
      </w:pPr>
      <w:r w:rsidRPr="00FA188C">
        <w:rPr>
          <w:lang w:val="it-IT"/>
        </w:rPr>
        <w:t xml:space="preserve">6. Drejtoria e Përgjithshme e Qendrës Spitalore Universitare është organi i vetëm ekzekutiv, që, nën mbikëqyrjen e bordit, drejton dhe organizon veprimtarinë mjekësore, financiare, administrative dhe teknike të kësaj qendre. </w:t>
      </w:r>
      <w:r w:rsidRPr="00FA188C">
        <w:rPr>
          <w:lang w:val="it-IT"/>
        </w:rPr>
        <w:tab/>
        <w:t xml:space="preserve"> </w:t>
      </w:r>
    </w:p>
    <w:p w:rsidR="00FA188C" w:rsidRPr="00FA188C" w:rsidRDefault="00FA188C" w:rsidP="00FA188C">
      <w:pPr>
        <w:pStyle w:val="Paragrafi0"/>
        <w:rPr>
          <w:lang w:val="it-IT"/>
        </w:rPr>
      </w:pPr>
      <w:r w:rsidRPr="00FA188C">
        <w:rPr>
          <w:lang w:val="it-IT"/>
        </w:rPr>
        <w:t>7. Drejtori i Përgjithshëm është autoriteti drejtues i Qendrës Spitalore Universitare.</w:t>
      </w:r>
      <w:r w:rsidRPr="00FA188C">
        <w:rPr>
          <w:lang w:val="it-IT"/>
        </w:rPr>
        <w:tab/>
      </w:r>
    </w:p>
    <w:p w:rsidR="00FA188C" w:rsidRPr="00FA188C" w:rsidRDefault="00FA188C" w:rsidP="00FA188C">
      <w:pPr>
        <w:pStyle w:val="Paragrafi0"/>
        <w:rPr>
          <w:lang w:val="it-IT"/>
        </w:rPr>
      </w:pPr>
      <w:r w:rsidRPr="00FA188C">
        <w:rPr>
          <w:lang w:val="it-IT"/>
        </w:rPr>
        <w:t>8. Në statutin e Qendrës Spitalore Universitare përcaktohen, në përputhje me këtë ligj, të drejta dhe detyra të tjera, si dhe mënyra e funksionimit të bordit dhe Drejtorisë së Përgjithshme.”.</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11</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Në nenin 20, shkronja “c” e pikës 1 ndryshohet si më poshtë:</w:t>
      </w:r>
    </w:p>
    <w:p w:rsidR="00FA188C" w:rsidRPr="00FA188C" w:rsidRDefault="00FA188C" w:rsidP="00FA188C">
      <w:pPr>
        <w:pStyle w:val="Paragrafi0"/>
        <w:rPr>
          <w:lang w:val="it-IT"/>
        </w:rPr>
      </w:pPr>
      <w:r w:rsidRPr="00FA188C">
        <w:rPr>
          <w:lang w:val="it-IT"/>
        </w:rPr>
        <w:t>“c) përgjegjësi i njësisë bazë”.</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12</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 xml:space="preserve">Në nenin 21 bëhen këto ndryshime: </w:t>
      </w:r>
    </w:p>
    <w:p w:rsidR="00FA188C" w:rsidRPr="00FA188C" w:rsidRDefault="00FA188C" w:rsidP="00FA188C">
      <w:pPr>
        <w:pStyle w:val="Paragrafi0"/>
        <w:rPr>
          <w:lang w:val="it-IT"/>
        </w:rPr>
      </w:pPr>
      <w:r w:rsidRPr="00FA188C">
        <w:rPr>
          <w:lang w:val="it-IT"/>
        </w:rPr>
        <w:t>1. Pika 5 ndryshohet si më poshtë:</w:t>
      </w:r>
    </w:p>
    <w:p w:rsidR="00FA188C" w:rsidRPr="00A527D7" w:rsidRDefault="00FA188C" w:rsidP="00FA188C">
      <w:pPr>
        <w:pStyle w:val="Paragrafi0"/>
        <w:rPr>
          <w:lang w:val="it-IT"/>
        </w:rPr>
      </w:pPr>
      <w:r w:rsidRPr="00FA188C">
        <w:rPr>
          <w:lang w:val="it-IT"/>
        </w:rPr>
        <w:t xml:space="preserve">“5. Drejtori i Qendrës Ndëruniversitare përzgjidhet me konkurs të hapur. </w:t>
      </w:r>
      <w:r w:rsidRPr="00A527D7">
        <w:rPr>
          <w:lang w:val="it-IT"/>
        </w:rPr>
        <w:t>Kandidati fitues propozohet nga Ministri i Arsimit dhe Shkencës dhe emërohet nga Presidenti i Republikës. Drejtorët e njësive përbërëse të Qendrës Ndëruniversitare përzgjidhen me konkurs të hapur dhe emërohen nga Drejtori i Qendrës Ndëruniversitare. Kriteret dhe procedurat e zhvillimit të konkursit përcaktohen në statutin e Qendrës Ndëruniversitare.”.</w:t>
      </w:r>
    </w:p>
    <w:p w:rsidR="00FA188C" w:rsidRPr="00FA188C" w:rsidRDefault="00FA188C" w:rsidP="00FA188C">
      <w:pPr>
        <w:pStyle w:val="Paragrafi0"/>
        <w:rPr>
          <w:lang w:val="it-IT"/>
        </w:rPr>
      </w:pPr>
      <w:r w:rsidRPr="00FA188C">
        <w:rPr>
          <w:lang w:val="it-IT"/>
        </w:rPr>
        <w:t>2. Pikat 6 dhe 7 shfuqizohen.</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13</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 xml:space="preserve">Në nenin 22 bëhen këto shtesa: </w:t>
      </w:r>
    </w:p>
    <w:p w:rsidR="00FA188C" w:rsidRPr="00FA188C" w:rsidRDefault="00FA188C" w:rsidP="00FA188C">
      <w:pPr>
        <w:pStyle w:val="Paragrafi0"/>
        <w:rPr>
          <w:lang w:val="it-IT"/>
        </w:rPr>
      </w:pPr>
      <w:r w:rsidRPr="00FA188C">
        <w:rPr>
          <w:lang w:val="it-IT"/>
        </w:rPr>
        <w:t>1. Në fund të pikës 2 shtohet fjalia me këtë përmbajtje:</w:t>
      </w:r>
    </w:p>
    <w:p w:rsidR="00FA188C" w:rsidRPr="00FA188C" w:rsidRDefault="00FA188C" w:rsidP="00FA188C">
      <w:pPr>
        <w:pStyle w:val="Paragrafi0"/>
        <w:rPr>
          <w:lang w:val="it-IT"/>
        </w:rPr>
      </w:pPr>
      <w:r w:rsidRPr="00FA188C">
        <w:rPr>
          <w:lang w:val="it-IT"/>
        </w:rPr>
        <w:t>“Ai nuk mund të ushtrojë asnjë funksion tjetër, akademik apo administrativ, në institucionin e arsimit të lartë.”.</w:t>
      </w:r>
    </w:p>
    <w:p w:rsidR="00FA188C" w:rsidRPr="00FA188C" w:rsidRDefault="00FA188C" w:rsidP="00FA188C">
      <w:pPr>
        <w:pStyle w:val="Paragrafi0"/>
        <w:rPr>
          <w:lang w:val="it-IT"/>
        </w:rPr>
      </w:pPr>
      <w:r w:rsidRPr="00FA188C">
        <w:rPr>
          <w:lang w:val="it-IT"/>
        </w:rPr>
        <w:t>2. Në fund të pikës 6 shtohet fjalia me këtë përmbajtje:</w:t>
      </w:r>
    </w:p>
    <w:p w:rsidR="00FA188C" w:rsidRPr="00FA188C" w:rsidRDefault="00FA188C" w:rsidP="00FA188C">
      <w:pPr>
        <w:pStyle w:val="Paragrafi0"/>
        <w:rPr>
          <w:lang w:val="it-IT"/>
        </w:rPr>
      </w:pPr>
      <w:r w:rsidRPr="00FA188C">
        <w:rPr>
          <w:lang w:val="it-IT"/>
        </w:rPr>
        <w:t>“Ai nuk mund të ushtrojë asnjë funksion tjetër, akademik apo administrativ, në njësinë kryesore a në institucionin e arsimit të lartë.”.</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14</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Në nenin 23 pika 5, titulli “Doktor shkencash” zëvendësohet me titullin “Doktor”.</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15</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Neni 26 ndryshohet si më poshtë:</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26</w:t>
      </w:r>
    </w:p>
    <w:p w:rsidR="00FA188C" w:rsidRPr="00FA188C" w:rsidRDefault="00FA188C" w:rsidP="00FA188C">
      <w:pPr>
        <w:pStyle w:val="NeniTitull"/>
        <w:rPr>
          <w:lang w:val="it-IT"/>
        </w:rPr>
      </w:pPr>
      <w:r w:rsidRPr="00FA188C">
        <w:rPr>
          <w:lang w:val="it-IT"/>
        </w:rPr>
        <w:t>Ciklet dhe titujt e studimeve universitare</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1. Programet e studimeve në institucionet e arsimit të lartë organizohen në tri cikle të njëpasnjëshme: cikli i parë, cikli i dytë dhe cikli i tretë.</w:t>
      </w:r>
    </w:p>
    <w:p w:rsidR="00FA188C" w:rsidRPr="00FA188C" w:rsidRDefault="00FA188C" w:rsidP="00FA188C">
      <w:pPr>
        <w:pStyle w:val="Paragrafi0"/>
        <w:rPr>
          <w:lang w:val="it-IT"/>
        </w:rPr>
      </w:pPr>
      <w:r w:rsidRPr="00FA188C">
        <w:rPr>
          <w:lang w:val="it-IT"/>
        </w:rPr>
        <w:t>1.1 Studimet e ciklit të parë:</w:t>
      </w:r>
    </w:p>
    <w:p w:rsidR="00FA188C" w:rsidRPr="00FA188C" w:rsidRDefault="00FA188C" w:rsidP="00FA188C">
      <w:pPr>
        <w:pStyle w:val="Paragrafi0"/>
        <w:rPr>
          <w:lang w:val="it-IT"/>
        </w:rPr>
      </w:pPr>
      <w:r w:rsidRPr="00FA188C">
        <w:rPr>
          <w:lang w:val="it-IT"/>
        </w:rPr>
        <w:t xml:space="preserve">a) programet e studimeve të ciklit të parë synojnë pajisjen me njohuritë bazë, mbi metoda e parime shkencore të përgjithshme, dhe formimin e shprehive të veçanta në një llojshmëri të gjerë profesionesh e specialitetesh; </w:t>
      </w:r>
    </w:p>
    <w:p w:rsidR="00FA188C" w:rsidRPr="00FA188C" w:rsidRDefault="00FA188C" w:rsidP="00FA188C">
      <w:pPr>
        <w:pStyle w:val="Paragrafi0"/>
        <w:rPr>
          <w:lang w:val="it-IT"/>
        </w:rPr>
      </w:pPr>
      <w:r w:rsidRPr="00FA188C">
        <w:rPr>
          <w:lang w:val="it-IT"/>
        </w:rPr>
        <w:t xml:space="preserve">b) programet e studimeve të ciklit të parë realizohen me 180 kredite europiane (ECTS) (më tej: kredite) dhe kohëzgjatja normale e tyre është 3 vite akademike; </w:t>
      </w:r>
    </w:p>
    <w:p w:rsidR="00FA188C" w:rsidRPr="00FA188C" w:rsidRDefault="00FA188C" w:rsidP="00FA188C">
      <w:pPr>
        <w:pStyle w:val="Paragrafi0"/>
        <w:rPr>
          <w:lang w:val="it-IT"/>
        </w:rPr>
      </w:pPr>
      <w:r w:rsidRPr="00FA188C">
        <w:rPr>
          <w:lang w:val="it-IT"/>
        </w:rPr>
        <w:t xml:space="preserve">c) në përfundim të programeve të studimeve të ciklit të parë lëshohet diplomë universitare “Bachelor” në fushën e arsimimit të kryer. </w:t>
      </w:r>
    </w:p>
    <w:p w:rsidR="00FA188C" w:rsidRPr="00FA188C" w:rsidRDefault="00FA188C" w:rsidP="00FA188C">
      <w:pPr>
        <w:pStyle w:val="Paragrafi0"/>
        <w:rPr>
          <w:lang w:val="it-IT"/>
        </w:rPr>
      </w:pPr>
      <w:r w:rsidRPr="00FA188C">
        <w:rPr>
          <w:lang w:val="it-IT"/>
        </w:rPr>
        <w:t>1.2. Studimet e ciklit të dytë:</w:t>
      </w:r>
    </w:p>
    <w:p w:rsidR="00FA188C" w:rsidRPr="00FA188C" w:rsidRDefault="00FA188C" w:rsidP="00FA188C">
      <w:pPr>
        <w:pStyle w:val="Paragrafi0"/>
        <w:rPr>
          <w:lang w:val="it-IT"/>
        </w:rPr>
      </w:pPr>
      <w:r w:rsidRPr="00FA188C">
        <w:rPr>
          <w:lang w:val="it-IT"/>
        </w:rPr>
        <w:t xml:space="preserve">1.2.1. Programet e studimeve “Master i shkencave” ose “Master i arteve të bukura”: </w:t>
      </w:r>
    </w:p>
    <w:p w:rsidR="00FA188C" w:rsidRPr="00FA188C" w:rsidRDefault="00FA188C" w:rsidP="00FA188C">
      <w:pPr>
        <w:pStyle w:val="Paragrafi0"/>
        <w:rPr>
          <w:lang w:val="it-IT"/>
        </w:rPr>
      </w:pPr>
      <w:r w:rsidRPr="00FA188C">
        <w:rPr>
          <w:lang w:val="it-IT"/>
        </w:rPr>
        <w:t>a) programet e studimeve të ciklit të dytë i pajisin të diplomuarit që zotërojnë diplomën universitare “Bachelor” me njohuri të thelluara, teorike dhe praktike, si dhe trajnim për kërkim shkencor në një fushë, brenda një specialiteti;</w:t>
      </w:r>
      <w:r w:rsidRPr="00FA188C" w:rsidDel="006C46B1">
        <w:rPr>
          <w:lang w:val="it-IT"/>
        </w:rPr>
        <w:t xml:space="preserve"> </w:t>
      </w:r>
    </w:p>
    <w:p w:rsidR="00FA188C" w:rsidRPr="00FA188C" w:rsidRDefault="00FA188C" w:rsidP="00FA188C">
      <w:pPr>
        <w:pStyle w:val="Paragrafi0"/>
        <w:rPr>
          <w:lang w:val="it-IT"/>
        </w:rPr>
      </w:pPr>
      <w:r w:rsidRPr="00FA188C">
        <w:rPr>
          <w:lang w:val="it-IT"/>
        </w:rPr>
        <w:t>b) programet e studimeve të ciklit të dytë realizohen me 120 kredite, ku përfshihen 30-40 kredite për projektin kërkimor dhe tezën dhe kohëzgjatja normale e tyre është 2  vite akademike;</w:t>
      </w:r>
    </w:p>
    <w:p w:rsidR="00FA188C" w:rsidRPr="00FA188C" w:rsidRDefault="00FA188C" w:rsidP="00FA188C">
      <w:pPr>
        <w:pStyle w:val="Paragrafi0"/>
        <w:rPr>
          <w:lang w:val="it-IT"/>
        </w:rPr>
      </w:pPr>
      <w:r w:rsidRPr="00FA188C">
        <w:rPr>
          <w:lang w:val="it-IT"/>
        </w:rPr>
        <w:t>c) studentët e këtij programi studimi duhet të japin në përfundim edhe provimin e gjuhës angleze, mbi bazën e testeve të njohura ndërkombëtare;</w:t>
      </w:r>
    </w:p>
    <w:p w:rsidR="00FA188C" w:rsidRPr="00FA188C" w:rsidRDefault="00FA188C" w:rsidP="00FA188C">
      <w:pPr>
        <w:pStyle w:val="Paragrafi0"/>
        <w:rPr>
          <w:lang w:val="it-IT"/>
        </w:rPr>
      </w:pPr>
      <w:r w:rsidRPr="00FA188C">
        <w:rPr>
          <w:lang w:val="it-IT"/>
        </w:rPr>
        <w:t xml:space="preserve">ç)  në përfundim të programeve të studimeve të ciklit të dytë lëshohet diplomë universitare “Master i shkencave” ose “Master i arteve të bukura” në fushën e arsimimit të kryer. </w:t>
      </w:r>
    </w:p>
    <w:p w:rsidR="00FA188C" w:rsidRPr="00FA188C" w:rsidRDefault="00FA188C" w:rsidP="00FA188C">
      <w:pPr>
        <w:pStyle w:val="Paragrafi0"/>
        <w:rPr>
          <w:lang w:val="it-IT"/>
        </w:rPr>
      </w:pP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1.2.2. Programet e integruara të studimeve të ciklit të dytë:</w:t>
      </w:r>
    </w:p>
    <w:p w:rsidR="00FA188C" w:rsidRPr="00FA188C" w:rsidRDefault="00FA188C" w:rsidP="00FA188C">
      <w:pPr>
        <w:pStyle w:val="Paragrafi0"/>
        <w:rPr>
          <w:lang w:val="it-IT"/>
        </w:rPr>
      </w:pPr>
      <w:r w:rsidRPr="00FA188C">
        <w:rPr>
          <w:lang w:val="it-IT"/>
        </w:rPr>
        <w:t xml:space="preserve">a) institucionet e arsimit të lartë në fushat e mjekësisë, të stomatologjisë, të farmacisë, të veterinarisë e të arkitekturës ofrojnë programe të integruara të studimeve të ciklit të parë dhe të dytë së bashku; </w:t>
      </w:r>
    </w:p>
    <w:p w:rsidR="00FA188C" w:rsidRPr="00FA188C" w:rsidRDefault="00FA188C" w:rsidP="00FA188C">
      <w:pPr>
        <w:pStyle w:val="Paragrafi0"/>
        <w:rPr>
          <w:lang w:val="it-IT"/>
        </w:rPr>
      </w:pPr>
      <w:r w:rsidRPr="00FA188C">
        <w:rPr>
          <w:lang w:val="it-IT"/>
        </w:rPr>
        <w:t>b) programet e integruara të studimeve të ciklit të dytë realizohen me jo më pak se 300 kredite dhe kohëzgjatja normale e tyre është jo më pak se 5 vite akademike;</w:t>
      </w:r>
    </w:p>
    <w:p w:rsidR="00FA188C" w:rsidRPr="00FA188C" w:rsidRDefault="00FA188C" w:rsidP="00FA188C">
      <w:pPr>
        <w:pStyle w:val="Paragrafi0"/>
        <w:rPr>
          <w:lang w:val="it-IT"/>
        </w:rPr>
      </w:pPr>
      <w:r w:rsidRPr="00FA188C">
        <w:rPr>
          <w:lang w:val="it-IT"/>
        </w:rPr>
        <w:t xml:space="preserve">c) studentët e këtij programi studimi duhet të japin në përfundim edhe provimin e gjuhës angleze, mbi bazën e testeve të njohura ndërkombëtare; </w:t>
      </w:r>
    </w:p>
    <w:p w:rsidR="00FA188C" w:rsidRPr="00FA188C" w:rsidRDefault="00FA188C" w:rsidP="00FA188C">
      <w:pPr>
        <w:pStyle w:val="Paragrafi0"/>
        <w:rPr>
          <w:lang w:val="it-IT"/>
        </w:rPr>
      </w:pPr>
      <w:r w:rsidRPr="00FA188C">
        <w:rPr>
          <w:lang w:val="it-IT"/>
        </w:rPr>
        <w:t xml:space="preserve">ç) në përfundim të programeve  të integruara të studimeve lëshohet diplomë universitare “Master i shkencave” ose “Master i arteve të bukura” në fushën e arsimimit të kryer. </w:t>
      </w:r>
    </w:p>
    <w:p w:rsidR="00FA188C" w:rsidRPr="00FA188C" w:rsidRDefault="00FA188C" w:rsidP="00FA188C">
      <w:pPr>
        <w:pStyle w:val="Paragrafi0"/>
        <w:rPr>
          <w:lang w:val="it-IT"/>
        </w:rPr>
      </w:pPr>
      <w:r w:rsidRPr="00FA188C">
        <w:rPr>
          <w:lang w:val="it-IT"/>
        </w:rPr>
        <w:t xml:space="preserve">1.2.3. Programet e studimeve “Master profesional”: </w:t>
      </w:r>
    </w:p>
    <w:p w:rsidR="00FA188C" w:rsidRPr="00FA188C" w:rsidRDefault="00FA188C" w:rsidP="00FA188C">
      <w:pPr>
        <w:pStyle w:val="Paragrafi0"/>
        <w:rPr>
          <w:lang w:val="it-IT"/>
        </w:rPr>
      </w:pPr>
      <w:r w:rsidRPr="00FA188C">
        <w:rPr>
          <w:lang w:val="it-IT"/>
        </w:rPr>
        <w:t>a) programet e studimeve “Master profesional” u ofrojnë të diplomuarve, me një diplomë universitare së paku “Bachelor”, arsimim dhe trajnim të mirëfilltë profesional;</w:t>
      </w:r>
    </w:p>
    <w:p w:rsidR="00FA188C" w:rsidRPr="00FA188C" w:rsidRDefault="00FA188C" w:rsidP="00FA188C">
      <w:pPr>
        <w:pStyle w:val="Paragrafi0"/>
        <w:rPr>
          <w:lang w:val="it-IT"/>
        </w:rPr>
      </w:pPr>
      <w:r w:rsidRPr="00FA188C">
        <w:rPr>
          <w:lang w:val="it-IT"/>
        </w:rPr>
        <w:t>b) programet e studimeve “Master profesional” realizohen me 60-90 kredite dhe kohëzgjatja normale e tyre është 1,5 (një vit e gjashtë muaj) vit akademik;</w:t>
      </w:r>
    </w:p>
    <w:p w:rsidR="00FA188C" w:rsidRPr="00FA188C" w:rsidRDefault="00FA188C" w:rsidP="00FA188C">
      <w:pPr>
        <w:pStyle w:val="Paragrafi0"/>
        <w:rPr>
          <w:lang w:val="it-IT"/>
        </w:rPr>
      </w:pPr>
      <w:r w:rsidRPr="00FA188C">
        <w:rPr>
          <w:lang w:val="it-IT"/>
        </w:rPr>
        <w:t>c) studentët e këtij programi studimi duhet të japin në përfundim edhe provimin e gjuhës angleze, mbi bazën e testeve të njohura ndërkombëtare;</w:t>
      </w:r>
    </w:p>
    <w:p w:rsidR="00FA188C" w:rsidRPr="00FA188C" w:rsidRDefault="00FA188C" w:rsidP="00FA188C">
      <w:pPr>
        <w:pStyle w:val="Paragrafi0"/>
        <w:rPr>
          <w:lang w:val="it-IT"/>
        </w:rPr>
      </w:pPr>
      <w:r w:rsidRPr="00FA188C">
        <w:rPr>
          <w:lang w:val="it-IT"/>
        </w:rPr>
        <w:t xml:space="preserve">ç) në përfundim të këtyre programeve të studimeve lëshohet diplomë universitare “Master profesional” në fushën e arsimimit e të trajnimit profesional të kryer; </w:t>
      </w:r>
    </w:p>
    <w:p w:rsidR="00FA188C" w:rsidRPr="00FA188C" w:rsidRDefault="00FA188C" w:rsidP="00FA188C">
      <w:pPr>
        <w:pStyle w:val="Paragrafi0"/>
        <w:rPr>
          <w:lang w:val="it-IT"/>
        </w:rPr>
      </w:pPr>
      <w:r w:rsidRPr="00FA188C">
        <w:rPr>
          <w:lang w:val="it-IT"/>
        </w:rPr>
        <w:t xml:space="preserve">d) institucionet e arsimit të lartë kanë të drejtë të pranojnë kandidatë që kanë fituar diplomë “Master profesional” në studimet e ciklit të dytë për diplomën universitare “Master i shkencave” ose “Master i arteve të bukura” dhe të vendosin kritere për njohjen/transferimin e krediteve të vlefshme të fituara në studimet e masterit që i përgjigjen programit të studimeve të ciklit të dytë. </w:t>
      </w:r>
    </w:p>
    <w:p w:rsidR="00FA188C" w:rsidRPr="00FA188C" w:rsidRDefault="00FA188C" w:rsidP="00FA188C">
      <w:pPr>
        <w:pStyle w:val="Paragrafi0"/>
        <w:rPr>
          <w:lang w:val="it-IT"/>
        </w:rPr>
      </w:pPr>
      <w:r w:rsidRPr="00FA188C">
        <w:rPr>
          <w:lang w:val="it-IT"/>
        </w:rPr>
        <w:t xml:space="preserve">1.3. Studimet e ciklit të tretë: </w:t>
      </w:r>
    </w:p>
    <w:p w:rsidR="00FA188C" w:rsidRPr="00FA188C" w:rsidRDefault="00FA188C" w:rsidP="00FA188C">
      <w:pPr>
        <w:pStyle w:val="Paragrafi0"/>
        <w:rPr>
          <w:lang w:val="it-IT"/>
        </w:rPr>
      </w:pPr>
      <w:r w:rsidRPr="00FA188C">
        <w:rPr>
          <w:lang w:val="it-IT"/>
        </w:rPr>
        <w:t xml:space="preserve">1.3.1. Programet e studimeve të doktoratës: </w:t>
      </w:r>
    </w:p>
    <w:p w:rsidR="00FA188C" w:rsidRPr="00FA188C" w:rsidRDefault="00FA188C" w:rsidP="00FA188C">
      <w:pPr>
        <w:pStyle w:val="Paragrafi0"/>
        <w:rPr>
          <w:lang w:val="it-IT"/>
        </w:rPr>
      </w:pPr>
      <w:r w:rsidRPr="00FA188C">
        <w:rPr>
          <w:lang w:val="it-IT"/>
        </w:rPr>
        <w:t xml:space="preserve">a) programet e studimeve të doktoratës janë programe të studimeve të ciklit të tretë, me karakter plotësisht akademik, që kanë në bazë kërkim shkencor dhe veprimtari krijuese; </w:t>
      </w:r>
    </w:p>
    <w:p w:rsidR="00FA188C" w:rsidRPr="00A527D7" w:rsidRDefault="00FA188C" w:rsidP="00FA188C">
      <w:pPr>
        <w:pStyle w:val="Paragrafi0"/>
        <w:rPr>
          <w:lang w:val="it-IT"/>
        </w:rPr>
      </w:pPr>
      <w:r w:rsidRPr="00A527D7">
        <w:rPr>
          <w:lang w:val="it-IT"/>
        </w:rPr>
        <w:t>b) në studimet e doktoratës pranohen kandidatë që kanë fituar diplomë universitare “Master i shkencave” ose “Master i arteve të bukura”;</w:t>
      </w:r>
    </w:p>
    <w:p w:rsidR="00FA188C" w:rsidRPr="00FA188C" w:rsidRDefault="00FA188C" w:rsidP="00FA188C">
      <w:pPr>
        <w:pStyle w:val="Paragrafi0"/>
        <w:rPr>
          <w:lang w:val="it-IT"/>
        </w:rPr>
      </w:pPr>
      <w:r w:rsidRPr="00A527D7">
        <w:rPr>
          <w:lang w:val="it-IT"/>
        </w:rPr>
        <w:t xml:space="preserve">c) këto programe të studimeve zgjasin të paktën 3 vite akademike dhe përfshijnë 60 kredite për studime të organizuara teorike. Institucionet e arsimit të lartë, në bazë të rezultateve të arritura në studimet e organizuara teorike, vendosin kritere klasifikimi për kandidatët që kanë të drejtë të zhvillojnë projektin kërkimor dhe të përgatisin tezën e doktoratës. Institucionet e arsimit të lartë përcaktojnë standarde e kritere kualifikuese për njohjen e gjuhës angleze, mbi bazën e testeve të njohura ndërkombëtare, si dhe metoda për vlerësimin e nivelit teorik të përgjithshëm të kandidatëve. </w:t>
      </w:r>
      <w:r w:rsidRPr="00FA188C">
        <w:rPr>
          <w:lang w:val="it-IT"/>
        </w:rPr>
        <w:t xml:space="preserve">Kandidatët, që nuk arrijnë të përmbushin kriteret e vendosura, nuk klasifikohen për të vazhduar më tej studimet e doktoratës dhe pajisen me një dëshmi, në të cilën jepen modulet e zhvilluara së bashku me kreditet e grumbulluara dhe vlerësimin e tyre; </w:t>
      </w:r>
    </w:p>
    <w:p w:rsidR="00FA188C" w:rsidRPr="00FA188C" w:rsidRDefault="00FA188C" w:rsidP="00FA188C">
      <w:pPr>
        <w:pStyle w:val="Paragrafi0"/>
        <w:rPr>
          <w:lang w:val="it-IT"/>
        </w:rPr>
      </w:pPr>
      <w:r w:rsidRPr="00FA188C">
        <w:rPr>
          <w:lang w:val="it-IT"/>
        </w:rPr>
        <w:t xml:space="preserve">ç) në përfundim të programeve të studimeve të doktoratës lëshohet diploma për gradën shkencore “Doktor” (Dr). </w:t>
      </w:r>
    </w:p>
    <w:p w:rsidR="00FA188C" w:rsidRPr="00FA188C" w:rsidRDefault="00FA188C" w:rsidP="00FA188C">
      <w:pPr>
        <w:pStyle w:val="Paragrafi0"/>
        <w:rPr>
          <w:lang w:val="it-IT"/>
        </w:rPr>
      </w:pPr>
      <w:r w:rsidRPr="00FA188C">
        <w:rPr>
          <w:lang w:val="it-IT"/>
        </w:rPr>
        <w:t xml:space="preserve">1.3.2. Programet e studimeve specializuese afatgjata: </w:t>
      </w:r>
    </w:p>
    <w:p w:rsidR="00FA188C" w:rsidRPr="00FA188C" w:rsidRDefault="00FA188C" w:rsidP="00FA188C">
      <w:pPr>
        <w:pStyle w:val="Paragrafi0"/>
        <w:rPr>
          <w:lang w:val="it-IT"/>
        </w:rPr>
      </w:pPr>
      <w:r w:rsidRPr="00FA188C">
        <w:rPr>
          <w:lang w:val="it-IT"/>
        </w:rPr>
        <w:t xml:space="preserve">a) programet e studimeve specializuese afatgjata janë programe të formimit profesional, që ofrojnë njohuri për profesione të veçanta në fushat e mjekësisë, të stomatologjisë, të farmacisë, të inxhinierisë,  të veterinarisë dhe të drejtësisë etj. </w:t>
      </w:r>
      <w:r w:rsidRPr="00A527D7">
        <w:rPr>
          <w:lang w:val="it-IT"/>
        </w:rPr>
        <w:t xml:space="preserve">Këto programe të studimeve përfshijnë studime teorike, të kombinuara me aplikime praktike e trajnime profesionale. </w:t>
      </w:r>
      <w:r w:rsidRPr="00FA188C">
        <w:rPr>
          <w:lang w:val="it-IT"/>
        </w:rPr>
        <w:t xml:space="preserve">Programet e studimeve specializuese në drejtësi realizohen në kuadër të Shkollës së Magjistraturës, që rregullohet me ligj të veçantë; </w:t>
      </w:r>
    </w:p>
    <w:p w:rsidR="00FA188C" w:rsidRPr="00FA188C" w:rsidRDefault="00FA188C" w:rsidP="00FA188C">
      <w:pPr>
        <w:pStyle w:val="Paragrafi0"/>
        <w:rPr>
          <w:lang w:val="it-IT"/>
        </w:rPr>
      </w:pPr>
      <w:r w:rsidRPr="00FA188C">
        <w:rPr>
          <w:lang w:val="it-IT"/>
        </w:rPr>
        <w:t>b) për kryerjen e programeve të studimeve specializuese afatgjata, studenti duhet të grumbullojë jo më pak se 120 kredite dhe kohëzgjatja normale e këtyre programeve të studimeve është jo më pak se 2 vite akademike, në përputhje me ligjin e profesioneve të rregulluara;</w:t>
      </w:r>
    </w:p>
    <w:p w:rsidR="00FA188C" w:rsidRPr="00FA188C" w:rsidRDefault="00FA188C" w:rsidP="00FA188C">
      <w:pPr>
        <w:pStyle w:val="Paragrafi0"/>
        <w:rPr>
          <w:lang w:val="it-IT"/>
        </w:rPr>
      </w:pP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c) studentët e këtij programi studimi duhet të japin në përfundim edhe provimin e gjuhës angleze, mbi bazën e testeve të njohura ndërkombëtare;</w:t>
      </w:r>
    </w:p>
    <w:p w:rsidR="00FA188C" w:rsidRPr="00FA188C" w:rsidRDefault="00FA188C" w:rsidP="00FA188C">
      <w:pPr>
        <w:pStyle w:val="Paragrafi0"/>
        <w:rPr>
          <w:lang w:val="it-IT"/>
        </w:rPr>
      </w:pPr>
      <w:r w:rsidRPr="00FA188C">
        <w:rPr>
          <w:lang w:val="it-IT"/>
        </w:rPr>
        <w:t xml:space="preserve">ç) në përfundim të programeve të studimeve specializuese afatgjata lëshohet diplomë universitare specializimi me titullin në fushën përkatëse. </w:t>
      </w:r>
    </w:p>
    <w:p w:rsidR="00FA188C" w:rsidRPr="00FA188C" w:rsidRDefault="00FA188C" w:rsidP="00FA188C">
      <w:pPr>
        <w:pStyle w:val="Paragrafi0"/>
        <w:rPr>
          <w:lang w:val="it-IT"/>
        </w:rPr>
      </w:pPr>
      <w:r w:rsidRPr="00FA188C">
        <w:rPr>
          <w:lang w:val="it-IT"/>
        </w:rPr>
        <w:t xml:space="preserve">1.3.3. Në fushën e mjekësisë, programet e studimeve të doktoratës mund të ofrohen të integruara me studimet specializuese afatgjata, sipas planit dhe programit mësimor, të miratuar nga fakulteti dhe universiteti përkatës. </w:t>
      </w:r>
    </w:p>
    <w:p w:rsidR="00FA188C" w:rsidRPr="00FA188C" w:rsidRDefault="00FA188C" w:rsidP="00FA188C">
      <w:pPr>
        <w:pStyle w:val="Paragrafi0"/>
        <w:rPr>
          <w:lang w:val="it-IT"/>
        </w:rPr>
      </w:pPr>
      <w:r w:rsidRPr="00FA188C">
        <w:rPr>
          <w:lang w:val="it-IT"/>
        </w:rPr>
        <w:t xml:space="preserve">2. Institucionet e arsimit të lartë ofrojnë programe të studimeve të ciklit të dytë dhe të ciklit të tretë vetëm në ato fusha, ku ato plotësojnë kriteret dhe përmbushin standardet shtetërore, në përputhje me këtë ligj. </w:t>
      </w:r>
    </w:p>
    <w:p w:rsidR="00FA188C" w:rsidRPr="00FA188C" w:rsidRDefault="00FA188C" w:rsidP="00FA188C">
      <w:pPr>
        <w:pStyle w:val="Paragrafi0"/>
        <w:rPr>
          <w:lang w:val="it-IT"/>
        </w:rPr>
      </w:pPr>
      <w:r w:rsidRPr="00FA188C">
        <w:rPr>
          <w:lang w:val="it-IT"/>
        </w:rPr>
        <w:t xml:space="preserve">3. Programet e studimeve të ciklit të parë, të ciklit të dytë dhe të ciklit të tretë janë programe të studimeve universitare. </w:t>
      </w:r>
    </w:p>
    <w:p w:rsidR="00FA188C" w:rsidRPr="00FA188C" w:rsidRDefault="00FA188C" w:rsidP="00FA188C">
      <w:pPr>
        <w:pStyle w:val="Paragrafi0"/>
        <w:rPr>
          <w:lang w:val="it-IT"/>
        </w:rPr>
      </w:pPr>
      <w:r w:rsidRPr="00FA188C">
        <w:rPr>
          <w:lang w:val="it-IT"/>
        </w:rPr>
        <w:t>4. Institucionet e arsimit të lartë kanë të drejtë të ofrojnë edhe programe të studimeve jouniversitare, profesionale, pas arsimit të mesëm, me jo më pak se 120 kredite. Kohëzgjatja normale e këtyre programeve është jo më pak se 2 vite akademike dhe në përfundim të tyre lëshohet “Diplomë profesionale” në fushën e arsimimit të kryer. Kreditet e akumuluara gjatë studimeve pas arsimit të mesëm mund të transferohen në studimet universitare të ciklit të parë, në përputhje me kriteret që vendosin institucionet e arsimit të lartë.</w:t>
      </w:r>
    </w:p>
    <w:p w:rsidR="00FA188C" w:rsidRPr="00FA188C" w:rsidRDefault="00FA188C" w:rsidP="00FA188C">
      <w:pPr>
        <w:pStyle w:val="Paragrafi0"/>
        <w:rPr>
          <w:lang w:val="it-IT"/>
        </w:rPr>
      </w:pPr>
      <w:r w:rsidRPr="00FA188C">
        <w:rPr>
          <w:lang w:val="it-IT"/>
        </w:rPr>
        <w:t>5. Në statutet e institucioneve të arsimit të lartë përcaktohen rregulla të hollësishme për programet e studimeve.”.</w:t>
      </w:r>
    </w:p>
    <w:p w:rsidR="00FA188C" w:rsidRPr="00FA188C" w:rsidRDefault="00FA188C" w:rsidP="00FA188C">
      <w:pPr>
        <w:pStyle w:val="Paragrafi0"/>
        <w:rPr>
          <w:sz w:val="16"/>
          <w:lang w:val="it-IT"/>
        </w:rPr>
      </w:pPr>
    </w:p>
    <w:p w:rsidR="00FA188C" w:rsidRPr="00FA188C" w:rsidRDefault="00FA188C" w:rsidP="00FA188C">
      <w:pPr>
        <w:pStyle w:val="NeniNr"/>
        <w:rPr>
          <w:lang w:val="it-IT"/>
        </w:rPr>
      </w:pPr>
      <w:r w:rsidRPr="00FA188C">
        <w:rPr>
          <w:lang w:val="it-IT"/>
        </w:rPr>
        <w:t>Neni 16</w:t>
      </w:r>
    </w:p>
    <w:p w:rsidR="00FA188C" w:rsidRPr="00FA188C" w:rsidRDefault="00FA188C" w:rsidP="00FA188C">
      <w:pPr>
        <w:pStyle w:val="Paragrafi0"/>
        <w:rPr>
          <w:sz w:val="16"/>
          <w:lang w:val="it-IT"/>
        </w:rPr>
      </w:pPr>
    </w:p>
    <w:p w:rsidR="00FA188C" w:rsidRPr="00FA188C" w:rsidRDefault="00FA188C" w:rsidP="00FA188C">
      <w:pPr>
        <w:pStyle w:val="Paragrafi0"/>
        <w:rPr>
          <w:lang w:val="it-IT"/>
        </w:rPr>
      </w:pPr>
      <w:r w:rsidRPr="00FA188C">
        <w:rPr>
          <w:lang w:val="it-IT"/>
        </w:rPr>
        <w:t xml:space="preserve">Në nenin 27 pika 1 bëhen këto ndryshime: </w:t>
      </w:r>
    </w:p>
    <w:p w:rsidR="00FA188C" w:rsidRPr="00FA188C" w:rsidRDefault="00FA188C" w:rsidP="00FA188C">
      <w:pPr>
        <w:pStyle w:val="Paragrafi0"/>
        <w:rPr>
          <w:lang w:val="it-IT"/>
        </w:rPr>
      </w:pPr>
      <w:r w:rsidRPr="00FA188C">
        <w:rPr>
          <w:lang w:val="it-IT"/>
        </w:rPr>
        <w:t>1. Në shkronjën “b” fjala “shtetëror” zëvendësohet me fjalën “kombëtar”.</w:t>
      </w:r>
    </w:p>
    <w:p w:rsidR="00FA188C" w:rsidRPr="00FA188C" w:rsidRDefault="00FA188C" w:rsidP="00FA188C">
      <w:pPr>
        <w:pStyle w:val="Paragrafi0"/>
        <w:rPr>
          <w:lang w:val="it-IT"/>
        </w:rPr>
      </w:pPr>
      <w:r w:rsidRPr="00FA188C">
        <w:rPr>
          <w:lang w:val="it-IT"/>
        </w:rPr>
        <w:t>2. Shkronja “dh” ndryshohet si më poshtë:</w:t>
      </w:r>
    </w:p>
    <w:p w:rsidR="00FA188C" w:rsidRPr="00FA188C" w:rsidRDefault="00FA188C" w:rsidP="00FA188C">
      <w:pPr>
        <w:pStyle w:val="Paragrafi0"/>
        <w:rPr>
          <w:lang w:val="it-IT"/>
        </w:rPr>
      </w:pPr>
      <w:r w:rsidRPr="00FA188C">
        <w:rPr>
          <w:lang w:val="it-IT"/>
        </w:rPr>
        <w:t xml:space="preserve">“dh) titujt akademikë dhe profesionalë, që akordohen sipas legjislacionit në fuqi.”. </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17</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Në nenin 31, pika 2 ndryshohet si më poshtë:</w:t>
      </w:r>
    </w:p>
    <w:p w:rsidR="00FA188C" w:rsidRPr="00FA188C" w:rsidRDefault="00FA188C" w:rsidP="00FA188C">
      <w:pPr>
        <w:pStyle w:val="Paragrafi0"/>
        <w:rPr>
          <w:lang w:val="it-IT"/>
        </w:rPr>
      </w:pPr>
      <w:r w:rsidRPr="00FA188C">
        <w:rPr>
          <w:lang w:val="it-IT"/>
        </w:rPr>
        <w:t>“2. Diplomat, që jepen në përfundim të programeve të ciklit të parë, të ciklit të dytë apo të integruara, shoqërohen me suplementin/shtojcën e diplomës.”.</w:t>
      </w:r>
    </w:p>
    <w:p w:rsidR="00FA188C" w:rsidRPr="00FA188C" w:rsidRDefault="00FA188C" w:rsidP="00FA188C">
      <w:pPr>
        <w:pStyle w:val="Paragrafi0"/>
        <w:rPr>
          <w:sz w:val="16"/>
          <w:lang w:val="it-IT"/>
        </w:rPr>
      </w:pPr>
    </w:p>
    <w:p w:rsidR="00FA188C" w:rsidRPr="00FA188C" w:rsidRDefault="00FA188C" w:rsidP="00FA188C">
      <w:pPr>
        <w:pStyle w:val="NeniNr"/>
        <w:rPr>
          <w:lang w:val="it-IT"/>
        </w:rPr>
      </w:pPr>
      <w:r w:rsidRPr="00FA188C">
        <w:rPr>
          <w:lang w:val="it-IT"/>
        </w:rPr>
        <w:t>Neni 18</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 xml:space="preserve">Në nenin 33 bëhen këto ndryshime: </w:t>
      </w:r>
    </w:p>
    <w:p w:rsidR="00FA188C" w:rsidRPr="00FA188C" w:rsidRDefault="00FA188C" w:rsidP="00FA188C">
      <w:pPr>
        <w:pStyle w:val="Paragrafi0"/>
        <w:rPr>
          <w:lang w:val="it-IT"/>
        </w:rPr>
      </w:pPr>
      <w:r w:rsidRPr="00FA188C">
        <w:rPr>
          <w:lang w:val="it-IT"/>
        </w:rPr>
        <w:t>1. Pika 3 shfuqizohet.</w:t>
      </w:r>
    </w:p>
    <w:p w:rsidR="00FA188C" w:rsidRPr="00FA188C" w:rsidRDefault="00FA188C" w:rsidP="00FA188C">
      <w:pPr>
        <w:pStyle w:val="Paragrafi0"/>
        <w:rPr>
          <w:lang w:val="it-IT"/>
        </w:rPr>
      </w:pPr>
      <w:r w:rsidRPr="00FA188C">
        <w:rPr>
          <w:lang w:val="it-IT"/>
        </w:rPr>
        <w:t>2. Pika 5 ndryshohet si më poshtë:</w:t>
      </w:r>
    </w:p>
    <w:p w:rsidR="00FA188C" w:rsidRPr="00FA188C" w:rsidRDefault="00FA188C" w:rsidP="00FA188C">
      <w:pPr>
        <w:pStyle w:val="Paragrafi0"/>
        <w:rPr>
          <w:lang w:val="it-IT"/>
        </w:rPr>
      </w:pPr>
      <w:r w:rsidRPr="00FA188C">
        <w:rPr>
          <w:lang w:val="it-IT"/>
        </w:rPr>
        <w:t>“5. Institucionet e arsimit të lartë kanë të drejtë të propozojnë kritere të veçanta për përzgjedhjen e kandidatëve, të cilët kanë mbaruar Maturën Shtetërore, për t’u pranuar në ciklin e parë të studimeve. Këto kritere shqyrtohen dhe vlerësohen nga Ministria e Arsimit dhe Shkencës, në këshillim me Konferencën e Rektorëve dhe Këshillin e Arsimit të Lartë dhe Shkencës dhe, mbi këtë bazë, ministri miraton, me udhëzim, kriteret dhe procedurat e pranimit në ciklin e parë të studimeve.”.</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19</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Në nenin 34, pika 2 ndryshohet si më poshtë:</w:t>
      </w:r>
    </w:p>
    <w:p w:rsidR="00FA188C" w:rsidRPr="00FA188C" w:rsidRDefault="00FA188C" w:rsidP="00FA188C">
      <w:pPr>
        <w:pStyle w:val="Paragrafi0"/>
        <w:rPr>
          <w:lang w:val="it-IT"/>
        </w:rPr>
      </w:pPr>
      <w:r w:rsidRPr="00FA188C">
        <w:rPr>
          <w:lang w:val="it-IT"/>
        </w:rPr>
        <w:t xml:space="preserve">“2. Kanë të drejtë të aplikojnë për t’u regjistruar në ciklin e tretë të studimeve kandidatë që kanë fituar diplomë universitare “Master i shkencave”/“Master i arteve të bukura” ose një diplomë ekuivalente me të, si dhe plotësojnë kriteret e pranimit, të përcaktuara nga institucioni përkatës.”. </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20</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Në nenin 35 pika 2, fjalët “strukturës mësimore” zëvendësohen me fjalët “njësisë kryesore të institucionit të arsimit të lartë”.</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21</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Në nenin 41, pika 5 ndryshohet si më poshtë:</w:t>
      </w:r>
    </w:p>
    <w:p w:rsidR="00FA188C" w:rsidRPr="00FA188C" w:rsidRDefault="00FA188C" w:rsidP="00FA188C">
      <w:pPr>
        <w:pStyle w:val="Paragrafi0"/>
        <w:rPr>
          <w:lang w:val="it-IT"/>
        </w:rPr>
      </w:pPr>
      <w:r w:rsidRPr="00FA188C">
        <w:rPr>
          <w:lang w:val="it-IT"/>
        </w:rPr>
        <w:t>“5. Hapja e njësive të reja kryesore të institucioneve të arsimit të lartë, riorganizimi ose mbyllja e tyre bëhen me urdhër të Ministrit të Arsimit dhe Shkencës, në bazë të propozimit të institucionit të arsimit të lartë.”.</w:t>
      </w:r>
    </w:p>
    <w:p w:rsidR="00FA188C" w:rsidRPr="00FA188C" w:rsidRDefault="00FA188C" w:rsidP="00FA188C">
      <w:pPr>
        <w:pStyle w:val="Paragrafi0"/>
        <w:rPr>
          <w:sz w:val="16"/>
          <w:lang w:val="it-IT"/>
        </w:rPr>
      </w:pPr>
    </w:p>
    <w:p w:rsidR="00FA188C" w:rsidRPr="00FA188C" w:rsidRDefault="00FA188C" w:rsidP="00FA188C">
      <w:pPr>
        <w:pStyle w:val="NeniNr"/>
        <w:rPr>
          <w:lang w:val="it-IT"/>
        </w:rPr>
      </w:pPr>
      <w:r w:rsidRPr="00FA188C">
        <w:rPr>
          <w:lang w:val="it-IT"/>
        </w:rPr>
        <w:t>Neni 22</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Neni 42 ndryshohet si më poshtë:</w:t>
      </w:r>
    </w:p>
    <w:p w:rsidR="00FA188C" w:rsidRPr="00FA188C" w:rsidRDefault="00FA188C" w:rsidP="00FA188C">
      <w:pPr>
        <w:pStyle w:val="Paragrafi0"/>
        <w:rPr>
          <w:sz w:val="18"/>
          <w:lang w:val="it-IT"/>
        </w:rPr>
      </w:pPr>
    </w:p>
    <w:p w:rsidR="00FA188C" w:rsidRPr="00FA188C" w:rsidRDefault="00FA188C" w:rsidP="00FA188C">
      <w:pPr>
        <w:pStyle w:val="NeniNr"/>
        <w:rPr>
          <w:lang w:val="it-IT"/>
        </w:rPr>
      </w:pPr>
      <w:r w:rsidRPr="00FA188C">
        <w:rPr>
          <w:lang w:val="it-IT"/>
        </w:rPr>
        <w:t>“Neni 42</w:t>
      </w:r>
    </w:p>
    <w:p w:rsidR="00FA188C" w:rsidRPr="00FA188C" w:rsidRDefault="00FA188C" w:rsidP="00FA188C">
      <w:pPr>
        <w:pStyle w:val="NeniTitull"/>
        <w:rPr>
          <w:lang w:val="it-IT"/>
        </w:rPr>
      </w:pPr>
      <w:r w:rsidRPr="00FA188C">
        <w:rPr>
          <w:lang w:val="it-IT"/>
        </w:rPr>
        <w:t>Hapja, mbyllja, riorganizimi dhe përshtatja e programeve të studimeve të të gjitha cikleve të arsimit të lartë publik</w:t>
      </w:r>
    </w:p>
    <w:p w:rsidR="00FA188C" w:rsidRPr="00FA188C" w:rsidRDefault="00FA188C" w:rsidP="00FA188C">
      <w:pPr>
        <w:pStyle w:val="Paragrafi0"/>
        <w:rPr>
          <w:sz w:val="16"/>
          <w:lang w:val="it-IT"/>
        </w:rPr>
      </w:pPr>
    </w:p>
    <w:p w:rsidR="00FA188C" w:rsidRPr="00FA188C" w:rsidRDefault="00FA188C" w:rsidP="00FA188C">
      <w:pPr>
        <w:pStyle w:val="Paragrafi0"/>
        <w:rPr>
          <w:lang w:val="it-IT"/>
        </w:rPr>
      </w:pPr>
      <w:r w:rsidRPr="00FA188C">
        <w:rPr>
          <w:lang w:val="it-IT"/>
        </w:rPr>
        <w:t>1. Hapja e programeve të reja t</w:t>
      </w:r>
      <w:r w:rsidRPr="00236AC8">
        <w:rPr>
          <w:rFonts w:ascii="Times New Roman" w:hAnsi="Times New Roman"/>
        </w:rPr>
        <w:t>ё</w:t>
      </w:r>
      <w:r w:rsidRPr="00FA188C">
        <w:rPr>
          <w:rFonts w:cs="CG Times"/>
          <w:lang w:val="it-IT"/>
        </w:rPr>
        <w:t xml:space="preserve"> studimeve t</w:t>
      </w:r>
      <w:r w:rsidRPr="00236AC8">
        <w:rPr>
          <w:rFonts w:ascii="Times New Roman" w:hAnsi="Times New Roman"/>
        </w:rPr>
        <w:t>ё</w:t>
      </w:r>
      <w:r w:rsidRPr="00FA188C">
        <w:rPr>
          <w:rFonts w:cs="CG Times"/>
          <w:lang w:val="it-IT"/>
        </w:rPr>
        <w:t xml:space="preserve"> të gjitha cikleve të arsimit të lartë publik, riorganizimi dhe mbyllja e tyre bëhen me urdhër të Ministrit të Arsimit dhe Shkencës, në bazë të kërkesës së </w:t>
      </w:r>
      <w:r w:rsidRPr="00FA188C">
        <w:rPr>
          <w:lang w:val="it-IT"/>
        </w:rPr>
        <w:t xml:space="preserve">institucionit të arsimit të lartë. Ministri i Arsimit dhe Shkencës ka të drejtë t’i kërkojë institucionit publik të arsimit të lartë hapjen e programeve të reja të studimeve në fusha prioritare.  </w:t>
      </w:r>
    </w:p>
    <w:p w:rsidR="00FA188C" w:rsidRPr="00FA188C" w:rsidRDefault="00FA188C" w:rsidP="00FA188C">
      <w:pPr>
        <w:pStyle w:val="Paragrafi0"/>
        <w:rPr>
          <w:lang w:val="it-IT"/>
        </w:rPr>
      </w:pPr>
      <w:r w:rsidRPr="00FA188C">
        <w:rPr>
          <w:lang w:val="it-IT"/>
        </w:rPr>
        <w:t>2. Përshtatja e programeve/profileve të studimeve të miratuara sipas këtij ligji, që nuk cenojnë objektivat bazë të tyre, bëhet me propozimin e njësisë bazë dhe me miratimin e këshillit të njësisë kryesore, pasi të merret pëlqimi i senatit akademik të institucionit të arsimit të lartë.</w:t>
      </w:r>
    </w:p>
    <w:p w:rsidR="00FA188C" w:rsidRPr="00FA188C" w:rsidRDefault="00FA188C" w:rsidP="00FA188C">
      <w:pPr>
        <w:pStyle w:val="Paragrafi0"/>
        <w:rPr>
          <w:lang w:val="it-IT"/>
        </w:rPr>
      </w:pPr>
      <w:r w:rsidRPr="00FA188C">
        <w:rPr>
          <w:lang w:val="it-IT"/>
        </w:rPr>
        <w:t>3. Ministri i Arsimit dhe Shkencës merr vendim, sipas pikës 1 të këtij neni, mbështetur në vlerësimin e Këshillit të Akreditimit të Arsimit të Lartë.”.</w:t>
      </w:r>
    </w:p>
    <w:p w:rsidR="00FA188C" w:rsidRPr="00FA188C" w:rsidRDefault="00FA188C" w:rsidP="00FA188C">
      <w:pPr>
        <w:pStyle w:val="Paragrafi0"/>
        <w:rPr>
          <w:sz w:val="18"/>
          <w:lang w:val="it-IT"/>
        </w:rPr>
      </w:pPr>
    </w:p>
    <w:p w:rsidR="00FA188C" w:rsidRPr="00FA188C" w:rsidRDefault="00FA188C" w:rsidP="00FA188C">
      <w:pPr>
        <w:pStyle w:val="NeniNr"/>
        <w:rPr>
          <w:lang w:val="it-IT"/>
        </w:rPr>
      </w:pPr>
      <w:r w:rsidRPr="00FA188C">
        <w:rPr>
          <w:lang w:val="it-IT"/>
        </w:rPr>
        <w:t>Neni 23</w:t>
      </w:r>
    </w:p>
    <w:p w:rsidR="00FA188C" w:rsidRPr="00FA188C" w:rsidRDefault="00FA188C" w:rsidP="00FA188C">
      <w:pPr>
        <w:pStyle w:val="Paragrafi0"/>
        <w:rPr>
          <w:sz w:val="16"/>
          <w:lang w:val="it-IT"/>
        </w:rPr>
      </w:pPr>
    </w:p>
    <w:p w:rsidR="00FA188C" w:rsidRPr="00FA188C" w:rsidRDefault="00FA188C" w:rsidP="00FA188C">
      <w:pPr>
        <w:pStyle w:val="Paragrafi0"/>
        <w:rPr>
          <w:lang w:val="it-IT"/>
        </w:rPr>
      </w:pPr>
      <w:r w:rsidRPr="00FA188C">
        <w:rPr>
          <w:lang w:val="it-IT"/>
        </w:rPr>
        <w:t xml:space="preserve">Në nenin 44 bëhen këto ndryshime: </w:t>
      </w:r>
    </w:p>
    <w:p w:rsidR="00FA188C" w:rsidRPr="00FA188C" w:rsidRDefault="00FA188C" w:rsidP="00FA188C">
      <w:pPr>
        <w:pStyle w:val="Paragrafi0"/>
        <w:rPr>
          <w:lang w:val="it-IT"/>
        </w:rPr>
      </w:pPr>
      <w:r w:rsidRPr="00FA188C">
        <w:rPr>
          <w:lang w:val="it-IT"/>
        </w:rPr>
        <w:t>1. Pika  2 shfuqizohet.</w:t>
      </w:r>
    </w:p>
    <w:p w:rsidR="00FA188C" w:rsidRPr="00FA188C" w:rsidRDefault="00FA188C" w:rsidP="00FA188C">
      <w:pPr>
        <w:pStyle w:val="Paragrafi0"/>
        <w:rPr>
          <w:lang w:val="it-IT"/>
        </w:rPr>
      </w:pPr>
      <w:r w:rsidRPr="00FA188C">
        <w:rPr>
          <w:lang w:val="it-IT"/>
        </w:rPr>
        <w:t>2. Pika 4 ndryshohet si më poshtë:</w:t>
      </w:r>
    </w:p>
    <w:p w:rsidR="00FA188C" w:rsidRPr="00FA188C" w:rsidRDefault="00FA188C" w:rsidP="00FA188C">
      <w:pPr>
        <w:pStyle w:val="Paragrafi0"/>
        <w:rPr>
          <w:lang w:val="it-IT"/>
        </w:rPr>
      </w:pPr>
      <w:r w:rsidRPr="00FA188C">
        <w:rPr>
          <w:lang w:val="it-IT"/>
        </w:rPr>
        <w:t xml:space="preserve">“4. Ministria e Arsimit dhe Shkencës shprehet me vendim të argumentuar për projektin e paraqitur, mbështetur në vlerësimin e Këshillit të Akreditimit të Arsimit të Lartë për programet e studimit, të paraqitura në projekt.”. </w:t>
      </w:r>
    </w:p>
    <w:p w:rsidR="00FA188C" w:rsidRPr="00FA188C" w:rsidRDefault="00FA188C" w:rsidP="00FA188C">
      <w:pPr>
        <w:pStyle w:val="Paragrafi0"/>
        <w:rPr>
          <w:lang w:val="it-IT"/>
        </w:rPr>
      </w:pPr>
      <w:r w:rsidRPr="00FA188C">
        <w:rPr>
          <w:lang w:val="it-IT"/>
        </w:rPr>
        <w:t>3. Në pikën 7 bëhet ndryshimi dhe shtesa e mëposhtme:</w:t>
      </w:r>
    </w:p>
    <w:p w:rsidR="00FA188C" w:rsidRPr="00FA188C" w:rsidRDefault="00FA188C" w:rsidP="00FA188C">
      <w:pPr>
        <w:pStyle w:val="Paragrafi0"/>
        <w:rPr>
          <w:lang w:val="it-IT"/>
        </w:rPr>
      </w:pPr>
      <w:r w:rsidRPr="00FA188C">
        <w:rPr>
          <w:lang w:val="it-IT"/>
        </w:rPr>
        <w:t>a) në shkronjën “a” fjalët “Agjencia Publike e” zëvendësohen me fjalët “Këshilli i ”.</w:t>
      </w:r>
    </w:p>
    <w:p w:rsidR="00FA188C" w:rsidRPr="00FA188C" w:rsidRDefault="00FA188C" w:rsidP="00FA188C">
      <w:pPr>
        <w:pStyle w:val="Paragrafi0"/>
        <w:rPr>
          <w:lang w:val="it-IT"/>
        </w:rPr>
      </w:pPr>
      <w:r w:rsidRPr="00FA188C">
        <w:rPr>
          <w:lang w:val="it-IT"/>
        </w:rPr>
        <w:t>b) në fund të shkronjës “ç” shtohen fjalët “në përputhje me legjislacionin në fuqi.”.</w:t>
      </w:r>
    </w:p>
    <w:p w:rsidR="00FA188C" w:rsidRPr="00FA188C" w:rsidRDefault="00FA188C" w:rsidP="00FA188C">
      <w:pPr>
        <w:pStyle w:val="NeniNr"/>
        <w:rPr>
          <w:lang w:val="it-IT"/>
        </w:rPr>
      </w:pPr>
    </w:p>
    <w:p w:rsidR="00FA188C" w:rsidRPr="00FA188C" w:rsidRDefault="00FA188C" w:rsidP="00FA188C">
      <w:pPr>
        <w:pStyle w:val="NeniNr"/>
        <w:rPr>
          <w:lang w:val="it-IT"/>
        </w:rPr>
      </w:pPr>
      <w:r w:rsidRPr="00FA188C">
        <w:rPr>
          <w:lang w:val="it-IT"/>
        </w:rPr>
        <w:t>Neni 24</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 xml:space="preserve">Pas nenit 44 shtohet neni 44/1 me këtë përmbajtje: </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44/1</w:t>
      </w:r>
    </w:p>
    <w:p w:rsidR="00FA188C" w:rsidRPr="00FA188C" w:rsidRDefault="00FA188C" w:rsidP="00FA188C">
      <w:pPr>
        <w:pStyle w:val="NeniTitull"/>
        <w:rPr>
          <w:lang w:val="it-IT"/>
        </w:rPr>
      </w:pPr>
      <w:r w:rsidRPr="00FA188C">
        <w:rPr>
          <w:lang w:val="it-IT"/>
        </w:rPr>
        <w:t>Hapja, mbyllja dhe riorganizimi i programeve t</w:t>
      </w:r>
      <w:r w:rsidRPr="00236AC8">
        <w:rPr>
          <w:rFonts w:ascii="Times New Roman" w:hAnsi="Times New Roman"/>
        </w:rPr>
        <w:t>ё</w:t>
      </w:r>
      <w:r w:rsidRPr="00FA188C">
        <w:rPr>
          <w:rFonts w:cs="CG Times"/>
          <w:lang w:val="it-IT"/>
        </w:rPr>
        <w:t xml:space="preserve"> studimeve </w:t>
      </w:r>
    </w:p>
    <w:p w:rsidR="00FA188C" w:rsidRPr="00236AC8" w:rsidRDefault="00FA188C" w:rsidP="00FA188C">
      <w:pPr>
        <w:pStyle w:val="NeniTitull"/>
      </w:pPr>
      <w:r w:rsidRPr="00236AC8">
        <w:t>të cikleve të arsimit të lartë privat</w:t>
      </w:r>
    </w:p>
    <w:p w:rsidR="00FA188C" w:rsidRPr="00236AC8" w:rsidRDefault="00FA188C" w:rsidP="00FA188C">
      <w:pPr>
        <w:pStyle w:val="Paragrafi0"/>
      </w:pPr>
    </w:p>
    <w:p w:rsidR="00FA188C" w:rsidRDefault="00FA188C" w:rsidP="00FA188C">
      <w:pPr>
        <w:pStyle w:val="Paragrafi0"/>
        <w:rPr>
          <w:rFonts w:cs="CG Times"/>
        </w:rPr>
      </w:pPr>
      <w:r w:rsidRPr="00236AC8">
        <w:t>1. Hapja e programeve të reja t</w:t>
      </w:r>
      <w:r w:rsidRPr="00236AC8">
        <w:rPr>
          <w:rFonts w:ascii="Times New Roman" w:hAnsi="Times New Roman"/>
        </w:rPr>
        <w:t>ё</w:t>
      </w:r>
      <w:r w:rsidRPr="00236AC8">
        <w:rPr>
          <w:rFonts w:cs="CG Times"/>
        </w:rPr>
        <w:t xml:space="preserve"> studimeve t</w:t>
      </w:r>
      <w:r w:rsidRPr="00236AC8">
        <w:rPr>
          <w:rFonts w:ascii="Times New Roman" w:hAnsi="Times New Roman"/>
        </w:rPr>
        <w:t>ё</w:t>
      </w:r>
      <w:r w:rsidRPr="00236AC8">
        <w:rPr>
          <w:rFonts w:cs="CG Times"/>
        </w:rPr>
        <w:t xml:space="preserve"> të gjitha cikleve të arsimit të lartë privat, mbyllja dhe riorganizimi i tyre bëhen me urdhër të Ministrit të Arsimit dhe Shkencës, në bazë të kërkesës së institucionit të arsimit të lartë.</w:t>
      </w:r>
    </w:p>
    <w:p w:rsidR="00FA188C" w:rsidRPr="00236AC8" w:rsidRDefault="00FA188C" w:rsidP="00FA188C">
      <w:pPr>
        <w:pStyle w:val="Paragrafi0"/>
      </w:pPr>
    </w:p>
    <w:p w:rsidR="00FA188C" w:rsidRPr="00236AC8" w:rsidRDefault="00FA188C" w:rsidP="00FA188C">
      <w:pPr>
        <w:pStyle w:val="Paragrafi0"/>
      </w:pPr>
      <w:r w:rsidRPr="00236AC8">
        <w:t xml:space="preserve">2. Ministri i Arsimit dhe Shkencës përcakton dokumentacionin që duhet të përmbajë projekti i paraqitur për dhënien e lejes për hapjen e programeve të reja dhe që ka të bëjë me misionin e objektivat afatgjatë të institucionit, programet e studimeve, skemën e financimit, si dhe afatet e procedurat për shqyrtimin e projekteve. </w:t>
      </w:r>
    </w:p>
    <w:p w:rsidR="00FA188C" w:rsidRPr="00236AC8" w:rsidRDefault="00FA188C" w:rsidP="00FA188C">
      <w:pPr>
        <w:pStyle w:val="Paragrafi0"/>
      </w:pPr>
      <w:r w:rsidRPr="00236AC8">
        <w:t>3. Ministria e Arsimit dhe Shkencës i kërkon Këshillit të Akreditimit të Arsimit të Lartë të paraqesë vlerësimin e tij për programet e studimit, të paraqitura në projekt.</w:t>
      </w:r>
    </w:p>
    <w:p w:rsidR="00FA188C" w:rsidRPr="00236AC8" w:rsidRDefault="00FA188C" w:rsidP="00FA188C">
      <w:pPr>
        <w:pStyle w:val="Paragrafi0"/>
      </w:pPr>
      <w:r w:rsidRPr="00236AC8">
        <w:t>4. Ministri i Arsimit dhe Shkencës refuzon një projekt në rastet kur:</w:t>
      </w:r>
    </w:p>
    <w:p w:rsidR="00FA188C" w:rsidRPr="00236AC8" w:rsidRDefault="00FA188C" w:rsidP="00FA188C">
      <w:pPr>
        <w:pStyle w:val="Paragrafi0"/>
      </w:pPr>
      <w:r w:rsidRPr="00236AC8">
        <w:t xml:space="preserve">a) Këshilli i Akreditimit të Arsimit të Lartë jep vlerësim negativ për të gjitha programet e studimeve; </w:t>
      </w:r>
    </w:p>
    <w:p w:rsidR="00FA188C" w:rsidRPr="00236AC8" w:rsidRDefault="00FA188C" w:rsidP="00FA188C">
      <w:pPr>
        <w:pStyle w:val="Paragrafi0"/>
      </w:pPr>
      <w:r w:rsidRPr="00236AC8">
        <w:t>b) institucioni i kërkuar i arsimit të lartë nuk provon se është në gjendje të ofrojë garancitë e nevojshme financiare dhe të infrastrukturës për veprimtaritë e kërkuara.</w:t>
      </w:r>
    </w:p>
    <w:p w:rsidR="00FA188C" w:rsidRPr="00236AC8" w:rsidRDefault="00FA188C" w:rsidP="00FA188C">
      <w:pPr>
        <w:pStyle w:val="Paragrafi0"/>
      </w:pPr>
      <w:r w:rsidRPr="00236AC8">
        <w:t>Në rastin e refuzimit të një projekti të paraqitur, Ministria e Arsimit dhe Shkencës informon aplikantin për vendimin dhe për shkaqet e marrjes së tij.”.</w:t>
      </w:r>
    </w:p>
    <w:p w:rsidR="00FA188C" w:rsidRPr="00236AC8" w:rsidRDefault="00FA188C" w:rsidP="00FA188C">
      <w:pPr>
        <w:pStyle w:val="Paragrafi0"/>
      </w:pPr>
    </w:p>
    <w:p w:rsidR="00FA188C" w:rsidRPr="00236AC8" w:rsidRDefault="00FA188C" w:rsidP="00FA188C">
      <w:pPr>
        <w:pStyle w:val="NeniNr"/>
      </w:pPr>
      <w:r w:rsidRPr="00236AC8">
        <w:t>Neni 25</w:t>
      </w:r>
    </w:p>
    <w:p w:rsidR="00FA188C" w:rsidRPr="00236AC8" w:rsidRDefault="00FA188C" w:rsidP="00FA188C">
      <w:pPr>
        <w:pStyle w:val="Paragrafi0"/>
      </w:pPr>
    </w:p>
    <w:p w:rsidR="00FA188C" w:rsidRPr="00236AC8" w:rsidRDefault="00FA188C" w:rsidP="00FA188C">
      <w:pPr>
        <w:pStyle w:val="Paragrafi0"/>
      </w:pPr>
      <w:r w:rsidRPr="00236AC8">
        <w:t xml:space="preserve">Në nenin 47 bëhen këto ndryshime: </w:t>
      </w:r>
    </w:p>
    <w:p w:rsidR="00FA188C" w:rsidRPr="00236AC8" w:rsidRDefault="00FA188C" w:rsidP="00FA188C">
      <w:pPr>
        <w:pStyle w:val="Paragrafi0"/>
      </w:pPr>
      <w:r w:rsidRPr="00236AC8">
        <w:t xml:space="preserve">1. Në pikën 2 bëhen ndryshimet e mëposhtme: </w:t>
      </w:r>
    </w:p>
    <w:p w:rsidR="00FA188C" w:rsidRPr="00236AC8" w:rsidRDefault="00FA188C" w:rsidP="00FA188C">
      <w:pPr>
        <w:pStyle w:val="Paragrafi0"/>
      </w:pPr>
      <w:r w:rsidRPr="00236AC8">
        <w:t>a) në shkronjën “a”, pas fjalëve “Profesor emeritus” shtohen fjalët “Akademik i asociuar”;</w:t>
      </w:r>
    </w:p>
    <w:p w:rsidR="00FA188C" w:rsidRPr="00236AC8" w:rsidRDefault="00FA188C" w:rsidP="00FA188C">
      <w:pPr>
        <w:pStyle w:val="Paragrafi0"/>
      </w:pPr>
      <w:r w:rsidRPr="00236AC8">
        <w:t>b) shkronja “c” ndryshohet si më poshtë:</w:t>
      </w:r>
    </w:p>
    <w:p w:rsidR="00FA188C" w:rsidRPr="00236AC8" w:rsidRDefault="00FA188C" w:rsidP="00FA188C">
      <w:pPr>
        <w:pStyle w:val="Paragrafi0"/>
      </w:pPr>
      <w:r w:rsidRPr="00236AC8">
        <w:t>“c) Në kategorinë “Lektorë” janë anëtarët e personelit akademik që zhvillojnë veprimtari mësimore-kërkimore. Lektorët duhet të kenë të paktën diplomën “Master i shkencave” ose “Master i arteve të bukura” ose ekuivalente me të dhe të përmbushin kriteret që përcaktohen me vendim të Këshillit të Ministrave, me propozim të Ministrit të Arsimit dhe Shkencës. Në kolegjet profesionale dhe në programet e studimeve jouniversitare, lektorët duhet të kenë diplomën “Master profesional”, sipas përcaktimit të nenit 26 të këtij ligji.”.</w:t>
      </w:r>
    </w:p>
    <w:p w:rsidR="00FA188C" w:rsidRPr="00FA188C" w:rsidRDefault="00FA188C" w:rsidP="00FA188C">
      <w:pPr>
        <w:pStyle w:val="Paragrafi0"/>
        <w:rPr>
          <w:lang w:val="it-IT"/>
        </w:rPr>
      </w:pPr>
      <w:r w:rsidRPr="00FA188C">
        <w:rPr>
          <w:lang w:val="it-IT"/>
        </w:rPr>
        <w:t>2. Në pikën 4 fjalia e dytë hiqet.</w:t>
      </w:r>
    </w:p>
    <w:p w:rsidR="00FA188C" w:rsidRPr="00FA188C" w:rsidRDefault="00FA188C" w:rsidP="00FA188C">
      <w:pPr>
        <w:pStyle w:val="Paragrafi0"/>
        <w:rPr>
          <w:lang w:val="it-IT"/>
        </w:rPr>
      </w:pPr>
      <w:r w:rsidRPr="00FA188C">
        <w:rPr>
          <w:lang w:val="it-IT"/>
        </w:rPr>
        <w:t>3. Në pikën 6, paragrafët e dytë dhe tretë ndryshohen si më poshtë:</w:t>
      </w:r>
    </w:p>
    <w:p w:rsidR="00FA188C" w:rsidRPr="00FA188C" w:rsidRDefault="00FA188C" w:rsidP="00FA188C">
      <w:pPr>
        <w:pStyle w:val="Paragrafi0"/>
        <w:rPr>
          <w:lang w:val="it-IT"/>
        </w:rPr>
      </w:pPr>
      <w:r w:rsidRPr="00FA188C">
        <w:rPr>
          <w:lang w:val="it-IT"/>
        </w:rPr>
        <w:t>“Titujt “Akademik i asociuar” dhe “Akademik” jepen nga Akademia e Shkencave, në përputhje me ligjin për Akademinë e Shkencave.</w:t>
      </w:r>
    </w:p>
    <w:p w:rsidR="00FA188C" w:rsidRPr="00FA188C" w:rsidRDefault="00FA188C" w:rsidP="00FA188C">
      <w:pPr>
        <w:pStyle w:val="Paragrafi0"/>
        <w:rPr>
          <w:lang w:val="it-IT"/>
        </w:rPr>
      </w:pPr>
      <w:r w:rsidRPr="00FA188C">
        <w:rPr>
          <w:lang w:val="it-IT"/>
        </w:rPr>
        <w:t>Titulli “Docent” u jepet anëtarëve të personelit akademik që kanë gradën shkencore “Doktor”. Ai u jepet edhe anëtarëve të personelit akademik me, së paku, diplomë “Master i shkencave”/“Master i arteve të bukura” ose ekuivalent i saj në vende të tjera, të vlerësuar me rezultatin “shumë mirë” ose “shkëlqyer” dhe që kanë veprimtari mësimore-kërkimore në një institucion të arsimit të lartë, jo më pak se 5 vjet, përjashtuar diplomat e ekuivalentuara, sipas paragrafit të katërt të nenit 89 të këtij ligji.”.</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26</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 xml:space="preserve">Në nenin 49 bëhen këto ndryshime: </w:t>
      </w:r>
    </w:p>
    <w:p w:rsidR="00FA188C" w:rsidRPr="00FA188C" w:rsidRDefault="00FA188C" w:rsidP="00FA188C">
      <w:pPr>
        <w:pStyle w:val="Paragrafi0"/>
        <w:rPr>
          <w:lang w:val="it-IT"/>
        </w:rPr>
      </w:pPr>
      <w:r w:rsidRPr="00FA188C">
        <w:rPr>
          <w:lang w:val="it-IT"/>
        </w:rPr>
        <w:t>1. Në pikën 1, pas fjalisë së parë shtohet fjalia me këtë përmbajtje:</w:t>
      </w:r>
    </w:p>
    <w:p w:rsidR="00FA188C" w:rsidRPr="00FA188C" w:rsidRDefault="00FA188C" w:rsidP="00FA188C">
      <w:pPr>
        <w:pStyle w:val="Paragrafi0"/>
        <w:rPr>
          <w:lang w:val="it-IT"/>
        </w:rPr>
      </w:pPr>
      <w:r w:rsidRPr="00FA188C">
        <w:rPr>
          <w:lang w:val="it-IT"/>
        </w:rPr>
        <w:t xml:space="preserve"> “Te kjo kategori përfshihen edhe studiues, artistë dhe personalitete me kontribut të shquar jashtë vendit.”.</w:t>
      </w:r>
    </w:p>
    <w:p w:rsidR="00FA188C" w:rsidRPr="00236AC8" w:rsidRDefault="00FA188C" w:rsidP="00FA188C">
      <w:pPr>
        <w:pStyle w:val="Paragrafi0"/>
      </w:pPr>
      <w:r w:rsidRPr="00236AC8">
        <w:t>2. Pas pikës 1 shtohet pika 1.1 me këtë përmbajtje:</w:t>
      </w:r>
    </w:p>
    <w:p w:rsidR="00FA188C" w:rsidRPr="00A527D7" w:rsidRDefault="00FA188C" w:rsidP="00FA188C">
      <w:pPr>
        <w:pStyle w:val="Paragrafi0"/>
        <w:rPr>
          <w:lang w:val="it-IT"/>
        </w:rPr>
      </w:pPr>
      <w:r w:rsidRPr="00236AC8">
        <w:t xml:space="preserve">“1.1 Autoritetet drejtuese të njësive kryesore, me propozimin e përgjegjësve të njësisë bazë dhe të titullarit të grupit mësimor kërkimor, për të plotësuar nevojat e institucionit, punësojnë personel akademik me kohë të plotë për veprimtari  mësimore e kërkimore, për periudha semestrale ose njëvjeçare të përsëritshme, sipas kërkesave të vendit të punës. </w:t>
      </w:r>
      <w:r w:rsidRPr="00A527D7">
        <w:rPr>
          <w:lang w:val="it-IT"/>
        </w:rPr>
        <w:t xml:space="preserve">Modalitetet e punësimit përcaktohen në statutin e institucioneve të arsimit të lartë.”. </w:t>
      </w:r>
    </w:p>
    <w:p w:rsidR="00FA188C" w:rsidRPr="00A527D7" w:rsidRDefault="00FA188C" w:rsidP="00FA188C">
      <w:pPr>
        <w:pStyle w:val="Paragrafi0"/>
        <w:rPr>
          <w:lang w:val="it-IT"/>
        </w:rPr>
      </w:pPr>
    </w:p>
    <w:p w:rsidR="00FA188C" w:rsidRPr="00A527D7" w:rsidRDefault="00FA188C" w:rsidP="00FA188C">
      <w:pPr>
        <w:pStyle w:val="Paragrafi0"/>
        <w:rPr>
          <w:lang w:val="it-IT"/>
        </w:rPr>
      </w:pPr>
    </w:p>
    <w:p w:rsidR="00FA188C" w:rsidRPr="00FA188C" w:rsidRDefault="00FA188C" w:rsidP="00FA188C">
      <w:pPr>
        <w:pStyle w:val="NeniNr"/>
        <w:rPr>
          <w:lang w:val="it-IT"/>
        </w:rPr>
      </w:pPr>
      <w:r w:rsidRPr="00FA188C">
        <w:rPr>
          <w:lang w:val="it-IT"/>
        </w:rPr>
        <w:t>Neni 27</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 xml:space="preserve">Në nenin 50 bëhen këto shtesa dhe ndryshime: </w:t>
      </w:r>
    </w:p>
    <w:p w:rsidR="00FA188C" w:rsidRPr="00236AC8" w:rsidRDefault="00FA188C" w:rsidP="00FA188C">
      <w:pPr>
        <w:pStyle w:val="Paragrafi0"/>
      </w:pPr>
      <w:r>
        <w:t xml:space="preserve">1. </w:t>
      </w:r>
      <w:r w:rsidRPr="00236AC8">
        <w:t>Pas pikës 1 shtohet pika 1.1 me këtë përmbajtje:</w:t>
      </w:r>
    </w:p>
    <w:p w:rsidR="00FA188C" w:rsidRPr="00236AC8" w:rsidRDefault="00FA188C" w:rsidP="00FA188C">
      <w:pPr>
        <w:pStyle w:val="Paragrafi0"/>
      </w:pPr>
      <w:r w:rsidRPr="00236AC8">
        <w:t xml:space="preserve">“1.1 Personeli akademik i punësuar me kohë të plotë në një institucion të arsimit të lartë, publik ose privat, ka të drejtë, me miratimin e titullarit të njësisë kryesore dhe të institucionit të arsimit të lartë, të angazhohet si personel akademik i ftuar me kohë të pjesshme, në një institucion tjetër të arsimit të lartë, publik ose privat, brenda dhe jashtë vendit. </w:t>
      </w:r>
    </w:p>
    <w:p w:rsidR="00FA188C" w:rsidRPr="00236AC8" w:rsidRDefault="00FA188C" w:rsidP="00FA188C">
      <w:pPr>
        <w:pStyle w:val="Paragrafi0"/>
      </w:pPr>
      <w:r w:rsidRPr="00236AC8">
        <w:t xml:space="preserve">Autoritetet drejtuese, rektor, dekan dhe ato të njësuar me to, nuk kanë të drejtë të angazhohen me kohë të plotë në veprimtari mësimdhënieje, kërkimi apo në veprimtari të tjera në institucionet e tjera të arsimit të lartë, publik ose privat, brenda ose jashtë vendit, përveçse, me kohë të pjesshme, pas miratimit, përkatësisht, të Ministrit të Arsimit dhe Shkencës ose të rektorit. </w:t>
      </w:r>
    </w:p>
    <w:p w:rsidR="00FA188C" w:rsidRPr="00236AC8" w:rsidRDefault="00FA188C" w:rsidP="00FA188C">
      <w:pPr>
        <w:pStyle w:val="Paragrafi0"/>
      </w:pPr>
      <w:r w:rsidRPr="00236AC8">
        <w:t>2. Në pikën 2, në fund të fjalisë së parë shtohen fjalët “në njësitë kryesore të IAL-së”.</w:t>
      </w:r>
    </w:p>
    <w:p w:rsidR="00FA188C" w:rsidRPr="00236AC8" w:rsidRDefault="00FA188C" w:rsidP="00FA188C">
      <w:pPr>
        <w:pStyle w:val="Paragrafi0"/>
      </w:pPr>
      <w:r w:rsidRPr="00236AC8">
        <w:t>3. Pika 3 ndryshohet si më poshtë:</w:t>
      </w:r>
    </w:p>
    <w:p w:rsidR="00FA188C" w:rsidRPr="00236AC8" w:rsidRDefault="00FA188C" w:rsidP="00FA188C">
      <w:pPr>
        <w:pStyle w:val="Paragrafi0"/>
      </w:pPr>
      <w:r w:rsidRPr="00236AC8">
        <w:t xml:space="preserve">“3. Për emërimin e personelit akademik, autoriteti drejtues i njësisë kryesore i paraqet autoritetit drejtues të institucionit të arsimit të lartë  kandidatin e renditur i pari në klasifikimin e bërë nga komisioni  ad hoc i konkursit publik, i krijuar nga autoriteti drejtues i njësisë kryesore. Autoriteti drejtues i institucionit të arsimit të lartë lidh kontratë pune me kandidatin e përzgjedhur, mbështetur në këtë ligj dhe në Kodin e Punës të Republikës së Shqipërisë. Kontrata duhet të përmbajë përshkrimin e vendit të punës dhe detyrimin e personelit akademik, sipas përcaktimeve të pikës 1 të nenit 47 të këtij ligji.”. </w:t>
      </w:r>
    </w:p>
    <w:p w:rsidR="00FA188C" w:rsidRPr="00236AC8" w:rsidRDefault="00FA188C" w:rsidP="00FA188C">
      <w:pPr>
        <w:pStyle w:val="Paragrafi0"/>
      </w:pPr>
      <w:r w:rsidRPr="00236AC8">
        <w:t>4. Pika 4 ndryshohet si më poshtë:</w:t>
      </w:r>
    </w:p>
    <w:p w:rsidR="00FA188C" w:rsidRPr="00236AC8" w:rsidRDefault="00FA188C" w:rsidP="00FA188C">
      <w:pPr>
        <w:pStyle w:val="Paragrafi0"/>
      </w:pPr>
      <w:r w:rsidRPr="00236AC8">
        <w:t>“4. Mësimdhënia është detyrim, si rregull, me së paku 6 orë mësim në javë në auditor për të gjithë personelin akademik dhe me së paku 3 orë mësimi në javë në auditor për personelin akademik, në fakultetet e mjekësisë, që ushtron veprimtari klinike në njësitë e shërbimeve të spitaleve universitare,  në përputhje me  përcaktimin e  nenit 12. Ngarkesa e plotë për personelin akademik në institucionet e arsimit të lartë përcaktohet me udhëzim të Ministrit të Arsimit dhe Shkencës.”.</w:t>
      </w:r>
    </w:p>
    <w:p w:rsidR="00FA188C" w:rsidRPr="00236AC8" w:rsidRDefault="00FA188C" w:rsidP="00FA188C">
      <w:pPr>
        <w:pStyle w:val="Paragrafi0"/>
      </w:pPr>
      <w:r w:rsidRPr="00236AC8">
        <w:t xml:space="preserve">5. Në fund të pikës 6 shtohet një fjali me këtë përmbajtje: </w:t>
      </w:r>
    </w:p>
    <w:p w:rsidR="00FA188C" w:rsidRPr="00236AC8" w:rsidRDefault="00FA188C" w:rsidP="00FA188C">
      <w:pPr>
        <w:pStyle w:val="Paragrafi0"/>
      </w:pPr>
      <w:r w:rsidRPr="00236AC8">
        <w:t>“Ndërprerja e marrëdhënieve të punës të personelit akademik bëhet vetëm pasi është marrë mendimi i titullarit të grupit mësimor kërkimor, si dhe i autoriteteve drejtuese të njësisë bazë e të njësisë kryesore të institucionit të arsimit të lartë, përjashtuar rastet e shkeljes flagrante të Kodit të Punës dhe të etikës akademike.”.</w:t>
      </w:r>
    </w:p>
    <w:p w:rsidR="00FA188C" w:rsidRPr="00236AC8" w:rsidRDefault="00FA188C" w:rsidP="00FA188C">
      <w:pPr>
        <w:pStyle w:val="Paragrafi0"/>
      </w:pPr>
      <w:r w:rsidRPr="00236AC8">
        <w:t>6. Pas pikës 6 shtohet pika 7 me këtë përmbajtje:</w:t>
      </w:r>
    </w:p>
    <w:p w:rsidR="00FA188C" w:rsidRDefault="00FA188C" w:rsidP="00FA188C">
      <w:pPr>
        <w:pStyle w:val="Paragrafi0"/>
      </w:pPr>
      <w:r w:rsidRPr="00236AC8">
        <w:t>“7. Personeli akademik me titull “Profesor” mund të shkëputet përkohësisht nga institucioni i arsimit të lartë, për një periudhë maksimale prej 5 vjetësh, të rinovueshme, për t’u angazhuar në detyra të rëndësishme shtetërore dhe politike. Këtu përfshihen edhe pozicionet drejtuese të agjencive të rëndësishme të sistemit të arsimit dhe shkencës. Për periudhën e shkëputjes, ky personel akademik mund të zëvendësohet nga personel akademik me kontratë të përkohshme ose nga personel akademik i ftuar.”.</w:t>
      </w:r>
    </w:p>
    <w:p w:rsidR="00FA188C" w:rsidRPr="00EC520A" w:rsidRDefault="00FA188C" w:rsidP="00FA188C">
      <w:pPr>
        <w:pStyle w:val="Paragrafi0"/>
        <w:rPr>
          <w:sz w:val="16"/>
        </w:rPr>
      </w:pPr>
    </w:p>
    <w:p w:rsidR="00FA188C" w:rsidRPr="00236AC8" w:rsidRDefault="00FA188C" w:rsidP="00FA188C">
      <w:pPr>
        <w:pStyle w:val="NeniNr"/>
      </w:pPr>
      <w:r w:rsidRPr="00236AC8">
        <w:t>Neni 28</w:t>
      </w:r>
    </w:p>
    <w:p w:rsidR="00FA188C" w:rsidRPr="00EC520A" w:rsidRDefault="00FA188C" w:rsidP="00FA188C">
      <w:pPr>
        <w:pStyle w:val="Paragrafi0"/>
        <w:rPr>
          <w:sz w:val="18"/>
        </w:rPr>
      </w:pPr>
    </w:p>
    <w:p w:rsidR="00FA188C" w:rsidRPr="00236AC8" w:rsidRDefault="00FA188C" w:rsidP="00FA188C">
      <w:pPr>
        <w:pStyle w:val="Paragrafi0"/>
      </w:pPr>
      <w:r w:rsidRPr="00236AC8">
        <w:t xml:space="preserve">Në nenin 52, në fund të pikës 1 shtohet një fjali me këtë përmbajtje: </w:t>
      </w:r>
    </w:p>
    <w:p w:rsidR="00FA188C" w:rsidRPr="00236AC8" w:rsidRDefault="00FA188C" w:rsidP="00FA188C">
      <w:pPr>
        <w:pStyle w:val="Paragrafi0"/>
      </w:pPr>
      <w:r w:rsidRPr="00236AC8">
        <w:t>“pas miratimit të këshillit të fakultetit të njësisë kryesore. Autoritetet drejtuese të institucionit të arsimit të lartë nuk kanë të drejtë për vit sabatik gjatë kohës së ushtrimit të mandatit si drejtues, i zgjedhur apo i emëruar.”.</w:t>
      </w:r>
    </w:p>
    <w:p w:rsidR="00FA188C" w:rsidRDefault="00FA188C" w:rsidP="00FA188C">
      <w:pPr>
        <w:pStyle w:val="Paragrafi0"/>
        <w:ind w:firstLine="0"/>
      </w:pPr>
    </w:p>
    <w:p w:rsidR="00FA188C" w:rsidRPr="00236AC8" w:rsidRDefault="00FA188C" w:rsidP="00FA188C">
      <w:pPr>
        <w:pStyle w:val="NeniNr"/>
      </w:pPr>
      <w:r w:rsidRPr="00236AC8">
        <w:t>Neni 29</w:t>
      </w:r>
    </w:p>
    <w:p w:rsidR="00FA188C" w:rsidRPr="00EC520A" w:rsidRDefault="00FA188C" w:rsidP="00FA188C">
      <w:pPr>
        <w:pStyle w:val="Paragrafi0"/>
        <w:rPr>
          <w:sz w:val="16"/>
        </w:rPr>
      </w:pPr>
    </w:p>
    <w:p w:rsidR="00FA188C" w:rsidRDefault="00FA188C" w:rsidP="00FA188C">
      <w:pPr>
        <w:pStyle w:val="Paragrafi0"/>
      </w:pPr>
      <w:r w:rsidRPr="00236AC8">
        <w:t>Në nenin 55, pika 2 ndryshohet si më poshtë:</w:t>
      </w:r>
    </w:p>
    <w:p w:rsidR="00FA188C" w:rsidRPr="00236AC8" w:rsidRDefault="00FA188C" w:rsidP="00FA188C">
      <w:pPr>
        <w:pStyle w:val="Paragrafi0"/>
      </w:pPr>
    </w:p>
    <w:p w:rsidR="00FA188C" w:rsidRPr="00236AC8" w:rsidRDefault="00FA188C" w:rsidP="00FA188C">
      <w:pPr>
        <w:pStyle w:val="Paragrafi0"/>
      </w:pPr>
      <w:r w:rsidRPr="00236AC8">
        <w:t>“2. Këshillat e studentëve zgjidhen çdo 2 vjet nga votat e studentëve dhe mbështeten në legjislacionin në fuqi. Në rastet kur një individ i zgjedhur në këshillat e studentëve përfundon studimet universitare, ai zëvendësohet nga kandidati pasardhës në renditje për nga numri i votave të grumbulluara në zgjedhjet e fundit.”.</w:t>
      </w:r>
    </w:p>
    <w:p w:rsidR="00FA188C" w:rsidRPr="00236AC8" w:rsidRDefault="00FA188C" w:rsidP="00FA188C">
      <w:pPr>
        <w:pStyle w:val="Paragrafi0"/>
      </w:pPr>
    </w:p>
    <w:p w:rsidR="00FA188C" w:rsidRPr="00FA188C" w:rsidRDefault="00FA188C" w:rsidP="00FA188C">
      <w:pPr>
        <w:pStyle w:val="NeniNr"/>
        <w:rPr>
          <w:lang w:val="it-IT"/>
        </w:rPr>
      </w:pPr>
      <w:r w:rsidRPr="00FA188C">
        <w:rPr>
          <w:lang w:val="it-IT"/>
        </w:rPr>
        <w:t>Neni 30</w:t>
      </w:r>
    </w:p>
    <w:p w:rsidR="00FA188C" w:rsidRPr="00FA188C" w:rsidRDefault="00FA188C" w:rsidP="00FA188C">
      <w:pPr>
        <w:pStyle w:val="Paragrafi0"/>
        <w:rPr>
          <w:lang w:val="it-IT"/>
        </w:rPr>
      </w:pPr>
    </w:p>
    <w:p w:rsidR="00FA188C" w:rsidRPr="00A527D7" w:rsidRDefault="00FA188C" w:rsidP="00FA188C">
      <w:pPr>
        <w:pStyle w:val="Paragrafi0"/>
        <w:rPr>
          <w:lang w:val="it-IT"/>
        </w:rPr>
      </w:pPr>
      <w:r w:rsidRPr="00A527D7">
        <w:rPr>
          <w:lang w:val="it-IT"/>
        </w:rPr>
        <w:t>Në nenin 62, paragrafi i dytë i pikës 1 shfuqizohet.</w:t>
      </w:r>
    </w:p>
    <w:p w:rsidR="00FA188C" w:rsidRPr="00A527D7" w:rsidRDefault="00FA188C" w:rsidP="00FA188C">
      <w:pPr>
        <w:pStyle w:val="Paragrafi0"/>
        <w:rPr>
          <w:lang w:val="it-IT"/>
        </w:rPr>
      </w:pPr>
    </w:p>
    <w:p w:rsidR="00FA188C" w:rsidRPr="00FA188C" w:rsidRDefault="00FA188C" w:rsidP="00FA188C">
      <w:pPr>
        <w:pStyle w:val="NeniNr"/>
        <w:rPr>
          <w:lang w:val="it-IT"/>
        </w:rPr>
      </w:pPr>
      <w:r w:rsidRPr="00FA188C">
        <w:rPr>
          <w:lang w:val="it-IT"/>
        </w:rPr>
        <w:t>Neni 31</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Në nenin 64  pika 7 shfuqizohet.</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 xml:space="preserve">Neni 32 </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Neni 99 shfuqizohet.</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33</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Pas nenit 99 shtohen nenet 99/1, 99/2 dhe 99/3 me këtë përmbajtje:</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99/1</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1. Studentët e regjistruar në një program studimi, para hyrjes në fuqi të këtij ligji, do të vazhdojnë studimet e tyre me të njëjtin program studimi, për kohëzgjatjen e parashikuar të tij, dhe në përfundim do të pajisen me diplomë, sipas përcaktimeve të këtij ligji, në përshtatje me programin e studimit të kryer.</w:t>
      </w:r>
    </w:p>
    <w:p w:rsidR="00FA188C" w:rsidRPr="00FA188C" w:rsidRDefault="00FA188C" w:rsidP="00FA188C">
      <w:pPr>
        <w:pStyle w:val="Paragrafi0"/>
        <w:rPr>
          <w:lang w:val="it-IT"/>
        </w:rPr>
      </w:pPr>
      <w:r w:rsidRPr="00FA188C">
        <w:rPr>
          <w:lang w:val="it-IT"/>
        </w:rPr>
        <w:t xml:space="preserve">2. Institucionet e arsimit të lartë, brenda 6 muajve nga hyrja në fuqi e këtij ligji, të përshtatin emërtimet e diplomave, që i përkasin programeve të studimeve në vijim dhe t’i depozitojnë për miratim në Ministrinë e Arsimit dhe Shkencës.  </w:t>
      </w:r>
    </w:p>
    <w:p w:rsidR="00FA188C" w:rsidRPr="00FA188C" w:rsidRDefault="00FA188C" w:rsidP="00FA188C">
      <w:pPr>
        <w:pStyle w:val="Paragrafi0"/>
        <w:rPr>
          <w:lang w:val="it-IT"/>
        </w:rPr>
      </w:pPr>
    </w:p>
    <w:p w:rsidR="00FA188C" w:rsidRPr="00FA188C" w:rsidRDefault="00FA188C" w:rsidP="00FA188C">
      <w:pPr>
        <w:pStyle w:val="NeniNr"/>
        <w:rPr>
          <w:lang w:val="it-IT"/>
        </w:rPr>
      </w:pPr>
      <w:r w:rsidRPr="00FA188C">
        <w:rPr>
          <w:lang w:val="it-IT"/>
        </w:rPr>
        <w:t>Neni 99/2</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 xml:space="preserve">1. Diplomat e nivelit të parë (DNP), të lëshuara ose të ekuivalentuara me to, para hyrjes në fuqi të këtij ligji, janë ekuivalente me diplomën universitare “Bachelor”. </w:t>
      </w:r>
    </w:p>
    <w:p w:rsidR="00FA188C" w:rsidRPr="00FA188C" w:rsidRDefault="00FA188C" w:rsidP="00FA188C">
      <w:pPr>
        <w:pStyle w:val="Paragrafi0"/>
        <w:rPr>
          <w:lang w:val="it-IT"/>
        </w:rPr>
      </w:pPr>
      <w:r w:rsidRPr="00FA188C">
        <w:rPr>
          <w:lang w:val="it-IT"/>
        </w:rPr>
        <w:t>2. Diplomat e nivelit të dytë (DND) dhe diplomat e integruara të nivelit të dytë (DIND), që kanë grumbulluar në studimet universitare, së paku, 300 kredite, të lëshuara para hyrjes në fuqi të këtij ligji, janë ekuivalente me diplomën universitare “Master i shkencave” dhe “Master i arteve të bukura”.</w:t>
      </w:r>
    </w:p>
    <w:p w:rsidR="00FA188C" w:rsidRPr="00FA188C" w:rsidRDefault="00FA188C" w:rsidP="00FA188C">
      <w:pPr>
        <w:pStyle w:val="Paragrafi0"/>
        <w:rPr>
          <w:lang w:val="it-IT"/>
        </w:rPr>
      </w:pPr>
      <w:r w:rsidRPr="00FA188C">
        <w:rPr>
          <w:lang w:val="it-IT"/>
        </w:rPr>
        <w:t>3. Diplomat e studimeve universitare, që kanë zgjatur së paku 4 vite akademike (tetë semestra), të lëshuara para hyrjes në fuqi të këtij ligji, janë ekuivalente me diplomën universitare “Master i shkencave” dhe “Master i arteve të bukura”.</w:t>
      </w:r>
    </w:p>
    <w:p w:rsidR="00FA188C" w:rsidRPr="00236AC8" w:rsidRDefault="00FA188C" w:rsidP="00FA188C">
      <w:pPr>
        <w:pStyle w:val="Paragrafi0"/>
      </w:pPr>
      <w:r w:rsidRPr="00236AC8">
        <w:t>4. Diplomat “Master i Nivelit të Parë” (MNP), të lëshuara para hyrjes në fuqi të këtij ligji, janë ekuivalente me diplomën universitare “Master profesional”.</w:t>
      </w:r>
    </w:p>
    <w:p w:rsidR="00FA188C" w:rsidRPr="00236AC8" w:rsidRDefault="00FA188C" w:rsidP="00FA188C">
      <w:pPr>
        <w:pStyle w:val="Paragrafi0"/>
      </w:pPr>
      <w:r w:rsidRPr="00236AC8">
        <w:t>5. Studimet universitare, në kuadër të programeve të Shkollës së Magjistraturës, si dhe programeve të deritanishme të Shkollës Pasuniversitare të Studimeve të Thelluara (SHPU) dhe “Master i Nivelit të Dytë” (MND) njihen si të barasvlershme me diplomat universitare për specializime apo kualifikime postmaster. Këto studime mund të njihen, pjesërisht ose plotësisht, për studimet e doktoratës, në përputhje me përcaktimet e bëra në statutet e IAL-ve.</w:t>
      </w:r>
    </w:p>
    <w:p w:rsidR="00FA188C" w:rsidRDefault="00FA188C" w:rsidP="00FA188C">
      <w:pPr>
        <w:pStyle w:val="NeniNr"/>
      </w:pPr>
    </w:p>
    <w:p w:rsidR="00FA188C" w:rsidRPr="00236AC8" w:rsidRDefault="00FA188C" w:rsidP="00FA188C">
      <w:pPr>
        <w:pStyle w:val="NeniNr"/>
      </w:pPr>
      <w:r w:rsidRPr="00236AC8">
        <w:t>Neni 99/3</w:t>
      </w:r>
    </w:p>
    <w:p w:rsidR="00FA188C" w:rsidRPr="00236AC8" w:rsidRDefault="00FA188C" w:rsidP="00FA188C">
      <w:pPr>
        <w:pStyle w:val="Paragrafi0"/>
      </w:pPr>
    </w:p>
    <w:p w:rsidR="00FA188C" w:rsidRPr="00236AC8" w:rsidRDefault="00FA188C" w:rsidP="00FA188C">
      <w:pPr>
        <w:pStyle w:val="Paragrafi0"/>
      </w:pPr>
      <w:r w:rsidRPr="00236AC8">
        <w:t>1. Institucionet e arsimit të lartë në vend duhet të pasqyrojnë në statutet dhe rregulloret e tyre ndryshimet, në përputhje me këtë ligj, brenda gjashtë muajve nga hyrja në fuqi e tij.</w:t>
      </w:r>
    </w:p>
    <w:p w:rsidR="00FA188C" w:rsidRPr="00236AC8" w:rsidRDefault="00FA188C" w:rsidP="00FA188C">
      <w:pPr>
        <w:pStyle w:val="Paragrafi0"/>
      </w:pPr>
      <w:r w:rsidRPr="00236AC8">
        <w:t xml:space="preserve">2. Institucionet e arsimit të lartë të përshtatin, brenda gjashtë muajve, programet e studimeve, në përputhje me kërkesat dhe përcaktimet e këtij ligji.”. </w:t>
      </w:r>
    </w:p>
    <w:p w:rsidR="00FA188C" w:rsidRPr="00236AC8" w:rsidRDefault="00FA188C" w:rsidP="00FA188C">
      <w:pPr>
        <w:pStyle w:val="Paragrafi0"/>
      </w:pPr>
    </w:p>
    <w:p w:rsidR="00FA188C" w:rsidRPr="00FA188C" w:rsidRDefault="00FA188C" w:rsidP="00FA188C">
      <w:pPr>
        <w:pStyle w:val="NeniNr"/>
        <w:rPr>
          <w:lang w:val="it-IT"/>
        </w:rPr>
      </w:pPr>
      <w:r w:rsidRPr="00FA188C">
        <w:rPr>
          <w:lang w:val="it-IT"/>
        </w:rPr>
        <w:t>Neni 34</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Neni 100 ndryshohet si më poshtë:</w:t>
      </w:r>
    </w:p>
    <w:p w:rsidR="00FA188C" w:rsidRPr="00FA188C" w:rsidRDefault="00FA188C" w:rsidP="00FA188C">
      <w:pPr>
        <w:pStyle w:val="Paragrafi0"/>
        <w:rPr>
          <w:sz w:val="18"/>
          <w:lang w:val="it-IT"/>
        </w:rPr>
      </w:pPr>
    </w:p>
    <w:p w:rsidR="00FA188C" w:rsidRPr="00FA188C" w:rsidRDefault="00FA188C" w:rsidP="00FA188C">
      <w:pPr>
        <w:pStyle w:val="NeniNr"/>
        <w:rPr>
          <w:lang w:val="it-IT"/>
        </w:rPr>
      </w:pPr>
      <w:r w:rsidRPr="00FA188C">
        <w:rPr>
          <w:lang w:val="it-IT"/>
        </w:rPr>
        <w:t>“Neni 100</w:t>
      </w:r>
    </w:p>
    <w:p w:rsidR="00FA188C" w:rsidRPr="00FA188C" w:rsidRDefault="00FA188C" w:rsidP="00FA188C">
      <w:pPr>
        <w:pStyle w:val="Paragrafi0"/>
        <w:rPr>
          <w:sz w:val="18"/>
          <w:lang w:val="it-IT"/>
        </w:rPr>
      </w:pPr>
    </w:p>
    <w:p w:rsidR="00FA188C" w:rsidRPr="00FA188C" w:rsidRDefault="00FA188C" w:rsidP="00FA188C">
      <w:pPr>
        <w:pStyle w:val="Paragrafi0"/>
        <w:rPr>
          <w:lang w:val="it-IT"/>
        </w:rPr>
      </w:pPr>
      <w:r w:rsidRPr="00FA188C">
        <w:rPr>
          <w:lang w:val="it-IT"/>
        </w:rPr>
        <w:t>Ligji nr. 8461, datë 25.2.1999 “Për arsimin e lartë në Republikën e Shqipërisë”, i ndryshuar, si dhe çdo dispozitë tjetër që lidhet me arsimin e lartë e që bie në kundërshtim me këtë ligj, shfuqizohen.”.</w:t>
      </w:r>
    </w:p>
    <w:p w:rsidR="00FA188C" w:rsidRPr="00FA188C" w:rsidRDefault="00FA188C" w:rsidP="00FA188C">
      <w:pPr>
        <w:pStyle w:val="Paragrafi0"/>
        <w:rPr>
          <w:sz w:val="18"/>
          <w:lang w:val="it-IT"/>
        </w:rPr>
      </w:pPr>
    </w:p>
    <w:p w:rsidR="00FA188C" w:rsidRPr="00FA188C" w:rsidRDefault="00FA188C" w:rsidP="00FA188C">
      <w:pPr>
        <w:pStyle w:val="NeniNr"/>
        <w:rPr>
          <w:lang w:val="it-IT"/>
        </w:rPr>
      </w:pPr>
      <w:r w:rsidRPr="00FA188C">
        <w:rPr>
          <w:lang w:val="it-IT"/>
        </w:rPr>
        <w:t>Neni 35</w:t>
      </w:r>
    </w:p>
    <w:p w:rsidR="00FA188C" w:rsidRPr="00FA188C" w:rsidRDefault="00FA188C" w:rsidP="00FA188C">
      <w:pPr>
        <w:pStyle w:val="Paragrafi0"/>
        <w:rPr>
          <w:lang w:val="it-IT"/>
        </w:rPr>
      </w:pPr>
    </w:p>
    <w:p w:rsidR="00FA188C" w:rsidRPr="00FA188C" w:rsidRDefault="00FA188C" w:rsidP="00FA188C">
      <w:pPr>
        <w:pStyle w:val="Paragrafi0"/>
        <w:rPr>
          <w:lang w:val="it-IT"/>
        </w:rPr>
      </w:pPr>
      <w:r w:rsidRPr="00FA188C">
        <w:rPr>
          <w:lang w:val="it-IT"/>
        </w:rPr>
        <w:t>Ky ligj hyn në fuqi 15 ditë pas botimit në Fletoren Zyrtare.</w:t>
      </w:r>
    </w:p>
    <w:p w:rsidR="00FA188C" w:rsidRPr="00FA188C" w:rsidRDefault="00FA188C" w:rsidP="00FA188C">
      <w:pPr>
        <w:pStyle w:val="Paragrafi0"/>
        <w:rPr>
          <w:sz w:val="18"/>
          <w:lang w:val="it-IT"/>
        </w:rPr>
      </w:pPr>
    </w:p>
    <w:p w:rsidR="00FA188C" w:rsidRDefault="00FA188C" w:rsidP="00FA188C">
      <w:pPr>
        <w:pStyle w:val="Paragrafi0"/>
        <w:ind w:firstLine="0"/>
        <w:rPr>
          <w:b/>
          <w:sz w:val="23"/>
          <w:szCs w:val="23"/>
          <w:lang w:val="sq-AL"/>
        </w:rPr>
      </w:pPr>
      <w:r>
        <w:rPr>
          <w:b/>
          <w:sz w:val="23"/>
          <w:szCs w:val="23"/>
          <w:lang w:val="sq-AL"/>
        </w:rPr>
        <w:t>Shpallur me dekretin nr.6663, datë 13.8</w:t>
      </w:r>
      <w:r w:rsidRPr="009E6281">
        <w:rPr>
          <w:b/>
          <w:sz w:val="23"/>
          <w:szCs w:val="23"/>
          <w:lang w:val="sq-AL"/>
        </w:rPr>
        <w:t>.2010 të Presidentit të Republikës së Shqipërisë, Bamir Topi</w:t>
      </w:r>
    </w:p>
    <w:sectPr w:rsidR="00FA188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F0A7600"/>
    <w:multiLevelType w:val="hybridMultilevel"/>
    <w:tmpl w:val="1A2EA676"/>
    <w:lvl w:ilvl="0" w:tplc="28E07604">
      <w:start w:val="5"/>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1"/>
  </w:num>
  <w:num w:numId="5">
    <w:abstractNumId w:val="0"/>
  </w:num>
  <w:num w:numId="6">
    <w:abstractNumId w:val="0"/>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5"/>
  </w:num>
  <w:num w:numId="17">
    <w:abstractNumId w:val="0"/>
  </w:num>
  <w:num w:numId="18">
    <w:abstractNumId w:val="0"/>
  </w:num>
  <w:num w:numId="19">
    <w:abstractNumId w:val="3"/>
  </w:num>
  <w:num w:numId="20">
    <w:abstractNumId w:val="5"/>
  </w:num>
  <w:num w:numId="21">
    <w:abstractNumId w:val="3"/>
  </w:num>
  <w:num w:numId="22">
    <w:abstractNumId w:val="5"/>
  </w:num>
  <w:num w:numId="23">
    <w:abstractNumId w:val="3"/>
  </w:num>
  <w:num w:numId="24">
    <w:abstractNumId w:val="5"/>
  </w:num>
  <w:num w:numId="25">
    <w:abstractNumId w:val="3"/>
  </w:num>
  <w:num w:numId="26">
    <w:abstractNumId w:val="5"/>
  </w:num>
  <w:num w:numId="27">
    <w:abstractNumId w:val="5"/>
  </w:num>
  <w:num w:numId="28">
    <w:abstractNumId w:val="0"/>
  </w:num>
  <w:num w:numId="29">
    <w:abstractNumId w:val="0"/>
  </w:num>
  <w:num w:numId="30">
    <w:abstractNumId w:val="3"/>
  </w:num>
  <w:num w:numId="31">
    <w:abstractNumId w:val="5"/>
  </w:num>
  <w:num w:numId="32">
    <w:abstractNumId w:val="3"/>
  </w:num>
  <w:num w:numId="33">
    <w:abstractNumId w:val="5"/>
  </w:num>
  <w:num w:numId="34">
    <w:abstractNumId w:val="3"/>
  </w:num>
  <w:num w:numId="35">
    <w:abstractNumId w:val="5"/>
  </w:num>
  <w:num w:numId="36">
    <w:abstractNumId w:val="3"/>
  </w:num>
  <w:num w:numId="37">
    <w:abstractNumId w:val="5"/>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A188C"/>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B47"/>
    <w:rsid w:val="00116DB4"/>
    <w:rsid w:val="00116E1D"/>
    <w:rsid w:val="001178F8"/>
    <w:rsid w:val="001179F7"/>
    <w:rsid w:val="0012015A"/>
    <w:rsid w:val="00120C4D"/>
    <w:rsid w:val="0012215A"/>
    <w:rsid w:val="00122D0F"/>
    <w:rsid w:val="00123444"/>
    <w:rsid w:val="001249B9"/>
    <w:rsid w:val="00125054"/>
    <w:rsid w:val="00125DC1"/>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5D4E"/>
    <w:rsid w:val="0014747F"/>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786"/>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C0B"/>
    <w:rsid w:val="002D6FFB"/>
    <w:rsid w:val="002D737C"/>
    <w:rsid w:val="002D778D"/>
    <w:rsid w:val="002D7ABE"/>
    <w:rsid w:val="002D7F84"/>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6838"/>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0D4"/>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EF9"/>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1F"/>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68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897"/>
    <w:rsid w:val="00433EF2"/>
    <w:rsid w:val="00434A36"/>
    <w:rsid w:val="00435AD5"/>
    <w:rsid w:val="00435F64"/>
    <w:rsid w:val="00436604"/>
    <w:rsid w:val="00436653"/>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D73"/>
    <w:rsid w:val="004B7E2C"/>
    <w:rsid w:val="004B7EC9"/>
    <w:rsid w:val="004C0574"/>
    <w:rsid w:val="004C0D92"/>
    <w:rsid w:val="004C1134"/>
    <w:rsid w:val="004C1AB1"/>
    <w:rsid w:val="004C2220"/>
    <w:rsid w:val="004C2E6C"/>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0A7"/>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28B"/>
    <w:rsid w:val="005875BC"/>
    <w:rsid w:val="005878CA"/>
    <w:rsid w:val="00587E94"/>
    <w:rsid w:val="00590199"/>
    <w:rsid w:val="005904FF"/>
    <w:rsid w:val="00590787"/>
    <w:rsid w:val="005915C1"/>
    <w:rsid w:val="005919F1"/>
    <w:rsid w:val="00592020"/>
    <w:rsid w:val="00592556"/>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2BD"/>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D48"/>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3EF"/>
    <w:rsid w:val="006614A5"/>
    <w:rsid w:val="00661817"/>
    <w:rsid w:val="00661DA0"/>
    <w:rsid w:val="00661F3E"/>
    <w:rsid w:val="0066252C"/>
    <w:rsid w:val="00662BD6"/>
    <w:rsid w:val="00663E8F"/>
    <w:rsid w:val="00664478"/>
    <w:rsid w:val="0066468B"/>
    <w:rsid w:val="006647E4"/>
    <w:rsid w:val="00664F37"/>
    <w:rsid w:val="0066504D"/>
    <w:rsid w:val="00665960"/>
    <w:rsid w:val="00665C69"/>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28B1"/>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97822"/>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1EDD"/>
    <w:rsid w:val="006D47BB"/>
    <w:rsid w:val="006D495B"/>
    <w:rsid w:val="006D5A41"/>
    <w:rsid w:val="006D67FD"/>
    <w:rsid w:val="006D6A86"/>
    <w:rsid w:val="006D6EFE"/>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8B9"/>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3B4"/>
    <w:rsid w:val="0075460C"/>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0BA"/>
    <w:rsid w:val="00821AB2"/>
    <w:rsid w:val="00821DC1"/>
    <w:rsid w:val="008227A6"/>
    <w:rsid w:val="00823050"/>
    <w:rsid w:val="008236C1"/>
    <w:rsid w:val="008236C9"/>
    <w:rsid w:val="0082405D"/>
    <w:rsid w:val="00824383"/>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C10"/>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6CCB"/>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891"/>
    <w:rsid w:val="00B42B96"/>
    <w:rsid w:val="00B42BA3"/>
    <w:rsid w:val="00B42CE2"/>
    <w:rsid w:val="00B4411A"/>
    <w:rsid w:val="00B44450"/>
    <w:rsid w:val="00B456B1"/>
    <w:rsid w:val="00B45B97"/>
    <w:rsid w:val="00B464A1"/>
    <w:rsid w:val="00B4663D"/>
    <w:rsid w:val="00B46C56"/>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51BF"/>
    <w:rsid w:val="00BD5D09"/>
    <w:rsid w:val="00BD6A0C"/>
    <w:rsid w:val="00BD6AC3"/>
    <w:rsid w:val="00BE025B"/>
    <w:rsid w:val="00BE038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8E1"/>
    <w:rsid w:val="00C85EA6"/>
    <w:rsid w:val="00C864F7"/>
    <w:rsid w:val="00C87DC0"/>
    <w:rsid w:val="00C90863"/>
    <w:rsid w:val="00C908B7"/>
    <w:rsid w:val="00C90A36"/>
    <w:rsid w:val="00C911CC"/>
    <w:rsid w:val="00C925F6"/>
    <w:rsid w:val="00C9293C"/>
    <w:rsid w:val="00C93854"/>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C173D"/>
    <w:rsid w:val="00DC1848"/>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486"/>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865"/>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43E3"/>
    <w:rsid w:val="00E94911"/>
    <w:rsid w:val="00E95C5E"/>
    <w:rsid w:val="00E96895"/>
    <w:rsid w:val="00E968F7"/>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0DF"/>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88C"/>
    <w:rsid w:val="00FA1CF2"/>
    <w:rsid w:val="00FA247F"/>
    <w:rsid w:val="00FA275E"/>
    <w:rsid w:val="00FA30FC"/>
    <w:rsid w:val="00FA3505"/>
    <w:rsid w:val="00FA36CC"/>
    <w:rsid w:val="00FA372D"/>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6D4"/>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BA69FD7-AB97-43DD-8BDE-70FCAB778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ParagrafiChar">
    <w:name w:val="Paragrafi Char"/>
    <w:basedOn w:val="DefaultParagraphFont"/>
    <w:link w:val="Paragrafi0"/>
    <w:locked/>
    <w:rsid w:val="00FA188C"/>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4627</Words>
  <Characters>26377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30943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cp:lastPrinted>2010-10-08T12:35:00Z</cp:lastPrinted>
  <dcterms:created xsi:type="dcterms:W3CDTF">2019-03-17T17:05:00Z</dcterms:created>
  <dcterms:modified xsi:type="dcterms:W3CDTF">2019-03-17T17:05:00Z</dcterms:modified>
</cp:coreProperties>
</file>