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387" w:rsidRPr="00B15E39" w:rsidRDefault="00FE5387" w:rsidP="00FE5387">
      <w:pPr>
        <w:pStyle w:val="Akti"/>
      </w:pPr>
      <w:r>
        <w:t>LIG</w:t>
      </w:r>
      <w:r w:rsidRPr="00B15E39">
        <w:t>J</w:t>
      </w:r>
    </w:p>
    <w:p w:rsidR="00FE5387" w:rsidRPr="00B15E39" w:rsidRDefault="00FE5387" w:rsidP="00FE5387">
      <w:pPr>
        <w:pStyle w:val="NumriData"/>
      </w:pPr>
      <w:r>
        <w:t>Nr.</w:t>
      </w:r>
      <w:r w:rsidRPr="00B15E39">
        <w:t>10 318, datë 16.9.2010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Titulli"/>
      </w:pPr>
      <w:r w:rsidRPr="00B15E39">
        <w:t>PËR DISA NDRYSHIME dhe SHTESA Në LIGJIN NR. 9720, DATë 23.4.2007 “PËR AUDITIMIN E BRENDSHËM Në SEKTORIN PUBLIK”</w:t>
      </w:r>
    </w:p>
    <w:p w:rsidR="00FE5387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Në mbështetje të neneve 78 dhe 83 pika 1 të Kushtetutës, me propozimin e Këshillit të Ministrave,</w:t>
      </w:r>
    </w:p>
    <w:p w:rsidR="00FE5387" w:rsidRPr="00B15E39" w:rsidRDefault="00FE5387" w:rsidP="00FE5387">
      <w:pPr>
        <w:pStyle w:val="VENDOSI"/>
      </w:pPr>
      <w:r>
        <w:t>KU</w:t>
      </w:r>
      <w:r w:rsidRPr="00B15E39">
        <w:t>V</w:t>
      </w:r>
      <w:r>
        <w:t>END</w:t>
      </w:r>
      <w:r w:rsidRPr="00B15E39">
        <w:t>I</w:t>
      </w:r>
    </w:p>
    <w:p w:rsidR="00FE5387" w:rsidRPr="00B15E39" w:rsidRDefault="00FE5387" w:rsidP="00FE5387">
      <w:pPr>
        <w:pStyle w:val="VENDOSI"/>
      </w:pPr>
      <w:r w:rsidRPr="00B15E39">
        <w:t>I REPUBLIKËS SË SHQIPËRISË</w:t>
      </w:r>
    </w:p>
    <w:p w:rsidR="00FE5387" w:rsidRPr="00B15E39" w:rsidRDefault="00FE5387" w:rsidP="00FE5387">
      <w:pPr>
        <w:pStyle w:val="VENDOSI"/>
      </w:pPr>
    </w:p>
    <w:p w:rsidR="00FE5387" w:rsidRPr="00B15E39" w:rsidRDefault="00FE5387" w:rsidP="00FE5387">
      <w:pPr>
        <w:pStyle w:val="VENDOSI"/>
      </w:pPr>
      <w:r>
        <w:t>VENDOS</w:t>
      </w:r>
      <w:r w:rsidRPr="00B15E39">
        <w:t>I:</w:t>
      </w:r>
    </w:p>
    <w:p w:rsidR="00FE5387" w:rsidRPr="007A0946" w:rsidRDefault="00FE5387" w:rsidP="00FE5387">
      <w:pPr>
        <w:pStyle w:val="Paragrafi"/>
        <w:rPr>
          <w:sz w:val="18"/>
        </w:rPr>
      </w:pPr>
    </w:p>
    <w:p w:rsidR="00FE5387" w:rsidRPr="00B15E39" w:rsidRDefault="00FE5387" w:rsidP="00FE5387">
      <w:pPr>
        <w:pStyle w:val="Paragrafi"/>
      </w:pPr>
      <w:r w:rsidRPr="00B15E39">
        <w:t>Në ligjin nr. 9720, datë 23.4.2007 “Për auditimin e brendshëm në sektorin publik”, bëhen shtesat dhe ndryshimet e mëposhtme:</w:t>
      </w:r>
    </w:p>
    <w:p w:rsidR="00FE5387" w:rsidRPr="00B15E39" w:rsidRDefault="00FE5387" w:rsidP="00FE5387">
      <w:pPr>
        <w:pStyle w:val="NeniNr"/>
      </w:pPr>
      <w:r w:rsidRPr="00B15E39">
        <w:t>Neni 1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Kudo në ligj emërtimi “Drejtoria e Përgjithshme e Auditimit” zëvendësohet me emërtimin “Njësia Qendrore e Harmonizimit për Auditimin e Brendshëm”.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NeniNr"/>
      </w:pPr>
      <w:r w:rsidRPr="00B15E39">
        <w:t>Neni 2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Në nenin 3 bëhen këto ndryshime dhe kjo shtesë:</w:t>
      </w:r>
    </w:p>
    <w:p w:rsidR="00FE5387" w:rsidRPr="00B15E39" w:rsidRDefault="00FE5387" w:rsidP="00FE5387">
      <w:pPr>
        <w:pStyle w:val="Paragrafi"/>
      </w:pPr>
      <w:r>
        <w:t xml:space="preserve">a) </w:t>
      </w:r>
      <w:r w:rsidRPr="00B15E39">
        <w:t>paragrafi i parë ndryshohet si më poshtë:</w:t>
      </w:r>
    </w:p>
    <w:p w:rsidR="00FE5387" w:rsidRPr="00B15E39" w:rsidRDefault="00FE5387" w:rsidP="00FE5387">
      <w:pPr>
        <w:pStyle w:val="Paragrafi"/>
      </w:pPr>
      <w:r w:rsidRPr="00B15E39">
        <w:t>““Auditimi i  brendshëm” është  një veprimtari  e pavarur, që jep siguri objektive dhe këshilla për drejtimin, i projektuar për të shtuar vlerën dhe për të përmirësuar veprimet e njësisë publike. Ai e ndihmon njësinë publike për të arritur objektivat e vet, me anën e një mënyre të disiplinuar dhe sistematike për të vlerësuar e për të përmirësuar frytshmërinë e menaxhimit të riskut, proceset e kontrollit dhe të qeverisjes së njësisë publike.”.</w:t>
      </w:r>
    </w:p>
    <w:p w:rsidR="00FE5387" w:rsidRPr="00B15E39" w:rsidRDefault="00FE5387" w:rsidP="00FE5387">
      <w:pPr>
        <w:pStyle w:val="Paragrafi"/>
      </w:pPr>
      <w:r>
        <w:t xml:space="preserve">b) </w:t>
      </w:r>
      <w:r w:rsidRPr="00B15E39">
        <w:t>paragrafi i tretë ndryshohet si më poshtë:</w:t>
      </w:r>
    </w:p>
    <w:p w:rsidR="00FE5387" w:rsidRPr="00B15E39" w:rsidRDefault="00FE5387" w:rsidP="00FE5387">
      <w:pPr>
        <w:pStyle w:val="Paragrafi"/>
      </w:pPr>
      <w:r w:rsidRPr="00B15E39">
        <w:t>““Kontrolli i brendshëm” është një proces integral i sistemit të menaxhimit financiar dhe kontrollit, si dhe i auditimit të brendshëm, i vendosur nga titullari i njësisë publike, brenda objektivave të saj qeverisës, për të ndihmuar në kryerjen e veprimtarive të njësisë publike me ekonomi, efektivitet dhe efiçencë.”.</w:t>
      </w:r>
    </w:p>
    <w:p w:rsidR="00FE5387" w:rsidRPr="00B15E39" w:rsidRDefault="00FE5387" w:rsidP="00FE5387">
      <w:pPr>
        <w:pStyle w:val="Paragrafi"/>
      </w:pPr>
      <w:r>
        <w:t xml:space="preserve">c) </w:t>
      </w:r>
      <w:r w:rsidRPr="00B15E39">
        <w:t>në fund të këtij neni shtohen paragrafët me këtë përmbajtje:</w:t>
      </w:r>
    </w:p>
    <w:p w:rsidR="00FE5387" w:rsidRPr="00B15E39" w:rsidRDefault="00FE5387" w:rsidP="00FE5387">
      <w:pPr>
        <w:pStyle w:val="Paragrafi"/>
      </w:pPr>
      <w:r w:rsidRPr="00B15E39">
        <w:t>““Kontrolli i Brendshëm Financiar Publik (KBFP)” është i gjithë sistemi i kontrollit të brendshëm, që ushtrohet nga njësia publike, që synon të garantojë se menaxhimi financiar dhe kontrolli i njësive shpenzuese të buxhetit kombëtar (përfshirë edhe fondet e huaja) është në përputhje me legjislacionin përkatës, përshkrimet e buxhetit, si dhe me parimet e menaxhimit financiar të shëndetshëm, me transparencë, me ekonomi, efektivitet dhe efiçencë. Në sistemin e punës së KBFP-së përfshihen të gjitha masat që  kanë të bëjnë me kontrollin e të ardhurave, të shpenzimeve, të aseteve dhe detyrimet e Këshillit të Ministrave. Ky sistem kontrolli përfshin, gjithashtu, harmonizimin qendror dhe bashkërendimin e menaxhimit financiar dhe të kontrollit, si dhe të auditimit të brendshëm.</w:t>
      </w:r>
    </w:p>
    <w:p w:rsidR="00FE5387" w:rsidRPr="00B15E39" w:rsidRDefault="00FE5387" w:rsidP="00FE5387">
      <w:pPr>
        <w:pStyle w:val="Paragrafi"/>
      </w:pPr>
      <w:r w:rsidRPr="00B15E39">
        <w:t>“Menaxhimi financiar dhe kontrolli” është një sistem politikash, procedurash, veprimtarish dhe kontrollesh, të cilat vendosen, mirëmbahen dhe përditësohen, në mënyrë periodike, nga menaxhimi i lartë, si dhe vihen në zbatim nga personeli i njësisë publike, me qëllim trajtimin e risqeve për të dhënë siguri të arsyeshme që objektivat e njësisë publike të arrihen në përputhje me ligjet me ekonomi, efektivitet dhe efiçencë.</w:t>
      </w:r>
    </w:p>
    <w:p w:rsidR="00FE5387" w:rsidRPr="00B15E39" w:rsidRDefault="00FE5387" w:rsidP="00FE5387">
      <w:pPr>
        <w:pStyle w:val="Paragrafi"/>
      </w:pPr>
      <w:r w:rsidRPr="00B15E39">
        <w:t>“Angazhimi/detyra e auditimit” i referohet një marrëveshjeje specifike auditimi, detyrave të ndryshme, auditimi ose rishikimi, proceseve dhe veprimtarive, ku  përfshihen veprimtari të shërbimit të sigurisë e të konsultimit.”.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NeniNr"/>
      </w:pPr>
      <w:r w:rsidRPr="00B15E39">
        <w:t>Neni 3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Neni 4 ndryshohet si më poshtë: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NeniNr"/>
      </w:pPr>
      <w:r w:rsidRPr="00B15E39">
        <w:t>“Neni 4</w:t>
      </w:r>
    </w:p>
    <w:p w:rsidR="00FE5387" w:rsidRPr="00B15E39" w:rsidRDefault="00FE5387" w:rsidP="00FE5387">
      <w:pPr>
        <w:pStyle w:val="NeniTitull"/>
      </w:pPr>
      <w:r w:rsidRPr="00B15E39">
        <w:t>Llojet e veprimtarisë së auditimit të brendshëm</w:t>
      </w:r>
    </w:p>
    <w:p w:rsidR="00FE5387" w:rsidRPr="00B15E39" w:rsidRDefault="00FE5387" w:rsidP="00FE5387">
      <w:pPr>
        <w:pStyle w:val="Paragrafi"/>
      </w:pPr>
    </w:p>
    <w:p w:rsidR="00FE5387" w:rsidRDefault="00FE5387" w:rsidP="00FE5387">
      <w:pPr>
        <w:pStyle w:val="Paragrafi"/>
      </w:pPr>
      <w:r w:rsidRPr="00B15E39">
        <w:t>Llojet kryesore të veprimtarisë së auditimit të brendshëm përfshijnë shërbimet e  sigurisë dhe shërbimet e  konsultimit.</w:t>
      </w:r>
    </w:p>
    <w:p w:rsidR="00FE5387" w:rsidRDefault="00FE5387" w:rsidP="00FE5387">
      <w:pPr>
        <w:pStyle w:val="Paragrafi"/>
      </w:pPr>
      <w:r w:rsidRPr="00B15E39">
        <w:t>1. Një angazhim/detyrë auditimi për shërbimet e sigurisë zhvillohet në një auditim me bazë sistemi, nëpërmjet auditimit të përputhshmërisë, të performancës, auditimit financiar, auditimit të teknologjisë së informacionit apo nëpërmjet kombinimit të llojeve të ndryshme të auditimit.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2. Një angazhim/detyrë auditimi për shërbimin e konsulencës  përfshin veprimtari këshilluese dhe të tjera si këto, si: konsulta, këshilla, ndihmë dhe trajnime, natyra dhe objekti i të cilave miratohen nga titullari i njësisë publike.”.</w:t>
      </w:r>
    </w:p>
    <w:p w:rsidR="00FE5387" w:rsidRDefault="00FE5387" w:rsidP="00FE5387">
      <w:pPr>
        <w:pStyle w:val="NeniNr"/>
      </w:pPr>
    </w:p>
    <w:p w:rsidR="00FE5387" w:rsidRPr="00B15E39" w:rsidRDefault="00FE5387" w:rsidP="00FE5387">
      <w:pPr>
        <w:pStyle w:val="NeniNr"/>
      </w:pPr>
      <w:r w:rsidRPr="00B15E39">
        <w:t>Neni 4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Neni 7 ndryshohet  si më poshtë: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NeniNr"/>
      </w:pPr>
      <w:r w:rsidRPr="00B15E39">
        <w:t>“Neni 7</w:t>
      </w:r>
    </w:p>
    <w:p w:rsidR="00FE5387" w:rsidRPr="00B15E39" w:rsidRDefault="00FE5387" w:rsidP="00FE5387">
      <w:pPr>
        <w:pStyle w:val="NeniTitull"/>
      </w:pPr>
      <w:r w:rsidRPr="00B15E39">
        <w:t>Objekti i auditimit të brendshëm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 xml:space="preserve">1. Objekt i veprimtarisë së auditimit të brendshëm është kryerja e auditimit të brendshëm të të gjitha strukturave, programeve, veprimtarive dhe proceseve, si dhe të njësive shpenzuese të nivelit më të ulët brenda njësisë publike, përfshirë edhe auditimin e njësive që shpenzojnë burimet e Bashkimit Europian. Veprimtaria e auditimit të brendshëm në sektorin publik synon: </w:t>
      </w:r>
    </w:p>
    <w:p w:rsidR="00FE5387" w:rsidRPr="00B15E39" w:rsidRDefault="00FE5387" w:rsidP="00FE5387">
      <w:pPr>
        <w:pStyle w:val="Paragrafi"/>
      </w:pPr>
      <w:r w:rsidRPr="00B15E39">
        <w:t>a)  mbështetjen e njësisë publike për të arritur qëllimet e saj, duke:</w:t>
      </w:r>
    </w:p>
    <w:p w:rsidR="00FE5387" w:rsidRPr="00B15E39" w:rsidRDefault="00FE5387" w:rsidP="00FE5387">
      <w:pPr>
        <w:pStyle w:val="Paragrafi"/>
      </w:pPr>
      <w:r w:rsidRPr="00B15E39">
        <w:t>i) ndihmuar titullarin të identifikojë dhe të vlerësojë risqet në njësinë publike;</w:t>
      </w:r>
    </w:p>
    <w:p w:rsidR="00FE5387" w:rsidRPr="00B15E39" w:rsidRDefault="00FE5387" w:rsidP="00FE5387">
      <w:pPr>
        <w:pStyle w:val="Paragrafi"/>
      </w:pPr>
      <w:r w:rsidRPr="00B15E39">
        <w:t>ii) vlerësuar përshtatshmërinë dhe efektivitetin e sistemeve, të strukturave, të vendimeve, të procedurave e të kontrolleve, pra, sistemin e menaxhimit financiar dhe kontrollit, në përgjithësi, duke u fokusuar kryesisht në:</w:t>
      </w:r>
    </w:p>
    <w:p w:rsidR="00FE5387" w:rsidRPr="00B15E39" w:rsidRDefault="00FE5387" w:rsidP="00FE5387">
      <w:pPr>
        <w:pStyle w:val="Paragrafi"/>
      </w:pPr>
      <w:r w:rsidRPr="00B15E39">
        <w:t>- identifikimin, vlerësimin dhe menaxhimin e riskut nga titullari i njësisë publike;</w:t>
      </w:r>
    </w:p>
    <w:p w:rsidR="00FE5387" w:rsidRPr="00B15E39" w:rsidRDefault="00FE5387" w:rsidP="00FE5387">
      <w:pPr>
        <w:pStyle w:val="Paragrafi"/>
      </w:pPr>
      <w:r w:rsidRPr="00B15E39">
        <w:t>- përputhshmërinë e akteve të brendshme dhe të kontratave me legjislacionin;</w:t>
      </w:r>
    </w:p>
    <w:p w:rsidR="00FE5387" w:rsidRPr="00B15E39" w:rsidRDefault="00FE5387" w:rsidP="00FE5387">
      <w:pPr>
        <w:pStyle w:val="Paragrafi"/>
      </w:pPr>
      <w:r w:rsidRPr="00B15E39">
        <w:t>- besueshmërinë dhe gjithëpërfshirjen e informacionit financiar dhe  operacional;</w:t>
      </w:r>
    </w:p>
    <w:p w:rsidR="00FE5387" w:rsidRPr="00B15E39" w:rsidRDefault="00FE5387" w:rsidP="00FE5387">
      <w:pPr>
        <w:pStyle w:val="Paragrafi"/>
      </w:pPr>
      <w:r w:rsidRPr="00B15E39">
        <w:t>- kryerjen e veprimtarive me ekonomi, efektivitet dhe efiçencë;</w:t>
      </w:r>
    </w:p>
    <w:p w:rsidR="00FE5387" w:rsidRPr="00B15E39" w:rsidRDefault="00FE5387" w:rsidP="00FE5387">
      <w:pPr>
        <w:pStyle w:val="Paragrafi"/>
      </w:pPr>
      <w:r w:rsidRPr="00B15E39">
        <w:t>- ruajtjen e aseteve dhe të informacionit;</w:t>
      </w:r>
    </w:p>
    <w:p w:rsidR="00FE5387" w:rsidRPr="00B15E39" w:rsidRDefault="00FE5387" w:rsidP="00FE5387">
      <w:pPr>
        <w:pStyle w:val="Paragrafi"/>
      </w:pPr>
      <w:r w:rsidRPr="00B15E39">
        <w:t>- përmbushjen e detyrave dhe arritjen e qëllimeve;</w:t>
      </w:r>
    </w:p>
    <w:p w:rsidR="00FE5387" w:rsidRPr="00B15E39" w:rsidRDefault="00FE5387" w:rsidP="00FE5387">
      <w:pPr>
        <w:pStyle w:val="Paragrafi"/>
      </w:pPr>
      <w:r w:rsidRPr="00B15E39">
        <w:t>iii) dhënë rekomandime për përmirësimin e veprimtarive të njësive publike;</w:t>
      </w:r>
    </w:p>
    <w:p w:rsidR="00FE5387" w:rsidRPr="00B15E39" w:rsidRDefault="00FE5387" w:rsidP="00FE5387">
      <w:pPr>
        <w:pStyle w:val="Paragrafi"/>
      </w:pPr>
      <w:r w:rsidRPr="00B15E39">
        <w:t>b) mbështetjen e angazhimeve/kryerjen e detyrave të veçanta të auditimit për dhënien e shërbimeve të sigurisë ose të shërbimeve të konsulencës;</w:t>
      </w:r>
    </w:p>
    <w:p w:rsidR="00FE5387" w:rsidRPr="00B15E39" w:rsidRDefault="00FE5387" w:rsidP="00FE5387">
      <w:pPr>
        <w:pStyle w:val="Paragrafi"/>
      </w:pPr>
      <w:r w:rsidRPr="00B15E39">
        <w:t>c) mbështetjen e një angazhimi auditimi për shërbimet e sigurisë, që nënkupton dhënien e një vlerësimi objektiv për të dhënat nga audituesi i brendshëm, me qëllim që ai të japë  një opinion ose përfundim të pavarur për një proces, një sistem ose  një çështje tjetër që mbulohet  nga auditimi.</w:t>
      </w:r>
    </w:p>
    <w:p w:rsidR="00FE5387" w:rsidRPr="00B15E39" w:rsidRDefault="00FE5387" w:rsidP="00FE5387">
      <w:pPr>
        <w:pStyle w:val="Paragrafi"/>
      </w:pPr>
      <w:r w:rsidRPr="00B15E39">
        <w:t xml:space="preserve">2. Objektivat dhe objekti për çdo angazhim/detyrë auditimi për shërbimet e sigurisë përcaktohen nga  drejtuesi i auditimit të brendshëm. Një angazhim/detyrë auditimi kalon nëpër këto faza: </w:t>
      </w:r>
    </w:p>
    <w:p w:rsidR="00FE5387" w:rsidRPr="00B15E39" w:rsidRDefault="00FE5387" w:rsidP="00FE5387">
      <w:pPr>
        <w:pStyle w:val="Paragrafi"/>
      </w:pPr>
      <w:r>
        <w:t xml:space="preserve">a) </w:t>
      </w:r>
      <w:r w:rsidRPr="00B15E39">
        <w:t xml:space="preserve">planifikimin; </w:t>
      </w:r>
    </w:p>
    <w:p w:rsidR="00FE5387" w:rsidRPr="00B15E39" w:rsidRDefault="00FE5387" w:rsidP="00FE5387">
      <w:pPr>
        <w:pStyle w:val="Paragrafi"/>
      </w:pPr>
      <w:r>
        <w:t xml:space="preserve">b) </w:t>
      </w:r>
      <w:r w:rsidRPr="00B15E39">
        <w:t>kryerjen e kontrolleve;</w:t>
      </w:r>
    </w:p>
    <w:p w:rsidR="00FE5387" w:rsidRPr="00B15E39" w:rsidRDefault="00FE5387" w:rsidP="00FE5387">
      <w:pPr>
        <w:pStyle w:val="Paragrafi"/>
      </w:pPr>
      <w:r w:rsidRPr="00B15E39">
        <w:t xml:space="preserve">c) raportimin dhe ndjekjen e veprimtarive pasuese për të monitoruar zbatimin e rekomandimeve </w:t>
      </w:r>
      <w:r w:rsidRPr="00B15E39">
        <w:lastRenderedPageBreak/>
        <w:t>të bëra.</w:t>
      </w:r>
    </w:p>
    <w:p w:rsidR="00FE5387" w:rsidRPr="00B15E39" w:rsidRDefault="00FE5387" w:rsidP="00FE5387">
      <w:pPr>
        <w:pStyle w:val="Paragrafi"/>
      </w:pPr>
      <w:r w:rsidRPr="00B15E39">
        <w:t>3. Një angazhim/detyrë auditimi për shërbime konsultimi ka për qëllim të shtojë vlerën dhe të përmirësojë qeverisjen e njësisë publike, menaxhimin e riskut dhe proceset e kontrollit, pa qenë e nevojshme që audituesi i brendshëm të marrë përsipër përgjegjësi menaxheriale. Një angazhim  auditimi për shërbime konsultimi bëhet me nismën e  titullarit të njësisë publike. Objekti dhe objektivat e çdo detyre përcaktohen nga programi i auditimit.”.</w:t>
      </w:r>
    </w:p>
    <w:p w:rsidR="00FE5387" w:rsidRPr="00BE7F16" w:rsidRDefault="00FE5387" w:rsidP="00FE5387">
      <w:pPr>
        <w:pStyle w:val="Paragrafi"/>
        <w:rPr>
          <w:sz w:val="16"/>
        </w:rPr>
      </w:pPr>
    </w:p>
    <w:p w:rsidR="00FE5387" w:rsidRPr="00B15E39" w:rsidRDefault="00FE5387" w:rsidP="00FE5387">
      <w:pPr>
        <w:pStyle w:val="NeniNr"/>
      </w:pPr>
      <w:r w:rsidRPr="00B15E39">
        <w:t>Neni 5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Në nenin 9, pika 4 ndryshohet si më poshtë:</w:t>
      </w:r>
    </w:p>
    <w:p w:rsidR="00FE5387" w:rsidRPr="00B15E39" w:rsidRDefault="00FE5387" w:rsidP="00FE5387">
      <w:pPr>
        <w:pStyle w:val="Paragrafi"/>
      </w:pPr>
      <w:r w:rsidRPr="00B15E39">
        <w:t>“4. Njësitë e auditimit të brendshëm veprojnë sipas nenit 17 të këtij ligji.”.</w:t>
      </w:r>
    </w:p>
    <w:p w:rsidR="00FE5387" w:rsidRPr="00B15E39" w:rsidRDefault="00FE5387" w:rsidP="00FE5387">
      <w:pPr>
        <w:pStyle w:val="Paragrafi"/>
      </w:pPr>
    </w:p>
    <w:p w:rsidR="00FE5387" w:rsidRDefault="00FE5387" w:rsidP="00FE5387">
      <w:pPr>
        <w:pStyle w:val="NeniNr"/>
        <w:keepNext w:val="0"/>
      </w:pPr>
    </w:p>
    <w:p w:rsidR="00FE5387" w:rsidRPr="00B15E39" w:rsidRDefault="00FE5387" w:rsidP="00FE5387">
      <w:pPr>
        <w:pStyle w:val="NeniNr"/>
      </w:pPr>
      <w:r w:rsidRPr="00B15E39">
        <w:t>Neni 6</w:t>
      </w:r>
    </w:p>
    <w:p w:rsidR="00FE5387" w:rsidRPr="00BE7F16" w:rsidRDefault="00FE5387" w:rsidP="00FE5387">
      <w:pPr>
        <w:pStyle w:val="Paragrafi"/>
        <w:rPr>
          <w:sz w:val="18"/>
        </w:rPr>
      </w:pPr>
    </w:p>
    <w:p w:rsidR="00FE5387" w:rsidRPr="00B15E39" w:rsidRDefault="00FE5387" w:rsidP="00FE5387">
      <w:pPr>
        <w:pStyle w:val="Paragrafi"/>
      </w:pPr>
      <w:r w:rsidRPr="00B15E39">
        <w:t>Në nenin 10 shkronja “b”, fjalët “Zbatimi i sistemit të kontrollit të brendshëm financiar publik në sektorin publik” zëvendësohen me fjalët “zbatimin e auditimit të brendshëm në sektorin publik”.</w:t>
      </w:r>
    </w:p>
    <w:p w:rsidR="00FE5387" w:rsidRPr="00BE7F16" w:rsidRDefault="00FE5387" w:rsidP="00FE5387">
      <w:pPr>
        <w:pStyle w:val="Paragrafi"/>
        <w:rPr>
          <w:sz w:val="14"/>
        </w:rPr>
      </w:pPr>
    </w:p>
    <w:p w:rsidR="00FE5387" w:rsidRPr="00B15E39" w:rsidRDefault="00FE5387" w:rsidP="00FE5387">
      <w:pPr>
        <w:pStyle w:val="NeniNr"/>
      </w:pPr>
      <w:r w:rsidRPr="00B15E39">
        <w:t>Neni 7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Në nenin 11, shkronjat “a” e “c” ndryshohen si më poshtë:</w:t>
      </w:r>
    </w:p>
    <w:p w:rsidR="00FE5387" w:rsidRPr="00B15E39" w:rsidRDefault="00FE5387" w:rsidP="00FE5387">
      <w:pPr>
        <w:pStyle w:val="Paragrafi"/>
      </w:pPr>
      <w:r w:rsidRPr="00B15E39">
        <w:t>“a) krijimin e shërbimeve të besueshme të auditimit të brendshëm, në përputhje me legjislacionin në fuqi, si dhe garantimin e kapaciteteve të duhura për të përmbushur të gjitha kërkesat që parashikon ky ligj dhe përdorimin e tyre me ekonomi, efektivitet dhe efiçencë;</w:t>
      </w:r>
    </w:p>
    <w:p w:rsidR="00FE5387" w:rsidRPr="00B15E39" w:rsidRDefault="00FE5387" w:rsidP="00FE5387">
      <w:pPr>
        <w:pStyle w:val="Paragrafi"/>
      </w:pPr>
      <w:r w:rsidRPr="00B15E39">
        <w:t>c) ngritjen dhe funksionimin e sistemeve efektive dhe të përshtatshme të menaxhimit financiar e të kontrollit dhe korrigjimin e parregullsive të vërejtura nga auditimet e kryera, si dhe marrjen e masave të duhura ligjore, kur kjo është e nevojshme.”.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NeniNr"/>
      </w:pPr>
      <w:r w:rsidRPr="00B15E39">
        <w:t>Neni 8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Në nenin 14 bëhen këto ndryshime:</w:t>
      </w:r>
    </w:p>
    <w:p w:rsidR="00FE5387" w:rsidRPr="00B15E39" w:rsidRDefault="00FE5387" w:rsidP="00FE5387">
      <w:pPr>
        <w:pStyle w:val="Paragrafi"/>
      </w:pPr>
      <w:r>
        <w:t xml:space="preserve">a) </w:t>
      </w:r>
      <w:r w:rsidRPr="00B15E39">
        <w:t>Shkronja “d” e pikës 1 ndryshohet si më poshtë:</w:t>
      </w:r>
    </w:p>
    <w:p w:rsidR="00FE5387" w:rsidRPr="00B15E39" w:rsidRDefault="00FE5387" w:rsidP="00FE5387">
      <w:pPr>
        <w:pStyle w:val="Paragrafi"/>
      </w:pPr>
      <w:r w:rsidRPr="00B15E39">
        <w:t>“d) një ekspert në fushën e sistemeve të menaxhimit financiar dhe të kontrollit;”.</w:t>
      </w:r>
    </w:p>
    <w:p w:rsidR="00FE5387" w:rsidRPr="00B15E39" w:rsidRDefault="00FE5387" w:rsidP="00FE5387">
      <w:pPr>
        <w:pStyle w:val="Paragrafi"/>
      </w:pPr>
      <w:r w:rsidRPr="00B15E39">
        <w:t>b) Pika 2 ndryshohet si më poshtë:</w:t>
      </w:r>
    </w:p>
    <w:p w:rsidR="00FE5387" w:rsidRPr="00B15E39" w:rsidRDefault="00FE5387" w:rsidP="00FE5387">
      <w:pPr>
        <w:pStyle w:val="Paragrafi"/>
      </w:pPr>
      <w:r w:rsidRPr="00B15E39">
        <w:t>“2. Anëtarët dhe sekretari i Komitetit të Auditimit të Brendshëm emërohen për një periudhë dyvjeçare, me të drejtë rizgjedhjeje. Drejtori i Përgjithshëm i Njësisë Qendrore të Harmonizimit për Auditimin e Brendshëm cakton sekretarin e Komitetit të Auditimit të Brendshëm, i cili duhet të jetë përfaqësues i drejtorisë (strukturës) së metodologjisë në Njësinë Qendrore të Harmonizimit për Auditimin e Brendshëm.”.</w:t>
      </w:r>
    </w:p>
    <w:p w:rsidR="00FE5387" w:rsidRPr="00B15E39" w:rsidRDefault="00FE5387" w:rsidP="00FE5387">
      <w:pPr>
        <w:pStyle w:val="Paragrafi"/>
      </w:pPr>
      <w:r w:rsidRPr="00B15E39">
        <w:t>c) Në fund të pikës 4 shtohen fjalët “dhe sekretari i Komitetit të Auditimit të Brendshëm”.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NeniNr"/>
      </w:pPr>
      <w:r w:rsidRPr="00B15E39">
        <w:t>Neni 9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Në nenin 15, paragrafi i parë  ndryshohet si më poshtë:</w:t>
      </w:r>
    </w:p>
    <w:p w:rsidR="00FE5387" w:rsidRPr="00B15E39" w:rsidRDefault="00FE5387" w:rsidP="00FE5387">
      <w:pPr>
        <w:pStyle w:val="Paragrafi"/>
      </w:pPr>
      <w:r w:rsidRPr="00B15E39">
        <w:t>“Njësia Qendrore e Harmonizimit për Auditimin e Brendshëm është pjesë e strukturës së Ministrisë së Financave. Struktura dhe përbërja organike e saj miratohen nga Kryeministri dhe njësohen me nivelin e Drejtorisë së Përgjithshme. Ajo harmonizon, bashkërendon punën, monitoron dhe ofron asistencë teknike për njësitë e auditimit të brendshëm të sektorit publik në Republikën e Shqipërisë.”.</w:t>
      </w:r>
    </w:p>
    <w:p w:rsidR="00FE5387" w:rsidRPr="00B15E39" w:rsidRDefault="00FE5387" w:rsidP="00FE5387">
      <w:pPr>
        <w:pStyle w:val="NeniNr"/>
      </w:pPr>
      <w:r w:rsidRPr="00B15E39">
        <w:t>Neni 10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Në nenin 16, shkronjat “dh” e “ë”  ndryshohen si më poshtë:</w:t>
      </w:r>
    </w:p>
    <w:p w:rsidR="00FE5387" w:rsidRPr="00B15E39" w:rsidRDefault="00FE5387" w:rsidP="00FE5387">
      <w:pPr>
        <w:pStyle w:val="Paragrafi"/>
      </w:pPr>
      <w:r w:rsidRPr="00B15E39">
        <w:t xml:space="preserve">“dh) jep opinion dhe rekomandime për zbatimin e standardeve të auditimit të brendshëm në rastet </w:t>
      </w:r>
      <w:r w:rsidRPr="00B15E39">
        <w:lastRenderedPageBreak/>
        <w:t>e mosmarrëveshjeve të rëndësishme, ndërmjet audituesve të brendshëm dhe njësive të audituara;</w:t>
      </w:r>
    </w:p>
    <w:p w:rsidR="00FE5387" w:rsidRPr="00B15E39" w:rsidRDefault="00FE5387" w:rsidP="00FE5387">
      <w:pPr>
        <w:pStyle w:val="Paragrafi"/>
      </w:pPr>
      <w:r w:rsidRPr="00B15E39">
        <w:t>ë) bashkërendon dhe bashkëpunon me Njësinë Qendrore të Harmonizimit për Menaxhimin Financiar dhe Kontrollin, ndër të tjera, për përgatitjen e raportit vjetor për sistemin e Kontrollit të Brendshëm Financiar Publik, i cili i paraqitet Ministrit të Financave dhe nëpunësit të parë autorizues.”.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NeniNr"/>
      </w:pPr>
      <w:r w:rsidRPr="00B15E39">
        <w:t>Neni 11</w:t>
      </w:r>
    </w:p>
    <w:p w:rsidR="00FE5387" w:rsidRPr="00C40168" w:rsidRDefault="00FE5387" w:rsidP="00FE5387">
      <w:pPr>
        <w:pStyle w:val="Paragrafi"/>
        <w:rPr>
          <w:sz w:val="16"/>
        </w:rPr>
      </w:pPr>
    </w:p>
    <w:p w:rsidR="00FE5387" w:rsidRPr="00B15E39" w:rsidRDefault="00FE5387" w:rsidP="00FE5387">
      <w:pPr>
        <w:pStyle w:val="Paragrafi"/>
      </w:pPr>
      <w:r w:rsidRPr="00B15E39">
        <w:t>Në nenin 17  titulli ndryshohet në “Organizimi i auditimit të brendshëm”, ndërsa paragrafi i parë dhe ai i dytë riformulohen si më poshtë:</w:t>
      </w:r>
    </w:p>
    <w:p w:rsidR="00FE5387" w:rsidRPr="00B15E39" w:rsidRDefault="00FE5387" w:rsidP="00FE5387">
      <w:pPr>
        <w:pStyle w:val="Paragrafi"/>
      </w:pPr>
      <w:r w:rsidRPr="00B15E39">
        <w:t>“Veprimtaria e auditimit të brendshëm kryhet nga:</w:t>
      </w:r>
    </w:p>
    <w:p w:rsidR="00FE5387" w:rsidRPr="00B15E39" w:rsidRDefault="00FE5387" w:rsidP="00FE5387">
      <w:pPr>
        <w:pStyle w:val="Paragrafi"/>
      </w:pPr>
      <w:r w:rsidRPr="00B15E39">
        <w:t>1. Njësia e auditimit të brendshëm, e cila përbëhet nga drejtuesi dhe nga audituesit e brendshëm, që i raporton drejtpërdrejt titullarit të organizatës përkatëse.</w:t>
      </w:r>
    </w:p>
    <w:p w:rsidR="00FE5387" w:rsidRDefault="00FE5387" w:rsidP="00FE5387">
      <w:pPr>
        <w:pStyle w:val="Paragrafi"/>
      </w:pPr>
      <w:r w:rsidRPr="00B15E39">
        <w:t xml:space="preserve">2. Audituesit e brendshëm të njësisë së auditimit të një njësie publike tjetër, në bazë të një marrëveshjeje ndërmjet drejtuesve të njësive publike përkatëse. </w:t>
      </w:r>
    </w:p>
    <w:p w:rsidR="00FE5387" w:rsidRPr="00B15E39" w:rsidRDefault="00FE5387" w:rsidP="00FE5387">
      <w:pPr>
        <w:pStyle w:val="Paragrafi"/>
      </w:pPr>
      <w:r w:rsidRPr="00B15E39">
        <w:t>3. Një funksion auditimi i nënkontraktuar, në përputhje me kriteret e miratuara nga Ministri i Financave e të përcaktuara në bazë të kostos, të cilësisë dhe të përvojës.</w:t>
      </w:r>
    </w:p>
    <w:p w:rsidR="00FE5387" w:rsidRPr="00B15E39" w:rsidRDefault="00FE5387" w:rsidP="00FE5387">
      <w:pPr>
        <w:pStyle w:val="Paragrafi"/>
      </w:pPr>
      <w:r w:rsidRPr="00B15E39">
        <w:t>Kriteret për ngritjen e njësive të tilla miratohen nga Këshilli i Ministrave, me propozimin e Ministrit të Financave. Të gjitha njësitë shpenzuese të qeverisjes së përgjithshme duhet ose të krijojnë njësitë e auditimit të brendshëm, ose të kenë audituesin e brendshëm, ose të kontraktojnë shërbimin e auditimit.”.</w:t>
      </w:r>
    </w:p>
    <w:p w:rsidR="00FE5387" w:rsidRPr="00B15E39" w:rsidRDefault="00FE5387" w:rsidP="00FE5387">
      <w:pPr>
        <w:pStyle w:val="Paragrafi"/>
      </w:pPr>
      <w:r w:rsidRPr="00B15E39">
        <w:t>“Njësitë e auditimit të brendshëm e kryejnë auditimin në përputhje me kërkesat e këtij ligji dhe me udhëzimet e nxjerra nga Ministri i Financave. Njësitë e auditimit të brendshëm në subjektet e audituara kanë përgjegjësi dhe të drejtën e aksesit të drejtpërdrejtë te niveli më i lartë drejtues brenda njësisë publike të tyre, në përputhje me këtë ligj dhe me procedurat e përcaktuara nga Ministri i Financave. Njësitë e auditimit nuk duhet, në asnjë rast, të kryejnë punë operative për subjektin e audituar.”.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NeniNr"/>
      </w:pPr>
      <w:r w:rsidRPr="00B15E39">
        <w:t>Neni 12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Në nenin 18 bëhen ndryshimet e mëposhtme:</w:t>
      </w:r>
    </w:p>
    <w:p w:rsidR="00FE5387" w:rsidRPr="00B15E39" w:rsidRDefault="00FE5387" w:rsidP="00FE5387">
      <w:pPr>
        <w:pStyle w:val="Paragrafi"/>
      </w:pPr>
      <w:r w:rsidRPr="00B15E39">
        <w:t>Pikat 3 dhe 5 ndryshohen  si më poshtë:</w:t>
      </w:r>
    </w:p>
    <w:p w:rsidR="00FE5387" w:rsidRPr="00B15E39" w:rsidRDefault="00FE5387" w:rsidP="00FE5387">
      <w:pPr>
        <w:pStyle w:val="Paragrafi"/>
      </w:pPr>
      <w:r w:rsidRPr="00B15E39">
        <w:t xml:space="preserve">“3. Kryerja e angazhimeve të auditimit të brendshëm, sipas udhëzimeve dhe metodave të miratuara nga Njësia Qendrore e Harmonizimit për Auditimin e Brendshëm, për të vlerësuar nëse sistemet e menaxhimit financiar dhe të kontrollit, si dhe performanca e njësisë së audituar janë transparente dhe në përputhje me normat e ligjshmërisë, të rregullshmërisë, të ekonomisë, efektivitetit dhe efiçencës.”. </w:t>
      </w:r>
    </w:p>
    <w:p w:rsidR="00FE5387" w:rsidRPr="00B15E39" w:rsidRDefault="00FE5387" w:rsidP="00FE5387">
      <w:pPr>
        <w:pStyle w:val="Paragrafi"/>
      </w:pPr>
      <w:r w:rsidRPr="00B15E39">
        <w:t>“5. Çdo njësi auditimi e  subjektit të audituar përgatit raporte, vjetore ose periodike, të cilat i dërgohen Njësisë Qendrore të Harmonizimit për Auditimin e Brendshëm dhe përmbajnë të dhëna për:</w:t>
      </w:r>
    </w:p>
    <w:p w:rsidR="00FE5387" w:rsidRPr="00B15E39" w:rsidRDefault="00FE5387" w:rsidP="00FE5387">
      <w:pPr>
        <w:pStyle w:val="Paragrafi"/>
      </w:pPr>
      <w:r w:rsidRPr="00B15E39">
        <w:t>1. Angazhimet dhe objektin e auditimit, të kryer gjatë periudhës së raportuar, kohëzgjatjen e çdo auditimi dhe, nëse ka pasur shmangie nga plani, arsyet dhe argumentet përkatëse.</w:t>
      </w:r>
    </w:p>
    <w:p w:rsidR="00FE5387" w:rsidRDefault="00FE5387" w:rsidP="00FE5387">
      <w:pPr>
        <w:pStyle w:val="Paragrafi"/>
      </w:pPr>
      <w:r w:rsidRPr="00B15E39">
        <w:t>2. Përfundimet për funksionimin e sistemeve të kontrollit brenda  njësisë publike, së bashku me rekomandimet për përmirësim.</w:t>
      </w:r>
    </w:p>
    <w:p w:rsidR="00FE5387" w:rsidRPr="00B15E39" w:rsidRDefault="00FE5387" w:rsidP="00FE5387">
      <w:pPr>
        <w:pStyle w:val="Paragrafi"/>
      </w:pPr>
      <w:r w:rsidRPr="00B15E39">
        <w:t>3. Veprimet e ndërmarra nga menaxhimi për zbatimin e rekomandimeve, si dhe çdo rekomandim të pazbatuar.”.</w:t>
      </w:r>
    </w:p>
    <w:p w:rsidR="00FE5387" w:rsidRPr="00B15E39" w:rsidRDefault="00FE5387" w:rsidP="00FE5387">
      <w:pPr>
        <w:pStyle w:val="Paragrafi"/>
      </w:pPr>
      <w:r w:rsidRPr="00B15E39">
        <w:t xml:space="preserve">b) Paragrafi i fundit shfuqizohet. </w:t>
      </w:r>
    </w:p>
    <w:p w:rsidR="00FE5387" w:rsidRPr="00BE7F16" w:rsidRDefault="00FE5387" w:rsidP="00FE5387">
      <w:pPr>
        <w:pStyle w:val="Paragrafi"/>
        <w:rPr>
          <w:sz w:val="14"/>
        </w:rPr>
      </w:pPr>
    </w:p>
    <w:p w:rsidR="00FE5387" w:rsidRPr="00B15E39" w:rsidRDefault="00FE5387" w:rsidP="00FE5387">
      <w:pPr>
        <w:pStyle w:val="NeniNr"/>
      </w:pPr>
      <w:r w:rsidRPr="00B15E39">
        <w:t>Neni 13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Në nenin 19, shkronjat “b dhe “c” të pikës 2 ndryshohen si më poshtë:</w:t>
      </w:r>
    </w:p>
    <w:p w:rsidR="00FE5387" w:rsidRPr="00B15E39" w:rsidRDefault="00FE5387" w:rsidP="00FE5387">
      <w:pPr>
        <w:pStyle w:val="Paragrafi"/>
      </w:pPr>
      <w:r w:rsidRPr="00B15E39">
        <w:t>“b) të ketë jo më pak se 5 vjet përvojë pune në fushën e auditimit ose në fusha, si financat, kontabiliteti apo fusha të tjera të lidhura, ashtu siç përcaktohet në shkronjën “a” të këtij paragrafi;</w:t>
      </w:r>
    </w:p>
    <w:p w:rsidR="00FE5387" w:rsidRPr="00B15E39" w:rsidRDefault="00FE5387" w:rsidP="00FE5387">
      <w:pPr>
        <w:pStyle w:val="Paragrafi"/>
      </w:pPr>
      <w:r w:rsidRPr="00B15E39">
        <w:t xml:space="preserve">c) kandidatët e përzgjedhur për pozicionin “Drejtor i njësisë së auditimit të brendshëm” duhet  të </w:t>
      </w:r>
      <w:r w:rsidRPr="00B15E39">
        <w:lastRenderedPageBreak/>
        <w:t>jenë pajisur me dëshminë “Auditues i brendshëm në sektorin publik” dhe të kenë një përvojë pune 5-vjeçare si auditues.”.</w:t>
      </w:r>
    </w:p>
    <w:p w:rsidR="00FE5387" w:rsidRPr="00BE7F16" w:rsidRDefault="00FE5387" w:rsidP="00FE5387">
      <w:pPr>
        <w:pStyle w:val="Paragrafi"/>
        <w:rPr>
          <w:sz w:val="14"/>
        </w:rPr>
      </w:pPr>
    </w:p>
    <w:p w:rsidR="00FE5387" w:rsidRPr="00B15E39" w:rsidRDefault="00FE5387" w:rsidP="00FE5387">
      <w:pPr>
        <w:pStyle w:val="NeniNr"/>
      </w:pPr>
      <w:r w:rsidRPr="00B15E39">
        <w:t>Neni 14</w:t>
      </w:r>
    </w:p>
    <w:p w:rsidR="00FE5387" w:rsidRPr="00BE7F16" w:rsidRDefault="00FE5387" w:rsidP="00FE5387">
      <w:pPr>
        <w:pStyle w:val="Paragrafi"/>
        <w:rPr>
          <w:sz w:val="14"/>
        </w:rPr>
      </w:pPr>
    </w:p>
    <w:p w:rsidR="00FE5387" w:rsidRPr="00B15E39" w:rsidRDefault="00FE5387" w:rsidP="00FE5387">
      <w:pPr>
        <w:pStyle w:val="Paragrafi"/>
      </w:pPr>
      <w:r w:rsidRPr="00B15E39">
        <w:t>Nenet 25 dhe 27 shfuqizohen.</w:t>
      </w:r>
    </w:p>
    <w:p w:rsidR="00FE5387" w:rsidRPr="00BE7F16" w:rsidRDefault="00FE5387" w:rsidP="00FE5387">
      <w:pPr>
        <w:pStyle w:val="Paragrafi"/>
        <w:rPr>
          <w:sz w:val="14"/>
        </w:rPr>
      </w:pPr>
    </w:p>
    <w:p w:rsidR="00FE5387" w:rsidRDefault="00FE5387" w:rsidP="00FE5387">
      <w:pPr>
        <w:pStyle w:val="NeniNr"/>
        <w:keepNext w:val="0"/>
      </w:pPr>
    </w:p>
    <w:p w:rsidR="00FE5387" w:rsidRPr="00B15E39" w:rsidRDefault="00FE5387" w:rsidP="00FE5387">
      <w:pPr>
        <w:pStyle w:val="NeniNr"/>
      </w:pPr>
      <w:r w:rsidRPr="00B15E39">
        <w:t>Neni 15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Neni 26 ndryshohet si më poshtë:</w:t>
      </w:r>
    </w:p>
    <w:p w:rsidR="00FE5387" w:rsidRPr="00BE7F16" w:rsidRDefault="00FE5387" w:rsidP="00FE5387">
      <w:pPr>
        <w:pStyle w:val="Paragrafi"/>
        <w:rPr>
          <w:sz w:val="16"/>
        </w:rPr>
      </w:pPr>
    </w:p>
    <w:p w:rsidR="00FE5387" w:rsidRPr="00B15E39" w:rsidRDefault="00FE5387" w:rsidP="00FE5387">
      <w:pPr>
        <w:pStyle w:val="NeniNr"/>
      </w:pPr>
      <w:r w:rsidRPr="00B15E39">
        <w:t>“Neni 26</w:t>
      </w:r>
    </w:p>
    <w:p w:rsidR="00FE5387" w:rsidRPr="00B15E39" w:rsidRDefault="00FE5387" w:rsidP="00FE5387">
      <w:pPr>
        <w:pStyle w:val="NeniTitull"/>
      </w:pPr>
      <w:r w:rsidRPr="00B15E39">
        <w:t>Marrëdhëniet me Kontrollin e Lartë të Shtetit</w:t>
      </w:r>
    </w:p>
    <w:p w:rsidR="00FE5387" w:rsidRPr="00B15E39" w:rsidRDefault="00FE5387" w:rsidP="00FE5387">
      <w:pPr>
        <w:pStyle w:val="Paragrafi"/>
      </w:pPr>
    </w:p>
    <w:p w:rsidR="00FE5387" w:rsidRPr="00B15E39" w:rsidRDefault="00FE5387" w:rsidP="00FE5387">
      <w:pPr>
        <w:pStyle w:val="Paragrafi"/>
      </w:pPr>
      <w:r w:rsidRPr="00B15E39">
        <w:t>Njësia Qendrore e Harmonizimit për Auditimin e Brendshëm bashkëpunon dhe mban komunikim të vazhdueshëm me institucionin e Kontrollit të Lartë të Shtetit. Ky bashkëpunim synon shkëmbimin e informacioneve për sistemin e auditimit dhe  dërgimin e raporteve vjetore  Kontrollit të Lartë të Shtetit.”.</w:t>
      </w:r>
    </w:p>
    <w:p w:rsidR="00FE5387" w:rsidRPr="00BE7F16" w:rsidRDefault="00FE5387" w:rsidP="00FE5387">
      <w:pPr>
        <w:pStyle w:val="Paragrafi"/>
        <w:rPr>
          <w:sz w:val="14"/>
        </w:rPr>
      </w:pPr>
    </w:p>
    <w:p w:rsidR="00FE5387" w:rsidRPr="00B15E39" w:rsidRDefault="00FE5387" w:rsidP="00FE5387">
      <w:pPr>
        <w:pStyle w:val="NeniNr"/>
      </w:pPr>
      <w:r w:rsidRPr="00B15E39">
        <w:t>Neni 16</w:t>
      </w:r>
    </w:p>
    <w:p w:rsidR="00FE5387" w:rsidRPr="00B15E39" w:rsidRDefault="00FE5387" w:rsidP="00FE5387">
      <w:pPr>
        <w:pStyle w:val="Paragrafi"/>
      </w:pPr>
    </w:p>
    <w:p w:rsidR="00FE5387" w:rsidRDefault="00FE5387" w:rsidP="00FE5387">
      <w:pPr>
        <w:pStyle w:val="Paragrafi"/>
      </w:pPr>
      <w:r w:rsidRPr="00B15E39">
        <w:t xml:space="preserve">Ky ligj hyn në fuqi 15 ditë pas botimit në Fletoren Zyrtare. </w:t>
      </w:r>
    </w:p>
    <w:p w:rsidR="00FE5387" w:rsidRDefault="00FE5387" w:rsidP="00FE5387">
      <w:pPr>
        <w:pStyle w:val="Paragrafi"/>
      </w:pPr>
    </w:p>
    <w:p w:rsidR="00FE5387" w:rsidRPr="00466363" w:rsidRDefault="00FE5387" w:rsidP="00FE5387">
      <w:pPr>
        <w:pStyle w:val="Shpallja"/>
        <w:rPr>
          <w:sz w:val="23"/>
          <w:szCs w:val="23"/>
        </w:rPr>
      </w:pPr>
      <w:r w:rsidRPr="00466363">
        <w:rPr>
          <w:sz w:val="23"/>
          <w:szCs w:val="23"/>
        </w:rPr>
        <w:t>Shpallur me dekretin nr.6697, datë 4.10.2010 të Presidentit të Republikës së Shqipërisë, Bamir Topi</w:t>
      </w:r>
    </w:p>
    <w:p w:rsidR="00FE5387" w:rsidRDefault="00FE5387" w:rsidP="00FE5387">
      <w:pPr>
        <w:pStyle w:val="Paragrafi"/>
        <w:ind w:firstLine="0"/>
      </w:pP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0D"/>
    <w:rsid w:val="001C2483"/>
    <w:rsid w:val="00C9620D"/>
    <w:rsid w:val="00ED4E65"/>
    <w:rsid w:val="00FE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FE5387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NeniNr">
    <w:name w:val="Neni_Nr"/>
    <w:next w:val="Normal"/>
    <w:rsid w:val="00FE5387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NeniTitull">
    <w:name w:val="Neni_Titull"/>
    <w:next w:val="Normal"/>
    <w:rsid w:val="00FE5387"/>
    <w:pPr>
      <w:keepNext/>
      <w:widowControl w:val="0"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NumriData">
    <w:name w:val="Numri_Data"/>
    <w:next w:val="Normal"/>
    <w:rsid w:val="00FE5387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FE5387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Shpallja">
    <w:name w:val="Shpallja"/>
    <w:rsid w:val="00FE5387"/>
    <w:pPr>
      <w:widowControl w:val="0"/>
      <w:spacing w:after="0" w:line="240" w:lineRule="auto"/>
      <w:jc w:val="both"/>
    </w:pPr>
    <w:rPr>
      <w:rFonts w:ascii="CG Times" w:eastAsia="Times New Roman" w:hAnsi="CG Times" w:cs="Times New Roman"/>
      <w:b/>
      <w:color w:val="000000"/>
      <w:lang w:val="sq-AL" w:bidi="en-US"/>
    </w:rPr>
  </w:style>
  <w:style w:type="paragraph" w:customStyle="1" w:styleId="Titulli">
    <w:name w:val="Titulli"/>
    <w:next w:val="Normal"/>
    <w:link w:val="TitulliChar"/>
    <w:rsid w:val="00FE5387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rsid w:val="00FE5387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character" w:customStyle="1" w:styleId="TitulliChar">
    <w:name w:val="Titulli Char"/>
    <w:basedOn w:val="DefaultParagraphFont"/>
    <w:link w:val="Titulli"/>
    <w:rsid w:val="00FE5387"/>
    <w:rPr>
      <w:rFonts w:ascii="CG Times" w:eastAsia="Times New Roman" w:hAnsi="CG Times" w:cs="Times New Roman"/>
      <w:b/>
      <w:caps/>
      <w:lang w:val="en-GB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FE5387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NeniNr">
    <w:name w:val="Neni_Nr"/>
    <w:next w:val="Normal"/>
    <w:rsid w:val="00FE5387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NeniTitull">
    <w:name w:val="Neni_Titull"/>
    <w:next w:val="Normal"/>
    <w:rsid w:val="00FE5387"/>
    <w:pPr>
      <w:keepNext/>
      <w:widowControl w:val="0"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NumriData">
    <w:name w:val="Numri_Data"/>
    <w:next w:val="Normal"/>
    <w:rsid w:val="00FE5387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FE5387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Shpallja">
    <w:name w:val="Shpallja"/>
    <w:rsid w:val="00FE5387"/>
    <w:pPr>
      <w:widowControl w:val="0"/>
      <w:spacing w:after="0" w:line="240" w:lineRule="auto"/>
      <w:jc w:val="both"/>
    </w:pPr>
    <w:rPr>
      <w:rFonts w:ascii="CG Times" w:eastAsia="Times New Roman" w:hAnsi="CG Times" w:cs="Times New Roman"/>
      <w:b/>
      <w:color w:val="000000"/>
      <w:lang w:val="sq-AL" w:bidi="en-US"/>
    </w:rPr>
  </w:style>
  <w:style w:type="paragraph" w:customStyle="1" w:styleId="Titulli">
    <w:name w:val="Titulli"/>
    <w:next w:val="Normal"/>
    <w:link w:val="TitulliChar"/>
    <w:rsid w:val="00FE5387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rsid w:val="00FE5387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character" w:customStyle="1" w:styleId="TitulliChar">
    <w:name w:val="Titulli Char"/>
    <w:basedOn w:val="DefaultParagraphFont"/>
    <w:link w:val="Titulli"/>
    <w:rsid w:val="00FE5387"/>
    <w:rPr>
      <w:rFonts w:ascii="CG Times" w:eastAsia="Times New Roman" w:hAnsi="CG Times" w:cs="Times New Roman"/>
      <w:b/>
      <w:caps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1888</Words>
  <Characters>10766</Characters>
  <Application>Microsoft Office Word</Application>
  <DocSecurity>0</DocSecurity>
  <Lines>89</Lines>
  <Paragraphs>25</Paragraphs>
  <ScaleCrop>false</ScaleCrop>
  <Company/>
  <LinksUpToDate>false</LinksUpToDate>
  <CharactersWithSpaces>12629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Fjora Korita</dc:creator>
  <cp:keywords/>
  <dc:description/>
  <cp:lastModifiedBy>Fjora Korita</cp:lastModifiedBy>
  <cp:revision>2</cp:revision>
  <dcterms:created xsi:type="dcterms:W3CDTF">2018-12-07T12:17:00Z</dcterms:created>
  <dcterms:modified xsi:type="dcterms:W3CDTF">2018-12-07T12:17:00Z</dcterms:modified>
</cp:coreProperties>
</file>