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E61" w:rsidRPr="000A4413" w:rsidRDefault="00553E61" w:rsidP="00553E61">
      <w:pPr>
        <w:pStyle w:val="Akti"/>
      </w:pPr>
      <w:bookmarkStart w:id="0" w:name="_GoBack"/>
      <w:bookmarkEnd w:id="0"/>
      <w:r>
        <w:t>LIG</w:t>
      </w:r>
      <w:r w:rsidRPr="000A4413">
        <w:t>J</w:t>
      </w:r>
    </w:p>
    <w:p w:rsidR="00553E61" w:rsidRPr="000A4413" w:rsidRDefault="00553E61" w:rsidP="00553E61">
      <w:pPr>
        <w:pStyle w:val="NumriData"/>
      </w:pPr>
      <w:r w:rsidRPr="000A4413">
        <w:t>Nr.10 326, datë 30.9.2010</w:t>
      </w:r>
    </w:p>
    <w:p w:rsidR="00553E61" w:rsidRPr="000A4413" w:rsidRDefault="00553E61" w:rsidP="00553E61">
      <w:pPr>
        <w:pStyle w:val="Paragrafi0"/>
      </w:pPr>
    </w:p>
    <w:p w:rsidR="00553E61" w:rsidRPr="000A4413" w:rsidRDefault="00553E61" w:rsidP="00553E61">
      <w:pPr>
        <w:pStyle w:val="Titulli0"/>
      </w:pPr>
      <w:r w:rsidRPr="000A4413">
        <w:t>PËR RATIFIKI</w:t>
      </w:r>
      <w:r>
        <w:t xml:space="preserve">MIN E “MARRËVESHJES PËR RACVIAC </w:t>
      </w:r>
      <w:r w:rsidRPr="000A4413">
        <w:t>– QENDRA PËR BASHKËPUNIM PËR SIGURINË”</w:t>
      </w:r>
    </w:p>
    <w:p w:rsidR="00553E61" w:rsidRPr="000A4413" w:rsidRDefault="00553E61" w:rsidP="00553E61">
      <w:pPr>
        <w:pStyle w:val="Paragrafi0"/>
      </w:pPr>
    </w:p>
    <w:p w:rsidR="00553E61" w:rsidRPr="000A4413" w:rsidRDefault="00553E61" w:rsidP="00553E61">
      <w:pPr>
        <w:pStyle w:val="Paragrafi0"/>
      </w:pPr>
      <w:r w:rsidRPr="000A4413">
        <w:t xml:space="preserve">Në mbështetje të neneve 78, 83 pika 1 dhe 121 të Kushtetutës, me propozimin Këshillit të Ministrave, </w:t>
      </w:r>
    </w:p>
    <w:p w:rsidR="00553E61" w:rsidRPr="000A4413" w:rsidRDefault="00553E61" w:rsidP="00553E61">
      <w:pPr>
        <w:pStyle w:val="Paragrafi0"/>
      </w:pPr>
    </w:p>
    <w:p w:rsidR="00553E61" w:rsidRPr="00553E61" w:rsidRDefault="00553E61" w:rsidP="00553E61">
      <w:pPr>
        <w:pStyle w:val="VENDOSI0"/>
        <w:rPr>
          <w:lang w:val="it-IT"/>
        </w:rPr>
      </w:pPr>
      <w:r w:rsidRPr="00553E61">
        <w:rPr>
          <w:lang w:val="it-IT"/>
        </w:rPr>
        <w:t>KUVENDI</w:t>
      </w:r>
    </w:p>
    <w:p w:rsidR="00553E61" w:rsidRPr="00553E61" w:rsidRDefault="00553E61" w:rsidP="00553E61">
      <w:pPr>
        <w:pStyle w:val="VENDOSI0"/>
        <w:rPr>
          <w:lang w:val="it-IT"/>
        </w:rPr>
      </w:pPr>
      <w:r w:rsidRPr="00553E61">
        <w:rPr>
          <w:lang w:val="it-IT"/>
        </w:rPr>
        <w:t>I REPUBLIKËS SË SHQIPËRISË</w:t>
      </w:r>
    </w:p>
    <w:p w:rsidR="00553E61" w:rsidRPr="00553E61" w:rsidRDefault="00553E61" w:rsidP="00553E61">
      <w:pPr>
        <w:pStyle w:val="VENDOSI0"/>
        <w:rPr>
          <w:lang w:val="it-IT"/>
        </w:rPr>
      </w:pPr>
    </w:p>
    <w:p w:rsidR="00553E61" w:rsidRPr="00553E61" w:rsidRDefault="00553E61" w:rsidP="00553E61">
      <w:pPr>
        <w:pStyle w:val="VENDOSI0"/>
        <w:rPr>
          <w:lang w:val="it-IT"/>
        </w:rPr>
      </w:pPr>
      <w:r w:rsidRPr="00553E61">
        <w:rPr>
          <w:lang w:val="it-IT"/>
        </w:rPr>
        <w:t>VENDOSI:</w:t>
      </w:r>
    </w:p>
    <w:p w:rsidR="00553E61" w:rsidRPr="00553E61" w:rsidRDefault="00553E61" w:rsidP="00553E61">
      <w:pPr>
        <w:pStyle w:val="Paragrafi0"/>
        <w:rPr>
          <w:lang w:val="it-IT"/>
        </w:rPr>
      </w:pPr>
    </w:p>
    <w:p w:rsidR="00553E61" w:rsidRPr="00553E61" w:rsidRDefault="00553E61" w:rsidP="00553E61">
      <w:pPr>
        <w:pStyle w:val="NeniNr"/>
        <w:rPr>
          <w:lang w:val="it-IT"/>
        </w:rPr>
      </w:pPr>
      <w:r w:rsidRPr="00553E61">
        <w:rPr>
          <w:lang w:val="it-IT"/>
        </w:rPr>
        <w:t>Neni 1</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Ratifikohet “Marrëveshja për RACVIAC – Qendra për Bashkëpunim për Sigurinë”.</w:t>
      </w:r>
    </w:p>
    <w:p w:rsidR="00553E61" w:rsidRPr="00553E61" w:rsidRDefault="00553E61" w:rsidP="00553E61">
      <w:pPr>
        <w:pStyle w:val="Paragrafi0"/>
        <w:rPr>
          <w:lang w:val="it-IT"/>
        </w:rPr>
      </w:pPr>
    </w:p>
    <w:p w:rsidR="00553E61" w:rsidRPr="00553E61" w:rsidRDefault="00553E61" w:rsidP="00553E61">
      <w:pPr>
        <w:pStyle w:val="NeniNr"/>
        <w:rPr>
          <w:lang w:val="it-IT"/>
        </w:rPr>
      </w:pPr>
      <w:r w:rsidRPr="00553E61">
        <w:rPr>
          <w:lang w:val="it-IT"/>
        </w:rPr>
        <w:t>Neni 2</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Ky ligj hyn në fuqi 15 ditë pas botimit në Fletoren Zyrtare.</w:t>
      </w:r>
    </w:p>
    <w:p w:rsidR="00553E61" w:rsidRPr="00553E61" w:rsidRDefault="00553E61" w:rsidP="00553E61">
      <w:pPr>
        <w:pStyle w:val="Paragrafi0"/>
        <w:rPr>
          <w:lang w:val="it-IT"/>
        </w:rPr>
      </w:pPr>
    </w:p>
    <w:p w:rsidR="00553E61" w:rsidRPr="00BC3068" w:rsidRDefault="00553E61" w:rsidP="00553E61">
      <w:pPr>
        <w:pStyle w:val="Shpallja"/>
        <w:rPr>
          <w:sz w:val="23"/>
          <w:szCs w:val="23"/>
        </w:rPr>
      </w:pPr>
      <w:r w:rsidRPr="00BC3068">
        <w:rPr>
          <w:sz w:val="23"/>
          <w:szCs w:val="23"/>
        </w:rPr>
        <w:t>Shpallur me dekretin nr.6720, datë 12.10.2010 të Presi</w:t>
      </w:r>
      <w:r>
        <w:rPr>
          <w:sz w:val="23"/>
          <w:szCs w:val="23"/>
        </w:rPr>
        <w:t>d</w:t>
      </w:r>
      <w:r w:rsidRPr="00BC3068">
        <w:rPr>
          <w:sz w:val="23"/>
          <w:szCs w:val="23"/>
        </w:rPr>
        <w:t>entit të Republikës së Shqipërisë, Bamir Topi</w:t>
      </w:r>
    </w:p>
    <w:p w:rsidR="00553E61" w:rsidRPr="00553E61" w:rsidRDefault="00553E61" w:rsidP="00553E61">
      <w:pPr>
        <w:pStyle w:val="Paragrafi0"/>
        <w:rPr>
          <w:lang w:val="it-IT"/>
        </w:rPr>
      </w:pPr>
    </w:p>
    <w:p w:rsidR="00553E61" w:rsidRPr="00553E61" w:rsidRDefault="00553E61" w:rsidP="00553E61">
      <w:pPr>
        <w:pStyle w:val="Paragrafi0"/>
        <w:ind w:firstLine="0"/>
        <w:rPr>
          <w:lang w:val="it-IT"/>
        </w:rPr>
      </w:pPr>
      <w:r w:rsidRPr="00553E61">
        <w:rPr>
          <w:lang w:val="it-IT"/>
        </w:rPr>
        <w:tab/>
      </w:r>
      <w:r w:rsidRPr="00553E61">
        <w:rPr>
          <w:lang w:val="it-IT"/>
        </w:rPr>
        <w:tab/>
      </w:r>
      <w:r w:rsidRPr="00553E61">
        <w:rPr>
          <w:lang w:val="it-IT"/>
        </w:rPr>
        <w:tab/>
        <w:t xml:space="preserve">    </w:t>
      </w:r>
    </w:p>
    <w:p w:rsidR="00553E61" w:rsidRPr="00553E61" w:rsidRDefault="00553E61" w:rsidP="00553E61">
      <w:pPr>
        <w:pStyle w:val="TitulliTitull"/>
        <w:rPr>
          <w:lang w:val="it-IT"/>
        </w:rPr>
      </w:pPr>
      <w:r w:rsidRPr="00553E61">
        <w:rPr>
          <w:lang w:val="it-IT"/>
        </w:rPr>
        <w:t>Marrëveshje mbi RACVIAC – Qendra për Bashkëpunim mbi Sigurinë</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 xml:space="preserve">Hyrje </w:t>
      </w:r>
    </w:p>
    <w:p w:rsidR="00553E61" w:rsidRPr="00553E61" w:rsidRDefault="00553E61" w:rsidP="00553E61">
      <w:pPr>
        <w:pStyle w:val="Paragrafi0"/>
        <w:rPr>
          <w:lang w:val="it-IT"/>
        </w:rPr>
      </w:pPr>
      <w:r w:rsidRPr="00553E61">
        <w:rPr>
          <w:lang w:val="it-IT"/>
        </w:rPr>
        <w:t>Shtetet pjesëmarrëse në procesin e bashkëpunimit të Europës Juglindore– (PBEJ/SEECP), palë të Marrëveshjes aktuale (më poshtë referuar si “Palët”),</w:t>
      </w:r>
    </w:p>
    <w:p w:rsidR="00553E61" w:rsidRPr="00553E61" w:rsidRDefault="00553E61" w:rsidP="00553E61">
      <w:pPr>
        <w:pStyle w:val="Paragrafi0"/>
        <w:rPr>
          <w:lang w:val="it-IT"/>
        </w:rPr>
      </w:pPr>
      <w:r w:rsidRPr="00553E61">
        <w:rPr>
          <w:i/>
          <w:lang w:val="it-IT"/>
        </w:rPr>
        <w:t>duke sjellë</w:t>
      </w:r>
      <w:r w:rsidRPr="00553E61">
        <w:rPr>
          <w:lang w:val="it-IT"/>
        </w:rPr>
        <w:t xml:space="preserve"> në kujtesë marrëveshjen ndërmjet Qeverisë së Republikës së Kroacisë dhe Qeverisë së Republikës Federale të Gjermanisë mbi krijimin e Qendrës së Asistencës Rajonale për Kontrollin, Verifikimin dhe Implementimin e Armëve (QMRKVIA), hartuar në Zagreb më 8 mars 2001,</w:t>
      </w:r>
    </w:p>
    <w:p w:rsidR="00553E61" w:rsidRPr="00553E61" w:rsidRDefault="00553E61" w:rsidP="00553E61">
      <w:pPr>
        <w:pStyle w:val="Paragrafi0"/>
        <w:rPr>
          <w:lang w:val="it-IT"/>
        </w:rPr>
      </w:pPr>
      <w:r w:rsidRPr="00553E61">
        <w:rPr>
          <w:i/>
          <w:lang w:val="it-IT"/>
        </w:rPr>
        <w:t>duke sjellë</w:t>
      </w:r>
      <w:r w:rsidRPr="00553E61">
        <w:rPr>
          <w:lang w:val="it-IT"/>
        </w:rPr>
        <w:t xml:space="preserve"> në kujtesë se në vijim të nenit 1, paragrafi (4) të Marrëveshjes së lartpërmendur, Republika e Italisë e pranoi Marrëveshjen në fjalë më 21 gusht 2002, si dhe Republika e Turqisë më 15 shtator 2004,</w:t>
      </w:r>
    </w:p>
    <w:p w:rsidR="00553E61" w:rsidRPr="00553E61" w:rsidRDefault="00553E61" w:rsidP="00553E61">
      <w:pPr>
        <w:pStyle w:val="Paragrafi0"/>
        <w:rPr>
          <w:lang w:val="it-IT"/>
        </w:rPr>
      </w:pPr>
      <w:r w:rsidRPr="00553E61">
        <w:rPr>
          <w:i/>
          <w:lang w:val="it-IT"/>
        </w:rPr>
        <w:t>duke sjellë</w:t>
      </w:r>
      <w:r w:rsidRPr="00553E61">
        <w:rPr>
          <w:lang w:val="it-IT"/>
        </w:rPr>
        <w:t xml:space="preserve"> në kujtesë vendimet dhe diskutimet e Grupit Këshillimor Ndërkombëtar (më poshtë referuar si “GKN” mbi statusin e ardhshëm ligjor dhe strategjinë e re të Qendrës së Asistencës Rajonale për Kontrollin, Verifikimin dhe Implementimin e Armëve (QMRKVIA),</w:t>
      </w:r>
    </w:p>
    <w:p w:rsidR="00553E61" w:rsidRPr="00553E61" w:rsidRDefault="00553E61" w:rsidP="00553E61">
      <w:pPr>
        <w:pStyle w:val="Paragrafi0"/>
        <w:rPr>
          <w:lang w:val="it-IT"/>
        </w:rPr>
      </w:pPr>
      <w:r w:rsidRPr="00553E61">
        <w:rPr>
          <w:i/>
          <w:lang w:val="it-IT"/>
        </w:rPr>
        <w:t>të vetëdijshme</w:t>
      </w:r>
      <w:r w:rsidRPr="00553E61">
        <w:rPr>
          <w:lang w:val="it-IT"/>
        </w:rPr>
        <w:t xml:space="preserve"> për përpjekjet e investuara në krijimin e një bashkëpunimi më të ngushtë rajonal dhe të vendosur për të përmirësuar bashkëpunimin rajonal, </w:t>
      </w:r>
    </w:p>
    <w:p w:rsidR="00553E61" w:rsidRPr="00553E61" w:rsidRDefault="00553E61" w:rsidP="00553E61">
      <w:pPr>
        <w:pStyle w:val="Paragrafi0"/>
        <w:rPr>
          <w:lang w:val="it-IT"/>
        </w:rPr>
      </w:pPr>
      <w:r w:rsidRPr="00553E61">
        <w:rPr>
          <w:i/>
          <w:lang w:val="it-IT"/>
        </w:rPr>
        <w:t>të gatshme</w:t>
      </w:r>
      <w:r w:rsidRPr="00553E61">
        <w:rPr>
          <w:lang w:val="it-IT"/>
        </w:rPr>
        <w:t xml:space="preserve"> për të bashkëpunuar ngushtë me Këshillin e Bashkëpunimit Rajonal (KBR), si dhe me të gjitha iniciativat dhe marrëveshjet e tjera rajonale,</w:t>
      </w:r>
    </w:p>
    <w:p w:rsidR="00553E61" w:rsidRPr="00553E61" w:rsidRDefault="00553E61" w:rsidP="00553E61">
      <w:pPr>
        <w:pStyle w:val="Paragrafi0"/>
        <w:rPr>
          <w:lang w:val="it-IT"/>
        </w:rPr>
      </w:pPr>
      <w:r w:rsidRPr="00553E61">
        <w:rPr>
          <w:i/>
          <w:lang w:val="it-IT"/>
        </w:rPr>
        <w:t>ndërkohë që</w:t>
      </w:r>
      <w:r w:rsidRPr="00553E61">
        <w:rPr>
          <w:lang w:val="it-IT"/>
        </w:rPr>
        <w:t xml:space="preserve"> është përgjegjësia dhe detyra e të gjitha vendeve në Europën Juglindore të nxisin dialogun dhe bashkëpunimin mbi çështjet e sigurisë në Europën Juglindore nëpërmjet një partneriteti ndërmjet njëri-tjetrit, si dhe me partnerët e tyre ndërkombëtarë,</w:t>
      </w:r>
    </w:p>
    <w:p w:rsidR="00553E61" w:rsidRPr="00553E61" w:rsidRDefault="00553E61" w:rsidP="00553E61">
      <w:pPr>
        <w:pStyle w:val="Paragrafi0"/>
        <w:rPr>
          <w:lang w:val="it-IT"/>
        </w:rPr>
      </w:pPr>
      <w:r w:rsidRPr="00553E61">
        <w:rPr>
          <w:i/>
          <w:lang w:val="it-IT"/>
        </w:rPr>
        <w:t>të bindur</w:t>
      </w:r>
      <w:r w:rsidRPr="00553E61">
        <w:rPr>
          <w:lang w:val="it-IT"/>
        </w:rPr>
        <w:t xml:space="preserve"> mbi nevojën për të riorganizuar Qendrën e Asistencës Rajonale për Kontrollin, Verifikimin dhe Implementimin e Armëve (QMRKVIA) për të kontribuar drejt hapjes së aktiviteteve të QMRKVIA ndaj të gjitha palëve të gatshme për të zbatuar dispozitat e kësaj </w:t>
      </w:r>
      <w:r w:rsidRPr="00553E61">
        <w:rPr>
          <w:lang w:val="it-IT"/>
        </w:rPr>
        <w:lastRenderedPageBreak/>
        <w:t>Marrëveshjeje,</w:t>
      </w:r>
    </w:p>
    <w:p w:rsidR="00553E61" w:rsidRPr="00553E61" w:rsidRDefault="00553E61" w:rsidP="00553E61">
      <w:pPr>
        <w:pStyle w:val="Paragrafi0"/>
        <w:rPr>
          <w:lang w:val="it-IT"/>
        </w:rPr>
      </w:pPr>
      <w:r w:rsidRPr="00553E61">
        <w:rPr>
          <w:i/>
          <w:lang w:val="it-IT"/>
        </w:rPr>
        <w:t>të vetëdijshme</w:t>
      </w:r>
      <w:r w:rsidRPr="00553E61">
        <w:rPr>
          <w:lang w:val="it-IT"/>
        </w:rPr>
        <w:t xml:space="preserve"> se është në interesin e tyre të përbashkët të marrin pjesë në aktivitetet e qendrës së riorganizuar dhe modernizuar të Asistencës Rajonale për Kontrollin, Verifikimin dhe Implementimin e Armëve (QMRKVIA) dhe për të përfituar nga progresi dhe arritjet e deritanishme të saj, </w:t>
      </w:r>
    </w:p>
    <w:p w:rsidR="00553E61" w:rsidRPr="00553E61" w:rsidRDefault="00553E61" w:rsidP="00553E61">
      <w:pPr>
        <w:pStyle w:val="Paragrafi0"/>
        <w:rPr>
          <w:lang w:val="it-IT"/>
        </w:rPr>
      </w:pPr>
      <w:r w:rsidRPr="00553E61">
        <w:rPr>
          <w:lang w:val="it-IT"/>
        </w:rPr>
        <w:t>kanë rënë dakord si më poshtë:</w:t>
      </w:r>
    </w:p>
    <w:p w:rsidR="00553E61" w:rsidRPr="00553E61" w:rsidRDefault="00553E61" w:rsidP="00553E61">
      <w:pPr>
        <w:pStyle w:val="Paragrafi0"/>
        <w:rPr>
          <w:lang w:val="it-IT"/>
        </w:rPr>
      </w:pPr>
    </w:p>
    <w:p w:rsidR="00553E61" w:rsidRPr="00553E61" w:rsidRDefault="00553E61" w:rsidP="00553E61">
      <w:pPr>
        <w:pStyle w:val="TitulliTitull"/>
        <w:rPr>
          <w:lang w:val="it-IT"/>
        </w:rPr>
      </w:pPr>
      <w:r w:rsidRPr="00553E61">
        <w:rPr>
          <w:lang w:val="it-IT"/>
        </w:rPr>
        <w:t>Kapitulli I</w:t>
      </w:r>
    </w:p>
    <w:p w:rsidR="00553E61" w:rsidRPr="00553E61" w:rsidRDefault="00553E61" w:rsidP="00553E61">
      <w:pPr>
        <w:pStyle w:val="TitulliTitull"/>
        <w:rPr>
          <w:lang w:val="it-IT"/>
        </w:rPr>
      </w:pPr>
      <w:r w:rsidRPr="00553E61">
        <w:rPr>
          <w:lang w:val="it-IT"/>
        </w:rPr>
        <w:t>Krijimi, Misioni dhe Veprimtaritë</w:t>
      </w:r>
    </w:p>
    <w:p w:rsidR="00553E61" w:rsidRPr="00553E61" w:rsidRDefault="00553E61" w:rsidP="00553E61">
      <w:pPr>
        <w:pStyle w:val="Paragrafi0"/>
        <w:rPr>
          <w:lang w:val="it-IT"/>
        </w:rPr>
      </w:pPr>
    </w:p>
    <w:p w:rsidR="00553E61" w:rsidRPr="00553E61" w:rsidRDefault="00553E61" w:rsidP="00553E61">
      <w:pPr>
        <w:pStyle w:val="NeniNr"/>
        <w:rPr>
          <w:lang w:val="it-IT"/>
        </w:rPr>
      </w:pPr>
      <w:r w:rsidRPr="00553E61">
        <w:rPr>
          <w:lang w:val="it-IT"/>
        </w:rPr>
        <w:t>Neni 1</w:t>
      </w:r>
    </w:p>
    <w:p w:rsidR="00553E61" w:rsidRPr="00553E61" w:rsidRDefault="00553E61" w:rsidP="00553E61">
      <w:pPr>
        <w:pStyle w:val="NeniTitull"/>
        <w:rPr>
          <w:lang w:val="it-IT"/>
        </w:rPr>
      </w:pPr>
      <w:r w:rsidRPr="00553E61">
        <w:rPr>
          <w:lang w:val="it-IT"/>
        </w:rPr>
        <w:t>Krijimi</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1. Palët në këtë mënyrë krijojnë QMRKVIA– Qendrën për Bashkëpunim mbi Sigurinë (më poshtë referuar si “QMRKVIA”).</w:t>
      </w:r>
    </w:p>
    <w:p w:rsidR="00553E61" w:rsidRPr="00553E61" w:rsidRDefault="00553E61" w:rsidP="00553E61">
      <w:pPr>
        <w:pStyle w:val="Paragrafi0"/>
        <w:rPr>
          <w:lang w:val="it-IT"/>
        </w:rPr>
      </w:pPr>
      <w:r w:rsidRPr="00553E61">
        <w:rPr>
          <w:lang w:val="it-IT"/>
        </w:rPr>
        <w:t xml:space="preserve">2. QMRKVIA është pasardhësi i ligjshëm i Qendrës së Asistencës Rajonale për Kontrollin, Verifikimin dhe Implementimin e Armëve të krijuar nëpërmjet “Marrëveshjes së Qeverisë së Republikës së Kroacisë dhe Qeverisë së Republikës Federale të Gjermanisë mbi krijimin e Qendrës së Asistencës Rajonale për Kontrollin, Verifikimin dhe Implementimin e Armëve (QMRKVIA)”, hartuar në Zagreb, më 8 mars 2001, pranuar nga Republika e Italisë më 21 gusht 2002 dhe Republika e Turqisë më 15 shtator 2004. </w:t>
      </w:r>
    </w:p>
    <w:p w:rsidR="00553E61" w:rsidRPr="00553E61" w:rsidRDefault="00553E61" w:rsidP="00553E61">
      <w:pPr>
        <w:pStyle w:val="Paragrafi0"/>
        <w:rPr>
          <w:lang w:val="it-IT"/>
        </w:rPr>
      </w:pPr>
      <w:r w:rsidRPr="00553E61">
        <w:rPr>
          <w:lang w:val="it-IT"/>
        </w:rPr>
        <w:t>3. QMRKVIA– Qendra për Bashkëpunim mbi Sigurinë është një organizatë ndërkombëtare, e pavarur, jo fitimprurëse, rajonale dhe akademike.</w:t>
      </w:r>
    </w:p>
    <w:p w:rsidR="00553E61" w:rsidRPr="00553E61" w:rsidRDefault="00553E61" w:rsidP="00553E61">
      <w:pPr>
        <w:pStyle w:val="Paragrafi0"/>
        <w:rPr>
          <w:lang w:val="it-IT"/>
        </w:rPr>
      </w:pPr>
    </w:p>
    <w:p w:rsidR="00553E61" w:rsidRPr="00553E61" w:rsidRDefault="00553E61" w:rsidP="00553E61">
      <w:pPr>
        <w:pStyle w:val="NeniNr"/>
        <w:rPr>
          <w:lang w:val="it-IT"/>
        </w:rPr>
      </w:pPr>
      <w:r w:rsidRPr="00553E61">
        <w:rPr>
          <w:lang w:val="it-IT"/>
        </w:rPr>
        <w:t>Neni 2</w:t>
      </w:r>
    </w:p>
    <w:p w:rsidR="00553E61" w:rsidRPr="00553E61" w:rsidRDefault="00553E61" w:rsidP="00553E61">
      <w:pPr>
        <w:pStyle w:val="NeniTitull"/>
        <w:rPr>
          <w:lang w:val="it-IT"/>
        </w:rPr>
      </w:pPr>
      <w:r w:rsidRPr="00553E61">
        <w:rPr>
          <w:lang w:val="it-IT"/>
        </w:rPr>
        <w:t>Misioni</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Misioni i QMRKVIA është të nxisë dialogun dhe bashkëpunimin mbi çështjet e sigurisë në Europën Juglindore nëpërmjet një partneriteti ndërmjet palëve dhe partnerëve të tyre ndërkombëtarë.</w:t>
      </w:r>
    </w:p>
    <w:p w:rsidR="00553E61" w:rsidRPr="00553E61" w:rsidRDefault="00553E61" w:rsidP="00553E61">
      <w:pPr>
        <w:pStyle w:val="Paragrafi0"/>
        <w:rPr>
          <w:lang w:val="it-IT"/>
        </w:rPr>
      </w:pPr>
    </w:p>
    <w:p w:rsidR="00553E61" w:rsidRPr="00553E61" w:rsidRDefault="00553E61" w:rsidP="00553E61">
      <w:pPr>
        <w:pStyle w:val="NeniNr"/>
        <w:rPr>
          <w:lang w:val="it-IT"/>
        </w:rPr>
      </w:pPr>
      <w:r w:rsidRPr="00553E61">
        <w:rPr>
          <w:lang w:val="it-IT"/>
        </w:rPr>
        <w:t>Neni 3</w:t>
      </w:r>
    </w:p>
    <w:p w:rsidR="00553E61" w:rsidRPr="00553E61" w:rsidRDefault="00553E61" w:rsidP="00553E61">
      <w:pPr>
        <w:pStyle w:val="NeniTitull"/>
        <w:rPr>
          <w:lang w:val="it-IT"/>
        </w:rPr>
      </w:pPr>
      <w:r w:rsidRPr="00553E61">
        <w:rPr>
          <w:lang w:val="it-IT"/>
        </w:rPr>
        <w:t>Shtrirja e veprimtarive</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QMRKVIA realizon misionin e saj duke promovuar kryesisht:</w:t>
      </w:r>
    </w:p>
    <w:p w:rsidR="00553E61" w:rsidRPr="00553E61" w:rsidRDefault="00553E61" w:rsidP="00553E61">
      <w:pPr>
        <w:pStyle w:val="Paragrafi0"/>
        <w:rPr>
          <w:lang w:val="it-IT"/>
        </w:rPr>
      </w:pPr>
      <w:r w:rsidRPr="00553E61">
        <w:rPr>
          <w:lang w:val="it-IT"/>
        </w:rPr>
        <w:t>a) Dialogun mbi sigurinë dhe reformën mbi sektorin e sigurisë, kontrollit të armëve, si dhe mbi besimin dhe ndërmarrjen e masave për organizimin e sigurisë;</w:t>
      </w:r>
    </w:p>
    <w:p w:rsidR="00553E61" w:rsidRPr="00553E61" w:rsidRDefault="00553E61" w:rsidP="00553E61">
      <w:pPr>
        <w:pStyle w:val="Paragrafi0"/>
        <w:rPr>
          <w:lang w:val="it-IT"/>
        </w:rPr>
      </w:pPr>
      <w:r w:rsidRPr="00553E61">
        <w:rPr>
          <w:lang w:val="it-IT"/>
        </w:rPr>
        <w:t>b) Sinegjinë me organizata dhe institucione të tjera, si NATO, BE, OSBE, si dhe me partnerë bilateralë për të gjitha çështjet me interes dhe shqetësim të përbashkët;</w:t>
      </w:r>
    </w:p>
    <w:p w:rsidR="00553E61" w:rsidRPr="00553E61" w:rsidRDefault="00553E61" w:rsidP="00553E61">
      <w:pPr>
        <w:pStyle w:val="Paragrafi0"/>
        <w:rPr>
          <w:lang w:val="it-IT"/>
        </w:rPr>
      </w:pPr>
      <w:r w:rsidRPr="00553E61">
        <w:rPr>
          <w:lang w:val="it-IT"/>
        </w:rPr>
        <w:t>c) Bashkëpunim të ngushtë me Këshillin e Bashkëpunimit Rajonal (KBR) dhe me të gjitha iniciativat dhe marrëveshjet e tjera rajonale;</w:t>
      </w:r>
    </w:p>
    <w:p w:rsidR="00553E61" w:rsidRPr="00553E61" w:rsidRDefault="00553E61" w:rsidP="00553E61">
      <w:pPr>
        <w:pStyle w:val="Paragrafi0"/>
        <w:rPr>
          <w:lang w:val="it-IT"/>
        </w:rPr>
      </w:pPr>
      <w:r w:rsidRPr="00553E61">
        <w:rPr>
          <w:lang w:val="it-IT"/>
        </w:rPr>
        <w:t>d) Një dialog me shoqërinë civile, akademikët dhe opinionistët.</w:t>
      </w:r>
    </w:p>
    <w:p w:rsidR="00553E61" w:rsidRPr="00553E61" w:rsidRDefault="00553E61" w:rsidP="00553E61">
      <w:pPr>
        <w:pStyle w:val="Paragrafi0"/>
        <w:rPr>
          <w:lang w:val="it-IT"/>
        </w:rPr>
      </w:pPr>
      <w:r w:rsidRPr="00553E61">
        <w:rPr>
          <w:lang w:val="it-IT"/>
        </w:rPr>
        <w:t xml:space="preserve">      </w:t>
      </w:r>
    </w:p>
    <w:p w:rsidR="00553E61" w:rsidRPr="00553E61" w:rsidRDefault="00553E61" w:rsidP="00553E61">
      <w:pPr>
        <w:pStyle w:val="TitulliTitull"/>
        <w:rPr>
          <w:lang w:val="it-IT"/>
        </w:rPr>
      </w:pPr>
      <w:r w:rsidRPr="00553E61">
        <w:rPr>
          <w:lang w:val="it-IT"/>
        </w:rPr>
        <w:t>Kapitulli II</w:t>
      </w:r>
    </w:p>
    <w:p w:rsidR="00553E61" w:rsidRPr="00553E61" w:rsidRDefault="00553E61" w:rsidP="00553E61">
      <w:pPr>
        <w:pStyle w:val="TitulliTitull"/>
        <w:rPr>
          <w:lang w:val="it-IT"/>
        </w:rPr>
      </w:pPr>
      <w:r w:rsidRPr="00553E61">
        <w:rPr>
          <w:lang w:val="it-IT"/>
        </w:rPr>
        <w:t>Anëtarët e QMRKVIA</w:t>
      </w:r>
    </w:p>
    <w:p w:rsidR="00553E61" w:rsidRPr="00553E61" w:rsidRDefault="00553E61" w:rsidP="00553E61">
      <w:pPr>
        <w:pStyle w:val="Paragrafi0"/>
        <w:rPr>
          <w:lang w:val="it-IT"/>
        </w:rPr>
      </w:pPr>
    </w:p>
    <w:p w:rsidR="00553E61" w:rsidRPr="00BF4E9A" w:rsidRDefault="00553E61" w:rsidP="00553E61">
      <w:pPr>
        <w:pStyle w:val="NeniNr"/>
      </w:pPr>
      <w:r w:rsidRPr="00BF4E9A">
        <w:t>Neni 4</w:t>
      </w:r>
    </w:p>
    <w:p w:rsidR="00553E61" w:rsidRPr="00BF4E9A" w:rsidRDefault="00553E61" w:rsidP="00553E61">
      <w:pPr>
        <w:pStyle w:val="NeniTitull"/>
      </w:pPr>
      <w:r w:rsidRPr="00BF4E9A">
        <w:t>Anëtarët</w:t>
      </w:r>
    </w:p>
    <w:p w:rsidR="00553E61" w:rsidRPr="00BF4E9A" w:rsidRDefault="00553E61" w:rsidP="00553E61">
      <w:pPr>
        <w:pStyle w:val="Paragrafi0"/>
      </w:pPr>
    </w:p>
    <w:p w:rsidR="00553E61" w:rsidRDefault="00553E61" w:rsidP="00553E61">
      <w:pPr>
        <w:pStyle w:val="Paragrafi0"/>
        <w:numPr>
          <w:ilvl w:val="0"/>
          <w:numId w:val="38"/>
        </w:numPr>
      </w:pPr>
      <w:r w:rsidRPr="00BF4E9A">
        <w:t>Palët në këtë Marrëvesh</w:t>
      </w:r>
      <w:r>
        <w:t>je janë a</w:t>
      </w:r>
      <w:r w:rsidRPr="00BF4E9A">
        <w:t>nëtarë të QMRKVIA.</w:t>
      </w:r>
    </w:p>
    <w:p w:rsidR="00553E61" w:rsidRPr="00BF4E9A" w:rsidRDefault="00553E61" w:rsidP="00553E61">
      <w:pPr>
        <w:pStyle w:val="Paragrafi0"/>
      </w:pPr>
      <w:r>
        <w:t>2. Anëtarët mbështesin s</w:t>
      </w:r>
      <w:r w:rsidRPr="00BF4E9A">
        <w:t xml:space="preserve">ekretariatin me personel dhe </w:t>
      </w:r>
      <w:r>
        <w:t xml:space="preserve">japin  kontribut financiar për </w:t>
      </w:r>
      <w:r>
        <w:lastRenderedPageBreak/>
        <w:t>buxhetin e QMRKVIA sipas rregullave f</w:t>
      </w:r>
      <w:r w:rsidRPr="00BF4E9A">
        <w:t xml:space="preserve">inanciare. </w:t>
      </w:r>
    </w:p>
    <w:p w:rsidR="00553E61" w:rsidRPr="00BF4E9A" w:rsidRDefault="00553E61" w:rsidP="00553E61">
      <w:pPr>
        <w:pStyle w:val="Paragrafi0"/>
      </w:pPr>
      <w:r>
        <w:t>3. Pozicioni i k</w:t>
      </w:r>
      <w:r w:rsidRPr="00BF4E9A">
        <w:t>ryetarit të Grupit Këshillimor Ndër</w:t>
      </w:r>
      <w:r>
        <w:t>kombëtar (GKN) dhe pozicioni i d</w:t>
      </w:r>
      <w:r w:rsidRPr="00BF4E9A">
        <w:t xml:space="preserve">rejtorit mbeten posaçërisht </w:t>
      </w:r>
      <w:r>
        <w:t>të hapur për t’u plotësuar nga a</w:t>
      </w:r>
      <w:r w:rsidRPr="00BF4E9A">
        <w:t>nëtarët. Pozicionet e tjera të larta të hapur</w:t>
      </w:r>
      <w:r>
        <w:t>a posaçërisht për plotësim nga a</w:t>
      </w:r>
      <w:r w:rsidRPr="00BF4E9A">
        <w:t>nëtarët përcaktohen nëpërmjet një vendimi të veçantë nga ana e GKN.</w:t>
      </w:r>
    </w:p>
    <w:p w:rsidR="00553E61" w:rsidRPr="00BF4E9A" w:rsidRDefault="00553E61" w:rsidP="00553E61">
      <w:pPr>
        <w:pStyle w:val="Paragrafi0"/>
      </w:pPr>
      <w:r w:rsidRPr="00BF4E9A">
        <w:t xml:space="preserve">    </w:t>
      </w:r>
    </w:p>
    <w:p w:rsidR="00553E61" w:rsidRPr="00BF4E9A" w:rsidRDefault="00553E61" w:rsidP="00553E61">
      <w:pPr>
        <w:pStyle w:val="NeniNr"/>
      </w:pPr>
      <w:r w:rsidRPr="00BF4E9A">
        <w:t>Neni 5</w:t>
      </w:r>
    </w:p>
    <w:p w:rsidR="00553E61" w:rsidRPr="00BF4E9A" w:rsidRDefault="00553E61" w:rsidP="00553E61">
      <w:pPr>
        <w:pStyle w:val="NeniTitull"/>
      </w:pPr>
      <w:r w:rsidRPr="00BF4E9A">
        <w:t>Anëtarët e asociuar</w:t>
      </w:r>
    </w:p>
    <w:p w:rsidR="00553E61" w:rsidRPr="00BF4E9A" w:rsidRDefault="00553E61" w:rsidP="00553E61">
      <w:pPr>
        <w:pStyle w:val="Paragrafi0"/>
      </w:pPr>
    </w:p>
    <w:p w:rsidR="00553E61" w:rsidRPr="00BF4E9A" w:rsidRDefault="00553E61" w:rsidP="00553E61">
      <w:pPr>
        <w:pStyle w:val="Paragrafi0"/>
      </w:pPr>
      <w:r>
        <w:t xml:space="preserve">1. </w:t>
      </w:r>
      <w:r w:rsidRPr="00BF4E9A">
        <w:t>Statusi i anëtarit të asociuar mbetet i hapur në bazë të një kërkese me shkrim për çdo shtet i cili shpreh gatishmërinë e tij për të bashkëpunuar dhe kontribuar për QMRKVIA.</w:t>
      </w:r>
    </w:p>
    <w:p w:rsidR="00553E61" w:rsidRPr="00553E61" w:rsidRDefault="00553E61" w:rsidP="00553E61">
      <w:pPr>
        <w:pStyle w:val="Paragrafi0"/>
        <w:rPr>
          <w:lang w:val="it-IT"/>
        </w:rPr>
      </w:pPr>
      <w:r w:rsidRPr="00553E61">
        <w:rPr>
          <w:lang w:val="it-IT"/>
        </w:rPr>
        <w:t>2. GKN vendos për sa i përket aplikimit.</w:t>
      </w:r>
    </w:p>
    <w:p w:rsidR="00553E61" w:rsidRPr="00553E61" w:rsidRDefault="00553E61" w:rsidP="00553E61">
      <w:pPr>
        <w:pStyle w:val="Paragrafi0"/>
        <w:rPr>
          <w:lang w:val="it-IT"/>
        </w:rPr>
      </w:pPr>
      <w:r w:rsidRPr="00553E61">
        <w:rPr>
          <w:lang w:val="it-IT"/>
        </w:rPr>
        <w:t>3. Statusi i anëtarit të asociuar kërkon plotësimin e personelit dhe/ose kontribut financiar dhe/ose kontribut në natyrë për operacionet e QMRKVIA.</w:t>
      </w:r>
    </w:p>
    <w:p w:rsidR="00553E61" w:rsidRPr="00553E61" w:rsidRDefault="00553E61" w:rsidP="00553E61">
      <w:pPr>
        <w:pStyle w:val="Paragrafi0"/>
        <w:rPr>
          <w:lang w:val="it-IT"/>
        </w:rPr>
      </w:pPr>
      <w:r w:rsidRPr="00553E61">
        <w:rPr>
          <w:lang w:val="it-IT"/>
        </w:rPr>
        <w:t>4. Statusi i anëtarit të asociuar mund të pezullohet ose t’i jepet fund me vendim të GKN-së, sipas dispozitave të marrëveshjes aktuale.</w:t>
      </w:r>
    </w:p>
    <w:p w:rsidR="00553E61" w:rsidRPr="00553E61" w:rsidRDefault="00553E61" w:rsidP="00553E61">
      <w:pPr>
        <w:pStyle w:val="Paragrafi0"/>
        <w:rPr>
          <w:lang w:val="it-IT"/>
        </w:rPr>
      </w:pPr>
      <w:r w:rsidRPr="00553E61">
        <w:rPr>
          <w:lang w:val="it-IT"/>
        </w:rPr>
        <w:t xml:space="preserve">5. Anëtarët e asociuar mund të ndjekin mbledhjet e GKN-së, dhe të marrin pjesë në punën e tij sipas nevojës.    </w:t>
      </w:r>
    </w:p>
    <w:p w:rsidR="00553E61" w:rsidRPr="00553E61" w:rsidRDefault="00553E61" w:rsidP="00553E61">
      <w:pPr>
        <w:pStyle w:val="Paragrafi0"/>
        <w:rPr>
          <w:lang w:val="it-IT"/>
        </w:rPr>
      </w:pPr>
      <w:r w:rsidRPr="00553E61">
        <w:rPr>
          <w:lang w:val="it-IT"/>
        </w:rPr>
        <w:t xml:space="preserve"> </w:t>
      </w:r>
    </w:p>
    <w:p w:rsidR="00553E61" w:rsidRPr="00553E61" w:rsidRDefault="00553E61" w:rsidP="00553E61">
      <w:pPr>
        <w:pStyle w:val="NeniNr"/>
        <w:rPr>
          <w:lang w:val="it-IT"/>
        </w:rPr>
      </w:pPr>
      <w:r w:rsidRPr="00553E61">
        <w:rPr>
          <w:lang w:val="it-IT"/>
        </w:rPr>
        <w:t>Neni 6</w:t>
      </w:r>
    </w:p>
    <w:p w:rsidR="00553E61" w:rsidRPr="00553E61" w:rsidRDefault="00553E61" w:rsidP="00553E61">
      <w:pPr>
        <w:pStyle w:val="NeniTitull"/>
        <w:rPr>
          <w:lang w:val="it-IT"/>
        </w:rPr>
      </w:pPr>
      <w:r w:rsidRPr="00553E61">
        <w:rPr>
          <w:lang w:val="it-IT"/>
        </w:rPr>
        <w:t>Vëzhguesit</w:t>
      </w:r>
      <w:r w:rsidRPr="00553E61">
        <w:rPr>
          <w:lang w:val="it-IT"/>
        </w:rPr>
        <w:tab/>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1. Shtetet e tjera të interesuar si dhe organizatat ndërkombëtare, organizatat joqeveritare dhe institucionet mund të marrin pjesë në QMRKVIA si, vëzhgues pas aprovimit nga ana e GKN.</w:t>
      </w:r>
    </w:p>
    <w:p w:rsidR="00553E61" w:rsidRPr="00553E61" w:rsidRDefault="00553E61" w:rsidP="00553E61">
      <w:pPr>
        <w:pStyle w:val="Paragrafi0"/>
        <w:rPr>
          <w:lang w:val="it-IT"/>
        </w:rPr>
      </w:pPr>
      <w:r w:rsidRPr="00553E61">
        <w:rPr>
          <w:lang w:val="it-IT"/>
        </w:rPr>
        <w:t>2. GKN vendos për sa i përket aplikimit për vëzhgues pranë QMRKVIA.</w:t>
      </w:r>
    </w:p>
    <w:p w:rsidR="00553E61" w:rsidRPr="00553E61" w:rsidRDefault="00553E61" w:rsidP="00553E61">
      <w:pPr>
        <w:pStyle w:val="Paragrafi0"/>
        <w:rPr>
          <w:lang w:val="it-IT"/>
        </w:rPr>
      </w:pPr>
      <w:r w:rsidRPr="00553E61">
        <w:rPr>
          <w:lang w:val="it-IT"/>
        </w:rPr>
        <w:t>3. Statusi i vëzhguesit mund të pezullohet ose t’i jepet fund me vendim të GKN, sipas dispozitave të kësaj Marrëveshjeje.</w:t>
      </w:r>
    </w:p>
    <w:p w:rsidR="00553E61" w:rsidRPr="00553E61" w:rsidRDefault="00553E61" w:rsidP="00553E61">
      <w:pPr>
        <w:pStyle w:val="Paragrafi0"/>
        <w:rPr>
          <w:lang w:val="it-IT"/>
        </w:rPr>
      </w:pPr>
      <w:r w:rsidRPr="00553E61">
        <w:rPr>
          <w:lang w:val="it-IT"/>
        </w:rPr>
        <w:t>4. Vëzhguesit pranë QMRKVIA mund të ndjekin mbledhjet apo të marrin pjesë në punën e GKN, por pa të drejtë vote.</w:t>
      </w:r>
    </w:p>
    <w:p w:rsidR="00553E61" w:rsidRPr="00553E61" w:rsidRDefault="00553E61" w:rsidP="00553E61">
      <w:pPr>
        <w:pStyle w:val="Paragrafi0"/>
        <w:rPr>
          <w:lang w:val="it-IT"/>
        </w:rPr>
      </w:pPr>
      <w:r w:rsidRPr="00553E61">
        <w:rPr>
          <w:lang w:val="it-IT"/>
        </w:rPr>
        <w:t xml:space="preserve">    </w:t>
      </w:r>
    </w:p>
    <w:p w:rsidR="00553E61" w:rsidRPr="00553E61" w:rsidRDefault="00553E61" w:rsidP="00553E61">
      <w:pPr>
        <w:pStyle w:val="TitulliTitull"/>
        <w:rPr>
          <w:lang w:val="it-IT"/>
        </w:rPr>
      </w:pPr>
      <w:r w:rsidRPr="00553E61">
        <w:rPr>
          <w:lang w:val="it-IT"/>
        </w:rPr>
        <w:t>Kapitulli III</w:t>
      </w:r>
    </w:p>
    <w:p w:rsidR="00553E61" w:rsidRPr="00553E61" w:rsidRDefault="00553E61" w:rsidP="00553E61">
      <w:pPr>
        <w:pStyle w:val="TitulliTitull"/>
        <w:rPr>
          <w:lang w:val="it-IT"/>
        </w:rPr>
      </w:pPr>
      <w:r w:rsidRPr="00553E61">
        <w:rPr>
          <w:lang w:val="it-IT"/>
        </w:rPr>
        <w:t>Organizimi dhe Struktura e QMRKVIA</w:t>
      </w:r>
    </w:p>
    <w:p w:rsidR="00553E61" w:rsidRPr="00553E61" w:rsidRDefault="00553E61" w:rsidP="00553E61">
      <w:pPr>
        <w:pStyle w:val="Paragrafi0"/>
        <w:rPr>
          <w:lang w:val="it-IT"/>
        </w:rPr>
      </w:pPr>
    </w:p>
    <w:p w:rsidR="00553E61" w:rsidRPr="00553E61" w:rsidRDefault="00553E61" w:rsidP="00553E61">
      <w:pPr>
        <w:pStyle w:val="NeniNr"/>
        <w:rPr>
          <w:lang w:val="it-IT"/>
        </w:rPr>
      </w:pPr>
      <w:r w:rsidRPr="00553E61">
        <w:rPr>
          <w:lang w:val="it-IT"/>
        </w:rPr>
        <w:t>Neni 7</w:t>
      </w:r>
    </w:p>
    <w:p w:rsidR="00553E61" w:rsidRPr="00553E61" w:rsidRDefault="00553E61" w:rsidP="00553E61">
      <w:pPr>
        <w:pStyle w:val="Paragrafi0"/>
        <w:rPr>
          <w:sz w:val="14"/>
          <w:lang w:val="it-IT"/>
        </w:rPr>
      </w:pPr>
    </w:p>
    <w:p w:rsidR="00553E61" w:rsidRPr="00553E61" w:rsidRDefault="00553E61" w:rsidP="00553E61">
      <w:pPr>
        <w:pStyle w:val="Paragrafi0"/>
        <w:rPr>
          <w:lang w:val="it-IT"/>
        </w:rPr>
      </w:pPr>
      <w:r w:rsidRPr="00553E61">
        <w:rPr>
          <w:lang w:val="it-IT"/>
        </w:rPr>
        <w:t>Grupi Këshillimor Ndërkombëtar (GKN)</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1. GKN është organi i vetëm vendimmarrës i QMRKVIA.</w:t>
      </w:r>
    </w:p>
    <w:p w:rsidR="00553E61" w:rsidRPr="00553E61" w:rsidRDefault="00553E61" w:rsidP="00553E61">
      <w:pPr>
        <w:pStyle w:val="Paragrafi0"/>
        <w:rPr>
          <w:lang w:val="it-IT"/>
        </w:rPr>
      </w:pPr>
      <w:r w:rsidRPr="00553E61">
        <w:rPr>
          <w:lang w:val="it-IT"/>
        </w:rPr>
        <w:t xml:space="preserve">2. GKN vepron si komitet drejtues për QMRKVIA. GKN jep orientime për të garantuar operimin dhe zhvillimin e QMRKVIA.     </w:t>
      </w:r>
    </w:p>
    <w:p w:rsidR="00553E61" w:rsidRPr="00553E61" w:rsidRDefault="00553E61" w:rsidP="00553E61">
      <w:pPr>
        <w:pStyle w:val="Paragrafi0"/>
        <w:rPr>
          <w:lang w:val="it-IT"/>
        </w:rPr>
      </w:pPr>
      <w:r w:rsidRPr="00553E61">
        <w:rPr>
          <w:lang w:val="it-IT"/>
        </w:rPr>
        <w:t xml:space="preserve">    </w:t>
      </w:r>
    </w:p>
    <w:p w:rsidR="00553E61" w:rsidRPr="00553E61" w:rsidRDefault="00553E61" w:rsidP="00553E61">
      <w:pPr>
        <w:pStyle w:val="NeniNr"/>
        <w:rPr>
          <w:lang w:val="it-IT"/>
        </w:rPr>
      </w:pPr>
      <w:r w:rsidRPr="00553E61">
        <w:rPr>
          <w:lang w:val="it-IT"/>
        </w:rPr>
        <w:t>Neni 8</w:t>
      </w:r>
    </w:p>
    <w:p w:rsidR="00553E61" w:rsidRPr="00553E61" w:rsidRDefault="00553E61" w:rsidP="00553E61">
      <w:pPr>
        <w:pStyle w:val="NeniTitull"/>
        <w:rPr>
          <w:lang w:val="it-IT"/>
        </w:rPr>
      </w:pPr>
      <w:r w:rsidRPr="00553E61">
        <w:rPr>
          <w:lang w:val="it-IT"/>
        </w:rPr>
        <w:t>Përbërja e GKN</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1. GKN përbëhet nga një përfaqësues nga secili anëtar.</w:t>
      </w:r>
    </w:p>
    <w:p w:rsidR="00553E61" w:rsidRPr="00553E61" w:rsidRDefault="00553E61" w:rsidP="00553E61">
      <w:pPr>
        <w:pStyle w:val="Paragrafi0"/>
        <w:rPr>
          <w:lang w:val="it-IT"/>
        </w:rPr>
      </w:pPr>
      <w:r w:rsidRPr="00553E61">
        <w:rPr>
          <w:lang w:val="it-IT"/>
        </w:rPr>
        <w:t>2. GKN emëron kryetarin e tij për një periudhë njëvjeçare, e cila mund të zgjatet prej GKN për një vit shtesë. Me përjashtim të një periudhe të mundshme kur mbivendoset, kryetari i GKN dhe drejtori i QMRKVIA nuk do të jenë përfaqësues nga i njëjti shtet.</w:t>
      </w:r>
    </w:p>
    <w:p w:rsidR="00553E61" w:rsidRPr="00553E61" w:rsidRDefault="00553E61" w:rsidP="00553E61">
      <w:pPr>
        <w:pStyle w:val="Paragrafi0"/>
        <w:rPr>
          <w:lang w:val="it-IT"/>
        </w:rPr>
      </w:pPr>
      <w:r w:rsidRPr="00553E61">
        <w:rPr>
          <w:lang w:val="it-IT"/>
        </w:rPr>
        <w:t xml:space="preserve">3. Drejtori i QMRKVIA do të jetë një këshilltar i përhershëm i GKN, merr pjesë në takimet e GKN dhe gëzon të drejtën për të bërë propozime pranë GKN.         </w:t>
      </w:r>
    </w:p>
    <w:p w:rsidR="00553E61" w:rsidRPr="00553E61" w:rsidRDefault="00553E61" w:rsidP="00553E61">
      <w:pPr>
        <w:pStyle w:val="Paragrafi0"/>
        <w:rPr>
          <w:lang w:val="it-IT"/>
        </w:rPr>
      </w:pPr>
      <w:r w:rsidRPr="00553E61">
        <w:rPr>
          <w:lang w:val="it-IT"/>
        </w:rPr>
        <w:t xml:space="preserve">  </w:t>
      </w:r>
    </w:p>
    <w:p w:rsidR="00553E61" w:rsidRPr="00553E61" w:rsidRDefault="00553E61" w:rsidP="00553E61">
      <w:pPr>
        <w:pStyle w:val="NeniNr"/>
        <w:rPr>
          <w:lang w:val="it-IT"/>
        </w:rPr>
      </w:pPr>
      <w:r w:rsidRPr="00553E61">
        <w:rPr>
          <w:lang w:val="it-IT"/>
        </w:rPr>
        <w:lastRenderedPageBreak/>
        <w:t>Neni 9</w:t>
      </w:r>
    </w:p>
    <w:p w:rsidR="00553E61" w:rsidRPr="00553E61" w:rsidRDefault="00553E61" w:rsidP="00553E61">
      <w:pPr>
        <w:pStyle w:val="NeniTitull"/>
        <w:rPr>
          <w:lang w:val="it-IT"/>
        </w:rPr>
      </w:pPr>
      <w:r w:rsidRPr="00553E61">
        <w:rPr>
          <w:lang w:val="it-IT"/>
        </w:rPr>
        <w:t xml:space="preserve">Procedurat </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1. GKN mblidhet rregullisht dy herë në vit.</w:t>
      </w:r>
    </w:p>
    <w:p w:rsidR="00553E61" w:rsidRPr="00553E61" w:rsidRDefault="00553E61" w:rsidP="00553E61">
      <w:pPr>
        <w:pStyle w:val="Paragrafi0"/>
        <w:rPr>
          <w:lang w:val="it-IT"/>
        </w:rPr>
      </w:pPr>
      <w:r w:rsidRPr="00553E61">
        <w:rPr>
          <w:lang w:val="it-IT"/>
        </w:rPr>
        <w:t>2. Takimet e mëtejshme mund të mbahen sa herë që kryetari e gjykon të arsyeshme ose me kërkesën e të paktës 1/3 së anëtarëve të GKN.</w:t>
      </w:r>
    </w:p>
    <w:p w:rsidR="00553E61" w:rsidRPr="00553E61" w:rsidRDefault="00553E61" w:rsidP="00553E61">
      <w:pPr>
        <w:pStyle w:val="Paragrafi0"/>
        <w:rPr>
          <w:lang w:val="it-IT"/>
        </w:rPr>
      </w:pPr>
      <w:r w:rsidRPr="00553E61">
        <w:rPr>
          <w:lang w:val="it-IT"/>
        </w:rPr>
        <w:t>3. GKN mund të marrë vendime kur më shumë se gjysma e anëtarëve të tij janë të pranishëm. Vendimet e GKN merren me konsensusin e anëtarëve të pranishëm. Konsensusi kuptohet si mungesë kundërshtimi.</w:t>
      </w:r>
    </w:p>
    <w:p w:rsidR="00553E61" w:rsidRPr="00553E61" w:rsidRDefault="00553E61" w:rsidP="00553E61">
      <w:pPr>
        <w:pStyle w:val="Paragrafi0"/>
        <w:rPr>
          <w:lang w:val="it-IT"/>
        </w:rPr>
      </w:pPr>
      <w:r w:rsidRPr="00553E61">
        <w:rPr>
          <w:lang w:val="it-IT"/>
        </w:rPr>
        <w:t xml:space="preserve">4. Në rast se një vendim i GKN kërkohet të merret ndërmjet takimeve, i cili nuk mund të shtyhet për në takimin e radhës të GKN, aplikohet një procedurë e heshtur. Procedura e parashikuar në nënparagrafin 3 të këtij neni aplikohet gjithashtu për marrjen e një vendimi me anë të procedurës së heshtur. </w:t>
      </w:r>
    </w:p>
    <w:p w:rsidR="00553E61" w:rsidRPr="00553E61" w:rsidRDefault="00553E61" w:rsidP="00553E61">
      <w:pPr>
        <w:pStyle w:val="Paragrafi0"/>
        <w:rPr>
          <w:lang w:val="it-IT"/>
        </w:rPr>
      </w:pPr>
      <w:r w:rsidRPr="00553E61">
        <w:rPr>
          <w:lang w:val="it-IT"/>
        </w:rPr>
        <w:t>5. Një anëtar mund të mos përfaqësohet nga një anëtar tjetër gjatë takimeve të GKN.</w:t>
      </w:r>
    </w:p>
    <w:p w:rsidR="00553E61" w:rsidRPr="00553E61" w:rsidRDefault="00553E61" w:rsidP="00553E61">
      <w:pPr>
        <w:pStyle w:val="Paragrafi0"/>
        <w:rPr>
          <w:lang w:val="it-IT"/>
        </w:rPr>
      </w:pPr>
      <w:r w:rsidRPr="00553E61">
        <w:rPr>
          <w:lang w:val="it-IT"/>
        </w:rPr>
        <w:t>6. Stafi i QMRKVIA mund të ndjekë takimet e GKN me kërkesë të GKN ose drejtorit.</w:t>
      </w:r>
    </w:p>
    <w:p w:rsidR="00553E61" w:rsidRPr="00553E61" w:rsidRDefault="00553E61" w:rsidP="00553E61">
      <w:pPr>
        <w:pStyle w:val="Paragrafi0"/>
        <w:rPr>
          <w:lang w:val="it-IT"/>
        </w:rPr>
      </w:pPr>
      <w:r w:rsidRPr="00553E61">
        <w:rPr>
          <w:lang w:val="it-IT"/>
        </w:rPr>
        <w:t xml:space="preserve">7. Përfaqësues të shteteve, organizatave ndërkombëtare ose rajonale, organeve ose individëve mund të ftohen nga ana e kryetarit të GKN-së, pas një konsultimi me anëtarët, si të ftuar të veçantë për t’iu drejtuar takimit të GKN-së ose për të informuar GKN mbi fusha të veçanta me interes.             </w:t>
      </w:r>
    </w:p>
    <w:p w:rsidR="00553E61" w:rsidRPr="00553E61" w:rsidRDefault="00553E61" w:rsidP="00553E61">
      <w:pPr>
        <w:pStyle w:val="Paragrafi0"/>
        <w:rPr>
          <w:lang w:val="it-IT"/>
        </w:rPr>
      </w:pPr>
      <w:r w:rsidRPr="00553E61">
        <w:rPr>
          <w:lang w:val="it-IT"/>
        </w:rPr>
        <w:t xml:space="preserve">  </w:t>
      </w:r>
    </w:p>
    <w:p w:rsidR="00553E61" w:rsidRPr="00553E61" w:rsidRDefault="00553E61" w:rsidP="00553E61">
      <w:pPr>
        <w:pStyle w:val="NeniNr"/>
        <w:rPr>
          <w:lang w:val="it-IT"/>
        </w:rPr>
      </w:pPr>
      <w:r w:rsidRPr="00553E61">
        <w:rPr>
          <w:lang w:val="it-IT"/>
        </w:rPr>
        <w:t>Neni 10</w:t>
      </w:r>
    </w:p>
    <w:p w:rsidR="00553E61" w:rsidRPr="00553E61" w:rsidRDefault="00553E61" w:rsidP="00553E61">
      <w:pPr>
        <w:pStyle w:val="NeniTitull"/>
        <w:rPr>
          <w:lang w:val="it-IT"/>
        </w:rPr>
      </w:pPr>
      <w:r w:rsidRPr="00553E61">
        <w:rPr>
          <w:lang w:val="it-IT"/>
        </w:rPr>
        <w:t>Detyrat e GKN</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GKN vendos:</w:t>
      </w:r>
    </w:p>
    <w:p w:rsidR="00553E61" w:rsidRPr="00553E61" w:rsidRDefault="00553E61" w:rsidP="00553E61">
      <w:pPr>
        <w:pStyle w:val="Paragrafi0"/>
        <w:rPr>
          <w:lang w:val="it-IT"/>
        </w:rPr>
      </w:pPr>
      <w:r w:rsidRPr="00553E61">
        <w:rPr>
          <w:lang w:val="it-IT"/>
        </w:rPr>
        <w:t>1. mbi udhëzimet e përgjithshme për operimin e QMRKVIA;</w:t>
      </w:r>
    </w:p>
    <w:p w:rsidR="00553E61" w:rsidRPr="00553E61" w:rsidRDefault="00553E61" w:rsidP="00553E61">
      <w:pPr>
        <w:pStyle w:val="Paragrafi0"/>
        <w:rPr>
          <w:lang w:val="it-IT"/>
        </w:rPr>
      </w:pPr>
      <w:r w:rsidRPr="00553E61">
        <w:rPr>
          <w:lang w:val="it-IT"/>
        </w:rPr>
        <w:t>2. mbi vlerësimin e masave të ndërmarra, propozimeve të bëra dhe raporteve të paraqitura nga ana e drejtorit dhe rishikon progresin e QMRKVIA;</w:t>
      </w:r>
    </w:p>
    <w:p w:rsidR="00553E61" w:rsidRPr="00553E61" w:rsidRDefault="00553E61" w:rsidP="00553E61">
      <w:pPr>
        <w:pStyle w:val="Paragrafi0"/>
        <w:rPr>
          <w:lang w:val="it-IT"/>
        </w:rPr>
      </w:pPr>
      <w:r w:rsidRPr="00553E61">
        <w:rPr>
          <w:lang w:val="it-IT"/>
        </w:rPr>
        <w:t>3. mbi emërimin e kryetarit të GKN dhe drejtorit të QMRKVIA;</w:t>
      </w:r>
    </w:p>
    <w:p w:rsidR="00553E61" w:rsidRPr="00553E61" w:rsidRDefault="00553E61" w:rsidP="00553E61">
      <w:pPr>
        <w:pStyle w:val="Paragrafi0"/>
        <w:rPr>
          <w:lang w:val="it-IT"/>
        </w:rPr>
      </w:pPr>
      <w:r w:rsidRPr="00553E61">
        <w:rPr>
          <w:lang w:val="it-IT"/>
        </w:rPr>
        <w:t>4. mbi miratimin e termave të referencës (TR) të GKN, si dhe mendimit të TR dhe të gjitha rregulloreve të tjera të nevojshme për punën e tij dhe punën e QMRKVIA;</w:t>
      </w:r>
    </w:p>
    <w:p w:rsidR="00553E61" w:rsidRPr="00553E61" w:rsidRDefault="00553E61" w:rsidP="00553E61">
      <w:pPr>
        <w:pStyle w:val="Paragrafi0"/>
        <w:rPr>
          <w:lang w:val="it-IT"/>
        </w:rPr>
      </w:pPr>
      <w:r w:rsidRPr="00553E61">
        <w:rPr>
          <w:lang w:val="it-IT"/>
        </w:rPr>
        <w:t xml:space="preserve">5. mbi implementimin e buxhetit të vitit aktual; </w:t>
      </w:r>
    </w:p>
    <w:p w:rsidR="00553E61" w:rsidRPr="00553E61" w:rsidRDefault="00553E61" w:rsidP="00553E61">
      <w:pPr>
        <w:pStyle w:val="Paragrafi0"/>
        <w:rPr>
          <w:lang w:val="it-IT"/>
        </w:rPr>
      </w:pPr>
      <w:r w:rsidRPr="00553E61">
        <w:rPr>
          <w:lang w:val="it-IT"/>
        </w:rPr>
        <w:t>6. mbi buxhetin e vitit fiskal pasardhës;</w:t>
      </w:r>
    </w:p>
    <w:p w:rsidR="00553E61" w:rsidRPr="00553E61" w:rsidRDefault="00553E61" w:rsidP="00553E61">
      <w:pPr>
        <w:pStyle w:val="Paragrafi0"/>
        <w:rPr>
          <w:lang w:val="it-IT"/>
        </w:rPr>
      </w:pPr>
      <w:r w:rsidRPr="00553E61">
        <w:rPr>
          <w:lang w:val="it-IT"/>
        </w:rPr>
        <w:t>7. mbi raportin vjetor të auditimit;</w:t>
      </w:r>
    </w:p>
    <w:p w:rsidR="00553E61" w:rsidRPr="00553E61" w:rsidRDefault="00553E61" w:rsidP="00553E61">
      <w:pPr>
        <w:pStyle w:val="Paragrafi0"/>
        <w:rPr>
          <w:lang w:val="it-IT"/>
        </w:rPr>
      </w:pPr>
      <w:r w:rsidRPr="00553E61">
        <w:rPr>
          <w:lang w:val="it-IT"/>
        </w:rPr>
        <w:t>8. mbi planin vjetor, përfshirë veprimtaritë e propozuara për t’u realizuar, financimin e tyre dhe burimet që nevojiten;</w:t>
      </w:r>
    </w:p>
    <w:p w:rsidR="00553E61" w:rsidRPr="00553E61" w:rsidRDefault="00553E61" w:rsidP="00553E61">
      <w:pPr>
        <w:pStyle w:val="Paragrafi0"/>
        <w:rPr>
          <w:lang w:val="it-IT"/>
        </w:rPr>
      </w:pPr>
      <w:r w:rsidRPr="00553E61">
        <w:rPr>
          <w:lang w:val="it-IT"/>
        </w:rPr>
        <w:t>9. mbi politikën e fuqisë punëtore për stafin e QMRKVIA;</w:t>
      </w:r>
    </w:p>
    <w:p w:rsidR="00553E61" w:rsidRPr="00553E61" w:rsidRDefault="00553E61" w:rsidP="00553E61">
      <w:pPr>
        <w:pStyle w:val="Paragrafi0"/>
        <w:rPr>
          <w:lang w:val="it-IT"/>
        </w:rPr>
      </w:pPr>
      <w:r w:rsidRPr="00553E61">
        <w:rPr>
          <w:lang w:val="it-IT"/>
        </w:rPr>
        <w:t>10.mbi ndryshimet në strukturën e përgjithshme të organizatës dhe tabelën e fuqisë punëtore;</w:t>
      </w:r>
    </w:p>
    <w:p w:rsidR="00553E61" w:rsidRPr="00553E61" w:rsidRDefault="00553E61" w:rsidP="00553E61">
      <w:pPr>
        <w:pStyle w:val="Paragrafi0"/>
        <w:rPr>
          <w:lang w:val="it-IT"/>
        </w:rPr>
      </w:pPr>
      <w:r w:rsidRPr="00553E61">
        <w:rPr>
          <w:lang w:val="it-IT"/>
        </w:rPr>
        <w:t>11.mbi negocimin dhe nënshkrimin e memorandumeve të mirëkuptimit ose dokumenteve politike me palët e treta dhe autorizon ose kryetarin e GKN ose drejtorin e QMRKVIA për nënshkrimin e këtyre dokumenteve;</w:t>
      </w:r>
    </w:p>
    <w:p w:rsidR="00553E61" w:rsidRPr="00553E61" w:rsidRDefault="00553E61" w:rsidP="00553E61">
      <w:pPr>
        <w:pStyle w:val="Paragrafi0"/>
        <w:rPr>
          <w:lang w:val="it-IT"/>
        </w:rPr>
      </w:pPr>
      <w:r w:rsidRPr="00553E61">
        <w:rPr>
          <w:lang w:val="it-IT"/>
        </w:rPr>
        <w:t>12. mbi datën dhe vendin e takimeve të GKN dhe aprovon protokollin e këtyre takimeve;</w:t>
      </w:r>
    </w:p>
    <w:p w:rsidR="00553E61" w:rsidRPr="00553E61" w:rsidRDefault="00553E61" w:rsidP="00553E61">
      <w:pPr>
        <w:pStyle w:val="Paragrafi0"/>
        <w:rPr>
          <w:lang w:val="it-IT"/>
        </w:rPr>
      </w:pPr>
      <w:r w:rsidRPr="00553E61">
        <w:rPr>
          <w:lang w:val="it-IT"/>
        </w:rPr>
        <w:t xml:space="preserve">13. mbi të gjitha çështjet e tjera që gjykohen të përshtatshme.         </w:t>
      </w:r>
    </w:p>
    <w:p w:rsidR="00553E61" w:rsidRPr="00553E61" w:rsidRDefault="00553E61" w:rsidP="00553E61">
      <w:pPr>
        <w:pStyle w:val="Paragrafi0"/>
        <w:rPr>
          <w:lang w:val="it-IT"/>
        </w:rPr>
      </w:pPr>
      <w:r w:rsidRPr="00553E61">
        <w:rPr>
          <w:lang w:val="it-IT"/>
        </w:rPr>
        <w:t xml:space="preserve">  </w:t>
      </w:r>
    </w:p>
    <w:p w:rsidR="00553E61" w:rsidRPr="00553E61" w:rsidRDefault="00553E61" w:rsidP="00553E61">
      <w:pPr>
        <w:pStyle w:val="NeniNr"/>
        <w:rPr>
          <w:lang w:val="it-IT"/>
        </w:rPr>
      </w:pPr>
      <w:r w:rsidRPr="00553E61">
        <w:rPr>
          <w:lang w:val="it-IT"/>
        </w:rPr>
        <w:t>Neni 11</w:t>
      </w:r>
    </w:p>
    <w:p w:rsidR="00553E61" w:rsidRPr="00553E61" w:rsidRDefault="00553E61" w:rsidP="00553E61">
      <w:pPr>
        <w:pStyle w:val="NeniTitull"/>
        <w:rPr>
          <w:lang w:val="it-IT"/>
        </w:rPr>
      </w:pPr>
      <w:r w:rsidRPr="00553E61">
        <w:rPr>
          <w:lang w:val="it-IT"/>
        </w:rPr>
        <w:t>Sekretariati</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1. QMRKVIA do të ketë një sekretariat, si organ ekzekutiv i saj, të kryesuar nga drejtori. Sekretariati asiston GKN dhe organet e tij vartëse në realizimin e funksioneve të tyre. Ai kryen detyrat e parashikuara në këtë Marrëveshje. Ai kryen funksionet e tjera të caktuara sipas kësaj Marrëveshjeje, si dhe funksionet e deleguara nga ana e GKN.</w:t>
      </w:r>
    </w:p>
    <w:p w:rsidR="00553E61" w:rsidRPr="00553E61" w:rsidRDefault="00553E61" w:rsidP="00553E61">
      <w:pPr>
        <w:pStyle w:val="Paragrafi0"/>
        <w:rPr>
          <w:lang w:val="it-IT"/>
        </w:rPr>
      </w:pPr>
      <w:r w:rsidRPr="00553E61">
        <w:rPr>
          <w:lang w:val="it-IT"/>
        </w:rPr>
        <w:t>2. Sekretariati ndër të tjera:</w:t>
      </w:r>
    </w:p>
    <w:p w:rsidR="00553E61" w:rsidRPr="00553E61" w:rsidRDefault="00553E61" w:rsidP="00553E61">
      <w:pPr>
        <w:pStyle w:val="Paragrafi0"/>
        <w:rPr>
          <w:lang w:val="it-IT"/>
        </w:rPr>
      </w:pPr>
      <w:r w:rsidRPr="00553E61">
        <w:rPr>
          <w:lang w:val="it-IT"/>
        </w:rPr>
        <w:t>a) përgatit dhe i paraqet GKN draftin e planit vjetor dhe të buxhetit të organizatës;</w:t>
      </w:r>
    </w:p>
    <w:p w:rsidR="00553E61" w:rsidRPr="00553E61" w:rsidRDefault="00553E61" w:rsidP="00553E61">
      <w:pPr>
        <w:pStyle w:val="Paragrafi0"/>
        <w:rPr>
          <w:lang w:val="it-IT"/>
        </w:rPr>
      </w:pPr>
      <w:r w:rsidRPr="00553E61">
        <w:rPr>
          <w:lang w:val="it-IT"/>
        </w:rPr>
        <w:t>b) përgatit dhe i paraqet GKN draftin e raportit të organizatës mbi implementimin e kësaj Marrëveshjeje dhe raporte të tjera sipas kërkesës së GKN;</w:t>
      </w:r>
    </w:p>
    <w:p w:rsidR="00553E61" w:rsidRPr="00553E61" w:rsidRDefault="00553E61" w:rsidP="00553E61">
      <w:pPr>
        <w:pStyle w:val="Paragrafi0"/>
        <w:rPr>
          <w:lang w:val="it-IT"/>
        </w:rPr>
      </w:pPr>
      <w:r w:rsidRPr="00553E61">
        <w:rPr>
          <w:lang w:val="it-IT"/>
        </w:rPr>
        <w:t>c) i siguron GKN dhe organeve vartëse të tij mbështetje administrative dhe teknike;</w:t>
      </w:r>
    </w:p>
    <w:p w:rsidR="00553E61" w:rsidRPr="00553E61" w:rsidRDefault="00553E61" w:rsidP="00553E61">
      <w:pPr>
        <w:pStyle w:val="Paragrafi0"/>
        <w:rPr>
          <w:lang w:val="it-IT"/>
        </w:rPr>
      </w:pPr>
      <w:r w:rsidRPr="00553E61">
        <w:rPr>
          <w:lang w:val="it-IT"/>
        </w:rPr>
        <w:t xml:space="preserve">d) adreson dhe merr njoftime në emër të organizatës për dhe nga anëtarët, anëtarët e asociuar dhe vëzhguesit mbi çështje që i përkasin implementimit të kësaj Marrëveshjeje.   </w:t>
      </w:r>
    </w:p>
    <w:p w:rsidR="00553E61" w:rsidRPr="00553E61" w:rsidRDefault="00553E61" w:rsidP="00553E61">
      <w:pPr>
        <w:pStyle w:val="Paragrafi0"/>
        <w:rPr>
          <w:lang w:val="it-IT"/>
        </w:rPr>
      </w:pPr>
      <w:r w:rsidRPr="00553E61">
        <w:rPr>
          <w:lang w:val="it-IT"/>
        </w:rPr>
        <w:t>3. Sekretariati informon GKN mbi çdo problem që ka dalë në lidhje me kryerjen e funksioneve të tij, që kanë të bëjnë me implementimin e kësaj Marrëveshjeje, për të cilin është njoftuar dhe nuk ka mundur ta zgjidhë apo qartësojë nëpërmjet konsultimit me anëtarët, anëtarët e asociuar dhe vëzhguesit e interesuar.</w:t>
      </w:r>
    </w:p>
    <w:p w:rsidR="00553E61" w:rsidRPr="00553E61" w:rsidRDefault="00553E61" w:rsidP="00553E61">
      <w:pPr>
        <w:pStyle w:val="Paragrafi0"/>
        <w:rPr>
          <w:lang w:val="it-IT"/>
        </w:rPr>
      </w:pPr>
      <w:r w:rsidRPr="00553E61">
        <w:rPr>
          <w:lang w:val="it-IT"/>
        </w:rPr>
        <w:t xml:space="preserve">4. Sekretariati është përgjegjës për të garantuar realizimin e detyrave të tilla që mund të kërkohen për të siguruar funksionimin e duhur të QMRKVIA.     </w:t>
      </w:r>
    </w:p>
    <w:p w:rsidR="00553E61" w:rsidRPr="00553E61" w:rsidRDefault="00553E61" w:rsidP="00553E61">
      <w:pPr>
        <w:pStyle w:val="Paragrafi0"/>
        <w:rPr>
          <w:lang w:val="it-IT"/>
        </w:rPr>
      </w:pPr>
    </w:p>
    <w:p w:rsidR="00553E61" w:rsidRPr="00553E61" w:rsidRDefault="00553E61" w:rsidP="00553E61">
      <w:pPr>
        <w:pStyle w:val="NeniNr"/>
        <w:rPr>
          <w:lang w:val="it-IT"/>
        </w:rPr>
      </w:pPr>
      <w:r w:rsidRPr="00553E61">
        <w:rPr>
          <w:lang w:val="it-IT"/>
        </w:rPr>
        <w:t>Neni 12</w:t>
      </w:r>
    </w:p>
    <w:p w:rsidR="00553E61" w:rsidRPr="00553E61" w:rsidRDefault="00553E61" w:rsidP="00553E61">
      <w:pPr>
        <w:pStyle w:val="NeniTitull"/>
        <w:rPr>
          <w:lang w:val="it-IT"/>
        </w:rPr>
      </w:pPr>
      <w:r w:rsidRPr="00553E61">
        <w:rPr>
          <w:lang w:val="it-IT"/>
        </w:rPr>
        <w:t>Drejtori</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1. Drejtori emërohet nga GKN me rekomandim të anëtarëve për një periudhë trevjeçare, të rinovueshme me vetëm një mandat tjetër, por jo pas saj.</w:t>
      </w:r>
    </w:p>
    <w:p w:rsidR="00553E61" w:rsidRPr="00553E61" w:rsidRDefault="00553E61" w:rsidP="00553E61">
      <w:pPr>
        <w:pStyle w:val="Paragrafi0"/>
        <w:rPr>
          <w:lang w:val="it-IT"/>
        </w:rPr>
      </w:pPr>
      <w:r w:rsidRPr="00553E61">
        <w:rPr>
          <w:lang w:val="it-IT"/>
        </w:rPr>
        <w:t>2. Drejtori mban përgjegjësi para GKN për emërimin e stafit dhe organizimin e funksionimin e sekretariatit. Vetëm shtetasit e anëtarëve emërohen si drejtorë.</w:t>
      </w:r>
    </w:p>
    <w:p w:rsidR="00553E61" w:rsidRPr="00553E61" w:rsidRDefault="00553E61" w:rsidP="00553E61">
      <w:pPr>
        <w:pStyle w:val="Paragrafi0"/>
        <w:rPr>
          <w:lang w:val="it-IT"/>
        </w:rPr>
      </w:pPr>
      <w:r w:rsidRPr="00553E61">
        <w:rPr>
          <w:lang w:val="it-IT"/>
        </w:rPr>
        <w:t>3. Drejtori përfaqëson kryetarin e sekretariatit dhe vepron si këshilltar i përhershëm pranë GKN, në përputhje me nenin 8 paragrafi 3.</w:t>
      </w:r>
    </w:p>
    <w:p w:rsidR="00553E61" w:rsidRPr="00553E61" w:rsidRDefault="00553E61" w:rsidP="00553E61">
      <w:pPr>
        <w:pStyle w:val="Paragrafi0"/>
        <w:rPr>
          <w:lang w:val="it-IT"/>
        </w:rPr>
      </w:pPr>
      <w:r w:rsidRPr="00553E61">
        <w:rPr>
          <w:lang w:val="it-IT"/>
        </w:rPr>
        <w:t>4. Drejtori është përgjegjës për të garantuar funksionimin normal dhe efikas të QMRKVIA. Drejtori i raporton dhe është përgjegjës para GKN.</w:t>
      </w:r>
    </w:p>
    <w:p w:rsidR="00553E61" w:rsidRPr="00553E61" w:rsidRDefault="00553E61" w:rsidP="00553E61">
      <w:pPr>
        <w:pStyle w:val="Paragrafi0"/>
        <w:rPr>
          <w:lang w:val="it-IT"/>
        </w:rPr>
      </w:pPr>
    </w:p>
    <w:p w:rsidR="00553E61" w:rsidRPr="00553E61" w:rsidRDefault="00553E61" w:rsidP="00553E61">
      <w:pPr>
        <w:pStyle w:val="NeniNr"/>
        <w:rPr>
          <w:lang w:val="it-IT"/>
        </w:rPr>
      </w:pPr>
      <w:r w:rsidRPr="00553E61">
        <w:rPr>
          <w:lang w:val="it-IT"/>
        </w:rPr>
        <w:t>Neni 13</w:t>
      </w:r>
    </w:p>
    <w:p w:rsidR="00553E61" w:rsidRPr="00553E61" w:rsidRDefault="00553E61" w:rsidP="00553E61">
      <w:pPr>
        <w:pStyle w:val="NeniTitull"/>
        <w:rPr>
          <w:lang w:val="it-IT"/>
        </w:rPr>
      </w:pPr>
      <w:r w:rsidRPr="00553E61">
        <w:rPr>
          <w:lang w:val="it-IT"/>
        </w:rPr>
        <w:t>Personeli dhe rekrutimi</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1. Organizimi i QMRKVIA strukturohet dhe aprovohet nga GKN për të siguruar një përgjigje sa më efikase, të efektshme dhe fleksibile ndaj nevojave të shteteve të GKN. Organizimi i QMRKVIA siguron një strukturë e cila drejtohet në nivel rajonal dhe administrative e logjistike në mënyrë të pavarur.</w:t>
      </w:r>
    </w:p>
    <w:p w:rsidR="00553E61" w:rsidRPr="00553E61" w:rsidRDefault="00553E61" w:rsidP="00553E61">
      <w:pPr>
        <w:pStyle w:val="Paragrafi0"/>
        <w:rPr>
          <w:lang w:val="it-IT"/>
        </w:rPr>
      </w:pPr>
      <w:r w:rsidRPr="00553E61">
        <w:rPr>
          <w:lang w:val="it-IT"/>
        </w:rPr>
        <w:t>2 Personeli i QMRKVIA përfshin drejtorin, zëvendësdrejtorin, stafin plotësues dhe stafin tjetër administrativo-teknik të sekretariatit.</w:t>
      </w:r>
    </w:p>
    <w:p w:rsidR="00553E61" w:rsidRPr="00553E61" w:rsidRDefault="00553E61" w:rsidP="00553E61">
      <w:pPr>
        <w:pStyle w:val="Paragrafi0"/>
        <w:rPr>
          <w:lang w:val="it-IT"/>
        </w:rPr>
      </w:pPr>
      <w:r w:rsidRPr="00553E61">
        <w:rPr>
          <w:lang w:val="it-IT"/>
        </w:rPr>
        <w:t>3. QMRKVIA plotësohet kryesisht me personelin e vënë në dispozicion të cilët janë të hapur ndaj koordinimit dhe bashkëpunimit, të aftë në gjetjen e zgjidhjeve multilaterale dhe me edukim, përvojë dhe kualifikime të mjaftueshme për të përmbushur funksionet e pozicionit të punës. Në rastin kur pozicionet rezervohen posaçërisht për vendin pritës, Republika e Kroacisë si vendi pritës siguron vënien në dispozicion të personelit mbështetës.</w:t>
      </w:r>
    </w:p>
    <w:p w:rsidR="00553E61" w:rsidRPr="00553E61" w:rsidRDefault="00553E61" w:rsidP="00553E61">
      <w:pPr>
        <w:pStyle w:val="Paragrafi0"/>
        <w:rPr>
          <w:lang w:val="it-IT"/>
        </w:rPr>
      </w:pPr>
      <w:r w:rsidRPr="00553E61">
        <w:rPr>
          <w:lang w:val="it-IT"/>
        </w:rPr>
        <w:t>4. Vëzhguesit, organizatat ndërkombëtare dhe joqeveritare dhe institucionet mund të vënë në dispozicion dhe/ose caktojnë staf për projekte të veçanta në mënyrë të përkohshme në pritje të një vendimi nga GKN.</w:t>
      </w:r>
    </w:p>
    <w:p w:rsidR="00553E61" w:rsidRPr="00553E61" w:rsidRDefault="00553E61" w:rsidP="00553E61">
      <w:pPr>
        <w:pStyle w:val="Paragrafi0"/>
        <w:rPr>
          <w:lang w:val="it-IT"/>
        </w:rPr>
      </w:pPr>
      <w:r w:rsidRPr="00553E61">
        <w:rPr>
          <w:lang w:val="it-IT"/>
        </w:rPr>
        <w:t xml:space="preserve">5. Rregulloret përfshijnë rregulla, parime dhe procedura që rregullojnë përzgjedhjen e personelit, rekrutimin e tyre, klasifikimin e pozicioneve dhe operimin efikas të sekretariatit të QMRKVIA në realizimin e objektivave të kësaj Marrëveshjeje.   </w:t>
      </w:r>
    </w:p>
    <w:p w:rsidR="00553E61" w:rsidRPr="00553E61" w:rsidRDefault="00553E61" w:rsidP="00553E61">
      <w:pPr>
        <w:pStyle w:val="Paragrafi0"/>
        <w:rPr>
          <w:lang w:val="it-IT"/>
        </w:rPr>
      </w:pPr>
      <w:r w:rsidRPr="00553E61">
        <w:rPr>
          <w:lang w:val="it-IT"/>
        </w:rPr>
        <w:t xml:space="preserve">           </w:t>
      </w:r>
      <w:r w:rsidRPr="00553E61">
        <w:rPr>
          <w:lang w:val="it-IT"/>
        </w:rPr>
        <w:tab/>
      </w:r>
      <w:r w:rsidRPr="00553E61">
        <w:rPr>
          <w:lang w:val="it-IT"/>
        </w:rPr>
        <w:tab/>
      </w:r>
    </w:p>
    <w:p w:rsidR="00553E61" w:rsidRPr="00553E61" w:rsidRDefault="00553E61" w:rsidP="00553E61">
      <w:pPr>
        <w:pStyle w:val="NeniNr"/>
        <w:rPr>
          <w:lang w:val="it-IT"/>
        </w:rPr>
      </w:pPr>
      <w:r w:rsidRPr="00553E61">
        <w:rPr>
          <w:lang w:val="it-IT"/>
        </w:rPr>
        <w:t>Neni 14</w:t>
      </w:r>
    </w:p>
    <w:p w:rsidR="00553E61" w:rsidRPr="00553E61" w:rsidRDefault="00553E61" w:rsidP="00553E61">
      <w:pPr>
        <w:pStyle w:val="NeniTitull"/>
        <w:rPr>
          <w:lang w:val="it-IT"/>
        </w:rPr>
      </w:pPr>
      <w:r w:rsidRPr="00553E61">
        <w:rPr>
          <w:lang w:val="it-IT"/>
        </w:rPr>
        <w:t>Kushtet e punësimit</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1. GKN, me vendim, përcakton rregulloret e personelit të QMRKVIA. Këto, të paktën, reflektojnë parimet e mëposhtme:</w:t>
      </w:r>
    </w:p>
    <w:p w:rsidR="00553E61" w:rsidRPr="00553E61" w:rsidRDefault="00553E61" w:rsidP="00553E61">
      <w:pPr>
        <w:pStyle w:val="Paragrafi0"/>
        <w:rPr>
          <w:lang w:val="it-IT"/>
        </w:rPr>
      </w:pPr>
      <w:r w:rsidRPr="00553E61">
        <w:rPr>
          <w:lang w:val="it-IT"/>
        </w:rPr>
        <w:t>a) Përveç kur parashikohet ndryshe në këtë Marrëveshje, shtetasit e të gjithë anëtareve dhe anëtarëve të asociuar gëzojnë mundësi të barabarta për punësim pranë QMRKVIA. Rekrutimi udhëhiqet nga nevoja për realizimin e duhur të përgjegjësive të sekretariatit.</w:t>
      </w:r>
    </w:p>
    <w:p w:rsidR="00553E61" w:rsidRPr="00553E61" w:rsidRDefault="00553E61" w:rsidP="00553E61">
      <w:pPr>
        <w:pStyle w:val="Paragrafi0"/>
        <w:rPr>
          <w:lang w:val="it-IT"/>
        </w:rPr>
      </w:pPr>
      <w:r w:rsidRPr="00553E61">
        <w:rPr>
          <w:lang w:val="it-IT"/>
        </w:rPr>
        <w:t>b) Përzgjedhja dhe promovimi dhe të gjitha aspektet e tjera të administrimit të personelit realizohen sipas parimit të meritës dhe duke respektuar kërkesat e paanshmërisë, transparencës, diversitetit dhe përfaqësimit nga të gjithë anëtarët.</w:t>
      </w:r>
    </w:p>
    <w:p w:rsidR="00553E61" w:rsidRPr="00553E61" w:rsidRDefault="00553E61" w:rsidP="00553E61">
      <w:pPr>
        <w:pStyle w:val="Paragrafi0"/>
        <w:rPr>
          <w:lang w:val="it-IT"/>
        </w:rPr>
      </w:pPr>
      <w:r w:rsidRPr="00553E61">
        <w:rPr>
          <w:lang w:val="it-IT"/>
        </w:rPr>
        <w:t>2. Zgjidhja e mosmarrëveshjeve me personelin realizohet me anë të një paneli gjykatësish të krijuar sipas një vendimi të veçantë të GKN.</w:t>
      </w:r>
    </w:p>
    <w:p w:rsidR="00553E61" w:rsidRPr="00553E61" w:rsidRDefault="00553E61" w:rsidP="00553E61">
      <w:pPr>
        <w:pStyle w:val="Paragrafi0"/>
        <w:rPr>
          <w:lang w:val="it-IT"/>
        </w:rPr>
      </w:pPr>
    </w:p>
    <w:p w:rsidR="00553E61" w:rsidRPr="00553E61" w:rsidRDefault="00553E61" w:rsidP="00553E61">
      <w:pPr>
        <w:pStyle w:val="NeniNr"/>
        <w:rPr>
          <w:lang w:val="it-IT"/>
        </w:rPr>
      </w:pPr>
      <w:r w:rsidRPr="00553E61">
        <w:rPr>
          <w:lang w:val="it-IT"/>
        </w:rPr>
        <w:t>Neni 15</w:t>
      </w:r>
    </w:p>
    <w:p w:rsidR="00553E61" w:rsidRPr="00553E61" w:rsidRDefault="00553E61" w:rsidP="00553E61">
      <w:pPr>
        <w:pStyle w:val="NeniTitull"/>
        <w:rPr>
          <w:lang w:val="it-IT"/>
        </w:rPr>
      </w:pPr>
      <w:r w:rsidRPr="00553E61">
        <w:rPr>
          <w:lang w:val="it-IT"/>
        </w:rPr>
        <w:t>Paanshmëria</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1. Në realizimin e detyrave të tyre, drejtori dhe personeli i sekretariatit nuk kërkojnë dhe nuk marrin udhëzime nga asnjë anëtar i veçantë i GKN ose nga ndonjë shtet apo autoritet jashtë GKN.</w:t>
      </w:r>
    </w:p>
    <w:p w:rsidR="00553E61" w:rsidRPr="00553E61" w:rsidRDefault="00553E61" w:rsidP="00553E61">
      <w:pPr>
        <w:pStyle w:val="Paragrafi0"/>
        <w:rPr>
          <w:lang w:val="it-IT"/>
        </w:rPr>
      </w:pPr>
      <w:r w:rsidRPr="00553E61">
        <w:rPr>
          <w:lang w:val="it-IT"/>
        </w:rPr>
        <w:t>2. Secili anëtar, anëtar i asociuar ose vëzhgues respekton karakterin e veçantë ndërkombëtar të përgjegjësive të drejtorit dhe personelit tjetër dhe nuk kërkon të ndikojë në përmbushjen e përgjegjësive të tyre.</w:t>
      </w:r>
    </w:p>
    <w:p w:rsidR="00553E61" w:rsidRPr="00553E61" w:rsidRDefault="00553E61" w:rsidP="00553E61">
      <w:pPr>
        <w:pStyle w:val="Paragrafi0"/>
        <w:rPr>
          <w:lang w:val="it-IT"/>
        </w:rPr>
      </w:pPr>
    </w:p>
    <w:p w:rsidR="00553E61" w:rsidRPr="00553E61" w:rsidRDefault="00553E61" w:rsidP="00553E61">
      <w:pPr>
        <w:pStyle w:val="TitulliTitull"/>
        <w:rPr>
          <w:lang w:val="it-IT"/>
        </w:rPr>
      </w:pPr>
      <w:r w:rsidRPr="00553E61">
        <w:rPr>
          <w:lang w:val="it-IT"/>
        </w:rPr>
        <w:t>Kapitulli IV</w:t>
      </w:r>
    </w:p>
    <w:p w:rsidR="00553E61" w:rsidRPr="00553E61" w:rsidRDefault="00553E61" w:rsidP="00553E61">
      <w:pPr>
        <w:pStyle w:val="TitulliTitull"/>
        <w:rPr>
          <w:lang w:val="it-IT"/>
        </w:rPr>
      </w:pPr>
      <w:r w:rsidRPr="00553E61">
        <w:rPr>
          <w:lang w:val="it-IT"/>
        </w:rPr>
        <w:t>Administrimi Financiar</w:t>
      </w:r>
    </w:p>
    <w:p w:rsidR="00553E61" w:rsidRPr="00553E61" w:rsidRDefault="00553E61" w:rsidP="00553E61">
      <w:pPr>
        <w:pStyle w:val="Paragrafi0"/>
        <w:rPr>
          <w:lang w:val="it-IT"/>
        </w:rPr>
      </w:pPr>
    </w:p>
    <w:p w:rsidR="00553E61" w:rsidRPr="00553E61" w:rsidRDefault="00553E61" w:rsidP="00553E61">
      <w:pPr>
        <w:pStyle w:val="NeniNr"/>
        <w:rPr>
          <w:lang w:val="it-IT"/>
        </w:rPr>
      </w:pPr>
      <w:r w:rsidRPr="00553E61">
        <w:rPr>
          <w:lang w:val="it-IT"/>
        </w:rPr>
        <w:t>Neni 16</w:t>
      </w:r>
    </w:p>
    <w:p w:rsidR="00553E61" w:rsidRPr="00553E61" w:rsidRDefault="00553E61" w:rsidP="00553E61">
      <w:pPr>
        <w:pStyle w:val="NeniTitull"/>
        <w:rPr>
          <w:lang w:val="it-IT"/>
        </w:rPr>
      </w:pPr>
      <w:r w:rsidRPr="00553E61">
        <w:rPr>
          <w:lang w:val="it-IT"/>
        </w:rPr>
        <w:t>Financimi</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1. QMRKVIA financohet nëpërmjet kontributeve të rregullta vjetore të anëtarëve, si dhe kontributeve vullnetare, donacioneve dhe burimeve të tjera.</w:t>
      </w:r>
    </w:p>
    <w:p w:rsidR="00553E61" w:rsidRPr="00553E61" w:rsidRDefault="00553E61" w:rsidP="00553E61">
      <w:pPr>
        <w:pStyle w:val="Paragrafi0"/>
        <w:rPr>
          <w:lang w:val="it-IT"/>
        </w:rPr>
      </w:pPr>
      <w:r w:rsidRPr="00553E61">
        <w:rPr>
          <w:lang w:val="it-IT"/>
        </w:rPr>
        <w:t>2. Shkalla e shpërndarjes së kontributeve dhe afatet kohore të transferimit të kontributeve të anëtarëve përcaktohet në rregulloret financiare.</w:t>
      </w:r>
    </w:p>
    <w:p w:rsidR="00553E61" w:rsidRPr="00553E61" w:rsidRDefault="00553E61" w:rsidP="00553E61">
      <w:pPr>
        <w:pStyle w:val="Paragrafi0"/>
        <w:rPr>
          <w:lang w:val="it-IT"/>
        </w:rPr>
      </w:pPr>
    </w:p>
    <w:p w:rsidR="00553E61" w:rsidRPr="00553E61" w:rsidRDefault="00553E61" w:rsidP="00553E61">
      <w:pPr>
        <w:pStyle w:val="NeniNr"/>
        <w:rPr>
          <w:lang w:val="it-IT"/>
        </w:rPr>
      </w:pPr>
      <w:r w:rsidRPr="00553E61">
        <w:rPr>
          <w:lang w:val="it-IT"/>
        </w:rPr>
        <w:t>Neni 17</w:t>
      </w:r>
    </w:p>
    <w:p w:rsidR="00553E61" w:rsidRPr="00553E61" w:rsidRDefault="00553E61" w:rsidP="00553E61">
      <w:pPr>
        <w:pStyle w:val="NeniTitull"/>
        <w:rPr>
          <w:lang w:val="it-IT"/>
        </w:rPr>
      </w:pPr>
      <w:r w:rsidRPr="00553E61">
        <w:rPr>
          <w:lang w:val="it-IT"/>
        </w:rPr>
        <w:t>Buxheti vjetor</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1. Buxheti i QMRKVIA përcaktohet në bazë vjetore dhe përmbajtja e tij përcaktohet në rregulloret financiare.</w:t>
      </w:r>
    </w:p>
    <w:p w:rsidR="00553E61" w:rsidRPr="00553E61" w:rsidRDefault="00553E61" w:rsidP="00553E61">
      <w:pPr>
        <w:pStyle w:val="Paragrafi0"/>
        <w:rPr>
          <w:lang w:val="it-IT"/>
        </w:rPr>
      </w:pPr>
      <w:r w:rsidRPr="00553E61">
        <w:rPr>
          <w:lang w:val="it-IT"/>
        </w:rPr>
        <w:t>2. Buxheti vjetor përcakton të ardhurat dhe shpenzimet totale të vitit. Buxheti vjetor balancon gjithmonë të ardhurat totale vjetore që mbulojnë shpenzimet totale vjetore. QMRKVIA nuk lejohet të hyjë në borxhe, përveç kur vendoset nga GKN.</w:t>
      </w:r>
    </w:p>
    <w:p w:rsidR="00553E61" w:rsidRPr="00553E61" w:rsidRDefault="00553E61" w:rsidP="00553E61">
      <w:pPr>
        <w:pStyle w:val="Paragrafi0"/>
        <w:rPr>
          <w:lang w:val="it-IT"/>
        </w:rPr>
      </w:pPr>
      <w:r w:rsidRPr="00553E61">
        <w:rPr>
          <w:lang w:val="it-IT"/>
        </w:rPr>
        <w:t>3. Autoriteti final për buxhetin vjetor i takon GKN, bazuar në propozimin e paraqitur nga ana e drejtorit të QMRKVIA, paraprakisht, por jo më vonë se 90 ditë para fillimit të vitit fiskal të QMRKVIA.</w:t>
      </w:r>
    </w:p>
    <w:p w:rsidR="00553E61" w:rsidRPr="00553E61" w:rsidRDefault="00553E61" w:rsidP="00553E61">
      <w:pPr>
        <w:pStyle w:val="Paragrafi0"/>
        <w:rPr>
          <w:lang w:val="it-IT"/>
        </w:rPr>
      </w:pPr>
    </w:p>
    <w:p w:rsidR="00553E61" w:rsidRPr="00553E61" w:rsidRDefault="00553E61" w:rsidP="00553E61">
      <w:pPr>
        <w:pStyle w:val="NeniNr"/>
        <w:rPr>
          <w:lang w:val="it-IT"/>
        </w:rPr>
      </w:pPr>
      <w:r w:rsidRPr="00553E61">
        <w:rPr>
          <w:lang w:val="it-IT"/>
        </w:rPr>
        <w:t>Neni 18</w:t>
      </w:r>
    </w:p>
    <w:p w:rsidR="00553E61" w:rsidRPr="00553E61" w:rsidRDefault="00553E61" w:rsidP="00553E61">
      <w:pPr>
        <w:pStyle w:val="NeniTitull"/>
        <w:rPr>
          <w:lang w:val="it-IT"/>
        </w:rPr>
      </w:pPr>
      <w:r w:rsidRPr="00553E61">
        <w:rPr>
          <w:lang w:val="it-IT"/>
        </w:rPr>
        <w:t>Raportimi financiar</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1. Drejtori i paraqet GKN raporte vjetore mbi zbatimin e buxhetit vjetor. Raporti i nënshtrohet aprovimit nga ana e GKN.</w:t>
      </w:r>
    </w:p>
    <w:p w:rsidR="00553E61" w:rsidRPr="00553E61" w:rsidRDefault="00553E61" w:rsidP="00553E61">
      <w:pPr>
        <w:pStyle w:val="Paragrafi0"/>
        <w:rPr>
          <w:lang w:val="it-IT"/>
        </w:rPr>
      </w:pPr>
      <w:r w:rsidRPr="00553E61">
        <w:rPr>
          <w:lang w:val="it-IT"/>
        </w:rPr>
        <w:t>2. Realizohet një auditim vjetor nga auditorë të pavarur mbi përdorimin e buxhetit vjetor. Raporti i auditimit i nënshtrohet aprovimit nga ana e GKN. Raporti i auditimit bëhet më vonë publik.</w:t>
      </w:r>
    </w:p>
    <w:p w:rsidR="00553E61" w:rsidRPr="00553E61" w:rsidRDefault="00553E61" w:rsidP="00553E61">
      <w:pPr>
        <w:pStyle w:val="Paragrafi0"/>
        <w:rPr>
          <w:lang w:val="it-IT"/>
        </w:rPr>
      </w:pPr>
      <w:r w:rsidRPr="00553E61">
        <w:rPr>
          <w:lang w:val="it-IT"/>
        </w:rPr>
        <w:t>3. GKN vendos mbi auditorët e jashtëm të pavarur, si dhe mbi auditimin e jashtëzakonshëm i cili mund të propozohet nga çdo anëtar GKN.</w:t>
      </w:r>
    </w:p>
    <w:p w:rsidR="00553E61" w:rsidRPr="00553E61" w:rsidRDefault="00553E61" w:rsidP="00553E61">
      <w:pPr>
        <w:pStyle w:val="Paragrafi0"/>
        <w:rPr>
          <w:lang w:val="it-IT"/>
        </w:rPr>
      </w:pPr>
    </w:p>
    <w:p w:rsidR="00553E61" w:rsidRPr="00553E61" w:rsidRDefault="00553E61" w:rsidP="00553E61">
      <w:pPr>
        <w:pStyle w:val="TitulliTitull"/>
        <w:rPr>
          <w:lang w:val="it-IT"/>
        </w:rPr>
      </w:pPr>
      <w:r w:rsidRPr="00553E61">
        <w:rPr>
          <w:lang w:val="it-IT"/>
        </w:rPr>
        <w:t>Kapitulli V</w:t>
      </w:r>
    </w:p>
    <w:p w:rsidR="00553E61" w:rsidRPr="00553E61" w:rsidRDefault="00553E61" w:rsidP="00553E61">
      <w:pPr>
        <w:pStyle w:val="TitulliTitull"/>
        <w:rPr>
          <w:lang w:val="it-IT"/>
        </w:rPr>
      </w:pPr>
      <w:r w:rsidRPr="00553E61">
        <w:rPr>
          <w:lang w:val="it-IT"/>
        </w:rPr>
        <w:t>Zotësia Ligjore, Privilegjet dhe Imunitetet</w:t>
      </w:r>
    </w:p>
    <w:p w:rsidR="00553E61" w:rsidRPr="00553E61" w:rsidRDefault="00553E61" w:rsidP="00553E61">
      <w:pPr>
        <w:pStyle w:val="Paragrafi0"/>
        <w:rPr>
          <w:lang w:val="it-IT"/>
        </w:rPr>
      </w:pPr>
    </w:p>
    <w:p w:rsidR="00553E61" w:rsidRPr="00553E61" w:rsidRDefault="00553E61" w:rsidP="00553E61">
      <w:pPr>
        <w:pStyle w:val="NeniNr"/>
        <w:rPr>
          <w:lang w:val="it-IT"/>
        </w:rPr>
      </w:pPr>
      <w:r w:rsidRPr="00553E61">
        <w:rPr>
          <w:lang w:val="it-IT"/>
        </w:rPr>
        <w:t>Neni 19</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1. QMRKVIA e ka selinë në Republikën e Kroacisë.</w:t>
      </w:r>
    </w:p>
    <w:p w:rsidR="00553E61" w:rsidRPr="00553E61" w:rsidRDefault="00553E61" w:rsidP="00553E61">
      <w:pPr>
        <w:pStyle w:val="Paragrafi0"/>
        <w:rPr>
          <w:lang w:val="it-IT"/>
        </w:rPr>
      </w:pPr>
      <w:r w:rsidRPr="00553E61">
        <w:rPr>
          <w:lang w:val="it-IT"/>
        </w:rPr>
        <w:t>2. Një marrëveshje e vendit pritës do të lidhet ndërmjet QMRKVIA dhe Qeverisë së Republikës së Kroacisë.</w:t>
      </w:r>
    </w:p>
    <w:p w:rsidR="00553E61" w:rsidRPr="00553E61" w:rsidRDefault="00553E61" w:rsidP="00553E61">
      <w:pPr>
        <w:pStyle w:val="Paragrafi0"/>
        <w:rPr>
          <w:lang w:val="it-IT"/>
        </w:rPr>
      </w:pPr>
      <w:r w:rsidRPr="00553E61">
        <w:rPr>
          <w:lang w:val="it-IT"/>
        </w:rPr>
        <w:t>3. Gjuha zyrtare e punës do të jetë gjuha angleze.</w:t>
      </w:r>
    </w:p>
    <w:p w:rsidR="00553E61" w:rsidRPr="00553E61" w:rsidRDefault="00553E61" w:rsidP="00553E61">
      <w:pPr>
        <w:pStyle w:val="NeniNr"/>
        <w:rPr>
          <w:lang w:val="it-IT"/>
        </w:rPr>
      </w:pPr>
    </w:p>
    <w:p w:rsidR="00553E61" w:rsidRPr="00553E61" w:rsidRDefault="00553E61" w:rsidP="00553E61">
      <w:pPr>
        <w:pStyle w:val="NeniNr"/>
        <w:rPr>
          <w:lang w:val="it-IT"/>
        </w:rPr>
      </w:pPr>
      <w:r w:rsidRPr="00553E61">
        <w:rPr>
          <w:lang w:val="it-IT"/>
        </w:rPr>
        <w:t>Neni 20</w:t>
      </w:r>
    </w:p>
    <w:p w:rsidR="00553E61" w:rsidRPr="00553E61" w:rsidRDefault="00553E61" w:rsidP="00553E61">
      <w:pPr>
        <w:pStyle w:val="NeniTitull"/>
        <w:rPr>
          <w:lang w:val="it-IT"/>
        </w:rPr>
      </w:pPr>
      <w:r w:rsidRPr="00553E61">
        <w:rPr>
          <w:lang w:val="it-IT"/>
        </w:rPr>
        <w:t>Zotësia ligjore</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1. QMRKVIA gëzon zotësi të tillë ligjore për të lidhur marrëveshje ndërkombëtare me shtetet dhe organizatat ndërkombëtare, sipas nevojës, me qëllim ushtrimin e funksioneve dhe përmbushjen e objektivave të saj.</w:t>
      </w:r>
    </w:p>
    <w:p w:rsidR="00553E61" w:rsidRPr="00553E61" w:rsidRDefault="00553E61" w:rsidP="00553E61">
      <w:pPr>
        <w:pStyle w:val="Paragrafi0"/>
        <w:rPr>
          <w:lang w:val="it-IT"/>
        </w:rPr>
      </w:pPr>
      <w:r w:rsidRPr="00553E61">
        <w:rPr>
          <w:lang w:val="it-IT"/>
        </w:rPr>
        <w:t>2. Ajo ka autoritetin të kontraktojë dhe marrë pjesë në seanca gjyqësore, duke përfshirë përfitimin dhe shitjen e pasurive të luajtshme dhe të paluajtshme.</w:t>
      </w:r>
    </w:p>
    <w:p w:rsidR="00553E61" w:rsidRPr="00553E61" w:rsidRDefault="00553E61" w:rsidP="00553E61">
      <w:pPr>
        <w:pStyle w:val="Paragrafi0"/>
        <w:rPr>
          <w:lang w:val="it-IT"/>
        </w:rPr>
      </w:pPr>
    </w:p>
    <w:p w:rsidR="00553E61" w:rsidRPr="00553E61" w:rsidRDefault="00553E61" w:rsidP="00553E61">
      <w:pPr>
        <w:pStyle w:val="NeniNr"/>
        <w:rPr>
          <w:lang w:val="it-IT"/>
        </w:rPr>
      </w:pPr>
      <w:r w:rsidRPr="00553E61">
        <w:rPr>
          <w:lang w:val="it-IT"/>
        </w:rPr>
        <w:t>Neni 21</w:t>
      </w:r>
    </w:p>
    <w:p w:rsidR="00553E61" w:rsidRPr="00553E61" w:rsidRDefault="00553E61" w:rsidP="00553E61">
      <w:pPr>
        <w:pStyle w:val="NeniTitull"/>
        <w:rPr>
          <w:lang w:val="it-IT"/>
        </w:rPr>
      </w:pPr>
      <w:r w:rsidRPr="00553E61">
        <w:rPr>
          <w:lang w:val="it-IT"/>
        </w:rPr>
        <w:t>Privilegjet dhe imunitetet e QMRKVIA</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QMRKVIA, ambientet dhe pasuria e saj, gëzojnë në Republikën e Kroacisë, si vend pritës, një status të barabartë me statusin e akorduar misioneve diplomatike sipas Konventës së Vjenës mbi marrëdhëniet diplomatike të 18 prillit 1961.</w:t>
      </w:r>
    </w:p>
    <w:p w:rsidR="00553E61" w:rsidRPr="00553E61" w:rsidRDefault="00553E61" w:rsidP="00553E61">
      <w:pPr>
        <w:pStyle w:val="Paragrafi0"/>
        <w:rPr>
          <w:lang w:val="it-IT"/>
        </w:rPr>
      </w:pPr>
    </w:p>
    <w:p w:rsidR="00553E61" w:rsidRPr="00553E61" w:rsidRDefault="00553E61" w:rsidP="00553E61">
      <w:pPr>
        <w:pStyle w:val="NeniNr"/>
        <w:rPr>
          <w:lang w:val="it-IT"/>
        </w:rPr>
      </w:pPr>
      <w:r w:rsidRPr="00553E61">
        <w:rPr>
          <w:lang w:val="it-IT"/>
        </w:rPr>
        <w:t>Neni 22</w:t>
      </w:r>
    </w:p>
    <w:p w:rsidR="00553E61" w:rsidRPr="00553E61" w:rsidRDefault="00553E61" w:rsidP="00553E61">
      <w:pPr>
        <w:pStyle w:val="NeniTitull"/>
        <w:rPr>
          <w:lang w:val="it-IT"/>
        </w:rPr>
      </w:pPr>
      <w:r w:rsidRPr="00553E61">
        <w:rPr>
          <w:lang w:val="it-IT"/>
        </w:rPr>
        <w:t>Privilegjet dhe imunitetet e personelit</w:t>
      </w:r>
    </w:p>
    <w:p w:rsidR="00553E61" w:rsidRPr="00553E61" w:rsidRDefault="00553E61" w:rsidP="00553E61">
      <w:pPr>
        <w:pStyle w:val="Paragrafi0"/>
        <w:rPr>
          <w:lang w:val="it-IT"/>
        </w:rPr>
      </w:pPr>
    </w:p>
    <w:p w:rsidR="00553E61" w:rsidRPr="00553E61" w:rsidRDefault="00553E61" w:rsidP="00553E61">
      <w:pPr>
        <w:pStyle w:val="Paragrafi0"/>
        <w:rPr>
          <w:lang w:val="it-IT"/>
        </w:rPr>
      </w:pPr>
      <w:r w:rsidRPr="00553E61">
        <w:rPr>
          <w:lang w:val="it-IT"/>
        </w:rPr>
        <w:t>1. Drejtori, zëvendësdrejtori, si dhe bashkëshortët/et e tyre dhe anëtarë të familjeve të tyre gëzojnë në territorin e Republikës së Kroacisë, si vend pritës, një status të barabartë me statusin e akorduar agjentëve diplomatikë dhe bashkëshortëve/eve të tyre dhe anëtarëve të familjeve të tyre sipas konventës së Vjenës mbi marrëdhëniet diplomatike të 18 prillit 1961.</w:t>
      </w:r>
    </w:p>
    <w:p w:rsidR="00553E61" w:rsidRPr="00553E61" w:rsidRDefault="00553E61" w:rsidP="00553E61">
      <w:pPr>
        <w:pStyle w:val="Paragrafi0"/>
        <w:rPr>
          <w:lang w:val="it-IT"/>
        </w:rPr>
      </w:pPr>
      <w:r w:rsidRPr="00553E61">
        <w:rPr>
          <w:lang w:val="it-IT"/>
        </w:rPr>
        <w:t>2. Të gjithë anëtarët e tjerë të personelit të QMRKVIA dhe bashkëshortët/et e tyre dhe anëtarët e familjeve të tyre gëzojnë në territorin e Republikës së Kroacisë, si vend pritës, një status të barabartë me statusin e akorduar stafit administrativ dhe teknik dhe bashkëshortëve/eve të tyre dhe anëtarëve të familjeve të tyre sipas konventës së Vjenës mbi marrëdhëniet diplomatike të 18 prillit 1961. Në veçanti, ata gëzojnë të drejtën e importimit të pajisjeve për të plotësuar nevojat shtëpiake, si dhe të drejtën për të importuar ose blerë një mjet motorik për përdorim vetjak të përjashtuara nga detyrimet doganore dhe tatimi i vlerës së shtuar (TVSH) brenda një viti nga data e marrjes së detyrës në Republikën e Kroacisë, siç parashikohet nga legjislacioni kombëtar.</w:t>
      </w:r>
    </w:p>
    <w:p w:rsidR="00553E61" w:rsidRPr="00553E61" w:rsidRDefault="00553E61" w:rsidP="00553E61">
      <w:pPr>
        <w:pStyle w:val="Paragrafi0"/>
        <w:rPr>
          <w:lang w:val="it-IT"/>
        </w:rPr>
      </w:pPr>
      <w:r w:rsidRPr="00553E61">
        <w:rPr>
          <w:lang w:val="it-IT"/>
        </w:rPr>
        <w:t>3. Nëse një anëtar i personelit të QMRKVIA është shtetas ose rezident i përhershëm i Republikës së Kroacisë, si vend pritës, sidoqoftë ai/ajo, në territorin e Republikës së Kroacisë, gëzon imunitet për sa u përket veprimeve të kryera në cilësinë e tij/saj të një zyrtari. Kjo e drejtë imuniteti nuk aplikohet për personelin e rekrutuar sipas paragrafit 4 të këtij neni.</w:t>
      </w:r>
    </w:p>
    <w:p w:rsidR="00553E61" w:rsidRPr="00553E61" w:rsidRDefault="00553E61" w:rsidP="00553E61">
      <w:pPr>
        <w:pStyle w:val="Paragrafi0"/>
        <w:rPr>
          <w:lang w:val="it-IT"/>
        </w:rPr>
      </w:pPr>
      <w:r w:rsidRPr="00553E61">
        <w:rPr>
          <w:lang w:val="it-IT"/>
        </w:rPr>
        <w:t>4. QMRKVIA mund të rekrutojë personel ndihmës në nivel lokal sipas nevojës sipas legjislacionit kombëtar të Republikës së Kroacisë.</w:t>
      </w:r>
    </w:p>
    <w:p w:rsidR="00553E61" w:rsidRPr="00553E61" w:rsidRDefault="00553E61" w:rsidP="00553E61">
      <w:pPr>
        <w:pStyle w:val="Paragrafi0"/>
        <w:rPr>
          <w:lang w:val="it-IT"/>
        </w:rPr>
      </w:pPr>
    </w:p>
    <w:p w:rsidR="00553E61" w:rsidRPr="00553E61" w:rsidRDefault="00553E61" w:rsidP="00553E61">
      <w:pPr>
        <w:pStyle w:val="TitulliTitull"/>
        <w:rPr>
          <w:lang w:val="it-IT"/>
        </w:rPr>
      </w:pPr>
      <w:r w:rsidRPr="00553E61">
        <w:rPr>
          <w:lang w:val="it-IT"/>
        </w:rPr>
        <w:t>Kapitulli VI</w:t>
      </w:r>
    </w:p>
    <w:p w:rsidR="00553E61" w:rsidRPr="00553E61" w:rsidRDefault="00553E61" w:rsidP="00553E61">
      <w:pPr>
        <w:pStyle w:val="TitulliTitull"/>
        <w:rPr>
          <w:lang w:val="it-IT"/>
        </w:rPr>
      </w:pPr>
      <w:r w:rsidRPr="00553E61">
        <w:rPr>
          <w:lang w:val="it-IT"/>
        </w:rPr>
        <w:t>Dispozita Përfundimtare</w:t>
      </w:r>
    </w:p>
    <w:p w:rsidR="00553E61" w:rsidRPr="00553E61" w:rsidRDefault="00553E61" w:rsidP="00553E61">
      <w:pPr>
        <w:pStyle w:val="TitulliTitull"/>
        <w:rPr>
          <w:lang w:val="it-IT"/>
        </w:rPr>
      </w:pPr>
    </w:p>
    <w:p w:rsidR="00553E61" w:rsidRPr="00553E61" w:rsidRDefault="00553E61" w:rsidP="00553E61">
      <w:pPr>
        <w:pStyle w:val="NeniNr"/>
        <w:rPr>
          <w:lang w:val="it-IT"/>
        </w:rPr>
      </w:pPr>
      <w:r w:rsidRPr="00553E61">
        <w:rPr>
          <w:lang w:val="it-IT"/>
        </w:rPr>
        <w:t>Neni 23</w:t>
      </w:r>
    </w:p>
    <w:p w:rsidR="00553E61" w:rsidRPr="00BF4E9A" w:rsidRDefault="00553E61" w:rsidP="00553E61">
      <w:pPr>
        <w:pStyle w:val="NeniTitull"/>
      </w:pPr>
      <w:r w:rsidRPr="00BF4E9A">
        <w:t>Amendime</w:t>
      </w:r>
    </w:p>
    <w:p w:rsidR="00553E61" w:rsidRPr="00BF4E9A" w:rsidRDefault="00553E61" w:rsidP="00553E61">
      <w:pPr>
        <w:pStyle w:val="Paragrafi0"/>
      </w:pPr>
    </w:p>
    <w:p w:rsidR="00553E61" w:rsidRPr="00BF4E9A" w:rsidRDefault="00553E61" w:rsidP="00553E61">
      <w:pPr>
        <w:pStyle w:val="Paragrafi0"/>
      </w:pPr>
      <w:r>
        <w:t xml:space="preserve">1. </w:t>
      </w:r>
      <w:r w:rsidRPr="00BF4E9A">
        <w:t>Kjo Marrëveshje mund të am</w:t>
      </w:r>
      <w:r>
        <w:t>endohet me propozim të secilës p</w:t>
      </w:r>
      <w:r w:rsidRPr="00BF4E9A">
        <w:t>alë.</w:t>
      </w:r>
    </w:p>
    <w:p w:rsidR="00553E61" w:rsidRPr="00BF4E9A" w:rsidRDefault="00553E61" w:rsidP="00553E61">
      <w:pPr>
        <w:pStyle w:val="Paragrafi0"/>
      </w:pPr>
      <w:r>
        <w:t>2.Çdo propozim i tillë mund t’u komunikohet të gjitha palëve të tjera nga ana e d</w:t>
      </w:r>
      <w:r w:rsidRPr="00BF4E9A">
        <w:t>epozituesit për vlerësim dhe aprovim.</w:t>
      </w:r>
    </w:p>
    <w:p w:rsidR="00553E61" w:rsidRPr="00BF4E9A" w:rsidRDefault="00553E61" w:rsidP="00553E61">
      <w:pPr>
        <w:pStyle w:val="Paragrafi0"/>
      </w:pPr>
      <w:r>
        <w:t>3. Palët njoftojnë d</w:t>
      </w:r>
      <w:r w:rsidRPr="00BF4E9A">
        <w:t>epozituesin sa më shpejt që të jetë e mundur mbi pranimin e amendimeve të propozuara për këtë Marrëveshje.</w:t>
      </w:r>
    </w:p>
    <w:p w:rsidR="00553E61" w:rsidRPr="00BF4E9A" w:rsidRDefault="00553E61" w:rsidP="00553E61">
      <w:pPr>
        <w:pStyle w:val="Paragrafi0"/>
      </w:pPr>
      <w:r>
        <w:t xml:space="preserve">4. </w:t>
      </w:r>
      <w:r w:rsidRPr="00BF4E9A">
        <w:t>Amendimet e aprovuara me konsensus sipas pa</w:t>
      </w:r>
      <w:r>
        <w:t>ragrafit 3 hyjnë në fuqi sipas n</w:t>
      </w:r>
      <w:r w:rsidRPr="00BF4E9A">
        <w:t>enit 27.</w:t>
      </w:r>
    </w:p>
    <w:p w:rsidR="00553E61" w:rsidRDefault="00553E61" w:rsidP="00553E61">
      <w:pPr>
        <w:pStyle w:val="Paragrafi0"/>
      </w:pPr>
    </w:p>
    <w:p w:rsidR="00553E61" w:rsidRPr="00BF4E9A" w:rsidRDefault="00553E61" w:rsidP="00553E61">
      <w:pPr>
        <w:pStyle w:val="NeniNr"/>
      </w:pPr>
      <w:r w:rsidRPr="00BF4E9A">
        <w:t>Neni 24</w:t>
      </w:r>
    </w:p>
    <w:p w:rsidR="00553E61" w:rsidRPr="00BF4E9A" w:rsidRDefault="00553E61" w:rsidP="00553E61">
      <w:pPr>
        <w:pStyle w:val="NeniTitull"/>
      </w:pPr>
      <w:r w:rsidRPr="00BF4E9A">
        <w:t>Kohëzgjatja</w:t>
      </w:r>
    </w:p>
    <w:p w:rsidR="00553E61" w:rsidRPr="00BF4E9A" w:rsidRDefault="00553E61" w:rsidP="00553E61">
      <w:pPr>
        <w:pStyle w:val="Paragrafi0"/>
      </w:pPr>
    </w:p>
    <w:p w:rsidR="00553E61" w:rsidRPr="00BF4E9A" w:rsidRDefault="00553E61" w:rsidP="00553E61">
      <w:pPr>
        <w:pStyle w:val="Paragrafi0"/>
      </w:pPr>
      <w:r w:rsidRPr="00BF4E9A">
        <w:t>Kjo Marrëveshje lidhet për një periudhë kohore të papërcaktuar.</w:t>
      </w:r>
    </w:p>
    <w:p w:rsidR="00553E61" w:rsidRPr="00BF4E9A" w:rsidRDefault="00553E61" w:rsidP="00553E61">
      <w:pPr>
        <w:pStyle w:val="Paragrafi0"/>
      </w:pPr>
    </w:p>
    <w:p w:rsidR="00553E61" w:rsidRPr="00BF4E9A" w:rsidRDefault="00553E61" w:rsidP="00553E61">
      <w:pPr>
        <w:pStyle w:val="NeniNr"/>
      </w:pPr>
      <w:r w:rsidRPr="00BF4E9A">
        <w:t>Neni 25</w:t>
      </w:r>
    </w:p>
    <w:p w:rsidR="00553E61" w:rsidRPr="00BF4E9A" w:rsidRDefault="00553E61" w:rsidP="00553E61">
      <w:pPr>
        <w:pStyle w:val="NeniTitull"/>
      </w:pPr>
      <w:r w:rsidRPr="00BF4E9A">
        <w:t>Rezervat</w:t>
      </w:r>
    </w:p>
    <w:p w:rsidR="00553E61" w:rsidRPr="00BF4E9A" w:rsidRDefault="00553E61" w:rsidP="00553E61">
      <w:pPr>
        <w:pStyle w:val="Paragrafi0"/>
      </w:pPr>
    </w:p>
    <w:p w:rsidR="00553E61" w:rsidRPr="00BF4E9A" w:rsidRDefault="00553E61" w:rsidP="00553E61">
      <w:pPr>
        <w:pStyle w:val="Paragrafi0"/>
      </w:pPr>
      <w:r w:rsidRPr="00BF4E9A">
        <w:t>Asnjë rezervë nuk mund t’i bëhet kësaj Marrëveshjeje.</w:t>
      </w:r>
    </w:p>
    <w:p w:rsidR="00553E61" w:rsidRPr="00BF4E9A" w:rsidRDefault="00553E61" w:rsidP="00553E61">
      <w:pPr>
        <w:pStyle w:val="Paragrafi0"/>
      </w:pPr>
    </w:p>
    <w:p w:rsidR="00553E61" w:rsidRPr="00BF4E9A" w:rsidRDefault="00553E61" w:rsidP="00553E61">
      <w:pPr>
        <w:pStyle w:val="NeniNr"/>
      </w:pPr>
      <w:r w:rsidRPr="00BF4E9A">
        <w:t>Neni 26</w:t>
      </w:r>
    </w:p>
    <w:p w:rsidR="00553E61" w:rsidRPr="00BF4E9A" w:rsidRDefault="00553E61" w:rsidP="00553E61">
      <w:pPr>
        <w:pStyle w:val="NeniTitull"/>
      </w:pPr>
      <w:r w:rsidRPr="00BF4E9A">
        <w:t>Tërheqja</w:t>
      </w:r>
    </w:p>
    <w:p w:rsidR="00553E61" w:rsidRPr="00BF4E9A" w:rsidRDefault="00553E61" w:rsidP="00553E61">
      <w:pPr>
        <w:pStyle w:val="Paragrafi0"/>
      </w:pPr>
    </w:p>
    <w:p w:rsidR="00553E61" w:rsidRPr="00BF4E9A" w:rsidRDefault="00553E61" w:rsidP="00553E61">
      <w:pPr>
        <w:pStyle w:val="Paragrafi0"/>
      </w:pPr>
      <w:r>
        <w:t>1. Një p</w:t>
      </w:r>
      <w:r w:rsidRPr="00BF4E9A">
        <w:t>alë e kësaj Marrëveshje mund të tërhiqet nga kjo Marrëveshje me anë të një njoftimi me shkrim për t’u tërhequr, drejtuar depozituesit. Një njoftim i tillë mund të hyj</w:t>
      </w:r>
      <w:r>
        <w:t>ë</w:t>
      </w:r>
      <w:r w:rsidRPr="00BF4E9A">
        <w:t xml:space="preserve"> në fuqi jo më herët se fundi i vitit financiar të QMRKVIA, në të ci</w:t>
      </w:r>
      <w:r>
        <w:t>lin njoftimi u depozitua pranë d</w:t>
      </w:r>
      <w:r w:rsidRPr="00BF4E9A">
        <w:t xml:space="preserve">epozituesit. </w:t>
      </w:r>
    </w:p>
    <w:p w:rsidR="00553E61" w:rsidRPr="00BF4E9A" w:rsidRDefault="00553E61" w:rsidP="00553E61">
      <w:pPr>
        <w:pStyle w:val="Paragrafi0"/>
      </w:pPr>
      <w:r>
        <w:t>2. Një p</w:t>
      </w:r>
      <w:r w:rsidRPr="00BF4E9A">
        <w:t>alë e kësaj Marrëveshje</w:t>
      </w:r>
      <w:r>
        <w:t>je</w:t>
      </w:r>
      <w:r w:rsidRPr="00BF4E9A">
        <w:t xml:space="preserve"> nuk lirohet nga detyrimet për shkak të tërheqjes së saj nga detyrimet financiare të shkakt</w:t>
      </w:r>
      <w:r>
        <w:t>uara gjatë kohës kur ajo ishte p</w:t>
      </w:r>
      <w:r w:rsidRPr="00BF4E9A">
        <w:t>alë e kësaj Marrëveshjeje.</w:t>
      </w:r>
    </w:p>
    <w:p w:rsidR="00553E61" w:rsidRPr="00BF4E9A" w:rsidRDefault="00553E61" w:rsidP="00553E61">
      <w:pPr>
        <w:pStyle w:val="Paragrafi0"/>
      </w:pPr>
      <w:r>
        <w:t>3. Një p</w:t>
      </w:r>
      <w:r w:rsidRPr="00BF4E9A">
        <w:t>alë e kësaj Marrëveshje</w:t>
      </w:r>
      <w:r>
        <w:t>je</w:t>
      </w:r>
      <w:r w:rsidRPr="00BF4E9A">
        <w:t xml:space="preserve"> e cila është tërhequr nga Marrëveshja aktuale mund për pasojë të aplikojë p</w:t>
      </w:r>
      <w:r>
        <w:t>ër aderim në Marrëveshje sipas n</w:t>
      </w:r>
      <w:r w:rsidRPr="00BF4E9A">
        <w:t xml:space="preserve">enit 28 ose për </w:t>
      </w:r>
      <w:r>
        <w:t>vëzhgues pranë QMRKVIA sipas n</w:t>
      </w:r>
      <w:r w:rsidRPr="00BF4E9A">
        <w:t>enit 6.</w:t>
      </w:r>
    </w:p>
    <w:p w:rsidR="00553E61" w:rsidRPr="00BF4E9A" w:rsidRDefault="00553E61" w:rsidP="00553E61">
      <w:pPr>
        <w:pStyle w:val="Paragrafi0"/>
      </w:pPr>
    </w:p>
    <w:p w:rsidR="00553E61" w:rsidRPr="00BF4E9A" w:rsidRDefault="00553E61" w:rsidP="00553E61">
      <w:pPr>
        <w:pStyle w:val="NeniNr"/>
      </w:pPr>
      <w:r w:rsidRPr="00BF4E9A">
        <w:t>Neni 27</w:t>
      </w:r>
    </w:p>
    <w:p w:rsidR="00553E61" w:rsidRPr="00BF4E9A" w:rsidRDefault="00553E61" w:rsidP="00553E61">
      <w:pPr>
        <w:pStyle w:val="NeniTitull"/>
      </w:pPr>
      <w:r w:rsidRPr="00BF4E9A">
        <w:t>Hyrja në fuqi</w:t>
      </w:r>
    </w:p>
    <w:p w:rsidR="00553E61" w:rsidRPr="00BF4E9A" w:rsidRDefault="00553E61" w:rsidP="00553E61">
      <w:pPr>
        <w:pStyle w:val="Paragrafi0"/>
      </w:pPr>
    </w:p>
    <w:p w:rsidR="00553E61" w:rsidRPr="00BF4E9A" w:rsidRDefault="00553E61" w:rsidP="00553E61">
      <w:pPr>
        <w:pStyle w:val="Paragrafi0"/>
      </w:pPr>
      <w:r>
        <w:t xml:space="preserve">1. </w:t>
      </w:r>
      <w:r w:rsidRPr="00BF4E9A">
        <w:t>Kjo Marrëveshje i nënshtrohet ratifikimit, pr</w:t>
      </w:r>
      <w:r>
        <w:t>animit ose miratimit nga ana e s</w:t>
      </w:r>
      <w:r w:rsidRPr="00BF4E9A">
        <w:t>hteteve nënshkruese sipas kërkesave ligjore përkatëse të tyre.</w:t>
      </w:r>
    </w:p>
    <w:p w:rsidR="00553E61" w:rsidRPr="00BF4E9A" w:rsidRDefault="00553E61" w:rsidP="00553E61">
      <w:pPr>
        <w:pStyle w:val="Paragrafi0"/>
      </w:pPr>
      <w:r>
        <w:t xml:space="preserve">2. </w:t>
      </w:r>
      <w:r w:rsidRPr="00BF4E9A">
        <w:t xml:space="preserve">Kjo Marrëveshje hapet për t’u nënshkruar më datë </w:t>
      </w:r>
      <w:r>
        <w:t>[</w:t>
      </w:r>
      <w:r w:rsidRPr="00BF4E9A">
        <w:t xml:space="preserve">GKN vendos mbi këtë datë] dhe mbetet e hapur për nënshkrim për dy muaj pasardhës. </w:t>
      </w:r>
    </w:p>
    <w:p w:rsidR="00553E61" w:rsidRPr="00BF4E9A" w:rsidRDefault="00553E61" w:rsidP="00553E61">
      <w:pPr>
        <w:pStyle w:val="Paragrafi0"/>
      </w:pPr>
      <w:r>
        <w:t xml:space="preserve">3. </w:t>
      </w:r>
      <w:r w:rsidRPr="00BF4E9A">
        <w:t>Kjo Marrëveshje hyn në fuqi ditën e parë të muajit mbas datës në të cilën i pesti i shteteve, që kanë nënshkruar këtë Marrëveshje, të ketë depozituar instrumentin e tij të ratifikimit</w:t>
      </w:r>
      <w:r>
        <w:t>, pranimit apo miratimit pranë d</w:t>
      </w:r>
      <w:r w:rsidRPr="00BF4E9A">
        <w:t>epozituesit.</w:t>
      </w:r>
    </w:p>
    <w:p w:rsidR="00553E61" w:rsidRPr="00BF4E9A" w:rsidRDefault="00553E61" w:rsidP="00553E61">
      <w:pPr>
        <w:pStyle w:val="Paragrafi0"/>
      </w:pPr>
      <w:r>
        <w:t>4. Për s</w:t>
      </w:r>
      <w:r w:rsidRPr="00BF4E9A">
        <w:t>htetin nënshkrues që ratifikon, pranon apo miraton këtë Marrëveshje mbas datës s</w:t>
      </w:r>
      <w:r>
        <w:t>ë hyrjes së saj në fuqi, sipas paragrafit 3 të këtij n</w:t>
      </w:r>
      <w:r w:rsidRPr="00BF4E9A">
        <w:t>eni, k</w:t>
      </w:r>
      <w:r>
        <w:t>jo Marrëveshje hyn në fuqi për s</w:t>
      </w:r>
      <w:r w:rsidRPr="00BF4E9A">
        <w:t>htetin në fjalë ditën e parë të muajit të parë mbas datës së depozitimit të instrumentit të ratifikimit</w:t>
      </w:r>
      <w:r>
        <w:t>, pranimit apo miratimit pranë d</w:t>
      </w:r>
      <w:r w:rsidRPr="00BF4E9A">
        <w:t>epozituesit.</w:t>
      </w:r>
    </w:p>
    <w:p w:rsidR="00553E61" w:rsidRPr="00BF4E9A" w:rsidRDefault="00553E61" w:rsidP="00553E61">
      <w:pPr>
        <w:pStyle w:val="Paragrafi0"/>
      </w:pPr>
    </w:p>
    <w:p w:rsidR="00553E61" w:rsidRPr="00BF4E9A" w:rsidRDefault="00553E61" w:rsidP="00553E61">
      <w:pPr>
        <w:pStyle w:val="NeniNr"/>
      </w:pPr>
      <w:r w:rsidRPr="00BF4E9A">
        <w:t>Neni 28</w:t>
      </w:r>
    </w:p>
    <w:p w:rsidR="00553E61" w:rsidRPr="00BF4E9A" w:rsidRDefault="00553E61" w:rsidP="00553E61">
      <w:pPr>
        <w:pStyle w:val="NeniTitull"/>
      </w:pPr>
      <w:r w:rsidRPr="00BF4E9A">
        <w:t>Aderimi</w:t>
      </w:r>
    </w:p>
    <w:p w:rsidR="00553E61" w:rsidRPr="00BF4E9A" w:rsidRDefault="00553E61" w:rsidP="00553E61">
      <w:pPr>
        <w:pStyle w:val="Paragrafi0"/>
      </w:pPr>
    </w:p>
    <w:p w:rsidR="00553E61" w:rsidRPr="00BF4E9A" w:rsidRDefault="00553E61" w:rsidP="00553E61">
      <w:pPr>
        <w:pStyle w:val="Paragrafi0"/>
      </w:pPr>
      <w:r>
        <w:t xml:space="preserve">1. </w:t>
      </w:r>
      <w:r w:rsidRPr="00BF4E9A">
        <w:t>Mbas hyrjes në fuqi të kësaj Marrëveshje</w:t>
      </w:r>
      <w:r>
        <w:t>je</w:t>
      </w:r>
      <w:r w:rsidRPr="00BF4E9A">
        <w:t xml:space="preserve">, çdo shtet jo nënshkrues pjesëmarrës i SEECP mund të aderojë në këtë Marrëveshje. </w:t>
      </w:r>
    </w:p>
    <w:p w:rsidR="00553E61" w:rsidRPr="00BF4E9A" w:rsidRDefault="00553E61" w:rsidP="00553E61">
      <w:pPr>
        <w:pStyle w:val="Paragrafi0"/>
      </w:pPr>
      <w:r>
        <w:t xml:space="preserve">2. </w:t>
      </w:r>
      <w:r w:rsidRPr="00BF4E9A">
        <w:t>Ofrimi i kësaj Marrëveshje</w:t>
      </w:r>
      <w:r>
        <w:t>je</w:t>
      </w:r>
      <w:r w:rsidRPr="00BF4E9A">
        <w:t xml:space="preserve"> për aderim nga ana e shteteve jashtë shteteve pjesëmarrëse të SEECP i nënshtrohet një vendimi të veçantë të GKN.</w:t>
      </w:r>
    </w:p>
    <w:p w:rsidR="00553E61" w:rsidRPr="00BF4E9A" w:rsidRDefault="00553E61" w:rsidP="00553E61">
      <w:pPr>
        <w:pStyle w:val="Paragrafi0"/>
      </w:pPr>
      <w:r>
        <w:t xml:space="preserve">3. </w:t>
      </w:r>
      <w:r w:rsidRPr="00BF4E9A">
        <w:t>Për shtetet që aderojnë sipa</w:t>
      </w:r>
      <w:r>
        <w:t>s paragrafëve 1 dhe 2 të këtij neni, m</w:t>
      </w:r>
      <w:r w:rsidRPr="00BF4E9A">
        <w:t>arrëveshja hyn në fuqi ditën e parë mbas datës së depozitimit të instrum</w:t>
      </w:r>
      <w:r>
        <w:t>entit të saj të aderimit pranë d</w:t>
      </w:r>
      <w:r w:rsidRPr="00BF4E9A">
        <w:t>epozituesit.</w:t>
      </w:r>
    </w:p>
    <w:p w:rsidR="00553E61" w:rsidRPr="00BF4E9A" w:rsidRDefault="00553E61" w:rsidP="00553E61">
      <w:pPr>
        <w:pStyle w:val="Paragrafi0"/>
      </w:pPr>
    </w:p>
    <w:p w:rsidR="00553E61" w:rsidRPr="00BF4E9A" w:rsidRDefault="00553E61" w:rsidP="00553E61">
      <w:pPr>
        <w:pStyle w:val="NeniNr"/>
      </w:pPr>
      <w:r w:rsidRPr="00BF4E9A">
        <w:t>Neni 29</w:t>
      </w:r>
    </w:p>
    <w:p w:rsidR="00553E61" w:rsidRPr="00BF4E9A" w:rsidRDefault="00553E61" w:rsidP="00553E61">
      <w:pPr>
        <w:pStyle w:val="NeniTitull"/>
      </w:pPr>
      <w:r w:rsidRPr="00BF4E9A">
        <w:t xml:space="preserve">Dispozita </w:t>
      </w:r>
      <w:r>
        <w:t>tranz</w:t>
      </w:r>
      <w:r w:rsidRPr="00BF4E9A">
        <w:t>itore</w:t>
      </w:r>
    </w:p>
    <w:p w:rsidR="00553E61" w:rsidRPr="00BF4E9A" w:rsidRDefault="00553E61" w:rsidP="00553E61">
      <w:pPr>
        <w:pStyle w:val="Paragrafi0"/>
      </w:pPr>
    </w:p>
    <w:p w:rsidR="00553E61" w:rsidRPr="00BF4E9A" w:rsidRDefault="00553E61" w:rsidP="00553E61">
      <w:pPr>
        <w:pStyle w:val="Paragrafi0"/>
      </w:pPr>
      <w:r>
        <w:t xml:space="preserve">1. </w:t>
      </w:r>
      <w:r w:rsidRPr="00BF4E9A">
        <w:t>Të gjitha vendimet e mëparshme të Qendrës së Asistencës Rajonale për Kontrollin, Verifikimin dhe Implementimin e Armëve, në fuqi në datën e hyrjes në fuqi të kësaj Marrëveshje</w:t>
      </w:r>
      <w:r>
        <w:t>je</w:t>
      </w:r>
      <w:r w:rsidRPr="00BF4E9A">
        <w:t>, gjykohen si vendime të QMRKVIA–Qendra për Bashkëpunim mbi Sigurinë</w:t>
      </w:r>
      <w:r>
        <w:t>,</w:t>
      </w:r>
      <w:r w:rsidRPr="00BF4E9A">
        <w:t xml:space="preserve"> me kusht që të mos kundërshtojnë dispozitat e kësaj Marrëveshje</w:t>
      </w:r>
      <w:r>
        <w:t>je</w:t>
      </w:r>
      <w:r w:rsidRPr="00BF4E9A">
        <w:t xml:space="preserve">.  </w:t>
      </w:r>
    </w:p>
    <w:p w:rsidR="00553E61" w:rsidRPr="00BF4E9A" w:rsidRDefault="00553E61" w:rsidP="00553E61">
      <w:pPr>
        <w:pStyle w:val="Paragrafi0"/>
      </w:pPr>
      <w:r>
        <w:t xml:space="preserve">2. </w:t>
      </w:r>
      <w:r w:rsidRPr="00BF4E9A">
        <w:t>Në datën e hyrjes në fuqi të kësaj Marrëveshje</w:t>
      </w:r>
      <w:r>
        <w:t>je</w:t>
      </w:r>
      <w:r w:rsidRPr="00BF4E9A">
        <w:t xml:space="preserve"> të gjitha pasuritë që i përkasin Qendrës së Asistencës Rajonale për Kontrollin, Verifikimin dhe Implementimin e Armëve (QMRKVIA) i transferohen QMRKVIA.</w:t>
      </w:r>
    </w:p>
    <w:p w:rsidR="00553E61" w:rsidRPr="00BF4E9A" w:rsidRDefault="00553E61" w:rsidP="00553E61">
      <w:pPr>
        <w:pStyle w:val="Paragrafi0"/>
      </w:pPr>
      <w:r>
        <w:t>3. Të gjitha s</w:t>
      </w:r>
      <w:r w:rsidRPr="00BF4E9A">
        <w:t xml:space="preserve">htetet që janë </w:t>
      </w:r>
      <w:r>
        <w:t>anëtare të</w:t>
      </w:r>
      <w:r w:rsidRPr="00BF4E9A">
        <w:t xml:space="preserve"> asociuar</w:t>
      </w:r>
      <w:r>
        <w:t>a</w:t>
      </w:r>
      <w:r w:rsidRPr="00BF4E9A">
        <w:t xml:space="preserve"> të Qendrës së Asistencës Rajonale për Kontrollin, Verifikimin dhe Implementimin e Armëve (QMRKVIA) gëzojnë statusin e përcaktuar në këtë Marrëveshje</w:t>
      </w:r>
      <w:r>
        <w:t>,</w:t>
      </w:r>
      <w:r w:rsidRPr="00BF4E9A">
        <w:t xml:space="preserve"> përveçse kur njoftojnë ndryshe.</w:t>
      </w:r>
    </w:p>
    <w:p w:rsidR="00553E61" w:rsidRPr="00BF4E9A" w:rsidRDefault="00553E61" w:rsidP="00553E61">
      <w:pPr>
        <w:pStyle w:val="Paragrafi0"/>
      </w:pPr>
      <w:r>
        <w:t>4. Të gjitha</w:t>
      </w:r>
      <w:r w:rsidRPr="00BF4E9A">
        <w:t xml:space="preserve"> vendet, organizatat ose insti</w:t>
      </w:r>
      <w:r>
        <w:t>tucionet ndërkombëtare që janë v</w:t>
      </w:r>
      <w:r w:rsidRPr="00BF4E9A">
        <w:t>ëzhgues</w:t>
      </w:r>
      <w:r>
        <w:t>e</w:t>
      </w:r>
      <w:r w:rsidRPr="00BF4E9A">
        <w:t xml:space="preserve"> pranë Qendrës së Asistencës Rajonale për Kontrollin, Verifikimin dhe Implementimin e Armëve (QMRKVIA) gëzojnë statusin e përcaktuar në këtë Marrëveshje</w:t>
      </w:r>
      <w:r>
        <w:t>je,</w:t>
      </w:r>
      <w:r w:rsidRPr="00BF4E9A">
        <w:t xml:space="preserve"> përveçse kur njoftojnë ndryshe.</w:t>
      </w:r>
    </w:p>
    <w:p w:rsidR="00553E61" w:rsidRPr="00BF4E9A" w:rsidRDefault="00553E61" w:rsidP="00553E61">
      <w:pPr>
        <w:pStyle w:val="Paragrafi0"/>
      </w:pPr>
    </w:p>
    <w:p w:rsidR="00553E61" w:rsidRPr="00BF4E9A" w:rsidRDefault="00553E61" w:rsidP="00553E61">
      <w:pPr>
        <w:pStyle w:val="NeniNr"/>
      </w:pPr>
      <w:r w:rsidRPr="00BF4E9A">
        <w:t>Neni 30</w:t>
      </w:r>
    </w:p>
    <w:p w:rsidR="00553E61" w:rsidRPr="00BF4E9A" w:rsidRDefault="00553E61" w:rsidP="00553E61">
      <w:pPr>
        <w:pStyle w:val="NeniTitull"/>
      </w:pPr>
      <w:r w:rsidRPr="00BF4E9A">
        <w:t>Zgjidhja e mosmarrëveshjeve</w:t>
      </w:r>
    </w:p>
    <w:p w:rsidR="00553E61" w:rsidRPr="00BF4E9A" w:rsidRDefault="00553E61" w:rsidP="00553E61">
      <w:pPr>
        <w:pStyle w:val="Paragrafi0"/>
      </w:pPr>
    </w:p>
    <w:p w:rsidR="00553E61" w:rsidRPr="00BF4E9A" w:rsidRDefault="00553E61" w:rsidP="00553E61">
      <w:pPr>
        <w:pStyle w:val="Paragrafi0"/>
      </w:pPr>
      <w:r w:rsidRPr="00BF4E9A">
        <w:t>Në rast të një mosmarrëv</w:t>
      </w:r>
      <w:r>
        <w:t>eshje ndërmjet dy ose më shumë palëve ose ndërmjet një p</w:t>
      </w:r>
      <w:r w:rsidRPr="00BF4E9A">
        <w:t>ale dhe QMRKVIA</w:t>
      </w:r>
      <w:r>
        <w:t>,</w:t>
      </w:r>
      <w:r w:rsidRPr="00BF4E9A">
        <w:t xml:space="preserve"> lidhur me interpretimin apo</w:t>
      </w:r>
      <w:r>
        <w:t xml:space="preserve"> zbatimin e kësaj Marrëveshjeje, p</w:t>
      </w:r>
      <w:r w:rsidRPr="00BF4E9A">
        <w:t>alët e interesuara kërkojnë një zgjidhje nëpërmjet konsultimeve dhe negociatave të përbashkëta. Kur mosmarrëveshje të tilla nuk zgjid</w:t>
      </w:r>
      <w:r>
        <w:t>hen brenda një periudhe gjashtëmujore, p</w:t>
      </w:r>
      <w:r w:rsidRPr="00BF4E9A">
        <w:t>alët e interesuara e paraqesin mosmarrëveshjen pranë GKN për vlerësim dhe marrjen e masave të duhura.</w:t>
      </w:r>
    </w:p>
    <w:p w:rsidR="00553E61" w:rsidRPr="00BF4E9A" w:rsidRDefault="00553E61" w:rsidP="00553E61">
      <w:pPr>
        <w:pStyle w:val="Paragrafi0"/>
      </w:pPr>
    </w:p>
    <w:p w:rsidR="00553E61" w:rsidRPr="00BF4E9A" w:rsidRDefault="00553E61" w:rsidP="00553E61">
      <w:pPr>
        <w:pStyle w:val="NeniNr"/>
      </w:pPr>
      <w:r w:rsidRPr="00BF4E9A">
        <w:t>Neni 31</w:t>
      </w:r>
    </w:p>
    <w:p w:rsidR="00553E61" w:rsidRPr="00BF4E9A" w:rsidRDefault="00553E61" w:rsidP="00553E61">
      <w:pPr>
        <w:pStyle w:val="NeniTitull"/>
      </w:pPr>
      <w:r w:rsidRPr="00BF4E9A">
        <w:t>Depozituesi</w:t>
      </w:r>
    </w:p>
    <w:p w:rsidR="00553E61" w:rsidRPr="00BF4E9A" w:rsidRDefault="00553E61" w:rsidP="00553E61">
      <w:pPr>
        <w:pStyle w:val="Paragrafi0"/>
      </w:pPr>
    </w:p>
    <w:p w:rsidR="00553E61" w:rsidRPr="00BF4E9A" w:rsidRDefault="00553E61" w:rsidP="00553E61">
      <w:pPr>
        <w:pStyle w:val="Paragrafi0"/>
      </w:pPr>
      <w:r w:rsidRPr="00BF4E9A">
        <w:t xml:space="preserve">Qeveria </w:t>
      </w:r>
      <w:r>
        <w:t>e Republikës së Kroacisë është d</w:t>
      </w:r>
      <w:r w:rsidRPr="00BF4E9A">
        <w:t>epozituesi i Marrëveshjes aktuale.</w:t>
      </w:r>
    </w:p>
    <w:p w:rsidR="00553E61" w:rsidRPr="00BF4E9A" w:rsidRDefault="00553E61" w:rsidP="00553E61">
      <w:pPr>
        <w:pStyle w:val="Paragrafi0"/>
      </w:pPr>
      <w:r w:rsidRPr="00BF4E9A">
        <w:t>Në dëshmi të kësaj, të nënshkruarit, duke qenë</w:t>
      </w:r>
      <w:r>
        <w:t xml:space="preserve"> rregullisht të autorizuar, e kanë</w:t>
      </w:r>
      <w:r w:rsidRPr="00BF4E9A">
        <w:t xml:space="preserve"> nënshkruar këtë Marrëveshje. </w:t>
      </w:r>
    </w:p>
    <w:p w:rsidR="00553E61" w:rsidRPr="00BF4E9A" w:rsidRDefault="00553E61" w:rsidP="00553E61">
      <w:pPr>
        <w:pStyle w:val="Paragrafi0"/>
      </w:pPr>
    </w:p>
    <w:p w:rsidR="00553E61" w:rsidRPr="00BF4E9A" w:rsidRDefault="00553E61" w:rsidP="00553E61">
      <w:pPr>
        <w:pStyle w:val="Paragrafi0"/>
      </w:pPr>
      <w:r w:rsidRPr="00BF4E9A">
        <w:t xml:space="preserve">Bërë në </w:t>
      </w:r>
      <w:r>
        <w:t>[</w:t>
      </w:r>
      <w:r w:rsidRPr="00BF4E9A">
        <w:t xml:space="preserve">vendi], më </w:t>
      </w:r>
      <w:r>
        <w:t>[</w:t>
      </w:r>
      <w:r w:rsidRPr="00BF4E9A">
        <w:t>data] në një kopje</w:t>
      </w:r>
      <w:r>
        <w:t xml:space="preserve"> të vetme origjinale në gjuhën a</w:t>
      </w:r>
      <w:r w:rsidRPr="00BF4E9A">
        <w:t>ngleze.</w:t>
      </w:r>
    </w:p>
    <w:p w:rsidR="00553E61" w:rsidRPr="00BF4E9A" w:rsidRDefault="00553E61" w:rsidP="00553E61">
      <w:pPr>
        <w:pStyle w:val="Paragrafi0"/>
      </w:pPr>
    </w:p>
    <w:sectPr w:rsidR="00553E61" w:rsidRPr="00BF4E9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5E470F30"/>
    <w:multiLevelType w:val="multilevel"/>
    <w:tmpl w:val="4680FEE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5"/>
  </w:num>
  <w:num w:numId="4">
    <w:abstractNumId w:val="1"/>
  </w:num>
  <w:num w:numId="5">
    <w:abstractNumId w:val="0"/>
  </w:num>
  <w:num w:numId="6">
    <w:abstractNumId w:val="0"/>
  </w:num>
  <w:num w:numId="7">
    <w:abstractNumId w:val="4"/>
  </w:num>
  <w:num w:numId="8">
    <w:abstractNumId w:val="2"/>
  </w:num>
  <w:num w:numId="9">
    <w:abstractNumId w:val="5"/>
  </w:num>
  <w:num w:numId="10">
    <w:abstractNumId w:val="2"/>
  </w:num>
  <w:num w:numId="11">
    <w:abstractNumId w:val="5"/>
  </w:num>
  <w:num w:numId="12">
    <w:abstractNumId w:val="2"/>
  </w:num>
  <w:num w:numId="13">
    <w:abstractNumId w:val="5"/>
  </w:num>
  <w:num w:numId="14">
    <w:abstractNumId w:val="2"/>
  </w:num>
  <w:num w:numId="15">
    <w:abstractNumId w:val="5"/>
  </w:num>
  <w:num w:numId="16">
    <w:abstractNumId w:val="5"/>
  </w:num>
  <w:num w:numId="17">
    <w:abstractNumId w:val="0"/>
  </w:num>
  <w:num w:numId="18">
    <w:abstractNumId w:val="0"/>
  </w:num>
  <w:num w:numId="19">
    <w:abstractNumId w:val="2"/>
  </w:num>
  <w:num w:numId="20">
    <w:abstractNumId w:val="5"/>
  </w:num>
  <w:num w:numId="21">
    <w:abstractNumId w:val="2"/>
  </w:num>
  <w:num w:numId="22">
    <w:abstractNumId w:val="5"/>
  </w:num>
  <w:num w:numId="23">
    <w:abstractNumId w:val="2"/>
  </w:num>
  <w:num w:numId="24">
    <w:abstractNumId w:val="5"/>
  </w:num>
  <w:num w:numId="25">
    <w:abstractNumId w:val="2"/>
  </w:num>
  <w:num w:numId="26">
    <w:abstractNumId w:val="5"/>
  </w:num>
  <w:num w:numId="27">
    <w:abstractNumId w:val="5"/>
  </w:num>
  <w:num w:numId="28">
    <w:abstractNumId w:val="0"/>
  </w:num>
  <w:num w:numId="29">
    <w:abstractNumId w:val="0"/>
  </w:num>
  <w:num w:numId="30">
    <w:abstractNumId w:val="2"/>
  </w:num>
  <w:num w:numId="31">
    <w:abstractNumId w:val="5"/>
  </w:num>
  <w:num w:numId="32">
    <w:abstractNumId w:val="2"/>
  </w:num>
  <w:num w:numId="33">
    <w:abstractNumId w:val="5"/>
  </w:num>
  <w:num w:numId="34">
    <w:abstractNumId w:val="2"/>
  </w:num>
  <w:num w:numId="35">
    <w:abstractNumId w:val="5"/>
  </w:num>
  <w:num w:numId="36">
    <w:abstractNumId w:val="2"/>
  </w:num>
  <w:num w:numId="37">
    <w:abstractNumId w:val="5"/>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53E61"/>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4A31"/>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0A8"/>
    <w:rsid w:val="0003336C"/>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1B4"/>
    <w:rsid w:val="000866D6"/>
    <w:rsid w:val="00086849"/>
    <w:rsid w:val="00086D7E"/>
    <w:rsid w:val="00087365"/>
    <w:rsid w:val="00087F3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4A5"/>
    <w:rsid w:val="00120C4D"/>
    <w:rsid w:val="00121186"/>
    <w:rsid w:val="0012215A"/>
    <w:rsid w:val="00122D0F"/>
    <w:rsid w:val="00123444"/>
    <w:rsid w:val="001239E7"/>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682"/>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5F"/>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565"/>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384"/>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318"/>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1EA5"/>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42D"/>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3E6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348"/>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4AC"/>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4CB"/>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2C9"/>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258"/>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092"/>
    <w:rsid w:val="00873647"/>
    <w:rsid w:val="008736F6"/>
    <w:rsid w:val="008740FF"/>
    <w:rsid w:val="0087472F"/>
    <w:rsid w:val="008749E2"/>
    <w:rsid w:val="0087558A"/>
    <w:rsid w:val="008762C3"/>
    <w:rsid w:val="00876366"/>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975"/>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4777"/>
    <w:rsid w:val="009E4DDA"/>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399"/>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363"/>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4BC"/>
    <w:rsid w:val="00BB55B0"/>
    <w:rsid w:val="00BB59E1"/>
    <w:rsid w:val="00BB641F"/>
    <w:rsid w:val="00BB65DC"/>
    <w:rsid w:val="00BB6CBC"/>
    <w:rsid w:val="00BB6CEF"/>
    <w:rsid w:val="00BB7315"/>
    <w:rsid w:val="00BB7E22"/>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9B2"/>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98"/>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72E"/>
    <w:rsid w:val="00CC3924"/>
    <w:rsid w:val="00CC3AB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022"/>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2F9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5E8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56E"/>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077"/>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4D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5CA"/>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3671A20-1C7A-4C17-91D6-6320EE9E1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3307</Words>
  <Characters>18855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22118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2019-03-17T17:40:00Z</dcterms:created>
  <dcterms:modified xsi:type="dcterms:W3CDTF">2019-03-17T17:40:00Z</dcterms:modified>
</cp:coreProperties>
</file>