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80A" w:rsidRPr="00671B84" w:rsidRDefault="0085780A" w:rsidP="0085780A">
      <w:pPr>
        <w:pStyle w:val="Akti"/>
        <w:keepNext w:val="0"/>
        <w:rPr>
          <w:sz w:val="21"/>
          <w:szCs w:val="21"/>
        </w:rPr>
      </w:pPr>
      <w:bookmarkStart w:id="0" w:name="_GoBack"/>
      <w:bookmarkEnd w:id="0"/>
      <w:r w:rsidRPr="00671B84">
        <w:rPr>
          <w:sz w:val="21"/>
          <w:szCs w:val="21"/>
        </w:rPr>
        <w:t>LIGJ</w:t>
      </w:r>
    </w:p>
    <w:p w:rsidR="0085780A" w:rsidRPr="00671B84" w:rsidRDefault="0085780A" w:rsidP="0085780A">
      <w:pPr>
        <w:pStyle w:val="NumriData"/>
        <w:keepNext w:val="0"/>
        <w:rPr>
          <w:sz w:val="21"/>
          <w:szCs w:val="21"/>
        </w:rPr>
      </w:pPr>
      <w:r w:rsidRPr="00671B84">
        <w:rPr>
          <w:sz w:val="21"/>
          <w:szCs w:val="21"/>
        </w:rPr>
        <w:t>Nr.10 330, datë 14.10.2010</w:t>
      </w:r>
    </w:p>
    <w:p w:rsidR="0085780A" w:rsidRPr="00671B84" w:rsidRDefault="0085780A" w:rsidP="0085780A">
      <w:pPr>
        <w:pStyle w:val="Titulli"/>
        <w:keepNext w:val="0"/>
        <w:rPr>
          <w:sz w:val="21"/>
          <w:szCs w:val="21"/>
        </w:rPr>
      </w:pPr>
      <w:r w:rsidRPr="00671B84">
        <w:rPr>
          <w:sz w:val="21"/>
          <w:szCs w:val="21"/>
        </w:rPr>
        <w:br/>
        <w:t>PËR ADERIMIN E REPUBLIKËS SË SHQIPËRISË NË MEMORANDUMIN E MIRËKUPTIMIT PËR ORGANIZIMIN, ADMINISTRIMIN, SIGURINË, FINANCIMIN DHE PLOTËSIMIN ME PERSONEL TË QENDRËS SË PËRBASHKËT TË INFORMACIONIT (INTELLIGENCE FUSION CENTRE - IFC)</w:t>
      </w:r>
    </w:p>
    <w:p w:rsidR="0085780A" w:rsidRPr="00671B84" w:rsidRDefault="0085780A" w:rsidP="0085780A">
      <w:pPr>
        <w:pStyle w:val="Paragrafi"/>
        <w:rPr>
          <w:sz w:val="21"/>
          <w:szCs w:val="21"/>
        </w:rPr>
      </w:pPr>
    </w:p>
    <w:p w:rsidR="0085780A" w:rsidRPr="00671B84" w:rsidRDefault="0085780A" w:rsidP="0085780A">
      <w:pPr>
        <w:pStyle w:val="Paragrafi"/>
        <w:rPr>
          <w:sz w:val="21"/>
          <w:szCs w:val="21"/>
        </w:rPr>
      </w:pPr>
      <w:r w:rsidRPr="00671B84">
        <w:rPr>
          <w:sz w:val="21"/>
          <w:szCs w:val="21"/>
        </w:rPr>
        <w:t xml:space="preserve">Në mbështetje të neneve 78, 83 pika 1 dhe 121 të Kushtetutës, me propozimin e Këshillit të Ministrave, </w:t>
      </w:r>
    </w:p>
    <w:p w:rsidR="0085780A" w:rsidRPr="00671B84" w:rsidRDefault="0085780A" w:rsidP="0085780A">
      <w:pPr>
        <w:pStyle w:val="Paragrafi"/>
        <w:rPr>
          <w:sz w:val="21"/>
          <w:szCs w:val="21"/>
        </w:rPr>
      </w:pPr>
    </w:p>
    <w:p w:rsidR="0085780A" w:rsidRPr="0085780A" w:rsidRDefault="0085780A" w:rsidP="0085780A">
      <w:pPr>
        <w:pStyle w:val="VENDOSI"/>
        <w:keepNext w:val="0"/>
        <w:rPr>
          <w:sz w:val="21"/>
          <w:szCs w:val="21"/>
          <w:lang w:val="it-IT"/>
        </w:rPr>
      </w:pPr>
      <w:r w:rsidRPr="0085780A">
        <w:rPr>
          <w:sz w:val="21"/>
          <w:szCs w:val="21"/>
          <w:lang w:val="it-IT"/>
        </w:rPr>
        <w:t>KUVENDI</w:t>
      </w:r>
    </w:p>
    <w:p w:rsidR="0085780A" w:rsidRPr="0085780A" w:rsidRDefault="0085780A" w:rsidP="0085780A">
      <w:pPr>
        <w:pStyle w:val="VENDOSI"/>
        <w:keepNext w:val="0"/>
        <w:rPr>
          <w:sz w:val="21"/>
          <w:szCs w:val="21"/>
          <w:lang w:val="it-IT"/>
        </w:rPr>
      </w:pPr>
      <w:r w:rsidRPr="0085780A">
        <w:rPr>
          <w:sz w:val="21"/>
          <w:szCs w:val="21"/>
          <w:lang w:val="it-IT"/>
        </w:rPr>
        <w:t>I REPUBLIKËS SË SHQIPËRISË</w:t>
      </w:r>
    </w:p>
    <w:p w:rsidR="0085780A" w:rsidRPr="0085780A" w:rsidRDefault="0085780A" w:rsidP="0085780A">
      <w:pPr>
        <w:pStyle w:val="VENDOSI"/>
        <w:keepNext w:val="0"/>
        <w:rPr>
          <w:sz w:val="21"/>
          <w:szCs w:val="21"/>
          <w:lang w:val="it-IT"/>
        </w:rPr>
      </w:pPr>
    </w:p>
    <w:p w:rsidR="0085780A" w:rsidRPr="0085780A" w:rsidRDefault="0085780A" w:rsidP="0085780A">
      <w:pPr>
        <w:pStyle w:val="VENDOSI"/>
        <w:keepNext w:val="0"/>
        <w:rPr>
          <w:sz w:val="21"/>
          <w:szCs w:val="21"/>
          <w:lang w:val="it-IT"/>
        </w:rPr>
      </w:pPr>
      <w:r w:rsidRPr="0085780A">
        <w:rPr>
          <w:sz w:val="21"/>
          <w:szCs w:val="21"/>
          <w:lang w:val="it-IT"/>
        </w:rPr>
        <w:t>VENDOSI:</w:t>
      </w:r>
    </w:p>
    <w:p w:rsidR="0085780A" w:rsidRPr="0085780A" w:rsidRDefault="0085780A" w:rsidP="0085780A">
      <w:pPr>
        <w:pStyle w:val="Paragrafi"/>
        <w:rPr>
          <w:sz w:val="21"/>
          <w:szCs w:val="21"/>
          <w:lang w:val="it-IT"/>
        </w:rPr>
      </w:pPr>
    </w:p>
    <w:p w:rsidR="0085780A" w:rsidRPr="0085780A" w:rsidRDefault="0085780A" w:rsidP="0085780A">
      <w:pPr>
        <w:pStyle w:val="NeniNr"/>
        <w:keepNext w:val="0"/>
        <w:rPr>
          <w:sz w:val="21"/>
          <w:szCs w:val="21"/>
          <w:lang w:val="it-IT"/>
        </w:rPr>
      </w:pPr>
      <w:r w:rsidRPr="0085780A">
        <w:rPr>
          <w:sz w:val="21"/>
          <w:szCs w:val="21"/>
          <w:lang w:val="it-IT"/>
        </w:rPr>
        <w:t>Neni 1</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Republika e Shqipërisë aderon në memorandumin e mirëkuptimit për organizimin, administrimin, sigurinë, financimin dhe plotësimin me personel të Qendrës së Përbashkët të Informacionit (Intelligence Fusion Centre - IFC), bërë më 5 tetor 2006.</w:t>
      </w:r>
    </w:p>
    <w:p w:rsidR="0085780A" w:rsidRPr="0085780A" w:rsidRDefault="0085780A" w:rsidP="0085780A">
      <w:pPr>
        <w:pStyle w:val="Paragrafi"/>
        <w:rPr>
          <w:sz w:val="21"/>
          <w:szCs w:val="21"/>
          <w:lang w:val="it-IT"/>
        </w:rPr>
      </w:pPr>
    </w:p>
    <w:p w:rsidR="0085780A" w:rsidRPr="0085780A" w:rsidRDefault="0085780A" w:rsidP="0085780A">
      <w:pPr>
        <w:pStyle w:val="NeniNr"/>
        <w:keepNext w:val="0"/>
        <w:rPr>
          <w:sz w:val="21"/>
          <w:szCs w:val="21"/>
          <w:lang w:val="it-IT"/>
        </w:rPr>
      </w:pPr>
      <w:r w:rsidRPr="0085780A">
        <w:rPr>
          <w:sz w:val="21"/>
          <w:szCs w:val="21"/>
          <w:lang w:val="it-IT"/>
        </w:rPr>
        <w:t>Neni 2</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Ky ligj hyn në fuqi 15 ditë pas botimit në Fletoren Zyrtare.</w:t>
      </w:r>
    </w:p>
    <w:p w:rsidR="0085780A" w:rsidRPr="0085780A" w:rsidRDefault="0085780A" w:rsidP="0085780A">
      <w:pPr>
        <w:pStyle w:val="Paragrafi"/>
        <w:rPr>
          <w:sz w:val="21"/>
          <w:szCs w:val="21"/>
          <w:lang w:val="it-IT"/>
        </w:rPr>
      </w:pPr>
    </w:p>
    <w:p w:rsidR="0085780A" w:rsidRPr="0085780A" w:rsidRDefault="0085780A" w:rsidP="0085780A">
      <w:pPr>
        <w:pStyle w:val="Paragrafi"/>
        <w:ind w:firstLine="0"/>
        <w:rPr>
          <w:b/>
          <w:sz w:val="23"/>
          <w:szCs w:val="23"/>
          <w:lang w:val="it-IT"/>
        </w:rPr>
      </w:pPr>
      <w:r w:rsidRPr="0085780A">
        <w:rPr>
          <w:b/>
          <w:sz w:val="23"/>
          <w:szCs w:val="23"/>
          <w:lang w:val="it-IT"/>
        </w:rPr>
        <w:t>Shpallur me dekretin nr.6736, datë 21.10.2010 të Presidentit të Republikës së Shqipërisë, Bamir Topi</w:t>
      </w: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b/>
          <w:sz w:val="23"/>
          <w:szCs w:val="23"/>
          <w:lang w:val="it-IT"/>
        </w:rPr>
      </w:pPr>
    </w:p>
    <w:p w:rsidR="0085780A" w:rsidRPr="0085780A" w:rsidRDefault="0085780A" w:rsidP="0085780A">
      <w:pPr>
        <w:pStyle w:val="Paragrafi"/>
        <w:ind w:firstLine="0"/>
        <w:rPr>
          <w:sz w:val="21"/>
          <w:szCs w:val="21"/>
          <w:lang w:val="it-IT"/>
        </w:rPr>
      </w:pPr>
    </w:p>
    <w:p w:rsidR="0085780A" w:rsidRPr="0085780A" w:rsidRDefault="0085780A" w:rsidP="0085780A">
      <w:pPr>
        <w:pStyle w:val="Paragrafi"/>
        <w:jc w:val="right"/>
        <w:rPr>
          <w:lang w:val="it-IT"/>
        </w:rPr>
      </w:pPr>
      <w:r w:rsidRPr="0085780A">
        <w:rPr>
          <w:lang w:val="it-IT"/>
        </w:rPr>
        <w:t>NATO i paklasifikuar</w:t>
      </w:r>
    </w:p>
    <w:p w:rsidR="0085780A" w:rsidRPr="0085780A" w:rsidRDefault="0085780A" w:rsidP="0085780A">
      <w:pPr>
        <w:pStyle w:val="Titulli"/>
        <w:keepNext w:val="0"/>
        <w:rPr>
          <w:sz w:val="21"/>
          <w:szCs w:val="21"/>
          <w:lang w:val="it-IT"/>
        </w:rPr>
      </w:pPr>
    </w:p>
    <w:p w:rsidR="0085780A" w:rsidRPr="0085780A" w:rsidRDefault="0085780A" w:rsidP="0085780A">
      <w:pPr>
        <w:pStyle w:val="Titulli"/>
        <w:keepNext w:val="0"/>
        <w:rPr>
          <w:sz w:val="21"/>
          <w:szCs w:val="21"/>
          <w:lang w:val="it-IT"/>
        </w:rPr>
      </w:pPr>
      <w:r w:rsidRPr="0085780A">
        <w:rPr>
          <w:sz w:val="21"/>
          <w:szCs w:val="21"/>
          <w:lang w:val="it-IT"/>
        </w:rPr>
        <w:t xml:space="preserve">Memorandum mirëkuptimi </w:t>
      </w:r>
    </w:p>
    <w:p w:rsidR="0085780A" w:rsidRPr="0085780A" w:rsidRDefault="0085780A" w:rsidP="0085780A">
      <w:pPr>
        <w:pStyle w:val="TitulliTitull"/>
        <w:keepNext w:val="0"/>
        <w:rPr>
          <w:sz w:val="21"/>
          <w:szCs w:val="21"/>
          <w:lang w:val="it-IT"/>
        </w:rPr>
      </w:pPr>
      <w:r w:rsidRPr="0085780A">
        <w:rPr>
          <w:sz w:val="21"/>
          <w:szCs w:val="21"/>
          <w:lang w:val="it-IT"/>
        </w:rPr>
        <w:lastRenderedPageBreak/>
        <w:t>ndërmjet Departamentit të mbrojtjes të Shteteve të Bashkuara të Amerikës dhe Ministrit të Mbrojtjes të Mbretësisë së Belgjikës, dhe Departamentit të Mbrojtjes Kombëtare të Kanadasë, dhe Ministrisë së Mbrojtjes të Republikës së Çekisë, dhe Ministrisë së Mbrojtjes tË Republikës së Estonisë, dhe Ministrit të mbrojtjes të Republikës Franceze, dhe Ministrisë Federale të Mbrojtjes së Republikës Federale të Gjermanisë, dhe Ministrisë së Mbrojtjes Kombëtare të republikës Helene, dhe Ministrisë së  Mbrojtjes të Republikës së Hungarisë dhe Ministrisë së Mbrojtjes të Republikës së Italisë, dhe Ministrisë së Mbrojtjes të Republikës së Letonisë dhe Ministrisë së Mbrojtjes Kombëtare të Republikës së Lituanisë, dhe Ministrisë së Mbrojtjes të Mbretërisë sË Norvegjisë, dhe Ministrit të Mbrojtjes Kombëtare të Republikës së Polonisë, dhe Ministrit të Mbrojtjes të republikës së Portugalisë, dhe Ministrisë së Mbrojtjes Kombëtare të Rumanisë, dhe Ministrisë së Mbrojtjes të Republikës së Sllovakisë, dhe Ministrisë së Mbrojtjes të republikës së Sllovenisë, dhe Ministrisë së Mbrojtjes të Mbretërisë së Spanjës, dhe Shtabit tË Përgjithshëm tË republikës turke, dhe ministrisë së mbrojtjes të mbretërisë së bashkuar të Britanisë së madhe dhe irlandës së veriut, dhe shtabit suprem, forcat aleate të Europës (Shape), Lidhur me organizimin, administrimin, sigurinë, financimin dhe plotësimin me personel të Qendrës së Përbashkët të informimit (Intelligence fusion Centre-IFC)</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Hyrje</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Ministri i Mbrojtjes i Mbretërisë së Belgjikës, Departamenti i Mbrojtjes Kombëtare të Kanadasë, Ministria e Mbrojtjes e Republikës Çeke, Ministria e Mbrojtjes e Republikës së Estonisë, Ministri i Mbrojtjes i Republikës Franceze, Ministri Federal  i Mbrojtjes i Republikës Federale të Gjermanisë, Ministria e Mbrojtjes Kombëtare Helene, Ministria e Mbrojtjes e Republikës së Hungarisë, Ministria e Mbrojtjes e Republikës Italiane, Ministria e Mbrojtjes e Republikës së Letonisë, Ministria e Mbrojtjes Kombëtare e Republikës së Lituanisë, Ministria e Mbrojtjes e Mbretërisë s</w:t>
      </w:r>
      <w:r w:rsidRPr="0085780A">
        <w:rPr>
          <w:rFonts w:cs="CG Times"/>
          <w:sz w:val="21"/>
          <w:szCs w:val="21"/>
          <w:lang w:val="it-IT"/>
        </w:rPr>
        <w:t xml:space="preserve">ë </w:t>
      </w:r>
      <w:r w:rsidRPr="0085780A">
        <w:rPr>
          <w:sz w:val="21"/>
          <w:szCs w:val="21"/>
          <w:lang w:val="it-IT"/>
        </w:rPr>
        <w:t>Norvegjisë,  Ministri i Mbrojtjes Kombëtare të Republikës së Polonisë, Ministri i Mbrojtjes e Republikës së Portugalisë,  Ministria e Mbrojtjes Kombëtare të Rumanisë,  Ministria e Mbrojtjes të Republikës së Sllovake, Ministria e Mbrojtjes e Republikës së Sllovenisë,  Ministria e Mbrojtjes e Mbretërisë së Spanjës,  Shtabi i Përgjithshëm i Republikës Turke, Departamenti Mbrojtës i SHBA, Ministria e Mbrojtjes e Mbretërisë së Bashkuar të Britanisë së Madhe dhe Irlandës së Veriut dhe Shtabi Suprem i Forcave Aleate të Europës (SHSFAE), në këtë dokument të referuar bashkërisht si “Nënshkruesit”,</w:t>
      </w:r>
    </w:p>
    <w:p w:rsidR="0085780A" w:rsidRPr="0085780A" w:rsidRDefault="0085780A" w:rsidP="0085780A">
      <w:pPr>
        <w:pStyle w:val="Paragrafi"/>
        <w:rPr>
          <w:sz w:val="21"/>
          <w:szCs w:val="21"/>
          <w:lang w:val="it-IT"/>
        </w:rPr>
      </w:pPr>
      <w:r w:rsidRPr="0085780A">
        <w:rPr>
          <w:i/>
          <w:sz w:val="21"/>
          <w:szCs w:val="21"/>
          <w:lang w:val="it-IT"/>
        </w:rPr>
        <w:t>duke pasur</w:t>
      </w:r>
      <w:r w:rsidRPr="0085780A">
        <w:rPr>
          <w:sz w:val="21"/>
          <w:szCs w:val="21"/>
          <w:lang w:val="it-IT"/>
        </w:rPr>
        <w:t xml:space="preserve"> </w:t>
      </w:r>
      <w:r w:rsidRPr="0085780A">
        <w:rPr>
          <w:i/>
          <w:sz w:val="21"/>
          <w:szCs w:val="21"/>
          <w:lang w:val="it-IT"/>
        </w:rPr>
        <w:t>parasysh</w:t>
      </w:r>
      <w:r w:rsidRPr="0085780A">
        <w:rPr>
          <w:sz w:val="21"/>
          <w:szCs w:val="21"/>
          <w:lang w:val="it-IT"/>
        </w:rPr>
        <w:t xml:space="preserve"> që, në mbështetje të Traktatit të Atlantikut të Veriut, nënshkruesit dëshirojnë të bashkojnë përpjekjet e tyre për mbrojtje të përbashkët në një bashkëpunim më të ngushtë;</w:t>
      </w:r>
    </w:p>
    <w:p w:rsidR="0085780A" w:rsidRPr="0085780A" w:rsidRDefault="0085780A" w:rsidP="0085780A">
      <w:pPr>
        <w:pStyle w:val="Paragrafi"/>
        <w:rPr>
          <w:sz w:val="21"/>
          <w:szCs w:val="21"/>
          <w:lang w:val="it-IT"/>
        </w:rPr>
      </w:pPr>
      <w:r w:rsidRPr="0085780A">
        <w:rPr>
          <w:i/>
          <w:sz w:val="21"/>
          <w:szCs w:val="21"/>
          <w:lang w:val="it-IT"/>
        </w:rPr>
        <w:t>duke marrë</w:t>
      </w:r>
      <w:r w:rsidRPr="0085780A">
        <w:rPr>
          <w:sz w:val="21"/>
          <w:szCs w:val="21"/>
          <w:lang w:val="it-IT"/>
        </w:rPr>
        <w:t xml:space="preserve"> </w:t>
      </w:r>
      <w:r w:rsidRPr="0085780A">
        <w:rPr>
          <w:i/>
          <w:sz w:val="21"/>
          <w:szCs w:val="21"/>
          <w:lang w:val="it-IT"/>
        </w:rPr>
        <w:t>në konsideratë</w:t>
      </w:r>
      <w:r w:rsidRPr="0085780A">
        <w:rPr>
          <w:sz w:val="21"/>
          <w:szCs w:val="21"/>
          <w:lang w:val="it-IT"/>
        </w:rPr>
        <w:t xml:space="preserve"> dispozitat e marrëveshjes ndërmjet palëve të Organizatës së Traktatit të Atlantikut të Veriut lidhur me statusin e forcave të tyre (NATO SOFA), të nënshkruar në Londër më 19 qershor 1951 dhe Protokollit mbi Statusin e Shtabeve të Përgjithshme Ushtarake Ndërkombëtare, të ngritur në vijim të Organizatës së Traktatit të Atlantikut të Veriut, të nënshkruar në Paris më 28 gusht 1952 (Protokolli i Parisit);</w:t>
      </w:r>
    </w:p>
    <w:p w:rsidR="0085780A" w:rsidRPr="0085780A" w:rsidRDefault="0085780A" w:rsidP="0085780A">
      <w:pPr>
        <w:pStyle w:val="Paragrafi"/>
        <w:rPr>
          <w:sz w:val="21"/>
          <w:szCs w:val="21"/>
          <w:lang w:val="it-IT"/>
        </w:rPr>
      </w:pPr>
      <w:r w:rsidRPr="0085780A">
        <w:rPr>
          <w:i/>
          <w:sz w:val="21"/>
          <w:szCs w:val="21"/>
          <w:lang w:val="it-IT"/>
        </w:rPr>
        <w:t>duke pasur</w:t>
      </w:r>
      <w:r w:rsidRPr="0085780A">
        <w:rPr>
          <w:sz w:val="21"/>
          <w:szCs w:val="21"/>
          <w:lang w:val="it-IT"/>
        </w:rPr>
        <w:t xml:space="preserve"> </w:t>
      </w:r>
      <w:r w:rsidRPr="0085780A">
        <w:rPr>
          <w:i/>
          <w:sz w:val="21"/>
          <w:szCs w:val="21"/>
          <w:lang w:val="it-IT"/>
        </w:rPr>
        <w:t>parasysh</w:t>
      </w:r>
      <w:r w:rsidRPr="0085780A">
        <w:rPr>
          <w:sz w:val="21"/>
          <w:szCs w:val="21"/>
          <w:lang w:val="it-IT"/>
        </w:rPr>
        <w:t xml:space="preserve"> që në Pragë në nëntor 2002, kryetarët e shteteve dhe qeverive të Aleancës ranë dakord mbi nevojën për të forcuar më tej NATO-n, me qëllim përballimin e rreziqeve të reja dhe sfidave të sigurisë të shekullit 21. Për rrjedhojë, takimi jozyrtar i ministrave të mbrojtjes në Colorado Springs në tetor 2003, dhe komandantët e forcës së NATO-s në Allied Reach 2004 nxorën në pah pamjaftueshmërinë e informimit të NATO-s (ushtarake) në nivele politike dhe urdhëruese. Në veçanti, operacionet aktuale dhe nevojat për informim për forcën reaguese të NATO-s, dhe forcat e përbashkëta vepruese tregojnë nevojën për kapacitete shtesë për analizë shtesë të informimit;</w:t>
      </w:r>
    </w:p>
    <w:p w:rsidR="0085780A" w:rsidRPr="0085780A" w:rsidRDefault="0085780A" w:rsidP="0085780A">
      <w:pPr>
        <w:pStyle w:val="Paragrafi"/>
        <w:rPr>
          <w:sz w:val="21"/>
          <w:szCs w:val="21"/>
          <w:lang w:val="it-IT"/>
        </w:rPr>
      </w:pPr>
      <w:r w:rsidRPr="0085780A">
        <w:rPr>
          <w:i/>
          <w:sz w:val="21"/>
          <w:szCs w:val="21"/>
          <w:lang w:val="it-IT"/>
        </w:rPr>
        <w:lastRenderedPageBreak/>
        <w:t>duke pranuar</w:t>
      </w:r>
      <w:r w:rsidRPr="0085780A">
        <w:rPr>
          <w:sz w:val="21"/>
          <w:szCs w:val="21"/>
          <w:lang w:val="it-IT"/>
        </w:rPr>
        <w:t xml:space="preserve"> që shkëmbimi i informimit do t’u nënshtrohet autoriteteve kombëtare të pjesëmarrësve dhe që përgjegjësitë e shkëmbimit të informimit të NATO-s do të realizohen siç përcaktohen në MC 128 (Udhëzuesi i politikave për informimin e NATO-s) dhe MC 167. Kontributet kombëtare mbeten burimi kryesor i informimit të NATO-s duke nxjerrë në pah rëndësinë e mbështetjes nga ana e vendeve anëtare të NATO-s;</w:t>
      </w:r>
    </w:p>
    <w:p w:rsidR="0085780A" w:rsidRPr="0085780A" w:rsidRDefault="0085780A" w:rsidP="0085780A">
      <w:pPr>
        <w:pStyle w:val="Paragrafi"/>
        <w:rPr>
          <w:sz w:val="21"/>
          <w:szCs w:val="21"/>
          <w:lang w:val="it-IT"/>
        </w:rPr>
      </w:pPr>
      <w:r w:rsidRPr="0085780A">
        <w:rPr>
          <w:i/>
          <w:sz w:val="21"/>
          <w:szCs w:val="21"/>
          <w:lang w:val="it-IT"/>
        </w:rPr>
        <w:t>duke vërejtur</w:t>
      </w:r>
      <w:r w:rsidRPr="0085780A">
        <w:rPr>
          <w:sz w:val="21"/>
          <w:szCs w:val="21"/>
          <w:lang w:val="it-IT"/>
        </w:rPr>
        <w:t xml:space="preserve"> se NATO MC 534 u miratua nga ana e Komitetit Ushtarak dhe u njoh nga ana e NAC si koncepti i Qendrës së Përbashkët të Informimit (Intelligence Fusion Centre-IFC); dhe realizimin e marrëveshjes teknike lidhur me komandën dhe kontrollin e Qendrës së Përbashkët të Informimit nga ana e NATO-s;</w:t>
      </w:r>
    </w:p>
    <w:p w:rsidR="0085780A" w:rsidRPr="0085780A" w:rsidRDefault="0085780A" w:rsidP="0085780A">
      <w:pPr>
        <w:pStyle w:val="Paragrafi"/>
        <w:rPr>
          <w:sz w:val="21"/>
          <w:szCs w:val="21"/>
          <w:lang w:val="it-IT"/>
        </w:rPr>
      </w:pPr>
      <w:r w:rsidRPr="0085780A">
        <w:rPr>
          <w:i/>
          <w:sz w:val="21"/>
          <w:szCs w:val="21"/>
          <w:lang w:val="it-IT"/>
        </w:rPr>
        <w:t>duke vërejtur</w:t>
      </w:r>
      <w:r w:rsidRPr="0085780A">
        <w:rPr>
          <w:sz w:val="21"/>
          <w:szCs w:val="21"/>
          <w:lang w:val="it-IT"/>
        </w:rPr>
        <w:t xml:space="preserve"> se Shtetet e Bashkuara, si shtet kuadër, do të sigurojë pajisje dhe ambientet fillestare për krijimin e Qendrës së Përbashkët të Informimit (Intelligence Fusion Centre-IFC);</w:t>
      </w:r>
    </w:p>
    <w:p w:rsidR="0085780A" w:rsidRPr="0085780A" w:rsidRDefault="0085780A" w:rsidP="0085780A">
      <w:pPr>
        <w:pStyle w:val="Paragrafi"/>
        <w:rPr>
          <w:sz w:val="21"/>
          <w:szCs w:val="21"/>
          <w:lang w:val="it-IT"/>
        </w:rPr>
      </w:pPr>
      <w:r w:rsidRPr="0085780A">
        <w:rPr>
          <w:i/>
          <w:sz w:val="21"/>
          <w:szCs w:val="21"/>
          <w:lang w:val="it-IT"/>
        </w:rPr>
        <w:t>me dëshirën</w:t>
      </w:r>
      <w:r w:rsidRPr="0085780A">
        <w:rPr>
          <w:sz w:val="21"/>
          <w:szCs w:val="21"/>
          <w:lang w:val="it-IT"/>
        </w:rPr>
        <w:t xml:space="preserve"> për të realizuar një organizim, administrim, plotësim me personel, mbrojtje dhe marrëveshje financiare të tilla ndërkombëtare siç nevojiten për krijimin dhe operimin e Qendrës së Përbashkët të Informimit (Intelligence Fusion Centre-IFC) si shtabi ushtarak ndërkombëtar i NATO-s dhe i përgjigjet kërkesave të Shtabit Suprem të Forcave Aleate të Europës (Supreme Headquarters Allied Powers Europe-SHAPE);</w:t>
      </w:r>
    </w:p>
    <w:p w:rsidR="0085780A" w:rsidRPr="0085780A" w:rsidRDefault="0085780A" w:rsidP="0085780A">
      <w:pPr>
        <w:pStyle w:val="Paragrafi"/>
        <w:rPr>
          <w:sz w:val="21"/>
          <w:szCs w:val="21"/>
          <w:lang w:val="it-IT"/>
        </w:rPr>
      </w:pPr>
      <w:r w:rsidRPr="0085780A">
        <w:rPr>
          <w:i/>
          <w:sz w:val="21"/>
          <w:szCs w:val="21"/>
          <w:lang w:val="it-IT"/>
        </w:rPr>
        <w:t>duke marrë</w:t>
      </w:r>
      <w:r w:rsidRPr="0085780A">
        <w:rPr>
          <w:sz w:val="21"/>
          <w:szCs w:val="21"/>
          <w:lang w:val="it-IT"/>
        </w:rPr>
        <w:t xml:space="preserve"> në konsideratë C-M (2002) 49 (Siguria brenda Organizatës së Traktatit të Atlantikut të Veriut), të datës 17 qershor 2002;</w:t>
      </w:r>
    </w:p>
    <w:p w:rsidR="0085780A" w:rsidRPr="0085780A" w:rsidRDefault="0085780A" w:rsidP="0085780A">
      <w:pPr>
        <w:pStyle w:val="Paragrafi"/>
        <w:rPr>
          <w:sz w:val="21"/>
          <w:szCs w:val="21"/>
          <w:lang w:val="it-IT"/>
        </w:rPr>
      </w:pPr>
      <w:r w:rsidRPr="0085780A">
        <w:rPr>
          <w:sz w:val="21"/>
          <w:szCs w:val="21"/>
          <w:lang w:val="it-IT"/>
        </w:rPr>
        <w:t>prandaj, nënshkruesit kanë arritur mirëkuptimin e mëposhtëm:</w:t>
      </w:r>
    </w:p>
    <w:p w:rsidR="0085780A" w:rsidRPr="0085780A" w:rsidRDefault="0085780A" w:rsidP="0085780A">
      <w:pPr>
        <w:pStyle w:val="Paragrafi"/>
        <w:rPr>
          <w:sz w:val="21"/>
          <w:szCs w:val="21"/>
          <w:lang w:val="it-IT"/>
        </w:rPr>
      </w:pPr>
    </w:p>
    <w:p w:rsidR="0085780A" w:rsidRPr="0085780A" w:rsidRDefault="0085780A" w:rsidP="0085780A">
      <w:pPr>
        <w:pStyle w:val="NeniNr"/>
        <w:rPr>
          <w:lang w:val="it-IT"/>
        </w:rPr>
      </w:pPr>
      <w:r w:rsidRPr="0085780A">
        <w:rPr>
          <w:lang w:val="it-IT"/>
        </w:rPr>
        <w:t>Seksioni 1</w:t>
      </w:r>
    </w:p>
    <w:p w:rsidR="0085780A" w:rsidRPr="0085780A" w:rsidRDefault="0085780A" w:rsidP="0085780A">
      <w:pPr>
        <w:pStyle w:val="NeniTitull"/>
        <w:rPr>
          <w:lang w:val="it-IT"/>
        </w:rPr>
      </w:pPr>
      <w:r w:rsidRPr="0085780A">
        <w:rPr>
          <w:lang w:val="it-IT"/>
        </w:rPr>
        <w:t>Përcaktime</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Përveçse kur specifikohet një kuptim brenda këtij memorandumi mirëkuptimi dhe në dokumentacionin e tij pasues, aplikohet fjalori i termave dhe përcaktimeve të NATO-s (AAP-6) dhe përcaktimet e formuluara në publikimin e praktikave të përvetësimit Aleat/Allied Acquisition Practices Publication (AACP-1), pjesa I (udhëzime dhe dispozita model për memorandumet e mirëkuptimit). Përveç çdo termi të përcaktuar në dispozita të tjera të këtij memorandumi mirëkuptimi, termat e mëposhtëm do të mbartin këto kuptime, kur përdoren në këtë memorandum dhe dokumentacionin e tij pasues:</w:t>
      </w:r>
    </w:p>
    <w:p w:rsidR="0085780A" w:rsidRPr="0085780A" w:rsidRDefault="0085780A" w:rsidP="0085780A">
      <w:pPr>
        <w:pStyle w:val="Paragrafi"/>
        <w:rPr>
          <w:sz w:val="21"/>
          <w:szCs w:val="21"/>
          <w:lang w:val="it-IT"/>
        </w:rPr>
      </w:pPr>
      <w:r w:rsidRPr="0085780A">
        <w:rPr>
          <w:sz w:val="21"/>
          <w:szCs w:val="21"/>
          <w:lang w:val="it-IT"/>
        </w:rPr>
        <w:t>1.1 “Shteti aplikant” nënkupton një vend anëtar të NATO-s, i cili kërkon të marrë pjesë në Qendrën e Përbashkët të Informimit (Intelligence Fusion Centre-IFC) duke pranuar dispozitat e këtij memorandumi mirëkuptimi dhe konfirmuar angazhimin në të ardhmen me plotësimin me personel, financimin dhe mbështetjen e IFC-së.</w:t>
      </w:r>
    </w:p>
    <w:p w:rsidR="0085780A" w:rsidRPr="0085780A" w:rsidRDefault="0085780A" w:rsidP="0085780A">
      <w:pPr>
        <w:pStyle w:val="Paragrafi"/>
        <w:rPr>
          <w:sz w:val="21"/>
          <w:szCs w:val="21"/>
          <w:lang w:val="it-IT"/>
        </w:rPr>
      </w:pPr>
      <w:r w:rsidRPr="0085780A">
        <w:rPr>
          <w:sz w:val="21"/>
          <w:szCs w:val="21"/>
          <w:lang w:val="it-IT"/>
        </w:rPr>
        <w:t>1.2 “Të dhëna të klasifikuara” nënkuptojnë të dhëna zyrtare, të cilat duhet të ruhen në interes të NATO-s dhe/ose sigurisë kombëtare të pjesëmarrësit dhe që përcaktohen në mënyrë të tillë nga zbatimi i shenjave të klasifikimit të sigurisë.</w:t>
      </w:r>
    </w:p>
    <w:p w:rsidR="0085780A" w:rsidRPr="0085780A" w:rsidRDefault="0085780A" w:rsidP="0085780A">
      <w:pPr>
        <w:pStyle w:val="Paragrafi"/>
        <w:rPr>
          <w:sz w:val="21"/>
          <w:szCs w:val="21"/>
          <w:lang w:val="it-IT"/>
        </w:rPr>
      </w:pPr>
      <w:r w:rsidRPr="0085780A">
        <w:rPr>
          <w:sz w:val="21"/>
          <w:szCs w:val="21"/>
          <w:lang w:val="it-IT"/>
        </w:rPr>
        <w:t>1.3 Përgjegjësi i IFC-së mbetet këshilltari kryesor për Shtabin Suprem të Forcave Aleate të Europës (Supreme Headquarters Allied Powers Europe –SHAPE).</w:t>
      </w:r>
    </w:p>
    <w:p w:rsidR="0085780A" w:rsidRPr="0085780A" w:rsidRDefault="0085780A" w:rsidP="0085780A">
      <w:pPr>
        <w:pStyle w:val="Paragrafi"/>
        <w:rPr>
          <w:sz w:val="21"/>
          <w:szCs w:val="21"/>
          <w:lang w:val="it-IT"/>
        </w:rPr>
      </w:pPr>
      <w:r w:rsidRPr="0085780A">
        <w:rPr>
          <w:sz w:val="21"/>
          <w:szCs w:val="21"/>
          <w:lang w:val="it-IT"/>
        </w:rPr>
        <w:t>1.4 “Të dhëna të kontrolluara të paklasifikuara” nënkuptojnë të dhëna të paklasifikuara të pjesëmarrësit, ndaj të cilit janë aplikuar kufizime për shpërndarjen dhe përdorimin, në përputhje me legjislacionin, politikat dhe rregulloret kombëtare të pjesëmarrësit në fjalë.</w:t>
      </w:r>
    </w:p>
    <w:p w:rsidR="0085780A" w:rsidRPr="0085780A" w:rsidRDefault="0085780A" w:rsidP="0085780A">
      <w:pPr>
        <w:pStyle w:val="Paragrafi"/>
        <w:rPr>
          <w:sz w:val="21"/>
          <w:szCs w:val="21"/>
          <w:lang w:val="it-IT"/>
        </w:rPr>
      </w:pPr>
      <w:r w:rsidRPr="0085780A">
        <w:rPr>
          <w:sz w:val="21"/>
          <w:szCs w:val="21"/>
          <w:lang w:val="it-IT"/>
        </w:rPr>
        <w:t>1.5 “Persona në ngarkim” nënkuptojnë persona të përcaktuar sipas nenit 1, paragrafi 1 (c) të NATO SOFA.</w:t>
      </w:r>
    </w:p>
    <w:p w:rsidR="0085780A" w:rsidRPr="0085780A" w:rsidRDefault="0085780A" w:rsidP="0085780A">
      <w:pPr>
        <w:pStyle w:val="Paragrafi"/>
        <w:rPr>
          <w:sz w:val="21"/>
          <w:szCs w:val="21"/>
          <w:lang w:val="it-IT"/>
        </w:rPr>
      </w:pPr>
      <w:r w:rsidRPr="0085780A">
        <w:rPr>
          <w:sz w:val="21"/>
          <w:szCs w:val="21"/>
          <w:lang w:val="it-IT"/>
        </w:rPr>
        <w:t>1.6 “Shteti kuadër” nënkupton pjesëmarrësin përgjegjës për organizimin e një mbështetjeje të caktuar siç specifikohet në këtë memorandum mirëkuptimi. Shtetet e Bashkuara të Amerikës mbeten shteti kuadër për Qendrën e Përbashkët të Informimit (Intelligence Fusion Centre-IFC).</w:t>
      </w:r>
    </w:p>
    <w:p w:rsidR="0085780A" w:rsidRPr="0085780A" w:rsidRDefault="0085780A" w:rsidP="0085780A">
      <w:pPr>
        <w:pStyle w:val="Paragrafi"/>
        <w:rPr>
          <w:sz w:val="21"/>
          <w:szCs w:val="21"/>
          <w:lang w:val="it-IT"/>
        </w:rPr>
      </w:pPr>
      <w:r w:rsidRPr="0085780A">
        <w:rPr>
          <w:sz w:val="21"/>
          <w:szCs w:val="21"/>
          <w:lang w:val="it-IT"/>
        </w:rPr>
        <w:t>1.7 “Pala kuadër” nënkupton shtabin që koordinon mbështetjen ndaj Qendrës së Përbashkët të Informimit (Intelligence Fusion Centre-IFC)</w:t>
      </w:r>
    </w:p>
    <w:p w:rsidR="0085780A" w:rsidRPr="0085780A" w:rsidRDefault="0085780A" w:rsidP="0085780A">
      <w:pPr>
        <w:pStyle w:val="Paragrafi"/>
        <w:rPr>
          <w:sz w:val="21"/>
          <w:szCs w:val="21"/>
          <w:lang w:val="it-IT"/>
        </w:rPr>
      </w:pPr>
      <w:r w:rsidRPr="0085780A">
        <w:rPr>
          <w:sz w:val="21"/>
          <w:szCs w:val="21"/>
          <w:lang w:val="it-IT"/>
        </w:rPr>
        <w:t>1.8 “Qendra e Përbashkët e Informimit (Intelligence Fusion Centre-IFC)” nënkupton Shtabin Ushtark Ndërkombëtar për IFC në mbështetje të NATO-s, të vendosur në Molesworth, Britani e Madhe.</w:t>
      </w:r>
    </w:p>
    <w:p w:rsidR="0085780A" w:rsidRPr="0085780A" w:rsidRDefault="0085780A" w:rsidP="0085780A">
      <w:pPr>
        <w:pStyle w:val="Paragrafi"/>
        <w:rPr>
          <w:sz w:val="21"/>
          <w:szCs w:val="21"/>
          <w:lang w:val="it-IT"/>
        </w:rPr>
      </w:pPr>
      <w:r w:rsidRPr="0085780A">
        <w:rPr>
          <w:sz w:val="21"/>
          <w:szCs w:val="21"/>
          <w:lang w:val="it-IT"/>
        </w:rPr>
        <w:t xml:space="preserve">1.9 “Shteti pritës” nënkupton pjesëmarrësin, në territorin sovran të të cilit është lokalizuar </w:t>
      </w:r>
      <w:r w:rsidRPr="0085780A">
        <w:rPr>
          <w:sz w:val="21"/>
          <w:szCs w:val="21"/>
          <w:lang w:val="it-IT"/>
        </w:rPr>
        <w:lastRenderedPageBreak/>
        <w:t>IFC. Mbretëria e Bashkuar e Britanisë së Madhe dhe Irlandës së Veriut është shteti pritës për IFC.</w:t>
      </w:r>
    </w:p>
    <w:p w:rsidR="0085780A" w:rsidRPr="0085780A" w:rsidRDefault="0085780A" w:rsidP="0085780A">
      <w:pPr>
        <w:pStyle w:val="Paragrafi"/>
        <w:rPr>
          <w:sz w:val="21"/>
          <w:szCs w:val="21"/>
          <w:lang w:val="it-IT"/>
        </w:rPr>
      </w:pPr>
      <w:r w:rsidRPr="0085780A">
        <w:rPr>
          <w:sz w:val="21"/>
          <w:szCs w:val="21"/>
          <w:lang w:val="it-IT"/>
        </w:rPr>
        <w:t>1.10 “Të dhëna” nënkuptojnë çdo komunikim, marrje njohurish apo informim, pavarësisht nga forma apo lloji, përfshirë ato të natyrës shkencore dhe teknike, dhe gjithashtu ato që përfshijnë fotografi, raporte përfundimtare apo paraprake, manuale, të dhëna kërcënuese, të dhëna eksperimentale, teste, projekte, specifikime, procese, teknika, shpikje, skica, program kompjuterik (software), përfshirë kodin e burimit, shkrime teknike, regjistrime me zë, prezantime të ilustruara dhe prezantime të tjera grafike, qofshin në shirit manjetik, memorie kompjuteri, ose në çdo formë tjetër që i nënshtrohen apo jo të drejtës së autorit, të drejtës së patentës, apo çdo mbrojtjeje tjetër ligjore.</w:t>
      </w:r>
    </w:p>
    <w:p w:rsidR="0085780A" w:rsidRPr="0085780A" w:rsidRDefault="0085780A" w:rsidP="0085780A">
      <w:pPr>
        <w:pStyle w:val="Paragrafi"/>
        <w:rPr>
          <w:sz w:val="21"/>
          <w:szCs w:val="21"/>
          <w:lang w:val="it-IT"/>
        </w:rPr>
      </w:pPr>
      <w:r w:rsidRPr="0085780A">
        <w:rPr>
          <w:sz w:val="21"/>
          <w:szCs w:val="21"/>
          <w:lang w:val="it-IT"/>
        </w:rPr>
        <w:t>1.11 “Elementi mbështetës kombëtar” nënkupton çdo njësi kombëtare të atashuar pranë IFC-së, të krijuar me qëllim mbështetjen e anëtarëve kombëtarë të IFC-së.</w:t>
      </w:r>
    </w:p>
    <w:p w:rsidR="0085780A" w:rsidRPr="0085780A" w:rsidRDefault="0085780A" w:rsidP="0085780A">
      <w:pPr>
        <w:pStyle w:val="Paragrafi"/>
        <w:rPr>
          <w:sz w:val="21"/>
          <w:szCs w:val="21"/>
          <w:lang w:val="it-IT"/>
        </w:rPr>
      </w:pPr>
      <w:r w:rsidRPr="0085780A">
        <w:rPr>
          <w:sz w:val="21"/>
          <w:szCs w:val="21"/>
          <w:lang w:val="it-IT"/>
        </w:rPr>
        <w:t>1.12  “Pjesëmarrës” nënkupton departamentet/ministritë përkatëse të mbrojtjes të shteteve anëtare të NATO-s, të cilët  kanë dhënë pëlqimin e tyre për t’u përfaqësuar në IFC me personel dhe mbështetje financiare kundrejt IFC-së, në përputhje me dispozitat e këtij memorandumi mirëkuptimi.</w:t>
      </w:r>
    </w:p>
    <w:p w:rsidR="0085780A" w:rsidRPr="0085780A" w:rsidRDefault="0085780A" w:rsidP="0085780A">
      <w:pPr>
        <w:pStyle w:val="Paragrafi"/>
        <w:rPr>
          <w:sz w:val="21"/>
          <w:szCs w:val="21"/>
          <w:lang w:val="it-IT"/>
        </w:rPr>
      </w:pPr>
      <w:r w:rsidRPr="0085780A">
        <w:rPr>
          <w:sz w:val="21"/>
          <w:szCs w:val="21"/>
          <w:lang w:val="it-IT"/>
        </w:rPr>
        <w:t>1.13  “Përfaqësuesi i lartë kombëtar (PLK)” nënkupton oficerin e lartë të çdo pjesëmarrësi në IFC.</w:t>
      </w:r>
    </w:p>
    <w:p w:rsidR="0085780A" w:rsidRPr="0085780A" w:rsidRDefault="0085780A" w:rsidP="0085780A">
      <w:pPr>
        <w:pStyle w:val="Paragrafi"/>
        <w:rPr>
          <w:sz w:val="21"/>
          <w:szCs w:val="21"/>
          <w:lang w:val="it-IT"/>
        </w:rPr>
      </w:pPr>
      <w:r w:rsidRPr="0085780A">
        <w:rPr>
          <w:sz w:val="21"/>
          <w:szCs w:val="21"/>
          <w:lang w:val="it-IT"/>
        </w:rPr>
        <w:t>1.14 “Komiteti i Lartë i Politikave dhe Burimeve (KLPB)” nënkupton organizmin e përbërë nga përfaqësues të nënshkruesve i cili është përgjegjës për aprovimin e buxhetit shumëkombësh, plotësimin me personel dhe çdo çështje tjetër që del në bazë të këtij memorandumi mirëkuptimi dhe operimi i IFC-së.</w:t>
      </w:r>
    </w:p>
    <w:p w:rsidR="0085780A" w:rsidRDefault="0085780A" w:rsidP="0085780A">
      <w:pPr>
        <w:pStyle w:val="Paragrafi"/>
        <w:rPr>
          <w:sz w:val="21"/>
          <w:szCs w:val="21"/>
        </w:rPr>
      </w:pPr>
      <w:r w:rsidRPr="00671B84">
        <w:rPr>
          <w:sz w:val="21"/>
          <w:szCs w:val="21"/>
        </w:rPr>
        <w:t>1.15 “Nënshkruesit” në</w:t>
      </w:r>
      <w:r>
        <w:rPr>
          <w:sz w:val="21"/>
          <w:szCs w:val="21"/>
        </w:rPr>
        <w:t>n</w:t>
      </w:r>
      <w:r w:rsidRPr="00671B84">
        <w:rPr>
          <w:sz w:val="21"/>
          <w:szCs w:val="21"/>
        </w:rPr>
        <w:t>kuptojnë pjesëmarrësit dhe Shtabin Suprem të Forcave Aleate të Europës (Supreme Headquarters Allied Powers Europe-SHAPE).</w:t>
      </w:r>
    </w:p>
    <w:p w:rsidR="0085780A" w:rsidRPr="00A56BBB" w:rsidRDefault="0085780A" w:rsidP="0085780A">
      <w:pPr>
        <w:pStyle w:val="Paragrafi"/>
        <w:rPr>
          <w:sz w:val="16"/>
          <w:szCs w:val="21"/>
        </w:rPr>
      </w:pPr>
    </w:p>
    <w:p w:rsidR="0085780A" w:rsidRPr="0085780A" w:rsidRDefault="0085780A" w:rsidP="0085780A">
      <w:pPr>
        <w:pStyle w:val="NeniNr"/>
        <w:rPr>
          <w:lang w:val="it-IT"/>
        </w:rPr>
      </w:pPr>
      <w:r w:rsidRPr="0085780A">
        <w:rPr>
          <w:lang w:val="it-IT"/>
        </w:rPr>
        <w:t>Seksioni 2</w:t>
      </w:r>
    </w:p>
    <w:p w:rsidR="0085780A" w:rsidRPr="0085780A" w:rsidRDefault="0085780A" w:rsidP="0085780A">
      <w:pPr>
        <w:pStyle w:val="NeniTitull"/>
        <w:rPr>
          <w:lang w:val="it-IT"/>
        </w:rPr>
      </w:pPr>
      <w:r w:rsidRPr="0085780A">
        <w:rPr>
          <w:lang w:val="it-IT"/>
        </w:rPr>
        <w:t>Qëllimi dhe fusha e veprimit</w:t>
      </w:r>
    </w:p>
    <w:p w:rsidR="0085780A" w:rsidRPr="0085780A" w:rsidRDefault="0085780A" w:rsidP="0085780A">
      <w:pPr>
        <w:pStyle w:val="Paragrafi"/>
        <w:rPr>
          <w:sz w:val="14"/>
          <w:szCs w:val="21"/>
          <w:lang w:val="it-IT"/>
        </w:rPr>
      </w:pPr>
    </w:p>
    <w:p w:rsidR="0085780A" w:rsidRPr="0085780A" w:rsidRDefault="0085780A" w:rsidP="0085780A">
      <w:pPr>
        <w:pStyle w:val="Paragrafi"/>
        <w:rPr>
          <w:sz w:val="21"/>
          <w:szCs w:val="21"/>
          <w:lang w:val="it-IT"/>
        </w:rPr>
      </w:pPr>
      <w:r w:rsidRPr="0085780A">
        <w:rPr>
          <w:sz w:val="21"/>
          <w:szCs w:val="21"/>
          <w:lang w:val="it-IT"/>
        </w:rPr>
        <w:t>2.1 Qëllimi i këtij memorandumi mirëkuptimi është vendosja e parimeve për organizimin, administrimin, sigurinë, financimin dhe plotësimin me personel të IFC-së, si dhe për ndarjen e buxhetit shumëkombësh ndërmjet pjesëmarrësve.</w:t>
      </w:r>
    </w:p>
    <w:p w:rsidR="0085780A" w:rsidRPr="0085780A" w:rsidRDefault="0085780A" w:rsidP="0085780A">
      <w:pPr>
        <w:pStyle w:val="Paragrafi"/>
        <w:rPr>
          <w:sz w:val="21"/>
          <w:szCs w:val="21"/>
          <w:lang w:val="it-IT"/>
        </w:rPr>
      </w:pPr>
      <w:r w:rsidRPr="0085780A">
        <w:rPr>
          <w:sz w:val="21"/>
          <w:szCs w:val="21"/>
          <w:lang w:val="it-IT"/>
        </w:rPr>
        <w:t>2.2 Fusha e veprimit të këtij memorandum mirëkuptimi bazohet në nevojën për të plotësuar kërkesat për informim të NATO-s dhe aftësitë për të planifikuar dhe zbatuar operacionet në përputhje me MC 0534. Këto operacione përfshijnë ato për të cilat janë identifikuar forcat e dislokuara dhe operacionet për të cilat forcat pritet të identifikohen. Ky memorandum mirëkuptimi aplikohet në mënyrë të barabartë për misionet aktuale dhe stërvitjet në të cilat merr pjesë IFC-ja.</w:t>
      </w:r>
    </w:p>
    <w:p w:rsidR="0085780A" w:rsidRPr="0085780A" w:rsidRDefault="0085780A" w:rsidP="0085780A">
      <w:pPr>
        <w:pStyle w:val="Paragrafi"/>
        <w:rPr>
          <w:sz w:val="16"/>
          <w:szCs w:val="21"/>
          <w:lang w:val="it-IT"/>
        </w:rPr>
      </w:pPr>
    </w:p>
    <w:p w:rsidR="0085780A" w:rsidRPr="0085780A" w:rsidRDefault="0085780A" w:rsidP="0085780A">
      <w:pPr>
        <w:pStyle w:val="NeniNr"/>
        <w:rPr>
          <w:lang w:val="it-IT"/>
        </w:rPr>
      </w:pPr>
      <w:r w:rsidRPr="0085780A">
        <w:rPr>
          <w:lang w:val="it-IT"/>
        </w:rPr>
        <w:t>Seksioni 3</w:t>
      </w:r>
    </w:p>
    <w:p w:rsidR="0085780A" w:rsidRPr="0085780A" w:rsidRDefault="0085780A" w:rsidP="0085780A">
      <w:pPr>
        <w:pStyle w:val="NeniTitull"/>
        <w:rPr>
          <w:lang w:val="it-IT"/>
        </w:rPr>
      </w:pPr>
      <w:r w:rsidRPr="0085780A">
        <w:rPr>
          <w:lang w:val="it-IT"/>
        </w:rPr>
        <w:t>Misioni dhe marrëveshjet e komandës</w:t>
      </w:r>
    </w:p>
    <w:p w:rsidR="0085780A" w:rsidRPr="0085780A" w:rsidRDefault="0085780A" w:rsidP="0085780A">
      <w:pPr>
        <w:pStyle w:val="Paragrafi"/>
        <w:rPr>
          <w:sz w:val="14"/>
          <w:szCs w:val="21"/>
          <w:lang w:val="it-IT"/>
        </w:rPr>
      </w:pPr>
    </w:p>
    <w:p w:rsidR="0085780A" w:rsidRPr="0085780A" w:rsidRDefault="0085780A" w:rsidP="0085780A">
      <w:pPr>
        <w:pStyle w:val="Paragrafi"/>
        <w:rPr>
          <w:sz w:val="21"/>
          <w:szCs w:val="21"/>
          <w:lang w:val="it-IT"/>
        </w:rPr>
      </w:pPr>
      <w:r w:rsidRPr="0085780A">
        <w:rPr>
          <w:sz w:val="21"/>
          <w:szCs w:val="21"/>
          <w:lang w:val="it-IT"/>
        </w:rPr>
        <w:t>3.1 IFC do të sigurojë për Komandantin Suprem Aleat të Europës (Suprem Allied Commander Europe-SACEUR) informim në kohën e duhur, efikas, të mundësuar nga një rrjet i plotë në mbështetje të planifikimit dhe zbatimit të operacioneve, veçanërisht operacioneve NRF dhe CJTF.</w:t>
      </w:r>
    </w:p>
    <w:p w:rsidR="0085780A" w:rsidRPr="0085780A" w:rsidRDefault="0085780A" w:rsidP="0085780A">
      <w:pPr>
        <w:pStyle w:val="Paragrafi"/>
        <w:rPr>
          <w:sz w:val="21"/>
          <w:szCs w:val="21"/>
          <w:lang w:val="it-IT"/>
        </w:rPr>
      </w:pPr>
      <w:r w:rsidRPr="0085780A">
        <w:rPr>
          <w:sz w:val="21"/>
          <w:szCs w:val="21"/>
          <w:lang w:val="it-IT"/>
        </w:rPr>
        <w:t>3.2 Marrëdhëniet e komandës, që i japin mundësi IFC të realizojë detyrat e saj në kohë paqeje, krize dhe gjatë operacioneve, përcaktohen sipas dispozitës së një marrëveshjeje teknike të rënë dakord ndërmjet USEUCOM dhe Shtabit Suprem të  Forcave Aleate të Europës (Supreme Headquarters Allied Powers Europe-SHAPE), në vijim të konsultimit të SHAPE-s me shtetet.</w:t>
      </w:r>
    </w:p>
    <w:p w:rsidR="0085780A" w:rsidRPr="0085780A" w:rsidRDefault="0085780A" w:rsidP="0085780A">
      <w:pPr>
        <w:pStyle w:val="Paragrafi"/>
        <w:rPr>
          <w:sz w:val="21"/>
          <w:szCs w:val="21"/>
          <w:lang w:val="it-IT"/>
        </w:rPr>
      </w:pPr>
      <w:r w:rsidRPr="0085780A">
        <w:rPr>
          <w:sz w:val="21"/>
          <w:szCs w:val="21"/>
          <w:lang w:val="it-IT"/>
        </w:rPr>
        <w:t>3.3 Të gjitha marrëveshjet ekzistuese të NATOS-s për shkëmbimin e informacionit, përfshirë marrëveshjet gjeohapësinore, mbeten të pandryshuara nga ky memorandum mirëkuptimi. Shtetet inkurajohen të shkëmbejnë informacion me IFC-në sipas prioriteteve të vendosura nga SHAPE. Secili shtet i siguron  të dhëna të tilla nëpërmjet mënyrave më të shpejta të mundshme pa pritur për kërkesa të veçanta. Secili shtet gjithashtu mund të ndërmarrë masa për të mbrojtur burimet dhe metodat e tij të informimit. Pjesëmarrësve mund t’u sigurohen ambiente kombëtare, në mënyrë që të krijojnë lidhjen kombëtare, nëse është e nevojshme. Nxjerrja e të dhënave të klasifikuara të NATO-s nga IFC për shtete dhe organizata që nuk janë anëtare të NATO-s realizohet sipas MC 167/3 dhe CM (2002) 49, përfshirë direktivat mbështetëse.</w:t>
      </w:r>
    </w:p>
    <w:p w:rsidR="0085780A" w:rsidRPr="0085780A" w:rsidRDefault="0085780A" w:rsidP="0085780A">
      <w:pPr>
        <w:pStyle w:val="Paragrafi"/>
        <w:rPr>
          <w:sz w:val="21"/>
          <w:szCs w:val="21"/>
          <w:lang w:val="it-IT"/>
        </w:rPr>
      </w:pPr>
    </w:p>
    <w:p w:rsidR="0085780A" w:rsidRPr="0085780A" w:rsidRDefault="0085780A" w:rsidP="0085780A">
      <w:pPr>
        <w:pStyle w:val="NeniNr"/>
        <w:rPr>
          <w:lang w:val="it-IT"/>
        </w:rPr>
      </w:pPr>
      <w:r w:rsidRPr="0085780A">
        <w:rPr>
          <w:lang w:val="it-IT"/>
        </w:rPr>
        <w:t>Seksioni 4</w:t>
      </w:r>
    </w:p>
    <w:p w:rsidR="0085780A" w:rsidRPr="0085780A" w:rsidRDefault="0085780A" w:rsidP="0085780A">
      <w:pPr>
        <w:pStyle w:val="NeniTitull"/>
        <w:rPr>
          <w:lang w:val="it-IT"/>
        </w:rPr>
      </w:pPr>
      <w:r w:rsidRPr="0085780A">
        <w:rPr>
          <w:lang w:val="it-IT"/>
        </w:rPr>
        <w:t xml:space="preserve">Baza ligjore dhe rregullatore </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Dokumentacioni dhe legjislacioni i mëposhtëm dhe çdo ndryshim pasues i tyre aplikohet për statusin dhe aktivitetet e IFC-së, anëtarëve të saj dhe personave në ngarkim sipas nevojës:</w:t>
      </w:r>
    </w:p>
    <w:p w:rsidR="0085780A" w:rsidRPr="0085780A" w:rsidRDefault="0085780A" w:rsidP="0085780A">
      <w:pPr>
        <w:pStyle w:val="Paragrafi"/>
        <w:rPr>
          <w:sz w:val="21"/>
          <w:szCs w:val="21"/>
          <w:lang w:val="it-IT"/>
        </w:rPr>
      </w:pPr>
      <w:r w:rsidRPr="0085780A">
        <w:rPr>
          <w:sz w:val="21"/>
          <w:szCs w:val="21"/>
          <w:lang w:val="it-IT"/>
        </w:rPr>
        <w:t>4.1 Marrëveshja ndërmjet palëve të Organizatës së Traktatit të Atlantikut të Veriut lidhur me statusin e forcave të tyre (NATO SOFA), të nënshkruar në Londër më 19 qershor 1951;</w:t>
      </w:r>
    </w:p>
    <w:p w:rsidR="0085780A" w:rsidRPr="0085780A" w:rsidRDefault="0085780A" w:rsidP="0085780A">
      <w:pPr>
        <w:pStyle w:val="Paragrafi"/>
        <w:rPr>
          <w:sz w:val="21"/>
          <w:szCs w:val="21"/>
          <w:lang w:val="it-IT"/>
        </w:rPr>
      </w:pPr>
      <w:r w:rsidRPr="0085780A">
        <w:rPr>
          <w:sz w:val="21"/>
          <w:szCs w:val="21"/>
          <w:lang w:val="it-IT"/>
        </w:rPr>
        <w:t>4.2 Mbas aktivizimit si Shtabi Ushtarak Ndërkombëtar (SHUN) nga ana e Këshillit të Atlantikut të Veriut, protokolli mbi statutin e SHUN, të hartuar sipas NATO-s të nënshkruar në Paris më 28 gusht 1952 (Protokolli i Parisit).</w:t>
      </w:r>
    </w:p>
    <w:p w:rsidR="0085780A" w:rsidRPr="0085780A" w:rsidRDefault="0085780A" w:rsidP="0085780A">
      <w:pPr>
        <w:pStyle w:val="Paragrafi"/>
        <w:rPr>
          <w:sz w:val="21"/>
          <w:szCs w:val="21"/>
          <w:lang w:val="it-IT"/>
        </w:rPr>
      </w:pPr>
      <w:r w:rsidRPr="0085780A">
        <w:rPr>
          <w:sz w:val="21"/>
          <w:szCs w:val="21"/>
          <w:lang w:val="it-IT"/>
        </w:rPr>
        <w:t>4.3 MC 128, Udhëzuesi i politikave mbi informimin e NATO-s;</w:t>
      </w:r>
    </w:p>
    <w:p w:rsidR="0085780A" w:rsidRPr="0085780A" w:rsidRDefault="0085780A" w:rsidP="0085780A">
      <w:pPr>
        <w:pStyle w:val="Paragrafi"/>
        <w:rPr>
          <w:sz w:val="21"/>
          <w:szCs w:val="21"/>
          <w:lang w:val="it-IT"/>
        </w:rPr>
      </w:pPr>
      <w:r w:rsidRPr="0085780A">
        <w:rPr>
          <w:sz w:val="21"/>
          <w:szCs w:val="21"/>
          <w:lang w:val="it-IT"/>
        </w:rPr>
        <w:t>4.4 MC 167, Nxjerrja e të dhënave të klasifikuara dhe të paklasifikuara të NATO-s për shtete dhe organizata joanëtare të NATO-s;</w:t>
      </w:r>
    </w:p>
    <w:p w:rsidR="0085780A" w:rsidRPr="0085780A" w:rsidRDefault="0085780A" w:rsidP="0085780A">
      <w:pPr>
        <w:pStyle w:val="Paragrafi"/>
        <w:rPr>
          <w:sz w:val="21"/>
          <w:szCs w:val="21"/>
          <w:lang w:val="it-IT"/>
        </w:rPr>
      </w:pPr>
      <w:r w:rsidRPr="0085780A">
        <w:rPr>
          <w:sz w:val="21"/>
          <w:szCs w:val="21"/>
          <w:lang w:val="it-IT"/>
        </w:rPr>
        <w:t>4.5 CM (2002) 49, siguria brenda NATO-s;</w:t>
      </w:r>
    </w:p>
    <w:p w:rsidR="0085780A" w:rsidRPr="0085780A" w:rsidRDefault="0085780A" w:rsidP="0085780A">
      <w:pPr>
        <w:pStyle w:val="Paragrafi"/>
        <w:rPr>
          <w:sz w:val="21"/>
          <w:szCs w:val="21"/>
          <w:lang w:val="it-IT"/>
        </w:rPr>
      </w:pPr>
      <w:r w:rsidRPr="0085780A">
        <w:rPr>
          <w:sz w:val="21"/>
          <w:szCs w:val="21"/>
          <w:lang w:val="it-IT"/>
        </w:rPr>
        <w:t>4.6 MC 317, struktura e forcave të NATO-s;</w:t>
      </w:r>
    </w:p>
    <w:p w:rsidR="0085780A" w:rsidRPr="0085780A" w:rsidRDefault="0085780A" w:rsidP="0085780A">
      <w:pPr>
        <w:pStyle w:val="Paragrafi"/>
        <w:rPr>
          <w:sz w:val="21"/>
          <w:szCs w:val="21"/>
          <w:lang w:val="it-IT"/>
        </w:rPr>
      </w:pPr>
      <w:r w:rsidRPr="0085780A">
        <w:rPr>
          <w:sz w:val="21"/>
          <w:szCs w:val="21"/>
          <w:lang w:val="it-IT"/>
        </w:rPr>
        <w:t>4.7 MC 534, Qendra e Përbashkët e Informimit (Intelligence Fusion Centre-IFC);</w:t>
      </w:r>
    </w:p>
    <w:p w:rsidR="0085780A" w:rsidRPr="0085780A" w:rsidRDefault="0085780A" w:rsidP="0085780A">
      <w:pPr>
        <w:pStyle w:val="Paragrafi"/>
        <w:rPr>
          <w:sz w:val="21"/>
          <w:szCs w:val="21"/>
          <w:lang w:val="it-IT"/>
        </w:rPr>
      </w:pPr>
      <w:r w:rsidRPr="0085780A">
        <w:rPr>
          <w:sz w:val="21"/>
          <w:szCs w:val="21"/>
          <w:lang w:val="it-IT"/>
        </w:rPr>
        <w:t>4.8 Memorandumi i mirëkuptimit nuk ka për qëllim të cenojë ligjet kombëtare të pjesëmarrësve apo ndonjë ligj ndërkombëtar.</w:t>
      </w:r>
    </w:p>
    <w:p w:rsidR="0085780A" w:rsidRPr="0085780A" w:rsidRDefault="0085780A" w:rsidP="0085780A">
      <w:pPr>
        <w:pStyle w:val="Paragrafi"/>
        <w:rPr>
          <w:sz w:val="21"/>
          <w:szCs w:val="21"/>
          <w:lang w:val="it-IT"/>
        </w:rPr>
      </w:pPr>
    </w:p>
    <w:p w:rsidR="0085780A" w:rsidRPr="0085780A" w:rsidRDefault="0085780A" w:rsidP="0085780A">
      <w:pPr>
        <w:pStyle w:val="NeniNr"/>
        <w:rPr>
          <w:lang w:val="it-IT"/>
        </w:rPr>
      </w:pPr>
      <w:r w:rsidRPr="0085780A">
        <w:rPr>
          <w:lang w:val="it-IT"/>
        </w:rPr>
        <w:t>Seksioni 5</w:t>
      </w:r>
    </w:p>
    <w:p w:rsidR="0085780A" w:rsidRPr="0085780A" w:rsidRDefault="0085780A" w:rsidP="0085780A">
      <w:pPr>
        <w:pStyle w:val="NeniTitull"/>
        <w:rPr>
          <w:lang w:val="it-IT"/>
        </w:rPr>
      </w:pPr>
      <w:r w:rsidRPr="0085780A">
        <w:rPr>
          <w:lang w:val="it-IT"/>
        </w:rPr>
        <w:t>Përgjegjësitë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5.1 Shteti kuadër do të sigurojë mbështetje për IFC-në sipas aneksit A.</w:t>
      </w:r>
    </w:p>
    <w:p w:rsidR="0085780A" w:rsidRPr="0085780A" w:rsidRDefault="0085780A" w:rsidP="0085780A">
      <w:pPr>
        <w:pStyle w:val="Paragrafi"/>
        <w:rPr>
          <w:sz w:val="21"/>
          <w:szCs w:val="21"/>
          <w:lang w:val="it-IT"/>
        </w:rPr>
      </w:pPr>
      <w:r w:rsidRPr="0085780A">
        <w:rPr>
          <w:sz w:val="21"/>
          <w:szCs w:val="21"/>
          <w:lang w:val="it-IT"/>
        </w:rPr>
        <w:t>5.2 Anëtarët e personelit të IFC-së dhe anëtarët e pjesëmarrësve të caktuar pranë çdo strukture kombëtare mbështetëse, do të paguhen nga pjesëmarrësit që i sigurojnë, së bashku me çdo kuotë të pagueshme sipas rregulloreve të tyre kombëtare.</w:t>
      </w:r>
    </w:p>
    <w:p w:rsidR="0085780A" w:rsidRPr="0085780A" w:rsidRDefault="0085780A" w:rsidP="0085780A">
      <w:pPr>
        <w:pStyle w:val="Paragrafi"/>
        <w:rPr>
          <w:sz w:val="21"/>
          <w:szCs w:val="21"/>
          <w:lang w:val="it-IT"/>
        </w:rPr>
      </w:pPr>
      <w:r w:rsidRPr="0085780A">
        <w:rPr>
          <w:sz w:val="21"/>
          <w:szCs w:val="21"/>
          <w:lang w:val="it-IT"/>
        </w:rPr>
        <w:t>5.3 Secili pjesëmarrës do të caktojë për IFC-në, personel të kualifikuar teknikisht dhe fizikisht sipas përshkrimit të vendit të punës për të plotësuar secilin nga pozicionet e përcaktuara për ta. Shpërndarja e personelit do të realizohet sipas strukturës dhe procedurave të skicuara në aneksin B të këtij memorandumi mirëkuptimi.</w:t>
      </w:r>
    </w:p>
    <w:p w:rsidR="0085780A" w:rsidRPr="0085780A" w:rsidRDefault="0085780A" w:rsidP="0085780A">
      <w:pPr>
        <w:pStyle w:val="Paragrafi"/>
        <w:rPr>
          <w:sz w:val="21"/>
          <w:szCs w:val="21"/>
          <w:lang w:val="it-IT"/>
        </w:rPr>
      </w:pPr>
      <w:r w:rsidRPr="0085780A">
        <w:rPr>
          <w:sz w:val="21"/>
          <w:szCs w:val="21"/>
          <w:lang w:val="it-IT"/>
        </w:rPr>
        <w:t>5.4 Pala kuadër do të koordinojë mbështetjen për Qendrën e Përbashkët të Informimit/Intelligence Fusion Centre-IFC.</w:t>
      </w:r>
    </w:p>
    <w:p w:rsidR="0085780A" w:rsidRPr="0085780A" w:rsidRDefault="0085780A" w:rsidP="0085780A">
      <w:pPr>
        <w:pStyle w:val="Paragrafi"/>
        <w:rPr>
          <w:sz w:val="21"/>
          <w:szCs w:val="21"/>
          <w:lang w:val="it-IT"/>
        </w:rPr>
      </w:pPr>
      <w:r w:rsidRPr="0085780A">
        <w:rPr>
          <w:sz w:val="21"/>
          <w:szCs w:val="21"/>
          <w:lang w:val="it-IT"/>
        </w:rPr>
        <w:t>5.5 Kundërinformimi i Komandës Aleate/Allied Command Counter Intelligence ACCI-së do të sigurojë asistencë kundërinformuese në lidhje me të gjithë personelin e IFC-së sipas AD 65-3.</w:t>
      </w:r>
    </w:p>
    <w:p w:rsidR="0085780A" w:rsidRPr="0085780A" w:rsidRDefault="0085780A" w:rsidP="0085780A">
      <w:pPr>
        <w:pStyle w:val="Paragrafi"/>
        <w:rPr>
          <w:sz w:val="21"/>
          <w:szCs w:val="21"/>
          <w:lang w:val="it-IT"/>
        </w:rPr>
      </w:pPr>
      <w:r w:rsidRPr="0085780A">
        <w:rPr>
          <w:sz w:val="21"/>
          <w:szCs w:val="21"/>
          <w:lang w:val="it-IT"/>
        </w:rPr>
        <w:t>5.6 Përgjegjësi i IFC-së është përgjegjës për përmbushjen e misionit, detyrave dhe administrimit të IFC-së sipas dispozitave të aneksit D.</w:t>
      </w:r>
    </w:p>
    <w:p w:rsidR="0085780A" w:rsidRPr="0085780A" w:rsidRDefault="0085780A" w:rsidP="0085780A">
      <w:pPr>
        <w:pStyle w:val="Paragrafi"/>
        <w:ind w:firstLine="0"/>
        <w:rPr>
          <w:sz w:val="21"/>
          <w:szCs w:val="21"/>
          <w:lang w:val="it-IT"/>
        </w:rPr>
      </w:pPr>
    </w:p>
    <w:p w:rsidR="0085780A" w:rsidRPr="0085780A" w:rsidRDefault="0085780A" w:rsidP="0085780A">
      <w:pPr>
        <w:pStyle w:val="NeniNr"/>
        <w:rPr>
          <w:lang w:val="it-IT"/>
        </w:rPr>
      </w:pPr>
      <w:r w:rsidRPr="0085780A">
        <w:rPr>
          <w:lang w:val="it-IT"/>
        </w:rPr>
        <w:t>Seksioni 6</w:t>
      </w:r>
    </w:p>
    <w:p w:rsidR="0085780A" w:rsidRPr="0085780A" w:rsidRDefault="0085780A" w:rsidP="0085780A">
      <w:pPr>
        <w:pStyle w:val="NeniTitull"/>
        <w:rPr>
          <w:lang w:val="it-IT"/>
        </w:rPr>
      </w:pPr>
      <w:r w:rsidRPr="0085780A">
        <w:rPr>
          <w:lang w:val="it-IT"/>
        </w:rPr>
        <w:t>Disiplina dhe detyrat kombëtare</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6.1 Përsa i përket disiplinës dhe detyrave kombëtare, administrimi i anëtarëve të personelit të IFC-së do të ndjekë procedurat e direktivës ACO 45-1.</w:t>
      </w:r>
    </w:p>
    <w:p w:rsidR="0085780A" w:rsidRPr="0085780A" w:rsidRDefault="0085780A" w:rsidP="0085780A">
      <w:pPr>
        <w:pStyle w:val="Paragrafi"/>
        <w:rPr>
          <w:sz w:val="21"/>
          <w:szCs w:val="21"/>
          <w:lang w:val="it-IT"/>
        </w:rPr>
      </w:pPr>
      <w:r w:rsidRPr="0085780A">
        <w:rPr>
          <w:sz w:val="21"/>
          <w:szCs w:val="21"/>
          <w:lang w:val="it-IT"/>
        </w:rPr>
        <w:t>6.2 Përfaqësuesi i lartë kombëtar ose delegatët e tyre mbajnë, përsa i përket personelit të tyre, të gjitha kompetencat e akorduara nga ligjet dhe rregulloret kombëtare, konform Protokollit të Parisit dhe NATO SOFA. Ata sigurojnë që, brenda kufizimeve të parashikuara nga ligjet dhe rregulloret e tyre përkatëse, personeli i tyre të pajtohet me rregulloret e lëshuara nga ana e përgjegjësit të IFC-së.</w:t>
      </w:r>
    </w:p>
    <w:p w:rsidR="0085780A" w:rsidRPr="0085780A" w:rsidRDefault="0085780A" w:rsidP="0085780A">
      <w:pPr>
        <w:pStyle w:val="Paragrafi"/>
        <w:rPr>
          <w:sz w:val="21"/>
          <w:szCs w:val="21"/>
          <w:lang w:val="it-IT"/>
        </w:rPr>
      </w:pPr>
      <w:r w:rsidRPr="0085780A">
        <w:rPr>
          <w:sz w:val="21"/>
          <w:szCs w:val="21"/>
          <w:lang w:val="it-IT"/>
        </w:rPr>
        <w:t>6.3 Anëtarët e personelit të Qendrës së Përbashkët të Informimit/Intelligence Fusion Centre-IFC do të kryejnë detyra sipas udhëzimeve të përgjegjësit të IFC-së, në përputhje me misionin e IFC-së. Detyrat në fjalë do të jenë në përputhje me legjislacionin kombëtar të pjesëmarrësve.</w:t>
      </w:r>
    </w:p>
    <w:p w:rsidR="0085780A" w:rsidRPr="0085780A" w:rsidRDefault="0085780A" w:rsidP="0085780A">
      <w:pPr>
        <w:pStyle w:val="Paragrafi"/>
        <w:rPr>
          <w:sz w:val="21"/>
          <w:szCs w:val="21"/>
          <w:lang w:val="it-IT"/>
        </w:rPr>
      </w:pPr>
    </w:p>
    <w:p w:rsidR="0085780A" w:rsidRPr="0085780A" w:rsidRDefault="0085780A" w:rsidP="0085780A">
      <w:pPr>
        <w:pStyle w:val="NeniNr"/>
        <w:rPr>
          <w:lang w:val="it-IT"/>
        </w:rPr>
      </w:pPr>
      <w:r w:rsidRPr="0085780A">
        <w:rPr>
          <w:lang w:val="it-IT"/>
        </w:rPr>
        <w:t>Seksioni 7</w:t>
      </w:r>
    </w:p>
    <w:p w:rsidR="0085780A" w:rsidRPr="0085780A" w:rsidRDefault="0085780A" w:rsidP="0085780A">
      <w:pPr>
        <w:pStyle w:val="NeniTitull"/>
        <w:rPr>
          <w:lang w:val="it-IT"/>
        </w:rPr>
      </w:pPr>
      <w:r w:rsidRPr="0085780A">
        <w:rPr>
          <w:lang w:val="it-IT"/>
        </w:rPr>
        <w:t>Plotësimi me personel</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7.1 Secili pjesëmarrës do të caktojë pranë IFC-së personelin e nevojshëm për të plotësuar pozicionet e përcaktuara për të. Kërkesat për certifikata sigurie, aftësia gjuhësore, kualifikimet profesionale dhe kategoria për pozicionet konform AD 45-1 do të përshkruhen sipas procedurave të aneksit B. Për më tepër, AD 45-1 specifikon që periudha normale e detyrës të jetë 3 vjet. Përjashtimet nga ky udhëzim përcaktohen nga kapitulli 3 i direktivës së lartpërmendur.</w:t>
      </w:r>
    </w:p>
    <w:p w:rsidR="0085780A" w:rsidRPr="0085780A" w:rsidRDefault="0085780A" w:rsidP="0085780A">
      <w:pPr>
        <w:pStyle w:val="Paragrafi"/>
        <w:rPr>
          <w:sz w:val="21"/>
          <w:szCs w:val="21"/>
          <w:lang w:val="it-IT"/>
        </w:rPr>
      </w:pPr>
      <w:r w:rsidRPr="0085780A">
        <w:rPr>
          <w:sz w:val="21"/>
          <w:szCs w:val="21"/>
          <w:lang w:val="it-IT"/>
        </w:rPr>
        <w:t>7.2 Marrëveshjet informale me shkrim ndërmjet IFC-së dhe çdo pjesëmarrësi të interesuar, mund të lejojnë ndryshime ndaj përcaktimit të detyrës së miratuar, përveçse atyre që ndikojnë mbi nivelet e personelit dhe përcaktimet kundrejt shteteve të caktuara.</w:t>
      </w:r>
    </w:p>
    <w:p w:rsidR="0085780A" w:rsidRPr="0085780A" w:rsidRDefault="0085780A" w:rsidP="0085780A">
      <w:pPr>
        <w:pStyle w:val="Paragrafi"/>
        <w:rPr>
          <w:sz w:val="21"/>
          <w:szCs w:val="21"/>
          <w:lang w:val="it-IT"/>
        </w:rPr>
      </w:pPr>
      <w:r w:rsidRPr="0085780A">
        <w:rPr>
          <w:sz w:val="21"/>
          <w:szCs w:val="21"/>
          <w:lang w:val="it-IT"/>
        </w:rPr>
        <w:t>7.3 Kërkesat për shtesa ose reduktime të përcaktimeve të posteve, si dhe ndryshimet në përshkrimin e detyrës, do të merren në konsideratë nga ana e SPRC-së në bazë vjetore në përputhje me procedurat e aneksit B.</w:t>
      </w:r>
    </w:p>
    <w:p w:rsidR="0085780A" w:rsidRPr="0085780A" w:rsidRDefault="0085780A" w:rsidP="0085780A">
      <w:pPr>
        <w:pStyle w:val="Paragrafi"/>
        <w:rPr>
          <w:sz w:val="21"/>
          <w:szCs w:val="21"/>
          <w:lang w:val="it-IT"/>
        </w:rPr>
      </w:pPr>
      <w:r w:rsidRPr="0085780A">
        <w:rPr>
          <w:sz w:val="21"/>
          <w:szCs w:val="21"/>
          <w:lang w:val="it-IT"/>
        </w:rPr>
        <w:t>7.4 Para fillimit të periudhës së detyrës së anëtarit të personelit të IFC-së, pjesëmarrësi njofton përgjegjësin e IFC-së mbi organizatën/at përkatëse, të cilat do të ushtrojnë kontroll operacional kombëtar dhe sigurojnë mbështetje administrative për anëtarin e personelit të IFC-së të pjesëmarrësit.</w:t>
      </w:r>
    </w:p>
    <w:p w:rsidR="0085780A" w:rsidRPr="0085780A" w:rsidRDefault="0085780A" w:rsidP="0085780A">
      <w:pPr>
        <w:pStyle w:val="Paragrafi"/>
        <w:rPr>
          <w:sz w:val="21"/>
          <w:szCs w:val="21"/>
          <w:lang w:val="it-IT"/>
        </w:rPr>
      </w:pPr>
      <w:r w:rsidRPr="0085780A">
        <w:rPr>
          <w:sz w:val="21"/>
          <w:szCs w:val="21"/>
          <w:lang w:val="it-IT"/>
        </w:rPr>
        <w:t>7.5 Sipas AD 45-1, anëtarët e personelit të IFC-së lejohen të marrin pushime sipas autorizimit/lejimit nga ana e pjesëmarrësit. Pjesëmarrësi i siguron përgjegjësit të IFC-së një listë me pushimet për t’u respektuar.</w:t>
      </w:r>
    </w:p>
    <w:p w:rsidR="0085780A" w:rsidRPr="0085780A" w:rsidRDefault="0085780A" w:rsidP="0085780A">
      <w:pPr>
        <w:pStyle w:val="Paragrafi"/>
        <w:rPr>
          <w:sz w:val="21"/>
          <w:szCs w:val="21"/>
          <w:lang w:val="it-IT"/>
        </w:rPr>
      </w:pPr>
      <w:r w:rsidRPr="0085780A">
        <w:rPr>
          <w:sz w:val="21"/>
          <w:szCs w:val="21"/>
          <w:lang w:val="it-IT"/>
        </w:rPr>
        <w:t>7.6 Përgjegjësi i IFC-së dhe rrjeti i komandës së IFC-së mbikëqyr ditë pas dite aktivitetin e anëtarëve të personelit të IFC-së.</w:t>
      </w:r>
    </w:p>
    <w:p w:rsidR="0085780A" w:rsidRPr="0085780A" w:rsidRDefault="0085780A" w:rsidP="0085780A">
      <w:pPr>
        <w:pStyle w:val="Paragrafi"/>
        <w:rPr>
          <w:sz w:val="21"/>
          <w:szCs w:val="21"/>
          <w:lang w:val="it-IT"/>
        </w:rPr>
      </w:pPr>
    </w:p>
    <w:p w:rsidR="0085780A" w:rsidRPr="0085780A" w:rsidRDefault="0085780A" w:rsidP="0085780A">
      <w:pPr>
        <w:pStyle w:val="NeniNr"/>
        <w:rPr>
          <w:lang w:val="it-IT"/>
        </w:rPr>
      </w:pPr>
      <w:r w:rsidRPr="0085780A">
        <w:rPr>
          <w:lang w:val="it-IT"/>
        </w:rPr>
        <w:t>Seksioni 8</w:t>
      </w:r>
    </w:p>
    <w:p w:rsidR="0085780A" w:rsidRPr="0085780A" w:rsidRDefault="0085780A" w:rsidP="0085780A">
      <w:pPr>
        <w:pStyle w:val="NeniTitull"/>
        <w:rPr>
          <w:lang w:val="it-IT"/>
        </w:rPr>
      </w:pPr>
      <w:r w:rsidRPr="0085780A">
        <w:rPr>
          <w:lang w:val="it-IT"/>
        </w:rPr>
        <w:t>Pajisjet, infrastruktura dhe vlera e mbetur</w:t>
      </w:r>
    </w:p>
    <w:p w:rsidR="0085780A" w:rsidRPr="0085780A" w:rsidRDefault="0085780A" w:rsidP="0085780A">
      <w:pPr>
        <w:pStyle w:val="TitulliTitull"/>
        <w:keepNext w:val="0"/>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8.1 Pasuri me kosto të përbashkët. Çdo aset dhe pajisje e prokuruar nga IFC-ja si investim i përbashkët nëpërmjet buxhetit të përbashkët të IFC-së kthehet në pasuri të pjesëmarrësve dhe administrohet nga ana e IFC-së duke mbajtur një inventar të të gjitha pasurive të llogaritshme (regjistri i aseteve).</w:t>
      </w:r>
    </w:p>
    <w:p w:rsidR="0085780A" w:rsidRPr="0085780A" w:rsidRDefault="0085780A" w:rsidP="0085780A">
      <w:pPr>
        <w:pStyle w:val="Paragrafi"/>
        <w:rPr>
          <w:sz w:val="21"/>
          <w:szCs w:val="21"/>
          <w:lang w:val="it-IT"/>
        </w:rPr>
      </w:pPr>
      <w:r w:rsidRPr="0085780A">
        <w:rPr>
          <w:sz w:val="21"/>
          <w:szCs w:val="21"/>
          <w:lang w:val="it-IT"/>
        </w:rPr>
        <w:t>8.2 Mbas mbylljes së shtabit apo përfundimit të këtij memorandumi mirëkuptimi, vlera e mbetur dhe në dispozicion e pasurisë në pronësi të përbashkët përcaktohet nga ana e SPRC-së, në përputhje me rregulloret dhe procedurat e NATO-s dhe  konform nenit IX të Protokollit të Parisit.</w:t>
      </w:r>
    </w:p>
    <w:p w:rsidR="0085780A" w:rsidRPr="0085780A" w:rsidRDefault="0085780A" w:rsidP="0085780A">
      <w:pPr>
        <w:pStyle w:val="Paragrafi"/>
        <w:rPr>
          <w:sz w:val="21"/>
          <w:szCs w:val="21"/>
          <w:lang w:val="it-IT"/>
        </w:rPr>
      </w:pPr>
      <w:r w:rsidRPr="0085780A">
        <w:rPr>
          <w:sz w:val="21"/>
          <w:szCs w:val="21"/>
          <w:lang w:val="it-IT"/>
        </w:rPr>
        <w:t>8.3  Pasuria e shtetit kuadër. Pasuria e blerë nga ana e shtetit kuadër, përveçse pasurisë me kosto të përbashkët, i përket shtetit kuadër dhe shitet sipas procedurave të tij.</w:t>
      </w:r>
    </w:p>
    <w:p w:rsidR="0085780A" w:rsidRPr="0085780A" w:rsidRDefault="0085780A" w:rsidP="0085780A">
      <w:pPr>
        <w:pStyle w:val="Paragrafi"/>
        <w:rPr>
          <w:sz w:val="21"/>
          <w:szCs w:val="21"/>
          <w:lang w:val="it-IT"/>
        </w:rPr>
      </w:pPr>
      <w:r w:rsidRPr="0085780A">
        <w:rPr>
          <w:sz w:val="21"/>
          <w:szCs w:val="21"/>
          <w:lang w:val="it-IT"/>
        </w:rPr>
        <w:t>8.4 Pasuria e NATO-s. Çdo pajisje e siguruar nga NATO mbetet pasuri e NATO-s dhe rishpërndahet sipas procedurave standarde të saj dhe Protokollit të Parisit.</w:t>
      </w:r>
    </w:p>
    <w:p w:rsidR="0085780A" w:rsidRPr="0085780A" w:rsidRDefault="0085780A" w:rsidP="0085780A">
      <w:pPr>
        <w:pStyle w:val="Paragrafi"/>
        <w:rPr>
          <w:sz w:val="21"/>
          <w:szCs w:val="21"/>
          <w:lang w:val="it-IT"/>
        </w:rPr>
      </w:pPr>
    </w:p>
    <w:p w:rsidR="0085780A" w:rsidRPr="0085780A" w:rsidRDefault="0085780A" w:rsidP="0085780A">
      <w:pPr>
        <w:pStyle w:val="NeniNr"/>
        <w:rPr>
          <w:lang w:val="it-IT"/>
        </w:rPr>
      </w:pPr>
      <w:r w:rsidRPr="0085780A">
        <w:rPr>
          <w:lang w:val="it-IT"/>
        </w:rPr>
        <w:t>Seksioni 9</w:t>
      </w:r>
    </w:p>
    <w:p w:rsidR="0085780A" w:rsidRPr="0085780A" w:rsidRDefault="0085780A" w:rsidP="0085780A">
      <w:pPr>
        <w:pStyle w:val="NeniTitull"/>
        <w:rPr>
          <w:lang w:val="it-IT"/>
        </w:rPr>
      </w:pPr>
      <w:r w:rsidRPr="0085780A">
        <w:rPr>
          <w:lang w:val="it-IT"/>
        </w:rPr>
        <w:t>Shërbimet mbështetëse</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9.1 Anëtarët e personelit të IFC-së të pjesëmarrësve dhe personat në ngarkim të tyre do të gëzojnë komoditetet e çlodhjes, që i përkasin palës kuadër, në varësi të disponueshmërisë dhe në përputhje me kufizimet e vendosura nga pala kuadër.</w:t>
      </w:r>
    </w:p>
    <w:p w:rsidR="0085780A" w:rsidRPr="0085780A" w:rsidRDefault="0085780A" w:rsidP="0085780A">
      <w:pPr>
        <w:pStyle w:val="Paragrafi"/>
        <w:rPr>
          <w:sz w:val="21"/>
          <w:szCs w:val="21"/>
          <w:lang w:val="it-IT"/>
        </w:rPr>
      </w:pPr>
      <w:r w:rsidRPr="0085780A">
        <w:rPr>
          <w:sz w:val="21"/>
          <w:szCs w:val="21"/>
          <w:lang w:val="it-IT"/>
        </w:rPr>
        <w:t>9.2 Anëtarët e personelit të IFC-së, përfshirë strukturën mbështetëse kombëtare dhe personat në ngarkim të tyre, gëzojnë të drejtat dhe privilegjet e akorduara personelit të një shtabi ushtarak ndërkombëtar. Anëtarët e pjesëmarrësve, përfshirë strukturën mbështetëse kombëtare dhe personat në ngarkim të tyre, do të sigurojnë kujdesin e tyre shëndetësor, dental, strehimin dhe edukimin e personave në ngarkim, përveçse kur lejohet ndryshe në bazë të marrëveshjeve të tjera të aplikueshme, ekzistuese bilaterale dhe multilaterale.</w:t>
      </w:r>
    </w:p>
    <w:p w:rsidR="0085780A" w:rsidRPr="0085780A" w:rsidRDefault="0085780A" w:rsidP="0085780A">
      <w:pPr>
        <w:pStyle w:val="Paragrafi"/>
        <w:rPr>
          <w:sz w:val="21"/>
          <w:szCs w:val="21"/>
          <w:lang w:val="it-IT"/>
        </w:rPr>
      </w:pPr>
      <w:r w:rsidRPr="0085780A">
        <w:rPr>
          <w:sz w:val="21"/>
          <w:szCs w:val="21"/>
          <w:lang w:val="it-IT"/>
        </w:rPr>
        <w:t>9.3 Çdo detyrim për shërbimet dhe pajisjet e shtetit kuadër dhe shtetit pritës do të shprehen dhe faturat do të përcaktohen në monedhën e shtetit kuadër apo shtetit pritës.</w:t>
      </w:r>
    </w:p>
    <w:p w:rsidR="0085780A" w:rsidRPr="0085780A" w:rsidRDefault="0085780A" w:rsidP="0085780A">
      <w:pPr>
        <w:pStyle w:val="Paragrafi"/>
        <w:rPr>
          <w:sz w:val="21"/>
          <w:szCs w:val="21"/>
          <w:lang w:val="it-IT"/>
        </w:rPr>
      </w:pPr>
    </w:p>
    <w:p w:rsidR="0085780A" w:rsidRPr="0085780A" w:rsidRDefault="0085780A" w:rsidP="0085780A">
      <w:pPr>
        <w:pStyle w:val="NeniNr"/>
        <w:rPr>
          <w:lang w:val="it-IT"/>
        </w:rPr>
      </w:pPr>
      <w:r w:rsidRPr="0085780A">
        <w:rPr>
          <w:lang w:val="it-IT"/>
        </w:rPr>
        <w:t>Seksioni 10</w:t>
      </w:r>
    </w:p>
    <w:p w:rsidR="0085780A" w:rsidRPr="0085780A" w:rsidRDefault="0085780A" w:rsidP="0085780A">
      <w:pPr>
        <w:pStyle w:val="NeniTitull"/>
        <w:rPr>
          <w:lang w:val="it-IT"/>
        </w:rPr>
      </w:pPr>
      <w:r w:rsidRPr="0085780A">
        <w:rPr>
          <w:lang w:val="it-IT"/>
        </w:rPr>
        <w:t>Shpenzimet</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10.1 Secili pjesëmarrës do të mbulojë, si më poshtë:</w:t>
      </w:r>
    </w:p>
    <w:p w:rsidR="0085780A" w:rsidRPr="0085780A" w:rsidRDefault="0085780A" w:rsidP="0085780A">
      <w:pPr>
        <w:pStyle w:val="Paragrafi"/>
        <w:rPr>
          <w:sz w:val="21"/>
          <w:szCs w:val="21"/>
          <w:lang w:val="it-IT"/>
        </w:rPr>
      </w:pPr>
      <w:r w:rsidRPr="0085780A">
        <w:rPr>
          <w:sz w:val="21"/>
          <w:szCs w:val="21"/>
          <w:lang w:val="it-IT"/>
        </w:rPr>
        <w:t>a) Shpenzimet e udhëtimit të anëtarëve të tyre që lindin në fillim dhe në fund të periudhës së detyrës pranë IFC-së;</w:t>
      </w:r>
    </w:p>
    <w:p w:rsidR="0085780A" w:rsidRPr="0085780A" w:rsidRDefault="0085780A" w:rsidP="0085780A">
      <w:pPr>
        <w:pStyle w:val="Paragrafi"/>
        <w:rPr>
          <w:sz w:val="21"/>
          <w:szCs w:val="21"/>
          <w:lang w:val="it-IT"/>
        </w:rPr>
      </w:pPr>
      <w:r w:rsidRPr="0085780A">
        <w:rPr>
          <w:sz w:val="21"/>
          <w:szCs w:val="21"/>
          <w:lang w:val="it-IT"/>
        </w:rPr>
        <w:t>b) Rrogat, kuotat dhe shpenzimet ditore të personelit të tyre;</w:t>
      </w:r>
    </w:p>
    <w:p w:rsidR="0085780A" w:rsidRPr="0085780A" w:rsidRDefault="0085780A" w:rsidP="0085780A">
      <w:pPr>
        <w:pStyle w:val="Paragrafi"/>
        <w:rPr>
          <w:sz w:val="21"/>
          <w:szCs w:val="21"/>
          <w:lang w:val="it-IT"/>
        </w:rPr>
      </w:pPr>
      <w:r w:rsidRPr="0085780A">
        <w:rPr>
          <w:sz w:val="21"/>
          <w:szCs w:val="21"/>
          <w:lang w:val="it-IT"/>
        </w:rPr>
        <w:t>c) Shpenzimet e udhëtimit të autorizuara në bazë të rregulloreve kombëtare që lidhen me udhëtimet e përkohshme të punës (d.m.th. shpenzime ditore) do të mbulohen nga ana e pjesëmarrësit të cilit i përket personi që udhëton përkohësisht për qëllime pune;</w:t>
      </w:r>
    </w:p>
    <w:p w:rsidR="0085780A" w:rsidRPr="0085780A" w:rsidRDefault="0085780A" w:rsidP="0085780A">
      <w:pPr>
        <w:pStyle w:val="Paragrafi"/>
        <w:rPr>
          <w:sz w:val="21"/>
          <w:szCs w:val="21"/>
          <w:lang w:val="it-IT"/>
        </w:rPr>
      </w:pPr>
      <w:r w:rsidRPr="0085780A">
        <w:rPr>
          <w:sz w:val="21"/>
          <w:szCs w:val="21"/>
          <w:lang w:val="it-IT"/>
        </w:rPr>
        <w:t>d) Çdo pajisje apo personel i paraqitur pranë IFC-së nga ana e pjesëmarrësit, përveç atyre të siguruar nga ana e shtetit kuadër;</w:t>
      </w:r>
    </w:p>
    <w:p w:rsidR="0085780A" w:rsidRPr="0085780A" w:rsidRDefault="0085780A" w:rsidP="0085780A">
      <w:pPr>
        <w:pStyle w:val="Paragrafi"/>
        <w:rPr>
          <w:sz w:val="21"/>
          <w:szCs w:val="21"/>
          <w:lang w:val="it-IT"/>
        </w:rPr>
      </w:pPr>
      <w:r w:rsidRPr="0085780A">
        <w:rPr>
          <w:sz w:val="21"/>
          <w:szCs w:val="21"/>
          <w:lang w:val="it-IT"/>
        </w:rPr>
        <w:t>e) Sistemet e komunikimit dhe informimit që dalin nga kërkesat e tyre kombëtare;</w:t>
      </w:r>
    </w:p>
    <w:p w:rsidR="0085780A" w:rsidRPr="0085780A" w:rsidRDefault="0085780A" w:rsidP="0085780A">
      <w:pPr>
        <w:pStyle w:val="Paragrafi"/>
        <w:rPr>
          <w:sz w:val="21"/>
          <w:szCs w:val="21"/>
          <w:lang w:val="it-IT"/>
        </w:rPr>
      </w:pPr>
      <w:r w:rsidRPr="0085780A">
        <w:rPr>
          <w:sz w:val="21"/>
          <w:szCs w:val="21"/>
          <w:lang w:val="it-IT"/>
        </w:rPr>
        <w:t xml:space="preserve">f) Koston shtesë të çdo pajisjeje apo ambienti të veçantë që nevojitet për të përmbushur nevojat e tyre kombëtare (përfshirë godina, ambiente sportive dhe çlodhjeje) dhe çdo shpenzim tjetër operues që mund të identifikohet më vete nga ana e shtetit kuadër.    </w:t>
      </w:r>
    </w:p>
    <w:p w:rsidR="0085780A" w:rsidRPr="0085780A" w:rsidRDefault="0085780A" w:rsidP="0085780A">
      <w:pPr>
        <w:pStyle w:val="Paragrafi"/>
        <w:rPr>
          <w:sz w:val="21"/>
          <w:szCs w:val="21"/>
          <w:lang w:val="it-IT"/>
        </w:rPr>
      </w:pPr>
      <w:r w:rsidRPr="0085780A">
        <w:rPr>
          <w:sz w:val="21"/>
          <w:szCs w:val="21"/>
          <w:lang w:val="it-IT"/>
        </w:rPr>
        <w:t>10.2 Në bazë, rast pas rasti, aplikimi për financim të përbashkët të NATO-s mund të realizohet nga ana e përgjegjësit të IFC-së nëpërmjet komandës përkatëse strategjike drejtuar komiteteve financiare të NATO-s për t’u marrë në konsideratë në përputhje me politikat dhe rregulloret në fuqi në momentin e aplikimit.</w:t>
      </w:r>
    </w:p>
    <w:p w:rsidR="0085780A" w:rsidRPr="0085780A" w:rsidRDefault="0085780A" w:rsidP="0085780A">
      <w:pPr>
        <w:pStyle w:val="Paragrafi"/>
        <w:rPr>
          <w:sz w:val="21"/>
          <w:szCs w:val="21"/>
          <w:lang w:val="it-IT"/>
        </w:rPr>
      </w:pPr>
      <w:r w:rsidRPr="0085780A">
        <w:rPr>
          <w:sz w:val="21"/>
          <w:szCs w:val="21"/>
          <w:lang w:val="it-IT"/>
        </w:rPr>
        <w:t>10.3 Kriteret e pranueshmërisë për financimin e dislokimit të NATO-s, në mbështetje të operacioneve të miratuara nga NAC, detajohen në MC 317 dhe PO(2005)98. Kur vendoset për pranueshmërinë, financimi  i dislokimeve të veçanta mbështetëse dhe shpenzimet e veçanta që lidhen me dislokimin sigurohen nëpërmjet komitetit përkatës strategjik në kontekstin e buxheteve të OPLAN (ose alokimeve të tyre) të miratuara nga ana e komitetit përkatës financiar.</w:t>
      </w:r>
    </w:p>
    <w:p w:rsidR="0085780A" w:rsidRPr="0085780A" w:rsidRDefault="0085780A" w:rsidP="0085780A">
      <w:pPr>
        <w:pStyle w:val="Paragrafi"/>
        <w:rPr>
          <w:sz w:val="21"/>
          <w:szCs w:val="21"/>
          <w:lang w:val="it-IT"/>
        </w:rPr>
      </w:pPr>
      <w:r w:rsidRPr="0085780A">
        <w:rPr>
          <w:sz w:val="21"/>
          <w:szCs w:val="21"/>
          <w:lang w:val="it-IT"/>
        </w:rPr>
        <w:t>10.4  Shpenzimet e udhëtimeve (përfshirë ato ditore) të përkohshme, për efekt pune të kryera në emër të IFC-së të cilat nuk janë paguar nga fondi i përbashkët i NATO-s, do të paguhen nga buxheti i përbashkët i IFC-së.</w:t>
      </w:r>
    </w:p>
    <w:p w:rsidR="0085780A" w:rsidRPr="0085780A" w:rsidRDefault="0085780A" w:rsidP="0085780A">
      <w:pPr>
        <w:pStyle w:val="Paragrafi"/>
        <w:rPr>
          <w:sz w:val="21"/>
          <w:szCs w:val="21"/>
          <w:lang w:val="it-IT"/>
        </w:rPr>
      </w:pPr>
      <w:r w:rsidRPr="0085780A">
        <w:rPr>
          <w:sz w:val="21"/>
          <w:szCs w:val="21"/>
          <w:lang w:val="it-IT"/>
        </w:rPr>
        <w:t>10.5 Shpenzimet e miratuara buxhetore për IFC-në do të paguhen nga pjesëmarrësit, në përputhje me seksionin XI të këtij memorandumi mirëkuptimi. Shpenzime të tilla mund të përfshijnë mjetet e komunikimit, trajnimet dhe udhëtimet e organizuara nga ana e IFC-së (përfshirë ato ditore), shërbime komunale, furnizime, kërkesa të përgjithshme në mbështetje të zyrave, ndryshime dhe modifikime të pajisjeve, ruajtjen dhe riparimin e pajisjeve, hedhjen e mbeturinave, dezinfektimin dhe zëvendësimin apo marrjen/dhënien me qira apo hua të pajisjeve të siguruara nga ana e shtetit kuadër mbas krijimit. Shpenzime shtesë përtej shtrirjes së autoritetit, të siguruara në buxhetet e miratuara, duhet të autorizohen paraprakisht nga SPRC.</w:t>
      </w:r>
    </w:p>
    <w:p w:rsidR="0085780A" w:rsidRPr="0085780A" w:rsidRDefault="0085780A" w:rsidP="0085780A">
      <w:pPr>
        <w:pStyle w:val="Paragrafi"/>
        <w:rPr>
          <w:sz w:val="21"/>
          <w:szCs w:val="21"/>
          <w:lang w:val="it-IT"/>
        </w:rPr>
      </w:pPr>
      <w:r w:rsidRPr="0085780A">
        <w:rPr>
          <w:sz w:val="21"/>
          <w:szCs w:val="21"/>
          <w:lang w:val="it-IT"/>
        </w:rPr>
        <w:t>10.6  Lidhja me komandën e NATO-s dhe rrjetet e kontrollit, mjetet e komunikimit dhe qarqet e të dhënave, të përcaktuara si mision themelor, do të financohen sipas MC 317 dhe dokumentacionit tjetër përkatës të NATO-s. IFC-ja do të përdorë sisteme dhe strukturë standarde të informimit për të garantuar që mbështetja e informimit të IFC-së së saj të shtrihet në të gjitha qendrat si ato statike, ashtu edhe ato të dislokuara.</w:t>
      </w:r>
    </w:p>
    <w:p w:rsidR="0085780A" w:rsidRPr="0085780A" w:rsidRDefault="0085780A" w:rsidP="0085780A">
      <w:pPr>
        <w:pStyle w:val="Paragrafi"/>
        <w:rPr>
          <w:sz w:val="21"/>
          <w:szCs w:val="21"/>
          <w:lang w:val="it-IT"/>
        </w:rPr>
      </w:pPr>
      <w:r w:rsidRPr="0085780A">
        <w:rPr>
          <w:sz w:val="21"/>
          <w:szCs w:val="21"/>
          <w:lang w:val="it-IT"/>
        </w:rPr>
        <w:t>10.7 Çdo shpenzim tjetër i përgjithshëm, jo brenda kategorive të mësipërme, por që i atribuohet operimit të IFC-së, do të ndahet ndërmjet pjesëmarrësve në përputhje me seksionin XI të këtij memorandumi mirëkuptimi.</w:t>
      </w:r>
    </w:p>
    <w:p w:rsidR="0085780A" w:rsidRPr="0085780A" w:rsidRDefault="0085780A" w:rsidP="0085780A">
      <w:pPr>
        <w:pStyle w:val="Paragrafi"/>
        <w:rPr>
          <w:sz w:val="21"/>
          <w:szCs w:val="21"/>
          <w:lang w:val="it-IT"/>
        </w:rPr>
      </w:pPr>
      <w:r w:rsidRPr="0085780A">
        <w:rPr>
          <w:sz w:val="21"/>
          <w:szCs w:val="21"/>
          <w:lang w:val="it-IT"/>
        </w:rPr>
        <w:t xml:space="preserve">10.8 As shteti kuadër, as shteti pritës, as edhe pjesëmarrës të tjerë nuk përfitojnë të ardhura nga aktivitetet zyrtare të IFC-së.        </w:t>
      </w:r>
    </w:p>
    <w:p w:rsidR="0085780A" w:rsidRPr="0085780A" w:rsidRDefault="0085780A" w:rsidP="0085780A">
      <w:pPr>
        <w:pStyle w:val="Paragrafi"/>
        <w:rPr>
          <w:sz w:val="21"/>
          <w:szCs w:val="21"/>
          <w:lang w:val="it-IT"/>
        </w:rPr>
      </w:pPr>
    </w:p>
    <w:p w:rsidR="0085780A" w:rsidRPr="0085780A" w:rsidRDefault="0085780A" w:rsidP="0085780A">
      <w:pPr>
        <w:pStyle w:val="NeniNr"/>
        <w:rPr>
          <w:lang w:val="it-IT"/>
        </w:rPr>
      </w:pPr>
      <w:r w:rsidRPr="0085780A">
        <w:rPr>
          <w:lang w:val="it-IT"/>
        </w:rPr>
        <w:t>Seksioni 11</w:t>
      </w:r>
    </w:p>
    <w:p w:rsidR="0085780A" w:rsidRPr="0085780A" w:rsidRDefault="0085780A" w:rsidP="0085780A">
      <w:pPr>
        <w:pStyle w:val="NeniTitull"/>
        <w:rPr>
          <w:lang w:val="it-IT"/>
        </w:rPr>
      </w:pPr>
      <w:r w:rsidRPr="0085780A">
        <w:rPr>
          <w:lang w:val="it-IT"/>
        </w:rPr>
        <w:t>Financimi i përbashkët (buxheti shumëkombësh)</w:t>
      </w:r>
    </w:p>
    <w:p w:rsidR="0085780A" w:rsidRPr="0085780A" w:rsidRDefault="0085780A" w:rsidP="0085780A">
      <w:pPr>
        <w:pStyle w:val="Paragrafi"/>
        <w:rPr>
          <w:sz w:val="16"/>
          <w:szCs w:val="21"/>
          <w:lang w:val="it-IT"/>
        </w:rPr>
      </w:pPr>
    </w:p>
    <w:p w:rsidR="0085780A" w:rsidRPr="0085780A" w:rsidRDefault="0085780A" w:rsidP="0085780A">
      <w:pPr>
        <w:pStyle w:val="Paragrafi"/>
        <w:rPr>
          <w:sz w:val="21"/>
          <w:szCs w:val="21"/>
          <w:lang w:val="it-IT"/>
        </w:rPr>
      </w:pPr>
      <w:r w:rsidRPr="0085780A">
        <w:rPr>
          <w:sz w:val="21"/>
          <w:szCs w:val="21"/>
          <w:lang w:val="it-IT"/>
        </w:rPr>
        <w:t>11.1 Pjesëmarrësit do të financojnë ndërmjet tyre shpenzimet e miratuara të SPRC-së të ndashme ndërmjet pjesëmarrësve sipas pjesës aktuale të alokimit në kohë paqeje të anëtarëve të personelit të IFC-së siç reflektohet në aneksin B.</w:t>
      </w:r>
    </w:p>
    <w:p w:rsidR="0085780A" w:rsidRPr="0085780A" w:rsidRDefault="0085780A" w:rsidP="0085780A">
      <w:pPr>
        <w:pStyle w:val="Paragrafi"/>
        <w:rPr>
          <w:sz w:val="21"/>
          <w:szCs w:val="21"/>
          <w:lang w:val="it-IT"/>
        </w:rPr>
      </w:pPr>
      <w:r w:rsidRPr="0085780A">
        <w:rPr>
          <w:sz w:val="21"/>
          <w:szCs w:val="21"/>
          <w:lang w:val="it-IT"/>
        </w:rPr>
        <w:t>11.2 Pozicionet e paplotësuara nuk do të reduktojnë ndarjen e shpenzimeve për vendin e përcaktuar sipas paragrafit 11.1.</w:t>
      </w:r>
    </w:p>
    <w:p w:rsidR="0085780A" w:rsidRPr="0085780A" w:rsidRDefault="0085780A" w:rsidP="0085780A">
      <w:pPr>
        <w:pStyle w:val="Paragrafi"/>
        <w:rPr>
          <w:sz w:val="21"/>
          <w:szCs w:val="21"/>
          <w:lang w:val="it-IT"/>
        </w:rPr>
      </w:pPr>
      <w:r w:rsidRPr="0085780A">
        <w:rPr>
          <w:sz w:val="21"/>
          <w:szCs w:val="21"/>
          <w:lang w:val="it-IT"/>
        </w:rPr>
        <w:t>11.3 Shtesat e përkohshme (p.sh. stërvitje, trajnim etj.) nuk do të ndikojnë mbi pjesën e shpenzimeve kombëtare.</w:t>
      </w:r>
    </w:p>
    <w:p w:rsidR="0085780A" w:rsidRPr="0085780A" w:rsidRDefault="0085780A" w:rsidP="0085780A">
      <w:pPr>
        <w:pStyle w:val="Paragrafi"/>
        <w:rPr>
          <w:sz w:val="21"/>
          <w:szCs w:val="21"/>
          <w:lang w:val="it-IT"/>
        </w:rPr>
      </w:pPr>
    </w:p>
    <w:p w:rsidR="0085780A" w:rsidRPr="0085780A" w:rsidRDefault="0085780A" w:rsidP="0085780A">
      <w:pPr>
        <w:pStyle w:val="NeniNr"/>
        <w:rPr>
          <w:lang w:val="it-IT"/>
        </w:rPr>
      </w:pPr>
      <w:r w:rsidRPr="0085780A">
        <w:rPr>
          <w:lang w:val="it-IT"/>
        </w:rPr>
        <w:t>Seksioni 12</w:t>
      </w:r>
    </w:p>
    <w:p w:rsidR="0085780A" w:rsidRPr="0085780A" w:rsidRDefault="0085780A" w:rsidP="0085780A">
      <w:pPr>
        <w:pStyle w:val="NeniTitull"/>
        <w:rPr>
          <w:lang w:val="it-IT"/>
        </w:rPr>
      </w:pPr>
      <w:r w:rsidRPr="0085780A">
        <w:rPr>
          <w:lang w:val="it-IT"/>
        </w:rPr>
        <w:t>Pretendimet</w:t>
      </w:r>
    </w:p>
    <w:p w:rsidR="0085780A" w:rsidRPr="0085780A" w:rsidRDefault="0085780A" w:rsidP="0085780A">
      <w:pPr>
        <w:pStyle w:val="Paragrafi"/>
        <w:rPr>
          <w:sz w:val="14"/>
          <w:szCs w:val="21"/>
          <w:lang w:val="it-IT"/>
        </w:rPr>
      </w:pPr>
    </w:p>
    <w:p w:rsidR="0085780A" w:rsidRPr="0085780A" w:rsidRDefault="0085780A" w:rsidP="0085780A">
      <w:pPr>
        <w:pStyle w:val="Paragrafi"/>
        <w:rPr>
          <w:sz w:val="21"/>
          <w:szCs w:val="21"/>
          <w:lang w:val="it-IT"/>
        </w:rPr>
      </w:pPr>
      <w:r w:rsidRPr="0085780A">
        <w:rPr>
          <w:sz w:val="21"/>
          <w:szCs w:val="21"/>
          <w:lang w:val="it-IT"/>
        </w:rPr>
        <w:t>12.1 Pretendimet do të trajtohen sipas nenit 8 të NATO SOFA dhe nenit 6 të Protokollit të Parisit.</w:t>
      </w:r>
    </w:p>
    <w:p w:rsidR="0085780A" w:rsidRPr="0085780A" w:rsidRDefault="0085780A" w:rsidP="0085780A">
      <w:pPr>
        <w:pStyle w:val="Paragrafi"/>
        <w:rPr>
          <w:sz w:val="21"/>
          <w:szCs w:val="21"/>
          <w:lang w:val="it-IT"/>
        </w:rPr>
      </w:pPr>
      <w:r w:rsidRPr="0085780A">
        <w:rPr>
          <w:sz w:val="21"/>
          <w:szCs w:val="21"/>
          <w:lang w:val="it-IT"/>
        </w:rPr>
        <w:t>12.2 Përveçse kur parashikohen në nenin 8 të NATO SOFA dhe/ose në nenin 6 të Protokollit të Parisit, pretendimet dhe shumat për t’u paguar që rrjedhin nga pretendimet që u përkasin aktiviteteve zyrtare të IFC-së apo personelit të saj do të ndahen ndërmjet pjesëmarrësve, sipas seksionit XI të këtij memorandumi mirëkuptimi.</w:t>
      </w:r>
    </w:p>
    <w:p w:rsidR="0085780A" w:rsidRPr="0085780A" w:rsidRDefault="0085780A" w:rsidP="0085780A">
      <w:pPr>
        <w:pStyle w:val="Paragrafi"/>
        <w:rPr>
          <w:sz w:val="21"/>
          <w:szCs w:val="21"/>
          <w:lang w:val="it-IT"/>
        </w:rPr>
      </w:pPr>
    </w:p>
    <w:p w:rsidR="0085780A" w:rsidRPr="0085780A" w:rsidRDefault="0085780A" w:rsidP="0085780A">
      <w:pPr>
        <w:pStyle w:val="NeniNr"/>
        <w:rPr>
          <w:lang w:val="it-IT"/>
        </w:rPr>
      </w:pPr>
      <w:r w:rsidRPr="0085780A">
        <w:rPr>
          <w:lang w:val="it-IT"/>
        </w:rPr>
        <w:t>Seksioni 13</w:t>
      </w:r>
    </w:p>
    <w:p w:rsidR="0085780A" w:rsidRPr="0085780A" w:rsidRDefault="0085780A" w:rsidP="0085780A">
      <w:pPr>
        <w:pStyle w:val="NeniTitull"/>
        <w:rPr>
          <w:lang w:val="it-IT"/>
        </w:rPr>
      </w:pPr>
      <w:r w:rsidRPr="0085780A">
        <w:rPr>
          <w:lang w:val="it-IT"/>
        </w:rPr>
        <w:t>Procedurat financiare</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13.1 Fondet e siguruara nga pjesëmarrësit dhe rregulloret, dhe procedurat financiare të parashikuara do të jenë në përputhje me rregulloret financiare ekzistuese të NATO-s dhe rregulloret dhe procedurat zbatuese të përcaktuara si të tilla dhe të realizueshme nga SPRC.</w:t>
      </w:r>
    </w:p>
    <w:p w:rsidR="0085780A" w:rsidRPr="0085780A" w:rsidRDefault="0085780A" w:rsidP="0085780A">
      <w:pPr>
        <w:pStyle w:val="Paragrafi"/>
        <w:rPr>
          <w:sz w:val="21"/>
          <w:szCs w:val="21"/>
          <w:lang w:val="it-IT"/>
        </w:rPr>
      </w:pPr>
      <w:r w:rsidRPr="0085780A">
        <w:rPr>
          <w:sz w:val="21"/>
          <w:szCs w:val="21"/>
          <w:lang w:val="it-IT"/>
        </w:rPr>
        <w:t>13.2 Fondet e vëna në dispozicion nga burimet e NATO-s do të kërkohen dhe konsiderohen sipas procedurave standarde të NATO-s të përcaktuara në direktivën ACO apo siç parashikohen nga kontrolluesi financiar i ACO-së.</w:t>
      </w:r>
    </w:p>
    <w:p w:rsidR="0085780A" w:rsidRPr="0085780A" w:rsidRDefault="0085780A" w:rsidP="0085780A">
      <w:pPr>
        <w:pStyle w:val="Paragrafi"/>
        <w:rPr>
          <w:sz w:val="21"/>
          <w:szCs w:val="21"/>
          <w:lang w:val="it-IT"/>
        </w:rPr>
      </w:pPr>
      <w:r w:rsidRPr="0085780A">
        <w:rPr>
          <w:sz w:val="21"/>
          <w:szCs w:val="21"/>
          <w:lang w:val="it-IT"/>
        </w:rPr>
        <w:t>13.3 Viti financiar fillon më 1 janar dhe përfundon më 31 dhjetor.</w:t>
      </w:r>
    </w:p>
    <w:p w:rsidR="0085780A" w:rsidRPr="0085780A" w:rsidRDefault="0085780A" w:rsidP="0085780A">
      <w:pPr>
        <w:pStyle w:val="Paragrafi"/>
        <w:rPr>
          <w:sz w:val="21"/>
          <w:szCs w:val="21"/>
          <w:lang w:val="it-IT"/>
        </w:rPr>
      </w:pPr>
      <w:r w:rsidRPr="0085780A">
        <w:rPr>
          <w:sz w:val="21"/>
          <w:szCs w:val="21"/>
          <w:lang w:val="it-IT"/>
        </w:rPr>
        <w:t>13.4 Projektbuxheti që tregon shpenzimet e parashikuara do të përgatitet dhe paraqitet pranë SPRC-së nga ana e përgjegjësit të IFC-së në datën e përcaktuar prej SPRC çdo vit për vitin e ardhshëm financiar. Në të njëjtën kohë, përgjegjësi i IFC-së do t</w:t>
      </w:r>
      <w:r w:rsidRPr="0085780A">
        <w:rPr>
          <w:rFonts w:ascii="Times New Roman" w:hAnsi="Times New Roman"/>
          <w:sz w:val="21"/>
          <w:szCs w:val="21"/>
          <w:lang w:val="it-IT"/>
        </w:rPr>
        <w:t>ë</w:t>
      </w:r>
      <w:r w:rsidRPr="0085780A">
        <w:rPr>
          <w:sz w:val="21"/>
          <w:szCs w:val="21"/>
          <w:lang w:val="it-IT"/>
        </w:rPr>
        <w:t xml:space="preserve"> paraqesë gjithashtu një plan financiar afatmesëm për 5 vjet në vijim të vitit të ardhshëm financiar për qëllime planifikuese. Projektbuxheti do të shqyrtohet nga SPRC-ja dhe miratohet para vitit financiar vijues. Nëse lind nevoja, gjatë periudhës së vitit financiar, për shkak të pamjaftueshmërisë të fondeve buxhetore të miratuara, përgjegjësi i IFC-së mund të paraqesë një buxhet shtesë për t’u marrë në konsideratë nga SPRC-ja.</w:t>
      </w:r>
    </w:p>
    <w:p w:rsidR="0085780A" w:rsidRPr="0085780A" w:rsidRDefault="0085780A" w:rsidP="0085780A">
      <w:pPr>
        <w:pStyle w:val="Paragrafi"/>
        <w:rPr>
          <w:sz w:val="21"/>
          <w:szCs w:val="21"/>
          <w:lang w:val="it-IT"/>
        </w:rPr>
      </w:pPr>
      <w:r w:rsidRPr="0085780A">
        <w:rPr>
          <w:sz w:val="21"/>
          <w:szCs w:val="21"/>
          <w:lang w:val="it-IT"/>
        </w:rPr>
        <w:t xml:space="preserve">13.5 Në përputhje me buxhetin e miratuar, përgjegjësi i IFC-së zakonisht paraqet një ftesë për fonde (FPF) çdo vit, për t’u paguar nga pjesëmarrësit  sipas kushteve të vendosura nga SRPC-ja. Çdo shumë financiare për t’u paguar nga pjesëmarrësit do të vlerësohet në ftesat për fonde përkatëse. Shumat për t’u paguar livrohen falas, në monedhën britanike paund/stërlina, pranë llogarisë bankare të përcaktuar nga ana e përgjegjësit të IFC-së. Nëse një buxhet shtesë aprovohet më pas nga SPRC-ja, mund të nxirret një ftesë e dytë për fonde. </w:t>
      </w:r>
    </w:p>
    <w:p w:rsidR="0085780A" w:rsidRPr="0085780A" w:rsidRDefault="0085780A" w:rsidP="0085780A">
      <w:pPr>
        <w:pStyle w:val="Paragrafi"/>
        <w:rPr>
          <w:sz w:val="21"/>
          <w:szCs w:val="21"/>
          <w:lang w:val="it-IT"/>
        </w:rPr>
      </w:pPr>
      <w:r w:rsidRPr="0085780A">
        <w:rPr>
          <w:sz w:val="21"/>
          <w:szCs w:val="21"/>
          <w:lang w:val="it-IT"/>
        </w:rPr>
        <w:t xml:space="preserve">13.6 Përgjegjësi i IFC-së do të paraqesë pranë SPRC-së një deklaratë përfundimtare të llogarisë brenda 31 marsit të vitit pasues. Deklarata e llogarive përfundimtare do të paraqitet pranë SPRC-së për miratim. </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 xml:space="preserve">13.7 Përgjegjësia financiare e pjesëmarrësve sipas këtij memorandumi mirëkuptimi i nënshtrohet autorizimit dhe përvetësimit të fondeve sipas ligjeve përkatëse kombëtare. </w:t>
      </w:r>
    </w:p>
    <w:p w:rsidR="0085780A" w:rsidRPr="00671B84" w:rsidRDefault="0085780A" w:rsidP="0085780A">
      <w:pPr>
        <w:pStyle w:val="Paragrafi"/>
        <w:rPr>
          <w:sz w:val="21"/>
          <w:szCs w:val="21"/>
        </w:rPr>
      </w:pPr>
      <w:r w:rsidRPr="0085780A">
        <w:rPr>
          <w:sz w:val="21"/>
          <w:szCs w:val="21"/>
          <w:lang w:val="it-IT"/>
        </w:rPr>
        <w:t xml:space="preserve">13.8 Agjencia e preferuar për auditimin është bordi ndërkombëtar i auditorëve për NATO-n (BNAN). </w:t>
      </w:r>
      <w:r w:rsidRPr="00671B84">
        <w:rPr>
          <w:sz w:val="21"/>
          <w:szCs w:val="21"/>
        </w:rPr>
        <w:t xml:space="preserve">Megjithatë, auditimet do të realizohen sipas autorizimeve të SPRC-së. </w:t>
      </w:r>
    </w:p>
    <w:p w:rsidR="0085780A" w:rsidRPr="00671B84" w:rsidRDefault="0085780A" w:rsidP="0085780A">
      <w:pPr>
        <w:pStyle w:val="Paragrafi"/>
        <w:rPr>
          <w:sz w:val="21"/>
          <w:szCs w:val="21"/>
        </w:rPr>
      </w:pPr>
      <w:r w:rsidRPr="00671B84">
        <w:rPr>
          <w:sz w:val="21"/>
          <w:szCs w:val="21"/>
        </w:rPr>
        <w:t xml:space="preserve">13.9 Pjesëmarrësit gëzojnë të drejtën për të përdorur çdo të dhënë të nevojshme mbi kontributin e tyre kundrejt financimit të përbashkët të IFC-së për qëllime auditimi.         </w:t>
      </w:r>
    </w:p>
    <w:p w:rsidR="0085780A" w:rsidRPr="00671B84" w:rsidRDefault="0085780A" w:rsidP="0085780A">
      <w:pPr>
        <w:pStyle w:val="Paragrafi"/>
        <w:rPr>
          <w:sz w:val="21"/>
          <w:szCs w:val="21"/>
        </w:rPr>
      </w:pPr>
    </w:p>
    <w:p w:rsidR="0085780A" w:rsidRPr="0085780A" w:rsidRDefault="0085780A" w:rsidP="0085780A">
      <w:pPr>
        <w:pStyle w:val="NeniNr"/>
        <w:rPr>
          <w:lang w:val="it-IT"/>
        </w:rPr>
      </w:pPr>
      <w:r w:rsidRPr="0085780A">
        <w:rPr>
          <w:lang w:val="it-IT"/>
        </w:rPr>
        <w:t>Seksioni 14</w:t>
      </w:r>
    </w:p>
    <w:p w:rsidR="0085780A" w:rsidRPr="0085780A" w:rsidRDefault="0085780A" w:rsidP="0085780A">
      <w:pPr>
        <w:pStyle w:val="NeniTitull"/>
        <w:rPr>
          <w:lang w:val="it-IT"/>
        </w:rPr>
      </w:pPr>
      <w:r w:rsidRPr="0085780A">
        <w:rPr>
          <w:lang w:val="it-IT"/>
        </w:rPr>
        <w:t>Siguria dhe mbrojtja e forcës</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14.1 Siguria e jashtme do të sigurohet nga shteti kuadër ose pala kuadër sipas rastit.</w:t>
      </w:r>
    </w:p>
    <w:p w:rsidR="0085780A" w:rsidRPr="0085780A" w:rsidRDefault="0085780A" w:rsidP="0085780A">
      <w:pPr>
        <w:pStyle w:val="Paragrafi"/>
        <w:rPr>
          <w:sz w:val="21"/>
          <w:szCs w:val="21"/>
          <w:lang w:val="it-IT"/>
        </w:rPr>
      </w:pPr>
      <w:r w:rsidRPr="0085780A">
        <w:rPr>
          <w:sz w:val="21"/>
          <w:szCs w:val="21"/>
          <w:lang w:val="it-IT"/>
        </w:rPr>
        <w:t>14.2  Siguria e brendshme mbetet përgjegjësi e përgjegjësit të IFC-së që vepron sipas rregulloreve aktuale të sigurisë.</w:t>
      </w:r>
    </w:p>
    <w:p w:rsidR="0085780A" w:rsidRPr="0085780A" w:rsidRDefault="0085780A" w:rsidP="0085780A">
      <w:pPr>
        <w:pStyle w:val="Paragrafi"/>
        <w:rPr>
          <w:sz w:val="21"/>
          <w:szCs w:val="21"/>
          <w:lang w:val="it-IT"/>
        </w:rPr>
      </w:pPr>
      <w:r w:rsidRPr="0085780A">
        <w:rPr>
          <w:sz w:val="21"/>
          <w:szCs w:val="21"/>
          <w:lang w:val="it-IT"/>
        </w:rPr>
        <w:t>14.3 Pjesëmarrësit do të ruajnë sigurinë e çdo të dhëne të klasifikuar të siguruar gjatë periudhës së misionit të IFC-së sipas rregullave dhe rregulloreve të sigurisë jo më pak të rrepta sesa ato të parashikuara për të dhënat e klasifikuara të NATO-s në CM (2002)-49, përfshirë të gjitha shtesat dhe ndryshimet e tyre dhe në përputhje me marrëveshjet dhe masat ekzistuese të sigurisë.</w:t>
      </w:r>
    </w:p>
    <w:p w:rsidR="0085780A" w:rsidRPr="0085780A" w:rsidRDefault="0085780A" w:rsidP="0085780A">
      <w:pPr>
        <w:pStyle w:val="Paragrafi"/>
        <w:rPr>
          <w:sz w:val="21"/>
          <w:szCs w:val="21"/>
          <w:lang w:val="it-IT"/>
        </w:rPr>
      </w:pPr>
      <w:r w:rsidRPr="0085780A">
        <w:rPr>
          <w:sz w:val="21"/>
          <w:szCs w:val="21"/>
          <w:lang w:val="it-IT"/>
        </w:rPr>
        <w:t>14.4 Në rastin e përfundimit të këtij memorandumi mirëkuptimi apo tërheqjeje prej tij, pjesëmarrësit do të garantojnë që dispozitat që lidhen me sigurinë, nxjerrjen e të dhënave dhe konfidencialitetin të mbeten në fuqi.</w:t>
      </w:r>
    </w:p>
    <w:p w:rsidR="0085780A" w:rsidRPr="0085780A" w:rsidRDefault="0085780A" w:rsidP="0085780A">
      <w:pPr>
        <w:pStyle w:val="Paragrafi"/>
        <w:rPr>
          <w:sz w:val="21"/>
          <w:szCs w:val="21"/>
          <w:lang w:val="it-IT"/>
        </w:rPr>
      </w:pPr>
      <w:r w:rsidRPr="0085780A">
        <w:rPr>
          <w:sz w:val="21"/>
          <w:szCs w:val="21"/>
          <w:lang w:val="it-IT"/>
        </w:rPr>
        <w:t>14.5 Dispozitat e mëtejshme do të përcaktohen në marrëveshjen teknike siç përmendet në seksionin III, paragrafi 3.2.</w:t>
      </w:r>
    </w:p>
    <w:p w:rsidR="0085780A" w:rsidRPr="0085780A" w:rsidRDefault="0085780A" w:rsidP="0085780A">
      <w:pPr>
        <w:pStyle w:val="Paragrafi"/>
        <w:rPr>
          <w:sz w:val="21"/>
          <w:szCs w:val="21"/>
          <w:lang w:val="it-IT"/>
        </w:rPr>
      </w:pPr>
      <w:r w:rsidRPr="0085780A">
        <w:rPr>
          <w:sz w:val="21"/>
          <w:szCs w:val="21"/>
          <w:lang w:val="it-IT"/>
        </w:rPr>
        <w:t>14.6 Anëtarët e IFC do të përmbushin kërkesat për certifikatë sigurie sipas përshkrimit të detyrës së IFC-së.</w:t>
      </w:r>
    </w:p>
    <w:p w:rsidR="0085780A" w:rsidRPr="0085780A" w:rsidRDefault="0085780A" w:rsidP="0085780A">
      <w:pPr>
        <w:pStyle w:val="Paragrafi"/>
        <w:rPr>
          <w:sz w:val="21"/>
          <w:szCs w:val="21"/>
          <w:lang w:val="it-IT"/>
        </w:rPr>
      </w:pPr>
      <w:r w:rsidRPr="0085780A">
        <w:rPr>
          <w:sz w:val="21"/>
          <w:szCs w:val="21"/>
          <w:lang w:val="it-IT"/>
        </w:rPr>
        <w:t xml:space="preserve">14.7 Secili pjesëmarrës do të garantojë që anëtarët e personelit të IFC-së të pajtohen me procedurat e sigurisë së IFC-së në çdo rast. Çdo shkelje e procedurave të sigurisë nga ana e anëtarëve të personelit të IFC-së gjatë detyrës së tyre do t’i raportohet pjesëmarrësit për të ndërmarrë veprimin e duhur sipas CM (2002)-49, AC/35-D/2002 dhe AD 65-3. </w:t>
      </w:r>
    </w:p>
    <w:p w:rsidR="0085780A" w:rsidRPr="0085780A" w:rsidRDefault="0085780A" w:rsidP="0085780A">
      <w:pPr>
        <w:pStyle w:val="Paragrafi"/>
        <w:rPr>
          <w:sz w:val="14"/>
          <w:szCs w:val="21"/>
          <w:lang w:val="it-IT"/>
        </w:rPr>
      </w:pPr>
      <w:r w:rsidRPr="0085780A">
        <w:rPr>
          <w:sz w:val="21"/>
          <w:szCs w:val="21"/>
          <w:lang w:val="it-IT"/>
        </w:rPr>
        <w:t xml:space="preserve"> </w:t>
      </w:r>
    </w:p>
    <w:p w:rsidR="0085780A" w:rsidRPr="0085780A" w:rsidRDefault="0085780A" w:rsidP="0085780A">
      <w:pPr>
        <w:pStyle w:val="NeniNr"/>
        <w:rPr>
          <w:lang w:val="it-IT"/>
        </w:rPr>
      </w:pPr>
      <w:r w:rsidRPr="0085780A">
        <w:rPr>
          <w:lang w:val="it-IT"/>
        </w:rPr>
        <w:t>Seksioni 15</w:t>
      </w:r>
    </w:p>
    <w:p w:rsidR="0085780A" w:rsidRPr="0085780A" w:rsidRDefault="0085780A" w:rsidP="0085780A">
      <w:pPr>
        <w:pStyle w:val="NeniTitull"/>
        <w:rPr>
          <w:lang w:val="it-IT"/>
        </w:rPr>
      </w:pPr>
      <w:r w:rsidRPr="0085780A">
        <w:rPr>
          <w:lang w:val="it-IT"/>
        </w:rPr>
        <w:t>Komiteti i Lartë i Politikave dhe Burimeve</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15.1 Përfaqësuesit e përcaktuar të nënshkruesve do të përbëjnë Komitetin e Lartë të Politikave dhe Burimeve/Senior Policy and Resource Committee (SPRC), i cili do të funksionojë sipas termave të referencës në aneksin C. Pjesëmarrësit do të garantojnë përfaqësimin në takimet e SPRC-së me autoritetin e duhur për të diskutuar dhe marrë vendime mbi politikën, plotësimin me personel dhe/ose çështjet financiare sipas nevojës, bazuar në rendin e ditës të secilit takim.</w:t>
      </w:r>
    </w:p>
    <w:p w:rsidR="0085780A" w:rsidRPr="0085780A" w:rsidRDefault="0085780A" w:rsidP="0085780A">
      <w:pPr>
        <w:pStyle w:val="Paragrafi"/>
        <w:rPr>
          <w:sz w:val="21"/>
          <w:szCs w:val="21"/>
          <w:lang w:val="it-IT"/>
        </w:rPr>
      </w:pPr>
      <w:r w:rsidRPr="0085780A">
        <w:rPr>
          <w:sz w:val="21"/>
          <w:szCs w:val="21"/>
          <w:lang w:val="it-IT"/>
        </w:rPr>
        <w:t xml:space="preserve"> </w:t>
      </w:r>
    </w:p>
    <w:p w:rsidR="0085780A" w:rsidRPr="0085780A" w:rsidRDefault="0085780A" w:rsidP="0085780A">
      <w:pPr>
        <w:pStyle w:val="NeniNr"/>
        <w:rPr>
          <w:lang w:val="it-IT"/>
        </w:rPr>
      </w:pPr>
      <w:r w:rsidRPr="0085780A">
        <w:rPr>
          <w:lang w:val="it-IT"/>
        </w:rPr>
        <w:t>Seksioni 16</w:t>
      </w:r>
    </w:p>
    <w:p w:rsidR="0085780A" w:rsidRPr="0085780A" w:rsidRDefault="0085780A" w:rsidP="0085780A">
      <w:pPr>
        <w:pStyle w:val="NeniTitull"/>
        <w:rPr>
          <w:lang w:val="it-IT"/>
        </w:rPr>
      </w:pPr>
      <w:r w:rsidRPr="0085780A">
        <w:rPr>
          <w:lang w:val="it-IT"/>
        </w:rPr>
        <w:t>Hyrja në fuqi, tërheqja, kohëzgjatja, ndryshimi, pjesëmarrja dhe përfundimi</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16.1 Ky memorandum mirëkuptimi do të hyjë në fuqi në datën e fundit të nënshkrimit të shtetit kuadër, shtetit pritës dhe SHAPE, dhe, për sa u përket të gjithë pjesëmarrësve të tjerë, në datën e nënshkrimit të secilit pjesëmarrës tjetër të tillë (ose në datën e njoftimit të miratimit në rastin kur nënshkrimi i nënshtrohet miratimit pasues). Dispozitat financiare, lidhur me financimin e përbashkët, do të hyjnë në fuqi më 1 janar 2007.</w:t>
      </w:r>
    </w:p>
    <w:p w:rsidR="0085780A" w:rsidRPr="0085780A" w:rsidRDefault="0085780A" w:rsidP="0085780A">
      <w:pPr>
        <w:pStyle w:val="Paragrafi"/>
        <w:rPr>
          <w:sz w:val="21"/>
          <w:szCs w:val="21"/>
          <w:lang w:val="it-IT"/>
        </w:rPr>
      </w:pPr>
      <w:r w:rsidRPr="0085780A">
        <w:rPr>
          <w:sz w:val="21"/>
          <w:szCs w:val="21"/>
          <w:lang w:val="it-IT"/>
        </w:rPr>
        <w:t>16.2 Çdo nënshkrues që dëshiron të tërhiqet nga ky memorandum mirëkuptimi, duhet t’i njoftojë me shkrim 12 muaj më parë të gjithë nënshkruesit e tjerë. Në këtë rast, nënshkruesit e mbetur dhe/ose pjesëmarrësit do të takohen për të diskutuar rishpërndarjen e shpenzimeve të përbashkëta, financimin dhe pozicionet vakante.</w:t>
      </w:r>
    </w:p>
    <w:p w:rsidR="0085780A" w:rsidRPr="0085780A" w:rsidRDefault="0085780A" w:rsidP="0085780A">
      <w:pPr>
        <w:pStyle w:val="Paragrafi"/>
        <w:rPr>
          <w:sz w:val="21"/>
          <w:szCs w:val="21"/>
          <w:lang w:val="it-IT"/>
        </w:rPr>
      </w:pPr>
      <w:r w:rsidRPr="0085780A">
        <w:rPr>
          <w:sz w:val="21"/>
          <w:szCs w:val="21"/>
          <w:lang w:val="it-IT"/>
        </w:rPr>
        <w:t>16.3 Në rast se një pjesëmarrës tërhiqet nga ky memorandum mirëkuptimi dhe në rast se pjesa e tij nuk merret përsipër nga një pjesëmarrës tjetër, ai:</w:t>
      </w:r>
    </w:p>
    <w:p w:rsidR="0085780A" w:rsidRPr="0085780A" w:rsidRDefault="0085780A" w:rsidP="0085780A">
      <w:pPr>
        <w:pStyle w:val="Paragrafi"/>
        <w:rPr>
          <w:sz w:val="21"/>
          <w:szCs w:val="21"/>
          <w:lang w:val="it-IT"/>
        </w:rPr>
      </w:pPr>
      <w:r w:rsidRPr="0085780A">
        <w:rPr>
          <w:sz w:val="21"/>
          <w:szCs w:val="21"/>
          <w:lang w:val="it-IT"/>
        </w:rPr>
        <w:t>a) do të vazhdojë të mbështesë IFC-së deri në fund të periudhës së njoftuar, përfshirë pagesën e pjesës së tij të buxhetit të miratuar deri në fund të vitit financiar në të cilin përfundon periudha e njoftuar;</w:t>
      </w:r>
    </w:p>
    <w:p w:rsidR="0085780A" w:rsidRPr="0085780A" w:rsidRDefault="0085780A" w:rsidP="0085780A">
      <w:pPr>
        <w:pStyle w:val="Paragrafi"/>
        <w:rPr>
          <w:sz w:val="21"/>
          <w:szCs w:val="21"/>
          <w:lang w:val="it-IT"/>
        </w:rPr>
      </w:pPr>
      <w:r w:rsidRPr="0085780A">
        <w:rPr>
          <w:sz w:val="21"/>
          <w:szCs w:val="21"/>
          <w:lang w:val="it-IT"/>
        </w:rPr>
        <w:t>b) do të rimbursohet për vlerën e mbetur të të gjitha investimeve, për të cilat ka kontribuar në masën në të cilën pjesa e tij është marrë përsipër nga një pjesëmarrës tjetër siç është rënë dakord me pjesëmarrësit e përshirë në mënyrë të drejtpërdrejtë. Në rast se pjesëmarrësi që tërhiqet nuk rimbursohet në momentin e tërheqjes, ai e ruan pretendimin e tij ndaj vlerës së mbetur deri në momentin kur një pjesëmarrës tjetër të marrë përsipër pjesën e tij dhe të paguajë kompensimin për të ose deri në momentin kur investimi të jetë shlyer plotësisht.</w:t>
      </w:r>
    </w:p>
    <w:p w:rsidR="0085780A" w:rsidRPr="0085780A" w:rsidRDefault="0085780A" w:rsidP="0085780A">
      <w:pPr>
        <w:pStyle w:val="Paragrafi"/>
        <w:rPr>
          <w:sz w:val="21"/>
          <w:szCs w:val="21"/>
          <w:lang w:val="it-IT"/>
        </w:rPr>
      </w:pPr>
      <w:r w:rsidRPr="0085780A">
        <w:rPr>
          <w:sz w:val="21"/>
          <w:szCs w:val="21"/>
          <w:lang w:val="it-IT"/>
        </w:rPr>
        <w:t>16.4 Secili nënshkrues i këtij memorandumi mirëkuptimi mund të propozojë ndryshime të çdo dispozite të tij. Çdo ndryshim i tillë do të hyjë në fuqi, kur të pranohet me shkrim nga të gjithë nënshkruesit e këtij memorandumi. Ndryshimet ndaj anekseve nga B deri në F të këtij memorandumi mund të arrihen me miratimin njëzëri të SPRC-së. Gjatë procesit të ndryshimit apo rishikimit të miratimit, palët do të vazhdojnë të plotësojnë përgjegjësitë e tyre sipas këtij memorandumi mirëkuptimi.</w:t>
      </w:r>
    </w:p>
    <w:p w:rsidR="0085780A" w:rsidRPr="0085780A" w:rsidRDefault="0085780A" w:rsidP="0085780A">
      <w:pPr>
        <w:pStyle w:val="Paragrafi"/>
        <w:rPr>
          <w:sz w:val="21"/>
          <w:szCs w:val="21"/>
          <w:lang w:val="it-IT"/>
        </w:rPr>
      </w:pPr>
      <w:r w:rsidRPr="0085780A">
        <w:rPr>
          <w:sz w:val="21"/>
          <w:szCs w:val="21"/>
          <w:lang w:val="it-IT"/>
        </w:rPr>
        <w:t>16.5 Pjesëmarrja në IFC është hapur për çdo anëtar të NATO-s, me kusht që anëtari të pranojë kushtet e arsyeshme dhe të barabarta të vendosura nga pjesëmarrësit. Aplikimi për të marrë pjesë në memorandumin e mirëkuptimit mund të kryhet në çdo moment. Çdo aplikim i ri do t’u rekomandohet nënshkruesve nga ana e SPRC-së.</w:t>
      </w:r>
    </w:p>
    <w:p w:rsidR="0085780A" w:rsidRPr="00671B84" w:rsidRDefault="0085780A" w:rsidP="0085780A">
      <w:pPr>
        <w:pStyle w:val="Paragrafi"/>
        <w:rPr>
          <w:sz w:val="21"/>
          <w:szCs w:val="21"/>
        </w:rPr>
      </w:pPr>
      <w:r w:rsidRPr="00671B84">
        <w:rPr>
          <w:sz w:val="21"/>
          <w:szCs w:val="21"/>
        </w:rPr>
        <w:t>a) Kontributi i plotë i secilit shtet aplikant do t’i nënshtrohet gjykimit dhe bisedimeve të SPRC-së. Kontributi financiar do jetë konform parimeve të ndarjes së shpenzimeve të këtij memorandumi mirëkuptimi.</w:t>
      </w:r>
    </w:p>
    <w:p w:rsidR="0085780A" w:rsidRPr="00671B84" w:rsidRDefault="0085780A" w:rsidP="0085780A">
      <w:pPr>
        <w:pStyle w:val="Paragrafi"/>
        <w:rPr>
          <w:sz w:val="21"/>
          <w:szCs w:val="21"/>
        </w:rPr>
      </w:pPr>
      <w:r w:rsidRPr="00671B84">
        <w:rPr>
          <w:sz w:val="21"/>
          <w:szCs w:val="21"/>
        </w:rPr>
        <w:t>b) Një njoftim për anëtar</w:t>
      </w:r>
      <w:r>
        <w:rPr>
          <w:sz w:val="21"/>
          <w:szCs w:val="21"/>
        </w:rPr>
        <w:t>ë</w:t>
      </w:r>
      <w:r w:rsidRPr="00671B84">
        <w:rPr>
          <w:sz w:val="21"/>
          <w:szCs w:val="21"/>
        </w:rPr>
        <w:t>sim do të realizohet ndërmjet shtetit aplikant dhe nënshkruesve të këtij memorandumi mirëkuptimi pranë SPRC-së. Njoftimi për anëtarësim do të vërtetojë se shteti aplikant është bërë pjesëmarrës në këtë memorandum mirëkuptimi.</w:t>
      </w:r>
    </w:p>
    <w:p w:rsidR="0085780A" w:rsidRPr="00671B84" w:rsidRDefault="0085780A" w:rsidP="0085780A">
      <w:pPr>
        <w:pStyle w:val="Paragrafi"/>
        <w:rPr>
          <w:sz w:val="21"/>
          <w:szCs w:val="21"/>
        </w:rPr>
      </w:pPr>
      <w:r w:rsidRPr="00671B84">
        <w:rPr>
          <w:sz w:val="21"/>
          <w:szCs w:val="21"/>
        </w:rPr>
        <w:t>c) Statusi si pjesëmarrës do të hyjë në fuqi nga data e nënshkrimit të fundit të njoftimit për anëtarësim (të referuar në 16.5b më sipër) duke pasqyruar anëtarësimin, përveçse kur është rënë dakord ndryshe nga ana e pjesëmarrësve.</w:t>
      </w:r>
    </w:p>
    <w:p w:rsidR="0085780A" w:rsidRPr="00671B84" w:rsidRDefault="0085780A" w:rsidP="0085780A">
      <w:pPr>
        <w:pStyle w:val="Paragrafi"/>
        <w:rPr>
          <w:sz w:val="21"/>
          <w:szCs w:val="21"/>
        </w:rPr>
      </w:pPr>
      <w:r w:rsidRPr="00671B84">
        <w:rPr>
          <w:sz w:val="21"/>
          <w:szCs w:val="21"/>
        </w:rPr>
        <w:t xml:space="preserve">16.6 Nëse shteti kuadër njofton mbi qëllimin e tij për t’u tërhequr nga kjo marrëveshje, sipas seksionit 16.2 më sipër, ky memorandum mirëkuptimi përfundon 12 muaj mbas paraqitjes së njoftimit fillestar për t’u tërhequr. </w:t>
      </w:r>
    </w:p>
    <w:p w:rsidR="0085780A" w:rsidRPr="00671B84" w:rsidRDefault="0085780A" w:rsidP="0085780A">
      <w:pPr>
        <w:pStyle w:val="Paragrafi"/>
        <w:rPr>
          <w:sz w:val="21"/>
          <w:szCs w:val="21"/>
        </w:rPr>
      </w:pPr>
      <w:r w:rsidRPr="00671B84">
        <w:rPr>
          <w:sz w:val="21"/>
          <w:szCs w:val="21"/>
        </w:rPr>
        <w:t>16.7 Këtij memorandumi mirëkupimi mund t’i jepet fund me anë të pëlqimit njëzëri të nënshkruesve në çdo rast.</w:t>
      </w:r>
    </w:p>
    <w:p w:rsidR="0085780A" w:rsidRPr="00671B84" w:rsidRDefault="0085780A" w:rsidP="0085780A">
      <w:pPr>
        <w:pStyle w:val="Paragrafi"/>
        <w:rPr>
          <w:sz w:val="21"/>
          <w:szCs w:val="21"/>
        </w:rPr>
      </w:pPr>
      <w:r w:rsidRPr="00671B84">
        <w:rPr>
          <w:sz w:val="21"/>
          <w:szCs w:val="21"/>
        </w:rPr>
        <w:t>16.8 Shteti pritës  do të njoftojë të gjithë nënshkruesit e tjerë me shkrim 12 muaj</w:t>
      </w:r>
      <w:r>
        <w:rPr>
          <w:sz w:val="21"/>
          <w:szCs w:val="21"/>
        </w:rPr>
        <w:t xml:space="preserve"> para, nëse planifikon ta</w:t>
      </w:r>
      <w:r w:rsidRPr="00671B84">
        <w:rPr>
          <w:sz w:val="21"/>
          <w:szCs w:val="21"/>
        </w:rPr>
        <w:t xml:space="preserve"> mbyllë RAF Molesworth.</w:t>
      </w:r>
    </w:p>
    <w:p w:rsidR="0085780A" w:rsidRPr="00A56BBB" w:rsidRDefault="0085780A" w:rsidP="0085780A">
      <w:pPr>
        <w:pStyle w:val="Paragrafi"/>
        <w:rPr>
          <w:sz w:val="10"/>
          <w:szCs w:val="21"/>
        </w:rPr>
      </w:pPr>
      <w:r w:rsidRPr="00671B84">
        <w:rPr>
          <w:sz w:val="21"/>
          <w:szCs w:val="21"/>
        </w:rPr>
        <w:t xml:space="preserve">   </w:t>
      </w:r>
    </w:p>
    <w:p w:rsidR="0085780A" w:rsidRPr="00671B84" w:rsidRDefault="0085780A" w:rsidP="0085780A">
      <w:pPr>
        <w:pStyle w:val="NeniNr"/>
      </w:pPr>
      <w:r>
        <w:t>Seksioni 17</w:t>
      </w:r>
    </w:p>
    <w:p w:rsidR="0085780A" w:rsidRPr="00671B84" w:rsidRDefault="0085780A" w:rsidP="0085780A">
      <w:pPr>
        <w:pStyle w:val="NeniTitull"/>
      </w:pPr>
      <w:r w:rsidRPr="00671B84">
        <w:t>Mosmarrëveshjet</w:t>
      </w:r>
    </w:p>
    <w:p w:rsidR="0085780A" w:rsidRPr="00A56BBB" w:rsidRDefault="0085780A" w:rsidP="0085780A">
      <w:pPr>
        <w:pStyle w:val="Paragrafi"/>
        <w:rPr>
          <w:sz w:val="10"/>
          <w:szCs w:val="21"/>
        </w:rPr>
      </w:pPr>
    </w:p>
    <w:p w:rsidR="0085780A" w:rsidRPr="00671B84" w:rsidRDefault="0085780A" w:rsidP="0085780A">
      <w:pPr>
        <w:pStyle w:val="Paragrafi"/>
        <w:rPr>
          <w:sz w:val="21"/>
          <w:szCs w:val="21"/>
        </w:rPr>
      </w:pPr>
      <w:r w:rsidRPr="00671B84">
        <w:rPr>
          <w:sz w:val="21"/>
          <w:szCs w:val="21"/>
        </w:rPr>
        <w:t>17.1 Çdo mosmarrëveshje që lidhet me interpretimin apo implementimin e këtij memorandumi mirëkuptimi do të zgjidhet me anë të këshillimit, ndërmjet nënshkruesve. Mosmarrëveshjet të cilat nuk mund të zgjidhen me anë të këshillimit</w:t>
      </w:r>
      <w:r>
        <w:rPr>
          <w:sz w:val="21"/>
          <w:szCs w:val="21"/>
        </w:rPr>
        <w:t>,</w:t>
      </w:r>
      <w:r w:rsidRPr="00671B84">
        <w:rPr>
          <w:sz w:val="21"/>
          <w:szCs w:val="21"/>
        </w:rPr>
        <w:t xml:space="preserve"> do t’i përcillen komitetit ushtarak ose një autoriteti tjetër të duhur të NATO-s për një zgjidhje përfundimtare, duke marrë në konsideratë dispozitat e konstatuara në NATO SOFA dhe Protokollin e Parisit. Mosmarrëveshjet që lidhen me këtë memorandum mirëkuptimi nuk do t’i përcillen asnjë organizate, gjykate apo arbitri tjetër të jashtëm qofshin ndërkombëtar</w:t>
      </w:r>
      <w:r>
        <w:rPr>
          <w:sz w:val="21"/>
          <w:szCs w:val="21"/>
        </w:rPr>
        <w:t>ë</w:t>
      </w:r>
      <w:r w:rsidRPr="00671B84">
        <w:rPr>
          <w:sz w:val="21"/>
          <w:szCs w:val="21"/>
        </w:rPr>
        <w:t>, apo të brendshëm.</w:t>
      </w:r>
    </w:p>
    <w:p w:rsidR="0085780A" w:rsidRPr="00671B84" w:rsidRDefault="0085780A" w:rsidP="0085780A">
      <w:pPr>
        <w:pStyle w:val="Paragrafi"/>
        <w:rPr>
          <w:sz w:val="21"/>
          <w:szCs w:val="21"/>
        </w:rPr>
      </w:pPr>
      <w:r w:rsidRPr="00671B84">
        <w:rPr>
          <w:sz w:val="21"/>
          <w:szCs w:val="21"/>
        </w:rPr>
        <w:t>Sa më sipër, përfaqëson mirëkuptimet e arritura ndërmjet nënshkruesve mbi çështjet e referuara në këtë memorandum.</w:t>
      </w:r>
    </w:p>
    <w:p w:rsidR="0085780A" w:rsidRDefault="0085780A" w:rsidP="0085780A">
      <w:pPr>
        <w:pStyle w:val="Paragrafi"/>
        <w:rPr>
          <w:sz w:val="21"/>
          <w:szCs w:val="21"/>
        </w:rPr>
      </w:pPr>
      <w:r w:rsidRPr="00671B84">
        <w:rPr>
          <w:sz w:val="21"/>
          <w:szCs w:val="21"/>
        </w:rPr>
        <w:t>Ky memorandum mirëkuptimi është hartuar dhe nënshkruar vetëm në gjuhën angleze. Origjinali do të depozitohet pranë operacioneve të Komandës Aleate, e cila do t’ua përcjellë një kopje të vërtetuar nënshkruesve dhe IFC.</w:t>
      </w:r>
    </w:p>
    <w:p w:rsidR="0085780A" w:rsidRDefault="0085780A" w:rsidP="0085780A">
      <w:pPr>
        <w:pStyle w:val="Paragrafi"/>
        <w:rPr>
          <w:sz w:val="21"/>
          <w:szCs w:val="21"/>
        </w:rPr>
      </w:pPr>
      <w:r w:rsidRPr="00671B84">
        <w:rPr>
          <w:sz w:val="21"/>
          <w:szCs w:val="21"/>
        </w:rPr>
        <w:t xml:space="preserve">    </w:t>
      </w:r>
    </w:p>
    <w:p w:rsidR="0085780A" w:rsidRDefault="0085780A" w:rsidP="0085780A">
      <w:pPr>
        <w:pStyle w:val="Paragrafi"/>
        <w:rPr>
          <w:sz w:val="21"/>
          <w:szCs w:val="21"/>
        </w:rPr>
      </w:pPr>
      <w:r w:rsidRPr="00671B84">
        <w:rPr>
          <w:sz w:val="21"/>
          <w:szCs w:val="21"/>
        </w:rPr>
        <w:t xml:space="preserve"> </w:t>
      </w:r>
    </w:p>
    <w:p w:rsidR="0085780A" w:rsidRPr="00671B84" w:rsidRDefault="0085780A" w:rsidP="0085780A">
      <w:pPr>
        <w:pStyle w:val="Paragrafi"/>
        <w:rPr>
          <w:sz w:val="21"/>
          <w:szCs w:val="21"/>
        </w:rPr>
      </w:pPr>
      <w:r w:rsidRPr="00671B84">
        <w:rPr>
          <w:sz w:val="21"/>
          <w:szCs w:val="21"/>
        </w:rPr>
        <w:t>Për Ministrin e Mbrojtjes të Mbretërisë së Belgjikës</w:t>
      </w:r>
    </w:p>
    <w:p w:rsidR="0085780A" w:rsidRPr="00671B84" w:rsidRDefault="0085780A" w:rsidP="0085780A">
      <w:pPr>
        <w:pStyle w:val="Paragrafi"/>
        <w:rPr>
          <w:sz w:val="21"/>
          <w:szCs w:val="21"/>
        </w:rPr>
      </w:pPr>
      <w:r w:rsidRPr="00671B84">
        <w:rPr>
          <w:sz w:val="21"/>
          <w:szCs w:val="21"/>
        </w:rPr>
        <w:t>________Nënshkrimi____________ data:  5 tetor 2006</w:t>
      </w:r>
    </w:p>
    <w:p w:rsidR="0085780A" w:rsidRPr="00671B84" w:rsidRDefault="0085780A" w:rsidP="0085780A">
      <w:pPr>
        <w:pStyle w:val="Paragrafi"/>
        <w:rPr>
          <w:sz w:val="21"/>
          <w:szCs w:val="21"/>
        </w:rPr>
      </w:pPr>
      <w:r w:rsidRPr="00671B84">
        <w:rPr>
          <w:sz w:val="21"/>
          <w:szCs w:val="21"/>
        </w:rPr>
        <w:t>Francis Massaux</w:t>
      </w:r>
    </w:p>
    <w:p w:rsidR="0085780A" w:rsidRPr="00671B84" w:rsidRDefault="0085780A" w:rsidP="0085780A">
      <w:pPr>
        <w:pStyle w:val="Paragrafi"/>
        <w:rPr>
          <w:sz w:val="21"/>
          <w:szCs w:val="21"/>
        </w:rPr>
      </w:pPr>
      <w:r w:rsidRPr="00671B84">
        <w:rPr>
          <w:sz w:val="21"/>
          <w:szCs w:val="21"/>
        </w:rPr>
        <w:t>Gjeneral Brigade</w:t>
      </w:r>
    </w:p>
    <w:p w:rsidR="0085780A" w:rsidRPr="00671B84" w:rsidRDefault="0085780A" w:rsidP="0085780A">
      <w:pPr>
        <w:pStyle w:val="Paragrafi"/>
        <w:rPr>
          <w:sz w:val="21"/>
          <w:szCs w:val="21"/>
        </w:rPr>
      </w:pPr>
      <w:r w:rsidRPr="00671B84">
        <w:rPr>
          <w:sz w:val="21"/>
          <w:szCs w:val="21"/>
        </w:rPr>
        <w:t>Përfaqësuesi Ushtarak Kombëtar i Belgjikës</w:t>
      </w:r>
    </w:p>
    <w:p w:rsidR="0085780A" w:rsidRPr="00671B84" w:rsidRDefault="0085780A" w:rsidP="0085780A">
      <w:pPr>
        <w:pStyle w:val="Paragrafi"/>
        <w:rPr>
          <w:sz w:val="21"/>
          <w:szCs w:val="21"/>
        </w:rPr>
      </w:pPr>
    </w:p>
    <w:p w:rsidR="0085780A" w:rsidRPr="0085780A" w:rsidRDefault="0085780A" w:rsidP="0085780A">
      <w:pPr>
        <w:pStyle w:val="Paragrafi"/>
        <w:rPr>
          <w:sz w:val="21"/>
          <w:szCs w:val="21"/>
          <w:lang w:val="it-IT"/>
        </w:rPr>
      </w:pPr>
      <w:r w:rsidRPr="0085780A">
        <w:rPr>
          <w:sz w:val="21"/>
          <w:szCs w:val="21"/>
          <w:lang w:val="it-IT"/>
        </w:rPr>
        <w:t>Për Departamentin e Mbrojtjes Kombëtare të Kanadasë</w:t>
      </w:r>
    </w:p>
    <w:p w:rsidR="0085780A" w:rsidRPr="00671B84" w:rsidRDefault="0085780A" w:rsidP="0085780A">
      <w:pPr>
        <w:pStyle w:val="Paragrafi"/>
        <w:rPr>
          <w:sz w:val="21"/>
          <w:szCs w:val="21"/>
        </w:rPr>
      </w:pPr>
      <w:r w:rsidRPr="00671B84">
        <w:rPr>
          <w:sz w:val="21"/>
          <w:szCs w:val="21"/>
        </w:rPr>
        <w:t>________Nënshkrimi____________ data:  5 tetor 2006</w:t>
      </w:r>
    </w:p>
    <w:p w:rsidR="0085780A" w:rsidRPr="00671B84" w:rsidRDefault="0085780A" w:rsidP="0085780A">
      <w:pPr>
        <w:pStyle w:val="Paragrafi"/>
        <w:rPr>
          <w:sz w:val="21"/>
          <w:szCs w:val="21"/>
        </w:rPr>
      </w:pPr>
      <w:r w:rsidRPr="00671B84">
        <w:rPr>
          <w:sz w:val="21"/>
          <w:szCs w:val="21"/>
        </w:rPr>
        <w:t>Christopher J. Henneberry</w:t>
      </w:r>
    </w:p>
    <w:p w:rsidR="0085780A" w:rsidRPr="00671B84" w:rsidRDefault="0085780A" w:rsidP="0085780A">
      <w:pPr>
        <w:pStyle w:val="Paragrafi"/>
        <w:rPr>
          <w:sz w:val="21"/>
          <w:szCs w:val="21"/>
        </w:rPr>
      </w:pPr>
      <w:r w:rsidRPr="00671B84">
        <w:rPr>
          <w:sz w:val="21"/>
          <w:szCs w:val="21"/>
        </w:rPr>
        <w:t>Kolonel</w:t>
      </w:r>
    </w:p>
    <w:p w:rsidR="0085780A" w:rsidRPr="00671B84" w:rsidRDefault="0085780A" w:rsidP="0085780A">
      <w:pPr>
        <w:pStyle w:val="Paragrafi"/>
        <w:rPr>
          <w:sz w:val="21"/>
          <w:szCs w:val="21"/>
        </w:rPr>
      </w:pPr>
      <w:r w:rsidRPr="00671B84">
        <w:rPr>
          <w:sz w:val="21"/>
          <w:szCs w:val="21"/>
        </w:rPr>
        <w:t>Përfaqësuesi Ushtarak Kombëtar i Kanadasë</w:t>
      </w:r>
    </w:p>
    <w:p w:rsidR="0085780A" w:rsidRPr="00671B84" w:rsidRDefault="0085780A" w:rsidP="0085780A">
      <w:pPr>
        <w:pStyle w:val="Paragrafi"/>
        <w:rPr>
          <w:sz w:val="21"/>
          <w:szCs w:val="21"/>
        </w:rPr>
      </w:pPr>
    </w:p>
    <w:p w:rsidR="0085780A" w:rsidRPr="00671B84" w:rsidRDefault="0085780A" w:rsidP="0085780A">
      <w:pPr>
        <w:pStyle w:val="Paragrafi"/>
        <w:rPr>
          <w:sz w:val="21"/>
          <w:szCs w:val="21"/>
        </w:rPr>
      </w:pPr>
      <w:r w:rsidRPr="00671B84">
        <w:rPr>
          <w:sz w:val="21"/>
          <w:szCs w:val="21"/>
        </w:rPr>
        <w:t>Për Ministrinë e Mbrojtjes të Republikës Çeke</w:t>
      </w:r>
    </w:p>
    <w:p w:rsidR="0085780A" w:rsidRPr="00671B84" w:rsidRDefault="0085780A" w:rsidP="0085780A">
      <w:pPr>
        <w:pStyle w:val="Paragrafi"/>
        <w:rPr>
          <w:sz w:val="21"/>
          <w:szCs w:val="21"/>
        </w:rPr>
      </w:pPr>
      <w:r w:rsidRPr="00671B84">
        <w:rPr>
          <w:sz w:val="21"/>
          <w:szCs w:val="21"/>
        </w:rPr>
        <w:t>________Nënshkrimi____________ data:  5 tetor 2006</w:t>
      </w:r>
    </w:p>
    <w:p w:rsidR="0085780A" w:rsidRPr="00671B84" w:rsidRDefault="0085780A" w:rsidP="0085780A">
      <w:pPr>
        <w:pStyle w:val="Paragrafi"/>
        <w:rPr>
          <w:sz w:val="21"/>
          <w:szCs w:val="21"/>
        </w:rPr>
      </w:pPr>
      <w:r w:rsidRPr="00671B84">
        <w:rPr>
          <w:sz w:val="21"/>
          <w:szCs w:val="21"/>
        </w:rPr>
        <w:t>Hynek Blasko</w:t>
      </w:r>
    </w:p>
    <w:p w:rsidR="0085780A" w:rsidRPr="00671B84" w:rsidRDefault="0085780A" w:rsidP="0085780A">
      <w:pPr>
        <w:pStyle w:val="Paragrafi"/>
        <w:rPr>
          <w:sz w:val="21"/>
          <w:szCs w:val="21"/>
        </w:rPr>
      </w:pPr>
      <w:r w:rsidRPr="00671B84">
        <w:rPr>
          <w:sz w:val="21"/>
          <w:szCs w:val="21"/>
        </w:rPr>
        <w:t>Gjeneral Major</w:t>
      </w:r>
    </w:p>
    <w:p w:rsidR="0085780A" w:rsidRPr="00671B84" w:rsidRDefault="0085780A" w:rsidP="0085780A">
      <w:pPr>
        <w:pStyle w:val="Paragrafi"/>
        <w:rPr>
          <w:sz w:val="21"/>
          <w:szCs w:val="21"/>
        </w:rPr>
      </w:pPr>
      <w:r w:rsidRPr="00671B84">
        <w:rPr>
          <w:sz w:val="21"/>
          <w:szCs w:val="21"/>
        </w:rPr>
        <w:t>Përfaqësuesi Ushtarak Kombëtar i Republikës Çeke</w:t>
      </w:r>
    </w:p>
    <w:p w:rsidR="0085780A" w:rsidRPr="00671B84" w:rsidRDefault="0085780A" w:rsidP="0085780A">
      <w:pPr>
        <w:pStyle w:val="Paragrafi"/>
        <w:ind w:firstLine="0"/>
        <w:rPr>
          <w:sz w:val="21"/>
          <w:szCs w:val="21"/>
        </w:rPr>
      </w:pPr>
    </w:p>
    <w:p w:rsidR="0085780A" w:rsidRPr="0085780A" w:rsidRDefault="0085780A" w:rsidP="0085780A">
      <w:pPr>
        <w:pStyle w:val="Paragrafi"/>
        <w:rPr>
          <w:sz w:val="21"/>
          <w:szCs w:val="21"/>
          <w:lang w:val="it-IT"/>
        </w:rPr>
      </w:pPr>
      <w:r w:rsidRPr="0085780A">
        <w:rPr>
          <w:sz w:val="21"/>
          <w:szCs w:val="21"/>
          <w:lang w:val="it-IT"/>
        </w:rPr>
        <w:t>Për Republikën e Estonisë, Ministria e Mbrojtjes</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Risto Lumi</w:t>
      </w:r>
    </w:p>
    <w:p w:rsidR="0085780A" w:rsidRPr="0085780A" w:rsidRDefault="0085780A" w:rsidP="0085780A">
      <w:pPr>
        <w:pStyle w:val="Paragrafi"/>
        <w:rPr>
          <w:sz w:val="21"/>
          <w:szCs w:val="21"/>
          <w:lang w:val="it-IT"/>
        </w:rPr>
      </w:pPr>
      <w:r w:rsidRPr="0085780A">
        <w:rPr>
          <w:sz w:val="21"/>
          <w:szCs w:val="21"/>
          <w:lang w:val="it-IT"/>
        </w:rPr>
        <w:t>LTC (A)</w:t>
      </w:r>
    </w:p>
    <w:p w:rsidR="0085780A" w:rsidRPr="0085780A" w:rsidRDefault="0085780A" w:rsidP="0085780A">
      <w:pPr>
        <w:pStyle w:val="Paragrafi"/>
        <w:rPr>
          <w:sz w:val="21"/>
          <w:szCs w:val="21"/>
          <w:lang w:val="it-IT"/>
        </w:rPr>
      </w:pPr>
      <w:r w:rsidRPr="0085780A">
        <w:rPr>
          <w:sz w:val="21"/>
          <w:szCs w:val="21"/>
          <w:lang w:val="it-IT"/>
        </w:rPr>
        <w:t>Shef i Degës J-2 të Forcave të Mbrojtjes së Estonisë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 e Mbrojtjes të Republikës Franceze</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Benoit Bescond</w:t>
      </w:r>
    </w:p>
    <w:p w:rsidR="0085780A" w:rsidRPr="0085780A" w:rsidRDefault="0085780A" w:rsidP="0085780A">
      <w:pPr>
        <w:pStyle w:val="Paragrafi"/>
        <w:rPr>
          <w:sz w:val="21"/>
          <w:szCs w:val="21"/>
          <w:lang w:val="it-IT"/>
        </w:rPr>
      </w:pPr>
      <w:r w:rsidRPr="0085780A">
        <w:rPr>
          <w:sz w:val="21"/>
          <w:szCs w:val="21"/>
          <w:lang w:val="it-IT"/>
        </w:rPr>
        <w:t>Gjeneral Divizioni</w:t>
      </w:r>
    </w:p>
    <w:p w:rsidR="0085780A" w:rsidRPr="0085780A" w:rsidRDefault="0085780A" w:rsidP="0085780A">
      <w:pPr>
        <w:pStyle w:val="Paragrafi"/>
        <w:rPr>
          <w:sz w:val="21"/>
          <w:szCs w:val="21"/>
          <w:lang w:val="it-IT"/>
        </w:rPr>
      </w:pPr>
      <w:r w:rsidRPr="0085780A">
        <w:rPr>
          <w:sz w:val="21"/>
          <w:szCs w:val="21"/>
          <w:lang w:val="it-IT"/>
        </w:rPr>
        <w:t>Shef i Misionit Ushtarak Francez</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Ministrinë Federale të Mbrojtjes të Republikës Federale të Gjermanisë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Bernd Hogrefe</w:t>
      </w:r>
    </w:p>
    <w:p w:rsidR="0085780A" w:rsidRPr="0085780A" w:rsidRDefault="0085780A" w:rsidP="0085780A">
      <w:pPr>
        <w:pStyle w:val="Paragrafi"/>
        <w:rPr>
          <w:sz w:val="21"/>
          <w:szCs w:val="21"/>
          <w:lang w:val="it-IT"/>
        </w:rPr>
      </w:pPr>
      <w:r w:rsidRPr="0085780A">
        <w:rPr>
          <w:sz w:val="21"/>
          <w:szCs w:val="21"/>
          <w:lang w:val="it-IT"/>
        </w:rPr>
        <w:t>Gjeneral Brigade</w:t>
      </w:r>
    </w:p>
    <w:p w:rsidR="0085780A" w:rsidRPr="0085780A" w:rsidRDefault="0085780A" w:rsidP="0085780A">
      <w:pPr>
        <w:pStyle w:val="Paragrafi"/>
        <w:rPr>
          <w:sz w:val="21"/>
          <w:szCs w:val="21"/>
          <w:lang w:val="it-IT"/>
        </w:rPr>
      </w:pPr>
      <w:r w:rsidRPr="0085780A">
        <w:rPr>
          <w:sz w:val="21"/>
          <w:szCs w:val="21"/>
          <w:lang w:val="it-IT"/>
        </w:rPr>
        <w:t>Përfaqësuesi Ushtarak Kombëtar i Gjermanisë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Ministrinë e Mbrojtjes Kombëtare të Republikës Helene</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Ioannis Alvertos</w:t>
      </w:r>
    </w:p>
    <w:p w:rsidR="0085780A" w:rsidRPr="0085780A" w:rsidRDefault="0085780A" w:rsidP="0085780A">
      <w:pPr>
        <w:pStyle w:val="Paragrafi"/>
        <w:rPr>
          <w:sz w:val="21"/>
          <w:szCs w:val="21"/>
          <w:lang w:val="it-IT"/>
        </w:rPr>
      </w:pPr>
      <w:r w:rsidRPr="0085780A">
        <w:rPr>
          <w:sz w:val="21"/>
          <w:szCs w:val="21"/>
          <w:lang w:val="it-IT"/>
        </w:rPr>
        <w:t>Admiral i Prapavijës</w:t>
      </w:r>
    </w:p>
    <w:p w:rsidR="0085780A" w:rsidRPr="0085780A" w:rsidRDefault="0085780A" w:rsidP="0085780A">
      <w:pPr>
        <w:pStyle w:val="Paragrafi"/>
        <w:rPr>
          <w:sz w:val="21"/>
          <w:szCs w:val="21"/>
          <w:lang w:val="it-IT"/>
        </w:rPr>
      </w:pPr>
      <w:r w:rsidRPr="0085780A">
        <w:rPr>
          <w:sz w:val="21"/>
          <w:szCs w:val="21"/>
          <w:lang w:val="it-IT"/>
        </w:rPr>
        <w:t>Përfaqësuesi Ushtarak Kombëtar i Greqisë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Ministrinë e Mbrojtjes të Republikës së Hungarisë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Csaba Ujfalusi</w:t>
      </w:r>
    </w:p>
    <w:p w:rsidR="0085780A" w:rsidRPr="0085780A" w:rsidRDefault="0085780A" w:rsidP="0085780A">
      <w:pPr>
        <w:pStyle w:val="Paragrafi"/>
        <w:rPr>
          <w:sz w:val="21"/>
          <w:szCs w:val="21"/>
          <w:lang w:val="it-IT"/>
        </w:rPr>
      </w:pPr>
      <w:r w:rsidRPr="0085780A">
        <w:rPr>
          <w:sz w:val="21"/>
          <w:szCs w:val="21"/>
          <w:lang w:val="it-IT"/>
        </w:rPr>
        <w:t>Gjeneral Brigade</w:t>
      </w:r>
    </w:p>
    <w:p w:rsidR="0085780A" w:rsidRPr="0085780A" w:rsidRDefault="0085780A" w:rsidP="0085780A">
      <w:pPr>
        <w:pStyle w:val="Paragrafi"/>
        <w:rPr>
          <w:sz w:val="21"/>
          <w:szCs w:val="21"/>
          <w:lang w:val="it-IT"/>
        </w:rPr>
      </w:pPr>
      <w:r w:rsidRPr="0085780A">
        <w:rPr>
          <w:sz w:val="21"/>
          <w:szCs w:val="21"/>
          <w:lang w:val="it-IT"/>
        </w:rPr>
        <w:t>Përfaqësuesi Ushtarak Kombëtar i Hungarisë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Ministrinë e Mbrojtjes të Republikës së Italisë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Mauro Ghiacci</w:t>
      </w:r>
    </w:p>
    <w:p w:rsidR="0085780A" w:rsidRPr="0085780A" w:rsidRDefault="0085780A" w:rsidP="0085780A">
      <w:pPr>
        <w:pStyle w:val="Paragrafi"/>
        <w:rPr>
          <w:sz w:val="21"/>
          <w:szCs w:val="21"/>
          <w:lang w:val="it-IT"/>
        </w:rPr>
      </w:pPr>
      <w:r w:rsidRPr="0085780A">
        <w:rPr>
          <w:sz w:val="21"/>
          <w:szCs w:val="21"/>
          <w:lang w:val="it-IT"/>
        </w:rPr>
        <w:t>Gjeneral Major (AF)</w:t>
      </w:r>
    </w:p>
    <w:p w:rsidR="0085780A" w:rsidRPr="0085780A" w:rsidRDefault="0085780A" w:rsidP="0085780A">
      <w:pPr>
        <w:pStyle w:val="Paragrafi"/>
        <w:rPr>
          <w:sz w:val="21"/>
          <w:szCs w:val="21"/>
          <w:lang w:val="it-IT"/>
        </w:rPr>
      </w:pPr>
      <w:r w:rsidRPr="0085780A">
        <w:rPr>
          <w:sz w:val="21"/>
          <w:szCs w:val="21"/>
          <w:lang w:val="it-IT"/>
        </w:rPr>
        <w:t>Përfaqësuesi Kombëtar Ushtarak i Italisë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Ministrinë e Mbrojtjes të Republikës së Letonisë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Raimonds Rublovskis</w:t>
      </w:r>
    </w:p>
    <w:p w:rsidR="0085780A" w:rsidRPr="0085780A" w:rsidRDefault="0085780A" w:rsidP="0085780A">
      <w:pPr>
        <w:pStyle w:val="Paragrafi"/>
        <w:rPr>
          <w:sz w:val="21"/>
          <w:szCs w:val="21"/>
          <w:lang w:val="it-IT"/>
        </w:rPr>
      </w:pPr>
      <w:r w:rsidRPr="0085780A">
        <w:rPr>
          <w:sz w:val="21"/>
          <w:szCs w:val="21"/>
          <w:lang w:val="it-IT"/>
        </w:rPr>
        <w:t>Kolonel (A)</w:t>
      </w:r>
    </w:p>
    <w:p w:rsidR="0085780A" w:rsidRPr="0085780A" w:rsidRDefault="0085780A" w:rsidP="0085780A">
      <w:pPr>
        <w:pStyle w:val="Paragrafi"/>
        <w:rPr>
          <w:sz w:val="21"/>
          <w:szCs w:val="21"/>
          <w:lang w:val="it-IT"/>
        </w:rPr>
      </w:pPr>
      <w:r w:rsidRPr="0085780A">
        <w:rPr>
          <w:sz w:val="21"/>
          <w:szCs w:val="21"/>
          <w:lang w:val="it-IT"/>
        </w:rPr>
        <w:t>Përfaqësuesi Kombëtar Ushtarak i Letonisë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Ministrinë e Mbrojtjes Kombëtare të Republikës së Lituanisë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Antanas Jurgaitis</w:t>
      </w:r>
    </w:p>
    <w:p w:rsidR="0085780A" w:rsidRPr="0085780A" w:rsidRDefault="0085780A" w:rsidP="0085780A">
      <w:pPr>
        <w:pStyle w:val="Paragrafi"/>
        <w:rPr>
          <w:sz w:val="21"/>
          <w:szCs w:val="21"/>
          <w:lang w:val="it-IT"/>
        </w:rPr>
      </w:pPr>
      <w:r w:rsidRPr="0085780A">
        <w:rPr>
          <w:sz w:val="21"/>
          <w:szCs w:val="21"/>
          <w:lang w:val="it-IT"/>
        </w:rPr>
        <w:t>Kolonel (A)</w:t>
      </w:r>
    </w:p>
    <w:p w:rsidR="0085780A" w:rsidRPr="0085780A" w:rsidRDefault="0085780A" w:rsidP="0085780A">
      <w:pPr>
        <w:pStyle w:val="Paragrafi"/>
        <w:rPr>
          <w:sz w:val="21"/>
          <w:szCs w:val="21"/>
          <w:lang w:val="it-IT"/>
        </w:rPr>
      </w:pPr>
      <w:r w:rsidRPr="0085780A">
        <w:rPr>
          <w:sz w:val="21"/>
          <w:szCs w:val="21"/>
          <w:lang w:val="it-IT"/>
        </w:rPr>
        <w:t>Përfaqësuesi Kombëtar Ushtarak i Letonisë</w:t>
      </w:r>
    </w:p>
    <w:p w:rsidR="0085780A" w:rsidRPr="0085780A" w:rsidRDefault="0085780A" w:rsidP="0085780A">
      <w:pPr>
        <w:pStyle w:val="Paragrafi"/>
        <w:ind w:firstLine="0"/>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Ministrinë e Mbrojtjes të Mbretërisë së Norvegjisë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Ole-Gerhard Ron</w:t>
      </w:r>
    </w:p>
    <w:p w:rsidR="0085780A" w:rsidRPr="0085780A" w:rsidRDefault="0085780A" w:rsidP="0085780A">
      <w:pPr>
        <w:pStyle w:val="Paragrafi"/>
        <w:rPr>
          <w:sz w:val="21"/>
          <w:szCs w:val="21"/>
          <w:lang w:val="it-IT"/>
        </w:rPr>
      </w:pPr>
      <w:r w:rsidRPr="0085780A">
        <w:rPr>
          <w:sz w:val="21"/>
          <w:szCs w:val="21"/>
          <w:lang w:val="it-IT"/>
        </w:rPr>
        <w:t>Admiral i Prapavijës</w:t>
      </w:r>
    </w:p>
    <w:p w:rsidR="0085780A" w:rsidRPr="0085780A" w:rsidRDefault="0085780A" w:rsidP="0085780A">
      <w:pPr>
        <w:pStyle w:val="Paragrafi"/>
        <w:rPr>
          <w:sz w:val="21"/>
          <w:szCs w:val="21"/>
          <w:lang w:val="it-IT"/>
        </w:rPr>
      </w:pPr>
      <w:r w:rsidRPr="0085780A">
        <w:rPr>
          <w:sz w:val="21"/>
          <w:szCs w:val="21"/>
          <w:lang w:val="it-IT"/>
        </w:rPr>
        <w:t>Përfaqësuesi Kombëtar Ushtarak i Norvegjisë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 e Mbrojtjes Kombëtare të Republikës së Polonisë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Andrzej Kaczynski</w:t>
      </w:r>
    </w:p>
    <w:p w:rsidR="0085780A" w:rsidRPr="0085780A" w:rsidRDefault="0085780A" w:rsidP="0085780A">
      <w:pPr>
        <w:pStyle w:val="Paragrafi"/>
        <w:rPr>
          <w:sz w:val="21"/>
          <w:szCs w:val="21"/>
          <w:lang w:val="it-IT"/>
        </w:rPr>
      </w:pPr>
      <w:r w:rsidRPr="0085780A">
        <w:rPr>
          <w:sz w:val="21"/>
          <w:szCs w:val="21"/>
          <w:lang w:val="it-IT"/>
        </w:rPr>
        <w:t>Gjeneral Brigade</w:t>
      </w:r>
    </w:p>
    <w:p w:rsidR="0085780A" w:rsidRPr="0085780A" w:rsidRDefault="0085780A" w:rsidP="0085780A">
      <w:pPr>
        <w:pStyle w:val="Paragrafi"/>
        <w:rPr>
          <w:sz w:val="21"/>
          <w:szCs w:val="21"/>
          <w:lang w:val="it-IT"/>
        </w:rPr>
      </w:pPr>
      <w:r w:rsidRPr="0085780A">
        <w:rPr>
          <w:sz w:val="21"/>
          <w:szCs w:val="21"/>
          <w:lang w:val="it-IT"/>
        </w:rPr>
        <w:t>Përfaqësuesi Kombëtar Ushtarak i Polonisë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 e Mbrojtjes të Republikës së Portugalisë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Bento Manuel Almeida Gonçalves</w:t>
      </w:r>
    </w:p>
    <w:p w:rsidR="0085780A" w:rsidRPr="0085780A" w:rsidRDefault="0085780A" w:rsidP="0085780A">
      <w:pPr>
        <w:pStyle w:val="Paragrafi"/>
        <w:rPr>
          <w:sz w:val="21"/>
          <w:szCs w:val="21"/>
          <w:lang w:val="it-IT"/>
        </w:rPr>
      </w:pPr>
      <w:r w:rsidRPr="0085780A">
        <w:rPr>
          <w:sz w:val="21"/>
          <w:szCs w:val="21"/>
          <w:lang w:val="it-IT"/>
        </w:rPr>
        <w:t>Admiral i Prapavijës</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Përfaqësuesi Kombëtar Ushtarak i Portugalisë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Ministrinë e Mbrojtjes të Rumanisë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Valeriu Nicut</w:t>
      </w:r>
    </w:p>
    <w:p w:rsidR="0085780A" w:rsidRPr="0085780A" w:rsidRDefault="0085780A" w:rsidP="0085780A">
      <w:pPr>
        <w:pStyle w:val="Paragrafi"/>
        <w:rPr>
          <w:sz w:val="21"/>
          <w:szCs w:val="21"/>
          <w:lang w:val="it-IT"/>
        </w:rPr>
      </w:pPr>
      <w:r w:rsidRPr="0085780A">
        <w:rPr>
          <w:sz w:val="21"/>
          <w:szCs w:val="21"/>
          <w:lang w:val="it-IT"/>
        </w:rPr>
        <w:t>Gjeneral Brigade RO (A)</w:t>
      </w:r>
    </w:p>
    <w:p w:rsidR="0085780A" w:rsidRPr="0085780A" w:rsidRDefault="0085780A" w:rsidP="0085780A">
      <w:pPr>
        <w:pStyle w:val="Paragrafi"/>
        <w:rPr>
          <w:sz w:val="21"/>
          <w:szCs w:val="21"/>
          <w:lang w:val="it-IT"/>
        </w:rPr>
      </w:pPr>
      <w:r w:rsidRPr="0085780A">
        <w:rPr>
          <w:sz w:val="21"/>
          <w:szCs w:val="21"/>
          <w:lang w:val="it-IT"/>
        </w:rPr>
        <w:t>Përfaqësuesi Kombëtar Ushtarak i Rumanisë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Ministrinë e Mbrojtjes të Republikës së Sllovakisë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Martin Babiak</w:t>
      </w:r>
    </w:p>
    <w:p w:rsidR="0085780A" w:rsidRPr="0085780A" w:rsidRDefault="0085780A" w:rsidP="0085780A">
      <w:pPr>
        <w:pStyle w:val="Paragrafi"/>
        <w:rPr>
          <w:sz w:val="21"/>
          <w:szCs w:val="21"/>
          <w:lang w:val="it-IT"/>
        </w:rPr>
      </w:pPr>
      <w:r w:rsidRPr="0085780A">
        <w:rPr>
          <w:sz w:val="21"/>
          <w:szCs w:val="21"/>
          <w:lang w:val="it-IT"/>
        </w:rPr>
        <w:t>Gjeneral Brigade</w:t>
      </w:r>
    </w:p>
    <w:p w:rsidR="0085780A" w:rsidRPr="0085780A" w:rsidRDefault="0085780A" w:rsidP="0085780A">
      <w:pPr>
        <w:pStyle w:val="Paragrafi"/>
        <w:rPr>
          <w:sz w:val="21"/>
          <w:szCs w:val="21"/>
          <w:lang w:val="it-IT"/>
        </w:rPr>
      </w:pPr>
      <w:r w:rsidRPr="0085780A">
        <w:rPr>
          <w:sz w:val="21"/>
          <w:szCs w:val="21"/>
          <w:lang w:val="it-IT"/>
        </w:rPr>
        <w:t>Përfaqësuesi Kombëtar Ushtarak i Sllovakisë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Ministrinë e Mbrojtjes të Republikës së Sllovenisë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Z. Damir Crncec</w:t>
      </w:r>
    </w:p>
    <w:p w:rsidR="0085780A" w:rsidRPr="0085780A" w:rsidRDefault="0085780A" w:rsidP="0085780A">
      <w:pPr>
        <w:pStyle w:val="Paragrafi"/>
        <w:ind w:left="720" w:firstLine="0"/>
        <w:rPr>
          <w:sz w:val="21"/>
          <w:szCs w:val="21"/>
          <w:lang w:val="it-IT"/>
        </w:rPr>
      </w:pPr>
      <w:r w:rsidRPr="0085780A">
        <w:rPr>
          <w:sz w:val="21"/>
          <w:szCs w:val="21"/>
          <w:lang w:val="it-IT"/>
        </w:rPr>
        <w:t>Drejtor i Përgjithshëm, Shërbimi Informativ i Sigurisë  i Ministrisë së Mbrojtjes të Republikës së Sllovenisë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Ministrinë e Mbrojtjes të Mbretërisë së Spanjës</w:t>
      </w:r>
    </w:p>
    <w:p w:rsidR="0085780A" w:rsidRPr="0085780A" w:rsidRDefault="0085780A" w:rsidP="0085780A">
      <w:pPr>
        <w:pStyle w:val="Paragrafi"/>
        <w:rPr>
          <w:sz w:val="21"/>
          <w:szCs w:val="21"/>
          <w:lang w:val="it-IT"/>
        </w:rPr>
      </w:pPr>
      <w:r w:rsidRPr="0085780A">
        <w:rPr>
          <w:sz w:val="21"/>
          <w:szCs w:val="21"/>
          <w:lang w:val="it-IT"/>
        </w:rPr>
        <w:t>________Nënshkrimi____________ data:  7 nëntor 2006</w:t>
      </w:r>
    </w:p>
    <w:p w:rsidR="0085780A" w:rsidRPr="0085780A" w:rsidRDefault="0085780A" w:rsidP="0085780A">
      <w:pPr>
        <w:pStyle w:val="Paragrafi"/>
        <w:rPr>
          <w:sz w:val="21"/>
          <w:szCs w:val="21"/>
          <w:lang w:val="it-IT"/>
        </w:rPr>
      </w:pPr>
      <w:r w:rsidRPr="0085780A">
        <w:rPr>
          <w:sz w:val="21"/>
          <w:szCs w:val="21"/>
          <w:lang w:val="it-IT"/>
        </w:rPr>
        <w:t>Juan A. Moreno</w:t>
      </w:r>
    </w:p>
    <w:p w:rsidR="0085780A" w:rsidRPr="0085780A" w:rsidRDefault="0085780A" w:rsidP="0085780A">
      <w:pPr>
        <w:pStyle w:val="Paragrafi"/>
        <w:rPr>
          <w:sz w:val="21"/>
          <w:szCs w:val="21"/>
          <w:lang w:val="it-IT"/>
        </w:rPr>
      </w:pPr>
      <w:r w:rsidRPr="0085780A">
        <w:rPr>
          <w:sz w:val="21"/>
          <w:szCs w:val="21"/>
          <w:lang w:val="it-IT"/>
        </w:rPr>
        <w:t>Admiral i Prapavijës</w:t>
      </w:r>
    </w:p>
    <w:p w:rsidR="0085780A" w:rsidRPr="0085780A" w:rsidRDefault="0085780A" w:rsidP="0085780A">
      <w:pPr>
        <w:pStyle w:val="Paragrafi"/>
        <w:rPr>
          <w:sz w:val="21"/>
          <w:szCs w:val="21"/>
          <w:lang w:val="it-IT"/>
        </w:rPr>
      </w:pPr>
      <w:r w:rsidRPr="0085780A">
        <w:rPr>
          <w:sz w:val="21"/>
          <w:szCs w:val="21"/>
          <w:lang w:val="it-IT"/>
        </w:rPr>
        <w:t>Përfaqësuesi Kombëtar Ushtarak i Spanjës</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Shtabin e Përgjithshëm të Republikës së Turqisë</w:t>
      </w:r>
    </w:p>
    <w:p w:rsidR="0085780A" w:rsidRPr="0085780A" w:rsidRDefault="0085780A" w:rsidP="0085780A">
      <w:pPr>
        <w:pStyle w:val="Paragrafi"/>
        <w:rPr>
          <w:sz w:val="21"/>
          <w:szCs w:val="21"/>
          <w:lang w:val="it-IT"/>
        </w:rPr>
      </w:pPr>
      <w:r w:rsidRPr="0085780A">
        <w:rPr>
          <w:sz w:val="21"/>
          <w:szCs w:val="21"/>
          <w:lang w:val="it-IT"/>
        </w:rPr>
        <w:t>________Nënshkrimi____________ data:  5 tetor 2006</w:t>
      </w:r>
    </w:p>
    <w:p w:rsidR="0085780A" w:rsidRPr="0085780A" w:rsidRDefault="0085780A" w:rsidP="0085780A">
      <w:pPr>
        <w:pStyle w:val="Paragrafi"/>
        <w:rPr>
          <w:sz w:val="21"/>
          <w:szCs w:val="21"/>
          <w:lang w:val="it-IT"/>
        </w:rPr>
      </w:pPr>
      <w:r w:rsidRPr="0085780A">
        <w:rPr>
          <w:sz w:val="21"/>
          <w:szCs w:val="21"/>
          <w:lang w:val="it-IT"/>
        </w:rPr>
        <w:t>H. Kenan Husnuoglu</w:t>
      </w:r>
    </w:p>
    <w:p w:rsidR="0085780A" w:rsidRPr="0085780A" w:rsidRDefault="0085780A" w:rsidP="0085780A">
      <w:pPr>
        <w:pStyle w:val="Paragrafi"/>
        <w:rPr>
          <w:sz w:val="21"/>
          <w:szCs w:val="21"/>
          <w:lang w:val="it-IT"/>
        </w:rPr>
      </w:pPr>
      <w:r w:rsidRPr="0085780A">
        <w:rPr>
          <w:sz w:val="21"/>
          <w:szCs w:val="21"/>
          <w:lang w:val="it-IT"/>
        </w:rPr>
        <w:t>Gjeneral Major</w:t>
      </w:r>
    </w:p>
    <w:p w:rsidR="0085780A" w:rsidRPr="0085780A" w:rsidRDefault="0085780A" w:rsidP="0085780A">
      <w:pPr>
        <w:pStyle w:val="Paragrafi"/>
        <w:rPr>
          <w:sz w:val="21"/>
          <w:szCs w:val="21"/>
          <w:lang w:val="it-IT"/>
        </w:rPr>
      </w:pPr>
      <w:r w:rsidRPr="0085780A">
        <w:rPr>
          <w:sz w:val="21"/>
          <w:szCs w:val="21"/>
          <w:lang w:val="it-IT"/>
        </w:rPr>
        <w:t>Përfaqësuesi Kombëtar Ushtarak i Turqisë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Departamentin e Mbrojtjes të Shteteve të Bashkuara të Amerikës</w:t>
      </w:r>
    </w:p>
    <w:p w:rsidR="0085780A" w:rsidRPr="00671B84" w:rsidRDefault="0085780A" w:rsidP="0085780A">
      <w:pPr>
        <w:pStyle w:val="Paragrafi"/>
        <w:rPr>
          <w:sz w:val="21"/>
          <w:szCs w:val="21"/>
        </w:rPr>
      </w:pPr>
      <w:r w:rsidRPr="00671B84">
        <w:rPr>
          <w:sz w:val="21"/>
          <w:szCs w:val="21"/>
        </w:rPr>
        <w:t>________Nënshkrimi____________ data:  5 tetor 2006</w:t>
      </w:r>
    </w:p>
    <w:p w:rsidR="0085780A" w:rsidRPr="00671B84" w:rsidRDefault="0085780A" w:rsidP="0085780A">
      <w:pPr>
        <w:pStyle w:val="Paragrafi"/>
        <w:rPr>
          <w:sz w:val="21"/>
          <w:szCs w:val="21"/>
        </w:rPr>
      </w:pPr>
      <w:r w:rsidRPr="00671B84">
        <w:rPr>
          <w:sz w:val="21"/>
          <w:szCs w:val="21"/>
        </w:rPr>
        <w:t>Z. Robert T. Hunt</w:t>
      </w:r>
    </w:p>
    <w:p w:rsidR="0085780A" w:rsidRPr="00671B84" w:rsidRDefault="0085780A" w:rsidP="0085780A">
      <w:pPr>
        <w:pStyle w:val="Paragrafi"/>
        <w:rPr>
          <w:sz w:val="21"/>
          <w:szCs w:val="21"/>
        </w:rPr>
      </w:pPr>
      <w:r w:rsidRPr="00671B84">
        <w:rPr>
          <w:sz w:val="21"/>
          <w:szCs w:val="21"/>
        </w:rPr>
        <w:t>CIVIL/DISL</w:t>
      </w:r>
    </w:p>
    <w:p w:rsidR="0085780A" w:rsidRPr="00671B84" w:rsidRDefault="0085780A" w:rsidP="0085780A">
      <w:pPr>
        <w:pStyle w:val="Paragrafi"/>
        <w:rPr>
          <w:sz w:val="21"/>
          <w:szCs w:val="21"/>
        </w:rPr>
      </w:pPr>
      <w:r w:rsidRPr="00671B84">
        <w:rPr>
          <w:sz w:val="21"/>
          <w:szCs w:val="21"/>
        </w:rPr>
        <w:t>Asistent Special i D</w:t>
      </w:r>
      <w:r>
        <w:rPr>
          <w:sz w:val="21"/>
          <w:szCs w:val="21"/>
        </w:rPr>
        <w:t>rejtorit, Informimit, Komanda Eu</w:t>
      </w:r>
      <w:r w:rsidRPr="00671B84">
        <w:rPr>
          <w:sz w:val="21"/>
          <w:szCs w:val="21"/>
        </w:rPr>
        <w:t>ropiane e Shteteve të Bashkuara</w:t>
      </w:r>
    </w:p>
    <w:p w:rsidR="0085780A" w:rsidRPr="00671B84" w:rsidRDefault="0085780A" w:rsidP="0085780A">
      <w:pPr>
        <w:pStyle w:val="Paragrafi"/>
        <w:rPr>
          <w:sz w:val="21"/>
          <w:szCs w:val="21"/>
        </w:rPr>
      </w:pPr>
      <w:r w:rsidRPr="00671B84">
        <w:rPr>
          <w:sz w:val="21"/>
          <w:szCs w:val="21"/>
        </w:rPr>
        <w:t xml:space="preserve"> </w:t>
      </w:r>
    </w:p>
    <w:p w:rsidR="0085780A" w:rsidRPr="00671B84" w:rsidRDefault="0085780A" w:rsidP="0085780A">
      <w:pPr>
        <w:pStyle w:val="Paragrafi"/>
        <w:rPr>
          <w:sz w:val="21"/>
          <w:szCs w:val="21"/>
        </w:rPr>
      </w:pPr>
      <w:r w:rsidRPr="00671B84">
        <w:rPr>
          <w:sz w:val="21"/>
          <w:szCs w:val="21"/>
        </w:rPr>
        <w:t>Për Ministrinë e Mbrojtjes të Mbretërisë së Bashkuar të Britanisë së Madhe dhe Irlandës së Veriut</w:t>
      </w:r>
    </w:p>
    <w:p w:rsidR="0085780A" w:rsidRPr="00671B84" w:rsidRDefault="0085780A" w:rsidP="0085780A">
      <w:pPr>
        <w:pStyle w:val="Paragrafi"/>
        <w:rPr>
          <w:sz w:val="21"/>
          <w:szCs w:val="21"/>
        </w:rPr>
      </w:pPr>
      <w:r w:rsidRPr="00671B84">
        <w:rPr>
          <w:sz w:val="21"/>
          <w:szCs w:val="21"/>
        </w:rPr>
        <w:t>________Nënshkrimi____________ data:  5 tetor 2006</w:t>
      </w:r>
    </w:p>
    <w:p w:rsidR="0085780A" w:rsidRPr="00671B84" w:rsidRDefault="0085780A" w:rsidP="0085780A">
      <w:pPr>
        <w:pStyle w:val="Paragrafi"/>
        <w:rPr>
          <w:sz w:val="21"/>
          <w:szCs w:val="21"/>
        </w:rPr>
      </w:pPr>
      <w:r w:rsidRPr="00671B84">
        <w:rPr>
          <w:sz w:val="21"/>
          <w:szCs w:val="21"/>
        </w:rPr>
        <w:t>Martin Routledge</w:t>
      </w:r>
    </w:p>
    <w:p w:rsidR="0085780A" w:rsidRPr="00671B84" w:rsidRDefault="0085780A" w:rsidP="0085780A">
      <w:pPr>
        <w:pStyle w:val="Paragrafi"/>
        <w:rPr>
          <w:sz w:val="21"/>
          <w:szCs w:val="21"/>
        </w:rPr>
      </w:pPr>
      <w:r w:rsidRPr="00671B84">
        <w:rPr>
          <w:sz w:val="21"/>
          <w:szCs w:val="21"/>
        </w:rPr>
        <w:t>Kapiten i Parë Ajror</w:t>
      </w:r>
    </w:p>
    <w:p w:rsidR="0085780A" w:rsidRPr="00671B84" w:rsidRDefault="0085780A" w:rsidP="0085780A">
      <w:pPr>
        <w:pStyle w:val="Paragrafi"/>
        <w:rPr>
          <w:sz w:val="21"/>
          <w:szCs w:val="21"/>
        </w:rPr>
      </w:pPr>
    </w:p>
    <w:p w:rsidR="0085780A" w:rsidRPr="00671B84" w:rsidRDefault="0085780A" w:rsidP="0085780A">
      <w:pPr>
        <w:pStyle w:val="Paragrafi"/>
        <w:ind w:left="720" w:firstLine="0"/>
        <w:rPr>
          <w:sz w:val="21"/>
          <w:szCs w:val="21"/>
        </w:rPr>
      </w:pPr>
      <w:r w:rsidRPr="00671B84">
        <w:rPr>
          <w:sz w:val="21"/>
          <w:szCs w:val="21"/>
        </w:rPr>
        <w:t>Për Shtabin e Lartë/Suprem të Forcave Aleate të Europës/Supreme Headquarters Allied Powers Europe (SHAPE)</w:t>
      </w:r>
    </w:p>
    <w:p w:rsidR="0085780A" w:rsidRPr="00671B84" w:rsidRDefault="0085780A" w:rsidP="0085780A">
      <w:pPr>
        <w:pStyle w:val="Paragrafi"/>
        <w:rPr>
          <w:sz w:val="21"/>
          <w:szCs w:val="21"/>
        </w:rPr>
      </w:pPr>
      <w:r w:rsidRPr="00671B84">
        <w:rPr>
          <w:sz w:val="21"/>
          <w:szCs w:val="21"/>
        </w:rPr>
        <w:t>________Nënshkrimi____________ data:  5 tetor 2006</w:t>
      </w:r>
    </w:p>
    <w:p w:rsidR="0085780A" w:rsidRPr="00671B84" w:rsidRDefault="0085780A" w:rsidP="0085780A">
      <w:pPr>
        <w:pStyle w:val="Paragrafi"/>
        <w:rPr>
          <w:sz w:val="21"/>
          <w:szCs w:val="21"/>
        </w:rPr>
      </w:pPr>
      <w:r w:rsidRPr="00671B84">
        <w:rPr>
          <w:sz w:val="21"/>
          <w:szCs w:val="21"/>
        </w:rPr>
        <w:t>Rainer Schuwirth</w:t>
      </w:r>
    </w:p>
    <w:p w:rsidR="0085780A" w:rsidRPr="00671B84" w:rsidRDefault="0085780A" w:rsidP="0085780A">
      <w:pPr>
        <w:pStyle w:val="Paragrafi"/>
        <w:rPr>
          <w:sz w:val="21"/>
          <w:szCs w:val="21"/>
        </w:rPr>
      </w:pPr>
      <w:r w:rsidRPr="00671B84">
        <w:rPr>
          <w:sz w:val="21"/>
          <w:szCs w:val="21"/>
        </w:rPr>
        <w:t>Gjeneral, GE A</w:t>
      </w:r>
    </w:p>
    <w:p w:rsidR="0085780A" w:rsidRPr="00671B84" w:rsidRDefault="0085780A" w:rsidP="0085780A">
      <w:pPr>
        <w:pStyle w:val="Paragrafi"/>
        <w:rPr>
          <w:sz w:val="21"/>
          <w:szCs w:val="21"/>
        </w:rPr>
      </w:pPr>
      <w:r w:rsidRPr="00671B84">
        <w:rPr>
          <w:sz w:val="21"/>
          <w:szCs w:val="21"/>
        </w:rPr>
        <w:t>Shef i Personelit</w:t>
      </w:r>
    </w:p>
    <w:p w:rsidR="0085780A" w:rsidRPr="00671B84" w:rsidRDefault="0085780A" w:rsidP="0085780A">
      <w:pPr>
        <w:pStyle w:val="Paragrafi"/>
        <w:rPr>
          <w:sz w:val="21"/>
          <w:szCs w:val="21"/>
        </w:rPr>
      </w:pPr>
    </w:p>
    <w:p w:rsidR="0085780A" w:rsidRPr="00671B84" w:rsidRDefault="0085780A" w:rsidP="0085780A">
      <w:pPr>
        <w:pStyle w:val="Paragrafi"/>
        <w:jc w:val="right"/>
        <w:rPr>
          <w:sz w:val="21"/>
          <w:szCs w:val="21"/>
        </w:rPr>
      </w:pPr>
      <w:r w:rsidRPr="00671B84">
        <w:rPr>
          <w:sz w:val="21"/>
          <w:szCs w:val="21"/>
        </w:rPr>
        <w:t>Aneksi A</w:t>
      </w:r>
    </w:p>
    <w:p w:rsidR="0085780A" w:rsidRPr="00671B84" w:rsidRDefault="0085780A" w:rsidP="0085780A">
      <w:pPr>
        <w:pStyle w:val="Paragrafi"/>
        <w:jc w:val="right"/>
        <w:rPr>
          <w:sz w:val="21"/>
          <w:szCs w:val="21"/>
        </w:rPr>
      </w:pPr>
      <w:r w:rsidRPr="00671B84">
        <w:rPr>
          <w:sz w:val="21"/>
          <w:szCs w:val="21"/>
        </w:rPr>
        <w:t>Memorandum mirëkuptimi i IFC-së</w:t>
      </w:r>
    </w:p>
    <w:p w:rsidR="0085780A" w:rsidRPr="00671B84" w:rsidRDefault="0085780A" w:rsidP="0085780A">
      <w:pPr>
        <w:pStyle w:val="Paragrafi"/>
        <w:rPr>
          <w:sz w:val="21"/>
          <w:szCs w:val="21"/>
        </w:rPr>
      </w:pPr>
    </w:p>
    <w:p w:rsidR="0085780A" w:rsidRPr="00671B84" w:rsidRDefault="0085780A" w:rsidP="0085780A">
      <w:pPr>
        <w:pStyle w:val="TitulliTitull"/>
        <w:keepNext w:val="0"/>
        <w:rPr>
          <w:sz w:val="21"/>
          <w:szCs w:val="21"/>
        </w:rPr>
      </w:pPr>
      <w:r w:rsidRPr="00671B84">
        <w:rPr>
          <w:sz w:val="21"/>
          <w:szCs w:val="21"/>
        </w:rPr>
        <w:t>PËRGJEGJËSITË E SHTETIT KUADËR</w:t>
      </w:r>
    </w:p>
    <w:p w:rsidR="0085780A" w:rsidRPr="00671B84" w:rsidRDefault="0085780A" w:rsidP="0085780A">
      <w:pPr>
        <w:pStyle w:val="Paragrafi"/>
        <w:rPr>
          <w:sz w:val="21"/>
          <w:szCs w:val="21"/>
        </w:rPr>
      </w:pPr>
    </w:p>
    <w:p w:rsidR="0085780A" w:rsidRPr="00671B84" w:rsidRDefault="0085780A" w:rsidP="0085780A">
      <w:pPr>
        <w:pStyle w:val="Paragrafi"/>
        <w:rPr>
          <w:sz w:val="21"/>
          <w:szCs w:val="21"/>
        </w:rPr>
      </w:pPr>
      <w:r w:rsidRPr="00671B84">
        <w:rPr>
          <w:sz w:val="21"/>
          <w:szCs w:val="21"/>
        </w:rPr>
        <w:t>1.1 Shteti kuadër do të jetë përgjegjës për artikujt e mëposhtëm që lidhen me koordinimin dhe lehtësimin e vendimeve lidhur me IFC-në:</w:t>
      </w:r>
    </w:p>
    <w:p w:rsidR="0085780A" w:rsidRPr="0085780A" w:rsidRDefault="0085780A" w:rsidP="0085780A">
      <w:pPr>
        <w:pStyle w:val="Paragrafi"/>
        <w:rPr>
          <w:sz w:val="21"/>
          <w:szCs w:val="21"/>
          <w:lang w:val="it-IT"/>
        </w:rPr>
      </w:pPr>
      <w:r w:rsidRPr="0085780A">
        <w:rPr>
          <w:sz w:val="21"/>
          <w:szCs w:val="21"/>
          <w:lang w:val="it-IT"/>
        </w:rPr>
        <w:t>a) Sigurimin e fondeve për krijimin e IFC-së. Krijimi përcaktohet si sigurimi i një ambienti për anëtarët e personelit prej 162 vetash dhe infrastrukturën dhe pajisjet përkatëse për të realizuar misionin e tyre operacional. Mbas krijimit, shpenzimet operacionale që lidhen me ambientin, përfshirë pagesat e qirasë, do të jenë përgjegjësia e buxhetit të përbashkët sipas seksionit 10.5 të këtij memorandumi mirëkuptimi.</w:t>
      </w:r>
    </w:p>
    <w:p w:rsidR="0085780A" w:rsidRPr="0085780A" w:rsidRDefault="0085780A" w:rsidP="0085780A">
      <w:pPr>
        <w:pStyle w:val="Paragrafi"/>
        <w:rPr>
          <w:sz w:val="21"/>
          <w:szCs w:val="21"/>
          <w:lang w:val="it-IT"/>
        </w:rPr>
      </w:pPr>
      <w:r w:rsidRPr="0085780A">
        <w:rPr>
          <w:sz w:val="21"/>
          <w:szCs w:val="21"/>
          <w:lang w:val="it-IT"/>
        </w:rPr>
        <w:t>b) Të gjithë koordinimin, lehtësimin dhe implementimin e plotë të vendimeve të SACEUR që lidhen me IFC-në.</w:t>
      </w:r>
    </w:p>
    <w:p w:rsidR="0085780A" w:rsidRPr="0085780A" w:rsidRDefault="0085780A" w:rsidP="0085780A">
      <w:pPr>
        <w:pStyle w:val="Paragrafi"/>
        <w:rPr>
          <w:sz w:val="21"/>
          <w:szCs w:val="21"/>
          <w:lang w:val="it-IT"/>
        </w:rPr>
      </w:pPr>
      <w:r w:rsidRPr="0085780A">
        <w:rPr>
          <w:sz w:val="21"/>
          <w:szCs w:val="21"/>
          <w:lang w:val="it-IT"/>
        </w:rPr>
        <w:t>c) Lehtësimin e realizimit të plotësimit me personel, financimit dhe mbështetjes.</w:t>
      </w:r>
    </w:p>
    <w:p w:rsidR="0085780A" w:rsidRPr="0085780A" w:rsidRDefault="0085780A" w:rsidP="0085780A">
      <w:pPr>
        <w:pStyle w:val="Paragrafi"/>
        <w:rPr>
          <w:sz w:val="21"/>
          <w:szCs w:val="21"/>
          <w:lang w:val="it-IT"/>
        </w:rPr>
      </w:pPr>
      <w:r w:rsidRPr="0085780A">
        <w:rPr>
          <w:sz w:val="21"/>
          <w:szCs w:val="21"/>
          <w:lang w:val="it-IT"/>
        </w:rPr>
        <w:t>d) Plotësimin e menaxhimit të çështjeve administrative, si menaxhimi i personelit, furnizimi, shërbimet dhe çështjet e tjera që nuk janë përfshirë në misionet operacionale të ngarkuara nga SACEUR.</w:t>
      </w:r>
    </w:p>
    <w:p w:rsidR="0085780A" w:rsidRPr="0085780A" w:rsidRDefault="0085780A" w:rsidP="0085780A">
      <w:pPr>
        <w:pStyle w:val="Paragrafi"/>
        <w:rPr>
          <w:sz w:val="21"/>
          <w:szCs w:val="21"/>
          <w:lang w:val="it-IT"/>
        </w:rPr>
      </w:pPr>
      <w:r w:rsidRPr="0085780A">
        <w:rPr>
          <w:sz w:val="21"/>
          <w:szCs w:val="21"/>
          <w:lang w:val="it-IT"/>
        </w:rPr>
        <w:t>e) Përgatitjen, koordinimin dhe lehtësimin e mbështetjes së nevojshme për IFC-në, siç pasqyrohet në buxhetin e miratuar shumëkombësh të IFC-së mbi një bazë të rimbursueshme. Shpenzimet do të ndahen sipas seksionit XI të këtij memorandumi mirëkuptimi.</w:t>
      </w:r>
    </w:p>
    <w:p w:rsidR="0085780A" w:rsidRPr="0085780A" w:rsidRDefault="0085780A" w:rsidP="0085780A">
      <w:pPr>
        <w:pStyle w:val="Paragrafi"/>
        <w:rPr>
          <w:sz w:val="21"/>
          <w:szCs w:val="21"/>
          <w:lang w:val="it-IT"/>
        </w:rPr>
      </w:pPr>
      <w:r w:rsidRPr="0085780A">
        <w:rPr>
          <w:sz w:val="21"/>
          <w:szCs w:val="21"/>
          <w:lang w:val="it-IT"/>
        </w:rPr>
        <w:t>f) Përgatitjen e shërbimeve të kontrollorit financiar.</w:t>
      </w:r>
    </w:p>
    <w:p w:rsidR="0085780A" w:rsidRPr="0085780A" w:rsidRDefault="0085780A" w:rsidP="0085780A">
      <w:pPr>
        <w:pStyle w:val="Paragrafi"/>
        <w:rPr>
          <w:sz w:val="21"/>
          <w:szCs w:val="21"/>
          <w:lang w:val="it-IT"/>
        </w:rPr>
      </w:pPr>
      <w:r w:rsidRPr="0085780A">
        <w:rPr>
          <w:sz w:val="21"/>
          <w:szCs w:val="21"/>
          <w:lang w:val="it-IT"/>
        </w:rPr>
        <w:t>g) Caktimin e kryetarit dhe sekretarit për sesionet e SPRC-së.</w:t>
      </w:r>
    </w:p>
    <w:p w:rsidR="0085780A" w:rsidRPr="0085780A" w:rsidRDefault="0085780A" w:rsidP="0085780A">
      <w:pPr>
        <w:pStyle w:val="Paragrafi"/>
        <w:rPr>
          <w:sz w:val="21"/>
          <w:szCs w:val="21"/>
          <w:lang w:val="it-IT"/>
        </w:rPr>
      </w:pPr>
      <w:r w:rsidRPr="0085780A">
        <w:rPr>
          <w:sz w:val="21"/>
          <w:szCs w:val="21"/>
          <w:lang w:val="it-IT"/>
        </w:rPr>
        <w:t>h) Informimin dhe marrjen e miratimit të pjesëmarrësve për të gjitha veprimet/negociatat e ndërmarra në emër të tyre për sa i përket buxhetit të përbashkët.</w:t>
      </w:r>
    </w:p>
    <w:p w:rsidR="0085780A" w:rsidRPr="0085780A" w:rsidRDefault="0085780A" w:rsidP="0085780A">
      <w:pPr>
        <w:pStyle w:val="Paragrafi"/>
        <w:rPr>
          <w:sz w:val="21"/>
          <w:szCs w:val="21"/>
          <w:lang w:val="it-IT"/>
        </w:rPr>
      </w:pPr>
      <w:r w:rsidRPr="0085780A">
        <w:rPr>
          <w:sz w:val="21"/>
          <w:szCs w:val="21"/>
          <w:lang w:val="it-IT"/>
        </w:rPr>
        <w:t>i) Sigurimi i logjistikës dhe mbështetjen e personelit.</w:t>
      </w:r>
    </w:p>
    <w:p w:rsidR="0085780A" w:rsidRPr="0085780A" w:rsidRDefault="0085780A" w:rsidP="0085780A">
      <w:pPr>
        <w:pStyle w:val="Paragrafi"/>
        <w:ind w:firstLine="0"/>
        <w:rPr>
          <w:sz w:val="21"/>
          <w:szCs w:val="21"/>
          <w:lang w:val="it-IT"/>
        </w:rPr>
      </w:pPr>
    </w:p>
    <w:p w:rsidR="0085780A" w:rsidRPr="0085780A" w:rsidRDefault="0085780A" w:rsidP="0085780A">
      <w:pPr>
        <w:pStyle w:val="Paragrafi"/>
        <w:jc w:val="right"/>
        <w:rPr>
          <w:sz w:val="21"/>
          <w:szCs w:val="21"/>
          <w:lang w:val="it-IT"/>
        </w:rPr>
      </w:pPr>
      <w:r w:rsidRPr="0085780A">
        <w:rPr>
          <w:sz w:val="21"/>
          <w:szCs w:val="21"/>
          <w:lang w:val="it-IT"/>
        </w:rPr>
        <w:t>Aneksi B</w:t>
      </w:r>
    </w:p>
    <w:p w:rsidR="0085780A" w:rsidRPr="0085780A" w:rsidRDefault="0085780A" w:rsidP="0085780A">
      <w:pPr>
        <w:pStyle w:val="Paragrafi"/>
        <w:jc w:val="right"/>
        <w:rPr>
          <w:sz w:val="21"/>
          <w:szCs w:val="21"/>
          <w:lang w:val="it-IT"/>
        </w:rPr>
      </w:pPr>
      <w:r w:rsidRPr="0085780A">
        <w:rPr>
          <w:sz w:val="21"/>
          <w:szCs w:val="21"/>
          <w:lang w:val="it-IT"/>
        </w:rPr>
        <w:t>Memorandum mirëkuptimi i IFC-së</w:t>
      </w:r>
    </w:p>
    <w:p w:rsidR="0085780A" w:rsidRPr="0085780A" w:rsidRDefault="0085780A" w:rsidP="0085780A">
      <w:pPr>
        <w:pStyle w:val="Paragrafi"/>
        <w:rPr>
          <w:sz w:val="21"/>
          <w:szCs w:val="21"/>
          <w:lang w:val="it-IT"/>
        </w:rPr>
      </w:pPr>
    </w:p>
    <w:p w:rsidR="0085780A" w:rsidRPr="0085780A" w:rsidRDefault="0085780A" w:rsidP="0085780A">
      <w:pPr>
        <w:pStyle w:val="TitulliTitull"/>
        <w:keepNext w:val="0"/>
        <w:rPr>
          <w:sz w:val="21"/>
          <w:szCs w:val="21"/>
          <w:lang w:val="it-IT"/>
        </w:rPr>
      </w:pPr>
      <w:r w:rsidRPr="0085780A">
        <w:rPr>
          <w:sz w:val="21"/>
          <w:szCs w:val="21"/>
          <w:lang w:val="it-IT"/>
        </w:rPr>
        <w:t>STRUKTURA E IFC-</w:t>
      </w:r>
      <w:r w:rsidRPr="0085780A">
        <w:rPr>
          <w:caps w:val="0"/>
          <w:sz w:val="21"/>
          <w:szCs w:val="21"/>
          <w:lang w:val="it-IT"/>
        </w:rPr>
        <w:t xml:space="preserve">së </w:t>
      </w:r>
      <w:r w:rsidRPr="0085780A">
        <w:rPr>
          <w:sz w:val="21"/>
          <w:szCs w:val="21"/>
          <w:lang w:val="it-IT"/>
        </w:rPr>
        <w:t>DHE PROCEDURAT E PLOTËSIMIT ME PERSONEL</w:t>
      </w:r>
    </w:p>
    <w:p w:rsidR="0085780A" w:rsidRPr="0085780A" w:rsidRDefault="0085780A" w:rsidP="0085780A">
      <w:pPr>
        <w:pStyle w:val="TitulliTitull"/>
        <w:keepNext w:val="0"/>
        <w:rPr>
          <w:sz w:val="21"/>
          <w:szCs w:val="21"/>
          <w:lang w:val="it-IT"/>
        </w:rPr>
      </w:pPr>
    </w:p>
    <w:p w:rsidR="0085780A" w:rsidRPr="0085780A" w:rsidRDefault="0085780A" w:rsidP="0085780A">
      <w:pPr>
        <w:pStyle w:val="TitulliTitull"/>
        <w:keepNext w:val="0"/>
        <w:rPr>
          <w:sz w:val="21"/>
          <w:szCs w:val="21"/>
          <w:lang w:val="it-IT"/>
        </w:rPr>
      </w:pPr>
      <w:r w:rsidRPr="0085780A">
        <w:rPr>
          <w:sz w:val="21"/>
          <w:szCs w:val="21"/>
          <w:lang w:val="it-IT"/>
        </w:rPr>
        <w:t>Parimet</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1.1 Nivelet e plotësimit me personel të IFC-së do të rishikohen vazhdimisht dhe përshtaten mbi bazën e një vlerësimi të kërkesave të misionit dhe numrin e personelit të vënë në dispozicion nga pjesëmarrësit.</w:t>
      </w:r>
    </w:p>
    <w:p w:rsidR="0085780A" w:rsidRPr="0085780A" w:rsidRDefault="0085780A" w:rsidP="0085780A">
      <w:pPr>
        <w:pStyle w:val="Paragrafi"/>
        <w:rPr>
          <w:sz w:val="21"/>
          <w:szCs w:val="21"/>
          <w:lang w:val="it-IT"/>
        </w:rPr>
      </w:pPr>
      <w:r w:rsidRPr="0085780A">
        <w:rPr>
          <w:sz w:val="21"/>
          <w:szCs w:val="21"/>
          <w:lang w:val="it-IT"/>
        </w:rPr>
        <w:t>1.2 SPRC do t’i miratojë bashkë të gjitha ofertat e pjesëmarrësve për të plotësuar akordimin e pozicionit të tyre apo rekomandimet për përshkrime të reja apo të ndryshuara të detyrave. Në takimin e tyre të parë, SPRC do të miratojë strukturën fillestare të përshkrimit të detyrave të IFC-së.</w:t>
      </w:r>
    </w:p>
    <w:p w:rsidR="0085780A" w:rsidRPr="0085780A" w:rsidRDefault="0085780A" w:rsidP="0085780A">
      <w:pPr>
        <w:pStyle w:val="Paragrafi"/>
        <w:rPr>
          <w:sz w:val="21"/>
          <w:szCs w:val="21"/>
          <w:lang w:val="it-IT"/>
        </w:rPr>
      </w:pPr>
      <w:r w:rsidRPr="0085780A">
        <w:rPr>
          <w:sz w:val="21"/>
          <w:szCs w:val="21"/>
          <w:lang w:val="it-IT"/>
        </w:rPr>
        <w:t>1.3 Pjesëmarrësit, në çdo moment, mund të propozojnë shtimin apo pakësimin e numrit të pozicioneve të IFC-së të akorduara, me kusht që çdo pakësim i propozuar t’i jetë paraqitur përgjegjësit të IFC-së minimalisht 12 muaj para datës së hyrjes në fuqi.</w:t>
      </w:r>
    </w:p>
    <w:p w:rsidR="0085780A" w:rsidRPr="0085780A" w:rsidRDefault="0085780A" w:rsidP="0085780A">
      <w:pPr>
        <w:pStyle w:val="Paragrafi"/>
        <w:rPr>
          <w:sz w:val="21"/>
          <w:szCs w:val="21"/>
          <w:lang w:val="it-IT"/>
        </w:rPr>
      </w:pPr>
      <w:r w:rsidRPr="0085780A">
        <w:rPr>
          <w:sz w:val="21"/>
          <w:szCs w:val="21"/>
          <w:lang w:val="it-IT"/>
        </w:rPr>
        <w:t>1.4 Në rast se një pjesëmarrës nuk është në gjendje të plotësojë një pozicion të caktuar për më shumë se 90 ditë, përfaqësuesi i lartë kombëtar njofton me shkrim përgjegjësin e IFC-së. Përgjegjësi i IFC-së atëherë mund t’u drejtohet pjesëmarrësve të tjerë për të siguruar një kontribut për plotësimin e pozicionit.</w:t>
      </w:r>
    </w:p>
    <w:p w:rsidR="0085780A" w:rsidRPr="0085780A" w:rsidRDefault="0085780A" w:rsidP="0085780A">
      <w:pPr>
        <w:pStyle w:val="Paragrafi"/>
        <w:rPr>
          <w:sz w:val="21"/>
          <w:szCs w:val="21"/>
          <w:lang w:val="it-IT"/>
        </w:rPr>
      </w:pPr>
      <w:r w:rsidRPr="0085780A">
        <w:rPr>
          <w:sz w:val="21"/>
          <w:szCs w:val="21"/>
          <w:lang w:val="it-IT"/>
        </w:rPr>
        <w:t>1.5 Personeli i zgjedhur për t’u punësuar pranë IFC-së plotëson kërkesat e përshkrimit të detyrës.</w:t>
      </w:r>
    </w:p>
    <w:p w:rsidR="0085780A" w:rsidRPr="0085780A" w:rsidRDefault="0085780A" w:rsidP="0085780A">
      <w:pPr>
        <w:pStyle w:val="Paragrafi"/>
        <w:rPr>
          <w:sz w:val="21"/>
          <w:szCs w:val="21"/>
          <w:lang w:val="it-IT"/>
        </w:rPr>
      </w:pPr>
      <w:r w:rsidRPr="0085780A">
        <w:rPr>
          <w:sz w:val="21"/>
          <w:szCs w:val="21"/>
          <w:lang w:val="it-IT"/>
        </w:rPr>
        <w:t>1.6 I gjithë personeli ushtarak i IFC-së është i pranueshëm për dislokim në varësi të ligjeve dhe rregulloreve kombëtare.</w:t>
      </w:r>
    </w:p>
    <w:p w:rsidR="0085780A" w:rsidRPr="0085780A" w:rsidRDefault="0085780A" w:rsidP="0085780A">
      <w:pPr>
        <w:pStyle w:val="Paragrafi"/>
        <w:rPr>
          <w:sz w:val="21"/>
          <w:szCs w:val="21"/>
          <w:lang w:val="it-IT"/>
        </w:rPr>
      </w:pPr>
    </w:p>
    <w:p w:rsidR="0085780A" w:rsidRPr="0085780A" w:rsidRDefault="0085780A" w:rsidP="0085780A">
      <w:pPr>
        <w:pStyle w:val="TitulliTitull"/>
        <w:keepNext w:val="0"/>
        <w:rPr>
          <w:sz w:val="21"/>
          <w:szCs w:val="21"/>
          <w:lang w:val="it-IT"/>
        </w:rPr>
      </w:pPr>
      <w:r w:rsidRPr="0085780A">
        <w:rPr>
          <w:sz w:val="21"/>
          <w:szCs w:val="21"/>
          <w:lang w:val="it-IT"/>
        </w:rPr>
        <w:t>Organizimi</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2.1 Organizimi do të jetë shumëkombësh dhe i përbashkët sipas MC 0534 dhe do të drejtohet nga një oficer i Shteteve të Bashkuara.</w:t>
      </w:r>
    </w:p>
    <w:p w:rsidR="0085780A" w:rsidRPr="0085780A" w:rsidRDefault="0085780A" w:rsidP="0085780A">
      <w:pPr>
        <w:pStyle w:val="Paragrafi"/>
        <w:rPr>
          <w:sz w:val="21"/>
          <w:szCs w:val="21"/>
          <w:lang w:val="it-IT"/>
        </w:rPr>
      </w:pPr>
      <w:r w:rsidRPr="0085780A">
        <w:rPr>
          <w:sz w:val="21"/>
          <w:szCs w:val="21"/>
          <w:lang w:val="it-IT"/>
        </w:rPr>
        <w:t>2.2 Organizimi fillestar dhe niveli i plotësimit me personel të IFC-së paraqitet më poshtë. Kuptohet që struktura e mëposhtme dhe niveli i plotësimit me personel prej 162 vetësh është vetëm për qëllimet e fillimit të operimit të IFC dhe i nënshtrohet ndryshimit sipas procedurave të përshkruara më lart.</w:t>
      </w:r>
    </w:p>
    <w:p w:rsidR="0085780A" w:rsidRPr="0085780A" w:rsidRDefault="0085780A" w:rsidP="0085780A">
      <w:pPr>
        <w:pStyle w:val="Paragrafi"/>
        <w:rPr>
          <w:sz w:val="21"/>
          <w:szCs w:val="21"/>
          <w:lang w:val="it-IT"/>
        </w:rPr>
      </w:pPr>
      <w:r w:rsidRPr="0085780A">
        <w:rPr>
          <w:sz w:val="21"/>
          <w:szCs w:val="21"/>
          <w:lang w:val="it-IT"/>
        </w:rPr>
        <w:t>2.3 Struktura organizative e IFC-së i nënshtrohet ndryshimit të përkohshëm në çdo moment nga ana e përgjegjësit të IFC-së, në përputhje me parimet e AD 45-1 në varësi të marrjes në konsideratë të kërkesave të misionit, burimeve në dispozicion dhe mundësive. Këto ndryshime do të rishikohen nga SPRC-ja në takimin e saj të ardhshëm. Çdo ndryshim i përhershëm në strukturën organizative të IFC-së do të bihet dakord nga SPRC dhe do t’i raportohet komitetit ushtarak.</w:t>
      </w:r>
    </w:p>
    <w:p w:rsidR="0085780A" w:rsidRPr="0085780A" w:rsidRDefault="0085780A" w:rsidP="0085780A">
      <w:pPr>
        <w:pStyle w:val="Paragrafi"/>
        <w:rPr>
          <w:sz w:val="21"/>
          <w:szCs w:val="21"/>
          <w:lang w:val="it-IT"/>
        </w:rPr>
      </w:pPr>
      <w:r w:rsidRPr="0085780A">
        <w:rPr>
          <w:sz w:val="21"/>
          <w:szCs w:val="21"/>
          <w:lang w:val="it-IT"/>
        </w:rPr>
        <w:t>2.4 Secili pozicion individual i plotësimit me personel të IFC-së (shtojca 2 e aneksit B) do të detajohet me anë të një përshkrimi të detyrës (PD).</w:t>
      </w:r>
    </w:p>
    <w:p w:rsidR="0085780A" w:rsidRPr="0085780A" w:rsidRDefault="0085780A" w:rsidP="0085780A">
      <w:pPr>
        <w:pStyle w:val="Paragrafi"/>
        <w:ind w:firstLine="0"/>
        <w:rPr>
          <w:sz w:val="21"/>
          <w:szCs w:val="21"/>
          <w:lang w:val="it-IT"/>
        </w:rPr>
      </w:pPr>
    </w:p>
    <w:p w:rsidR="0085780A" w:rsidRPr="0085780A" w:rsidRDefault="0085780A" w:rsidP="0085780A">
      <w:pPr>
        <w:pStyle w:val="Paragrafi"/>
        <w:ind w:firstLine="0"/>
        <w:rPr>
          <w:sz w:val="21"/>
          <w:szCs w:val="21"/>
          <w:lang w:val="it-IT"/>
        </w:rPr>
      </w:pPr>
    </w:p>
    <w:p w:rsidR="0085780A" w:rsidRPr="0085780A" w:rsidRDefault="0085780A" w:rsidP="0085780A">
      <w:pPr>
        <w:pStyle w:val="Paragrafi"/>
        <w:jc w:val="center"/>
        <w:rPr>
          <w:sz w:val="21"/>
          <w:szCs w:val="21"/>
          <w:lang w:val="it-IT"/>
        </w:rPr>
      </w:pPr>
      <w:r w:rsidRPr="0085780A">
        <w:rPr>
          <w:rStyle w:val="TitulliTitullChar"/>
          <w:lang w:val="it-IT"/>
        </w:rPr>
        <w:t>Shtojca 1 (Tabela e organizimit)</w:t>
      </w:r>
    </w:p>
    <w:p w:rsidR="0085780A" w:rsidRPr="0085780A" w:rsidRDefault="0085780A" w:rsidP="0085780A">
      <w:pPr>
        <w:pStyle w:val="Paragrafi"/>
        <w:jc w:val="right"/>
        <w:rPr>
          <w:sz w:val="21"/>
          <w:szCs w:val="21"/>
          <w:lang w:val="it-IT"/>
        </w:rPr>
      </w:pPr>
      <w:r w:rsidRPr="0085780A">
        <w:rPr>
          <w:sz w:val="21"/>
          <w:szCs w:val="21"/>
          <w:lang w:val="it-IT"/>
        </w:rPr>
        <w:t>Aneksi B</w:t>
      </w:r>
    </w:p>
    <w:p w:rsidR="0085780A" w:rsidRPr="0085780A" w:rsidRDefault="0085780A" w:rsidP="0085780A">
      <w:pPr>
        <w:pStyle w:val="Paragrafi"/>
        <w:jc w:val="right"/>
        <w:rPr>
          <w:sz w:val="21"/>
          <w:szCs w:val="21"/>
          <w:lang w:val="it-IT"/>
        </w:rPr>
      </w:pPr>
      <w:r w:rsidRPr="0085780A">
        <w:rPr>
          <w:sz w:val="21"/>
          <w:szCs w:val="21"/>
          <w:lang w:val="it-IT"/>
        </w:rPr>
        <w:t xml:space="preserve">Memorandum mirëkuptimi i IFC-së </w:t>
      </w:r>
    </w:p>
    <w:p w:rsidR="0085780A" w:rsidRPr="0085780A" w:rsidRDefault="0085780A" w:rsidP="0085780A">
      <w:pPr>
        <w:pStyle w:val="Paragrafi"/>
        <w:jc w:val="right"/>
        <w:rPr>
          <w:sz w:val="21"/>
          <w:szCs w:val="21"/>
          <w:lang w:val="it-IT"/>
        </w:rPr>
      </w:pPr>
      <w:r w:rsidRPr="0085780A">
        <w:rPr>
          <w:sz w:val="21"/>
          <w:szCs w:val="21"/>
          <w:lang w:val="it-IT"/>
        </w:rPr>
        <w:t>TOTALI:162</w:t>
      </w:r>
    </w:p>
    <w:p w:rsidR="0085780A" w:rsidRPr="0085780A" w:rsidRDefault="0085780A" w:rsidP="0085780A">
      <w:pPr>
        <w:pStyle w:val="Paragrafi"/>
        <w:rPr>
          <w:sz w:val="21"/>
          <w:szCs w:val="21"/>
          <w:lang w:val="it-IT"/>
        </w:rPr>
      </w:pPr>
    </w:p>
    <w:p w:rsidR="0085780A" w:rsidRPr="0085780A" w:rsidRDefault="0085780A" w:rsidP="0085780A">
      <w:pPr>
        <w:pStyle w:val="Paragrafi"/>
        <w:jc w:val="center"/>
        <w:rPr>
          <w:rStyle w:val="TitulliTitullChar"/>
          <w:lang w:val="it-IT"/>
        </w:rPr>
      </w:pPr>
      <w:r w:rsidRPr="0085780A">
        <w:rPr>
          <w:rStyle w:val="TitulliTitullChar"/>
          <w:lang w:val="it-IT"/>
        </w:rPr>
        <w:t>Shtojca 2 (Tabela e plotësimit me personel)</w:t>
      </w:r>
    </w:p>
    <w:p w:rsidR="0085780A" w:rsidRPr="0085780A" w:rsidRDefault="0085780A" w:rsidP="0085780A">
      <w:pPr>
        <w:pStyle w:val="Paragrafi"/>
        <w:jc w:val="right"/>
        <w:rPr>
          <w:sz w:val="21"/>
          <w:szCs w:val="21"/>
          <w:lang w:val="it-IT"/>
        </w:rPr>
      </w:pPr>
      <w:r w:rsidRPr="0085780A">
        <w:rPr>
          <w:sz w:val="21"/>
          <w:szCs w:val="21"/>
          <w:lang w:val="it-IT"/>
        </w:rPr>
        <w:t>Aneksi B</w:t>
      </w:r>
    </w:p>
    <w:p w:rsidR="0085780A" w:rsidRPr="0085780A" w:rsidRDefault="0085780A" w:rsidP="0085780A">
      <w:pPr>
        <w:pStyle w:val="Paragrafi"/>
        <w:jc w:val="right"/>
        <w:rPr>
          <w:sz w:val="21"/>
          <w:szCs w:val="21"/>
          <w:lang w:val="it-IT"/>
        </w:rPr>
      </w:pPr>
      <w:r w:rsidRPr="0085780A">
        <w:rPr>
          <w:sz w:val="21"/>
          <w:szCs w:val="21"/>
          <w:lang w:val="it-IT"/>
        </w:rPr>
        <w:t>Memorandum mirëkuptimi i IFC-së</w:t>
      </w:r>
    </w:p>
    <w:p w:rsidR="0085780A" w:rsidRPr="0085780A" w:rsidRDefault="0085780A" w:rsidP="0085780A">
      <w:pPr>
        <w:pStyle w:val="Paragrafi"/>
        <w:rPr>
          <w:sz w:val="21"/>
          <w:szCs w:val="21"/>
          <w:lang w:val="it-IT"/>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7"/>
        <w:gridCol w:w="1323"/>
        <w:gridCol w:w="3635"/>
        <w:gridCol w:w="825"/>
        <w:gridCol w:w="1592"/>
        <w:gridCol w:w="554"/>
      </w:tblGrid>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Rreshti</w:t>
            </w:r>
          </w:p>
        </w:tc>
        <w:tc>
          <w:tcPr>
            <w:tcW w:w="747" w:type="pct"/>
          </w:tcPr>
          <w:p w:rsidR="0085780A" w:rsidRPr="003B4FB8" w:rsidRDefault="0085780A" w:rsidP="003B4FB8">
            <w:pPr>
              <w:pStyle w:val="Tabele"/>
              <w:rPr>
                <w:sz w:val="18"/>
                <w:szCs w:val="18"/>
              </w:rPr>
            </w:pPr>
            <w:r w:rsidRPr="003B4FB8">
              <w:rPr>
                <w:sz w:val="18"/>
                <w:szCs w:val="18"/>
              </w:rPr>
              <w:t>Pozicioni</w:t>
            </w:r>
          </w:p>
        </w:tc>
        <w:tc>
          <w:tcPr>
            <w:tcW w:w="2052" w:type="pct"/>
          </w:tcPr>
          <w:p w:rsidR="0085780A" w:rsidRPr="003B4FB8" w:rsidRDefault="0085780A" w:rsidP="003B4FB8">
            <w:pPr>
              <w:pStyle w:val="Tabele"/>
              <w:rPr>
                <w:sz w:val="18"/>
                <w:szCs w:val="18"/>
              </w:rPr>
            </w:pPr>
            <w:r w:rsidRPr="003B4FB8">
              <w:rPr>
                <w:sz w:val="18"/>
                <w:szCs w:val="18"/>
              </w:rPr>
              <w:t>Detyra</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Nr</w:t>
            </w:r>
          </w:p>
        </w:tc>
        <w:tc>
          <w:tcPr>
            <w:tcW w:w="747" w:type="pct"/>
          </w:tcPr>
          <w:p w:rsidR="0085780A" w:rsidRPr="003B4FB8" w:rsidRDefault="0085780A" w:rsidP="003B4FB8">
            <w:pPr>
              <w:pStyle w:val="Tabele"/>
              <w:rPr>
                <w:sz w:val="18"/>
                <w:szCs w:val="18"/>
              </w:rPr>
            </w:pPr>
            <w:r w:rsidRPr="003B4FB8">
              <w:rPr>
                <w:sz w:val="18"/>
                <w:szCs w:val="18"/>
              </w:rPr>
              <w:t>Nr</w:t>
            </w:r>
          </w:p>
        </w:tc>
        <w:tc>
          <w:tcPr>
            <w:tcW w:w="2052" w:type="pct"/>
          </w:tcPr>
          <w:p w:rsidR="0085780A" w:rsidRPr="003B4FB8" w:rsidRDefault="0085780A" w:rsidP="003B4FB8">
            <w:pPr>
              <w:pStyle w:val="Tabele"/>
              <w:rPr>
                <w:sz w:val="18"/>
                <w:szCs w:val="18"/>
              </w:rPr>
            </w:pPr>
            <w:r w:rsidRPr="003B4FB8">
              <w:rPr>
                <w:sz w:val="18"/>
                <w:szCs w:val="18"/>
              </w:rPr>
              <w:t>Titulli</w:t>
            </w:r>
          </w:p>
        </w:tc>
        <w:tc>
          <w:tcPr>
            <w:tcW w:w="466" w:type="pct"/>
          </w:tcPr>
          <w:p w:rsidR="0085780A" w:rsidRPr="003B4FB8" w:rsidRDefault="0085780A" w:rsidP="003B4FB8">
            <w:pPr>
              <w:pStyle w:val="Tabele"/>
              <w:rPr>
                <w:sz w:val="18"/>
                <w:szCs w:val="18"/>
              </w:rPr>
            </w:pPr>
            <w:r w:rsidRPr="003B4FB8">
              <w:rPr>
                <w:sz w:val="18"/>
                <w:szCs w:val="18"/>
              </w:rPr>
              <w:t>Grada</w:t>
            </w:r>
          </w:p>
        </w:tc>
        <w:tc>
          <w:tcPr>
            <w:tcW w:w="899" w:type="pct"/>
          </w:tcPr>
          <w:p w:rsidR="0085780A" w:rsidRPr="003B4FB8" w:rsidRDefault="0085780A" w:rsidP="003B4FB8">
            <w:pPr>
              <w:pStyle w:val="Tabele"/>
              <w:rPr>
                <w:sz w:val="18"/>
                <w:szCs w:val="18"/>
              </w:rPr>
            </w:pPr>
            <w:r w:rsidRPr="003B4FB8">
              <w:rPr>
                <w:sz w:val="18"/>
                <w:szCs w:val="18"/>
              </w:rPr>
              <w:t>Shteti</w:t>
            </w:r>
          </w:p>
        </w:tc>
        <w:tc>
          <w:tcPr>
            <w:tcW w:w="313" w:type="pct"/>
          </w:tcPr>
          <w:p w:rsidR="0085780A" w:rsidRPr="003B4FB8" w:rsidRDefault="0085780A" w:rsidP="003B4FB8">
            <w:pPr>
              <w:pStyle w:val="Tabele"/>
              <w:rPr>
                <w:sz w:val="18"/>
                <w:szCs w:val="18"/>
              </w:rPr>
            </w:pPr>
            <w:r w:rsidRPr="003B4FB8">
              <w:rPr>
                <w:sz w:val="18"/>
                <w:szCs w:val="18"/>
              </w:rPr>
              <w:t>IOC</w:t>
            </w: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Grupi i komandimit</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001</w:t>
            </w:r>
          </w:p>
        </w:tc>
        <w:tc>
          <w:tcPr>
            <w:tcW w:w="747" w:type="pct"/>
          </w:tcPr>
          <w:p w:rsidR="0085780A" w:rsidRPr="003B4FB8" w:rsidRDefault="0085780A" w:rsidP="003B4FB8">
            <w:pPr>
              <w:pStyle w:val="Tabele"/>
              <w:rPr>
                <w:sz w:val="18"/>
                <w:szCs w:val="18"/>
              </w:rPr>
            </w:pPr>
            <w:r w:rsidRPr="003B4FB8">
              <w:rPr>
                <w:sz w:val="18"/>
                <w:szCs w:val="18"/>
              </w:rPr>
              <w:t>NHQ00100</w:t>
            </w:r>
          </w:p>
        </w:tc>
        <w:tc>
          <w:tcPr>
            <w:tcW w:w="2052" w:type="pct"/>
          </w:tcPr>
          <w:p w:rsidR="0085780A" w:rsidRPr="003B4FB8" w:rsidRDefault="0085780A" w:rsidP="003B4FB8">
            <w:pPr>
              <w:pStyle w:val="Tabele"/>
              <w:rPr>
                <w:sz w:val="18"/>
                <w:szCs w:val="18"/>
              </w:rPr>
            </w:pPr>
            <w:r w:rsidRPr="003B4FB8">
              <w:rPr>
                <w:sz w:val="18"/>
                <w:szCs w:val="18"/>
              </w:rPr>
              <w:t>Përgjegjës i IFC-së</w:t>
            </w:r>
          </w:p>
        </w:tc>
        <w:tc>
          <w:tcPr>
            <w:tcW w:w="466" w:type="pct"/>
          </w:tcPr>
          <w:p w:rsidR="0085780A" w:rsidRPr="003B4FB8" w:rsidRDefault="0085780A" w:rsidP="003B4FB8">
            <w:pPr>
              <w:pStyle w:val="Tabele"/>
              <w:rPr>
                <w:sz w:val="18"/>
                <w:szCs w:val="18"/>
              </w:rPr>
            </w:pPr>
            <w:r w:rsidRPr="003B4FB8">
              <w:rPr>
                <w:sz w:val="18"/>
                <w:szCs w:val="18"/>
              </w:rPr>
              <w:t>OF5</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002</w:t>
            </w:r>
          </w:p>
        </w:tc>
        <w:tc>
          <w:tcPr>
            <w:tcW w:w="747" w:type="pct"/>
          </w:tcPr>
          <w:p w:rsidR="0085780A" w:rsidRPr="003B4FB8" w:rsidRDefault="0085780A" w:rsidP="003B4FB8">
            <w:pPr>
              <w:pStyle w:val="Tabele"/>
              <w:rPr>
                <w:sz w:val="18"/>
                <w:szCs w:val="18"/>
              </w:rPr>
            </w:pPr>
            <w:r w:rsidRPr="003B4FB8">
              <w:rPr>
                <w:sz w:val="18"/>
                <w:szCs w:val="18"/>
              </w:rPr>
              <w:t>NHQ00200</w:t>
            </w:r>
          </w:p>
        </w:tc>
        <w:tc>
          <w:tcPr>
            <w:tcW w:w="2052" w:type="pct"/>
          </w:tcPr>
          <w:p w:rsidR="0085780A" w:rsidRPr="003B4FB8" w:rsidRDefault="0085780A" w:rsidP="003B4FB8">
            <w:pPr>
              <w:pStyle w:val="Tabele"/>
              <w:rPr>
                <w:sz w:val="18"/>
                <w:szCs w:val="18"/>
              </w:rPr>
            </w:pPr>
            <w:r w:rsidRPr="003B4FB8">
              <w:rPr>
                <w:sz w:val="18"/>
                <w:szCs w:val="18"/>
              </w:rPr>
              <w:t>Zëvendës i OIC, IFC</w:t>
            </w:r>
          </w:p>
        </w:tc>
        <w:tc>
          <w:tcPr>
            <w:tcW w:w="466" w:type="pct"/>
          </w:tcPr>
          <w:p w:rsidR="0085780A" w:rsidRPr="003B4FB8" w:rsidRDefault="0085780A" w:rsidP="003B4FB8">
            <w:pPr>
              <w:pStyle w:val="Tabele"/>
              <w:rPr>
                <w:sz w:val="18"/>
                <w:szCs w:val="18"/>
              </w:rPr>
            </w:pPr>
            <w:r w:rsidRPr="003B4FB8">
              <w:rPr>
                <w:sz w:val="18"/>
                <w:szCs w:val="18"/>
              </w:rPr>
              <w:t>OF4</w:t>
            </w:r>
          </w:p>
        </w:tc>
        <w:tc>
          <w:tcPr>
            <w:tcW w:w="899" w:type="pct"/>
          </w:tcPr>
          <w:p w:rsidR="0085780A" w:rsidRPr="003B4FB8" w:rsidRDefault="0085780A" w:rsidP="003B4FB8">
            <w:pPr>
              <w:pStyle w:val="Tabele"/>
              <w:rPr>
                <w:sz w:val="18"/>
                <w:szCs w:val="18"/>
              </w:rPr>
            </w:pPr>
            <w:r w:rsidRPr="003B4FB8">
              <w:rPr>
                <w:sz w:val="18"/>
                <w:szCs w:val="18"/>
              </w:rPr>
              <w:t xml:space="preserve">Mbretëri e </w:t>
            </w:r>
          </w:p>
          <w:p w:rsidR="0085780A" w:rsidRPr="003B4FB8" w:rsidRDefault="0085780A" w:rsidP="003B4FB8">
            <w:pPr>
              <w:pStyle w:val="Tabele"/>
              <w:rPr>
                <w:sz w:val="18"/>
                <w:szCs w:val="18"/>
              </w:rPr>
            </w:pPr>
            <w:r w:rsidRPr="003B4FB8">
              <w:rPr>
                <w:sz w:val="18"/>
                <w:szCs w:val="18"/>
              </w:rPr>
              <w:t>Bashkuar</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003</w:t>
            </w:r>
          </w:p>
        </w:tc>
        <w:tc>
          <w:tcPr>
            <w:tcW w:w="747" w:type="pct"/>
          </w:tcPr>
          <w:p w:rsidR="0085780A" w:rsidRPr="003B4FB8" w:rsidRDefault="0085780A" w:rsidP="003B4FB8">
            <w:pPr>
              <w:pStyle w:val="Tabele"/>
              <w:rPr>
                <w:sz w:val="18"/>
                <w:szCs w:val="18"/>
              </w:rPr>
            </w:pPr>
            <w:r w:rsidRPr="003B4FB8">
              <w:rPr>
                <w:sz w:val="18"/>
                <w:szCs w:val="18"/>
              </w:rPr>
              <w:t>NHQ00300</w:t>
            </w:r>
          </w:p>
        </w:tc>
        <w:tc>
          <w:tcPr>
            <w:tcW w:w="2052" w:type="pct"/>
          </w:tcPr>
          <w:p w:rsidR="0085780A" w:rsidRPr="003B4FB8" w:rsidRDefault="0085780A" w:rsidP="003B4FB8">
            <w:pPr>
              <w:pStyle w:val="Tabele"/>
              <w:rPr>
                <w:sz w:val="18"/>
                <w:szCs w:val="18"/>
              </w:rPr>
            </w:pPr>
            <w:r w:rsidRPr="003B4FB8">
              <w:rPr>
                <w:sz w:val="18"/>
                <w:szCs w:val="18"/>
              </w:rPr>
              <w:t>NCOIC</w:t>
            </w:r>
          </w:p>
        </w:tc>
        <w:tc>
          <w:tcPr>
            <w:tcW w:w="466" w:type="pct"/>
          </w:tcPr>
          <w:p w:rsidR="0085780A" w:rsidRPr="003B4FB8" w:rsidRDefault="0085780A" w:rsidP="003B4FB8">
            <w:pPr>
              <w:pStyle w:val="Tabele"/>
              <w:rPr>
                <w:sz w:val="18"/>
                <w:szCs w:val="18"/>
              </w:rPr>
            </w:pPr>
            <w:r w:rsidRPr="003B4FB8">
              <w:rPr>
                <w:sz w:val="18"/>
                <w:szCs w:val="18"/>
              </w:rPr>
              <w:t>OR8-9</w:t>
            </w:r>
          </w:p>
        </w:tc>
        <w:tc>
          <w:tcPr>
            <w:tcW w:w="899" w:type="pct"/>
          </w:tcPr>
          <w:p w:rsidR="0085780A" w:rsidRPr="003B4FB8" w:rsidRDefault="0085780A" w:rsidP="003B4FB8">
            <w:pPr>
              <w:pStyle w:val="Tabele"/>
              <w:rPr>
                <w:sz w:val="18"/>
                <w:szCs w:val="18"/>
              </w:rPr>
            </w:pPr>
            <w:r w:rsidRPr="003B4FB8">
              <w:rPr>
                <w:sz w:val="18"/>
                <w:szCs w:val="18"/>
              </w:rPr>
              <w:t>Kanada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004</w:t>
            </w:r>
          </w:p>
        </w:tc>
        <w:tc>
          <w:tcPr>
            <w:tcW w:w="747" w:type="pct"/>
          </w:tcPr>
          <w:p w:rsidR="0085780A" w:rsidRPr="003B4FB8" w:rsidRDefault="0085780A" w:rsidP="003B4FB8">
            <w:pPr>
              <w:pStyle w:val="Tabele"/>
              <w:rPr>
                <w:sz w:val="18"/>
                <w:szCs w:val="18"/>
              </w:rPr>
            </w:pPr>
            <w:r w:rsidRPr="003B4FB8">
              <w:rPr>
                <w:sz w:val="18"/>
                <w:szCs w:val="18"/>
              </w:rPr>
              <w:t>NHQ00400</w:t>
            </w:r>
          </w:p>
        </w:tc>
        <w:tc>
          <w:tcPr>
            <w:tcW w:w="2052" w:type="pct"/>
          </w:tcPr>
          <w:p w:rsidR="0085780A" w:rsidRPr="003B4FB8" w:rsidRDefault="0085780A" w:rsidP="003B4FB8">
            <w:pPr>
              <w:pStyle w:val="Tabele"/>
              <w:rPr>
                <w:sz w:val="18"/>
                <w:szCs w:val="18"/>
              </w:rPr>
            </w:pPr>
            <w:r w:rsidRPr="003B4FB8">
              <w:rPr>
                <w:sz w:val="18"/>
                <w:szCs w:val="18"/>
              </w:rPr>
              <w:t xml:space="preserve">Oficer kombëtar koordinues </w:t>
            </w:r>
          </w:p>
          <w:p w:rsidR="0085780A" w:rsidRPr="003B4FB8" w:rsidRDefault="0085780A" w:rsidP="003B4FB8">
            <w:pPr>
              <w:pStyle w:val="Tabele"/>
              <w:rPr>
                <w:sz w:val="18"/>
                <w:szCs w:val="18"/>
              </w:rPr>
            </w:pPr>
          </w:p>
        </w:tc>
        <w:tc>
          <w:tcPr>
            <w:tcW w:w="466" w:type="pct"/>
          </w:tcPr>
          <w:p w:rsidR="0085780A" w:rsidRPr="003B4FB8" w:rsidRDefault="0085780A" w:rsidP="003B4FB8">
            <w:pPr>
              <w:pStyle w:val="Tabele"/>
              <w:rPr>
                <w:sz w:val="18"/>
                <w:szCs w:val="18"/>
              </w:rPr>
            </w:pPr>
            <w:r w:rsidRPr="003B4FB8">
              <w:rPr>
                <w:sz w:val="18"/>
                <w:szCs w:val="18"/>
              </w:rPr>
              <w:t>OF2-3</w:t>
            </w:r>
          </w:p>
        </w:tc>
        <w:tc>
          <w:tcPr>
            <w:tcW w:w="899" w:type="pct"/>
          </w:tcPr>
          <w:p w:rsidR="0085780A" w:rsidRPr="003B4FB8" w:rsidRDefault="0085780A" w:rsidP="003B4FB8">
            <w:pPr>
              <w:pStyle w:val="Tabele"/>
              <w:rPr>
                <w:sz w:val="18"/>
                <w:szCs w:val="18"/>
              </w:rPr>
            </w:pPr>
            <w:r w:rsidRPr="003B4FB8">
              <w:rPr>
                <w:sz w:val="18"/>
                <w:szCs w:val="18"/>
              </w:rPr>
              <w:t>Rumani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005</w:t>
            </w:r>
          </w:p>
        </w:tc>
        <w:tc>
          <w:tcPr>
            <w:tcW w:w="747" w:type="pct"/>
          </w:tcPr>
          <w:p w:rsidR="0085780A" w:rsidRPr="003B4FB8" w:rsidRDefault="0085780A" w:rsidP="003B4FB8">
            <w:pPr>
              <w:pStyle w:val="Tabele"/>
              <w:rPr>
                <w:sz w:val="18"/>
                <w:szCs w:val="18"/>
              </w:rPr>
            </w:pPr>
            <w:r w:rsidRPr="003B4FB8">
              <w:rPr>
                <w:sz w:val="18"/>
                <w:szCs w:val="18"/>
              </w:rPr>
              <w:t>NHQ00500</w:t>
            </w:r>
          </w:p>
        </w:tc>
        <w:tc>
          <w:tcPr>
            <w:tcW w:w="2052" w:type="pct"/>
          </w:tcPr>
          <w:p w:rsidR="0085780A" w:rsidRPr="003B4FB8" w:rsidRDefault="0085780A" w:rsidP="003B4FB8">
            <w:pPr>
              <w:pStyle w:val="Tabele"/>
              <w:rPr>
                <w:sz w:val="18"/>
                <w:szCs w:val="18"/>
              </w:rPr>
            </w:pPr>
            <w:r w:rsidRPr="003B4FB8">
              <w:rPr>
                <w:sz w:val="18"/>
                <w:szCs w:val="18"/>
              </w:rPr>
              <w:t xml:space="preserve">Oficer koordinues </w:t>
            </w:r>
          </w:p>
        </w:tc>
        <w:tc>
          <w:tcPr>
            <w:tcW w:w="466" w:type="pct"/>
          </w:tcPr>
          <w:p w:rsidR="0085780A" w:rsidRPr="003B4FB8" w:rsidRDefault="0085780A" w:rsidP="003B4FB8">
            <w:pPr>
              <w:pStyle w:val="Tabele"/>
              <w:rPr>
                <w:sz w:val="18"/>
                <w:szCs w:val="18"/>
              </w:rPr>
            </w:pPr>
            <w:r w:rsidRPr="003B4FB8">
              <w:rPr>
                <w:sz w:val="18"/>
                <w:szCs w:val="18"/>
              </w:rPr>
              <w:t>OF2-3</w:t>
            </w:r>
          </w:p>
        </w:tc>
        <w:tc>
          <w:tcPr>
            <w:tcW w:w="899" w:type="pct"/>
          </w:tcPr>
          <w:p w:rsidR="0085780A" w:rsidRPr="003B4FB8" w:rsidRDefault="0085780A" w:rsidP="003B4FB8">
            <w:pPr>
              <w:pStyle w:val="Tabele"/>
              <w:rPr>
                <w:sz w:val="18"/>
                <w:szCs w:val="18"/>
              </w:rPr>
            </w:pPr>
            <w:r w:rsidRPr="003B4FB8">
              <w:rPr>
                <w:sz w:val="18"/>
                <w:szCs w:val="18"/>
              </w:rPr>
              <w:t>Gjermani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006</w:t>
            </w:r>
          </w:p>
        </w:tc>
        <w:tc>
          <w:tcPr>
            <w:tcW w:w="747" w:type="pct"/>
          </w:tcPr>
          <w:p w:rsidR="0085780A" w:rsidRPr="003B4FB8" w:rsidRDefault="0085780A" w:rsidP="003B4FB8">
            <w:pPr>
              <w:pStyle w:val="Tabele"/>
              <w:rPr>
                <w:sz w:val="18"/>
                <w:szCs w:val="18"/>
              </w:rPr>
            </w:pPr>
            <w:r w:rsidRPr="003B4FB8">
              <w:rPr>
                <w:sz w:val="18"/>
                <w:szCs w:val="18"/>
              </w:rPr>
              <w:t>NHQ00600</w:t>
            </w:r>
          </w:p>
        </w:tc>
        <w:tc>
          <w:tcPr>
            <w:tcW w:w="2052" w:type="pct"/>
          </w:tcPr>
          <w:p w:rsidR="0085780A" w:rsidRPr="003B4FB8" w:rsidRDefault="0085780A" w:rsidP="003B4FB8">
            <w:pPr>
              <w:pStyle w:val="Tabele"/>
              <w:rPr>
                <w:sz w:val="18"/>
                <w:szCs w:val="18"/>
              </w:rPr>
            </w:pPr>
            <w:r w:rsidRPr="003B4FB8">
              <w:rPr>
                <w:sz w:val="18"/>
                <w:szCs w:val="18"/>
              </w:rPr>
              <w:t>Administratë</w:t>
            </w:r>
          </w:p>
        </w:tc>
        <w:tc>
          <w:tcPr>
            <w:tcW w:w="466" w:type="pct"/>
          </w:tcPr>
          <w:p w:rsidR="0085780A" w:rsidRPr="003B4FB8" w:rsidRDefault="0085780A" w:rsidP="003B4FB8">
            <w:pPr>
              <w:pStyle w:val="Tabele"/>
              <w:rPr>
                <w:sz w:val="18"/>
                <w:szCs w:val="18"/>
              </w:rPr>
            </w:pPr>
            <w:r w:rsidRPr="003B4FB8">
              <w:rPr>
                <w:sz w:val="18"/>
                <w:szCs w:val="18"/>
              </w:rPr>
              <w:t>OR-6-7</w:t>
            </w:r>
          </w:p>
        </w:tc>
        <w:tc>
          <w:tcPr>
            <w:tcW w:w="899" w:type="pct"/>
          </w:tcPr>
          <w:p w:rsidR="0085780A" w:rsidRPr="003B4FB8" w:rsidRDefault="0085780A" w:rsidP="003B4FB8">
            <w:pPr>
              <w:pStyle w:val="Tabele"/>
              <w:rPr>
                <w:sz w:val="18"/>
                <w:szCs w:val="18"/>
              </w:rPr>
            </w:pPr>
            <w:r w:rsidRPr="003B4FB8">
              <w:rPr>
                <w:sz w:val="18"/>
                <w:szCs w:val="18"/>
              </w:rPr>
              <w:t>Poloni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007</w:t>
            </w:r>
          </w:p>
        </w:tc>
        <w:tc>
          <w:tcPr>
            <w:tcW w:w="747" w:type="pct"/>
          </w:tcPr>
          <w:p w:rsidR="0085780A" w:rsidRPr="003B4FB8" w:rsidRDefault="0085780A" w:rsidP="003B4FB8">
            <w:pPr>
              <w:pStyle w:val="Tabele"/>
              <w:rPr>
                <w:sz w:val="18"/>
                <w:szCs w:val="18"/>
              </w:rPr>
            </w:pPr>
            <w:r w:rsidRPr="003B4FB8">
              <w:rPr>
                <w:sz w:val="18"/>
                <w:szCs w:val="18"/>
              </w:rPr>
              <w:t>NHQ00700</w:t>
            </w:r>
          </w:p>
        </w:tc>
        <w:tc>
          <w:tcPr>
            <w:tcW w:w="2052" w:type="pct"/>
          </w:tcPr>
          <w:p w:rsidR="0085780A" w:rsidRPr="003B4FB8" w:rsidRDefault="0085780A" w:rsidP="003B4FB8">
            <w:pPr>
              <w:pStyle w:val="Tabele"/>
              <w:rPr>
                <w:sz w:val="18"/>
                <w:szCs w:val="18"/>
              </w:rPr>
            </w:pPr>
            <w:r w:rsidRPr="003B4FB8">
              <w:rPr>
                <w:sz w:val="18"/>
                <w:szCs w:val="18"/>
              </w:rPr>
              <w:t>Administratë</w:t>
            </w:r>
          </w:p>
        </w:tc>
        <w:tc>
          <w:tcPr>
            <w:tcW w:w="466" w:type="pct"/>
          </w:tcPr>
          <w:p w:rsidR="0085780A" w:rsidRPr="003B4FB8" w:rsidRDefault="0085780A" w:rsidP="003B4FB8">
            <w:pPr>
              <w:pStyle w:val="Tabele"/>
              <w:rPr>
                <w:sz w:val="18"/>
                <w:szCs w:val="18"/>
              </w:rPr>
            </w:pPr>
            <w:r w:rsidRPr="003B4FB8">
              <w:rPr>
                <w:sz w:val="18"/>
                <w:szCs w:val="18"/>
              </w:rPr>
              <w:t>OR1-5</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008</w:t>
            </w:r>
          </w:p>
        </w:tc>
        <w:tc>
          <w:tcPr>
            <w:tcW w:w="747" w:type="pct"/>
          </w:tcPr>
          <w:p w:rsidR="0085780A" w:rsidRPr="003B4FB8" w:rsidRDefault="0085780A" w:rsidP="003B4FB8">
            <w:pPr>
              <w:pStyle w:val="Tabele"/>
              <w:rPr>
                <w:sz w:val="18"/>
                <w:szCs w:val="18"/>
              </w:rPr>
            </w:pPr>
            <w:r w:rsidRPr="003B4FB8">
              <w:rPr>
                <w:sz w:val="18"/>
                <w:szCs w:val="18"/>
              </w:rPr>
              <w:t>NHQ00800</w:t>
            </w:r>
          </w:p>
        </w:tc>
        <w:tc>
          <w:tcPr>
            <w:tcW w:w="2052" w:type="pct"/>
          </w:tcPr>
          <w:p w:rsidR="0085780A" w:rsidRPr="003B4FB8" w:rsidRDefault="0085780A" w:rsidP="003B4FB8">
            <w:pPr>
              <w:pStyle w:val="Tabele"/>
              <w:rPr>
                <w:sz w:val="18"/>
                <w:szCs w:val="18"/>
              </w:rPr>
            </w:pPr>
            <w:r w:rsidRPr="003B4FB8">
              <w:rPr>
                <w:sz w:val="18"/>
                <w:szCs w:val="18"/>
              </w:rPr>
              <w:t>Administratë</w:t>
            </w:r>
          </w:p>
        </w:tc>
        <w:tc>
          <w:tcPr>
            <w:tcW w:w="466" w:type="pct"/>
          </w:tcPr>
          <w:p w:rsidR="0085780A" w:rsidRPr="003B4FB8" w:rsidRDefault="0085780A" w:rsidP="003B4FB8">
            <w:pPr>
              <w:pStyle w:val="Tabele"/>
              <w:rPr>
                <w:sz w:val="18"/>
                <w:szCs w:val="18"/>
              </w:rPr>
            </w:pPr>
            <w:r w:rsidRPr="003B4FB8">
              <w:rPr>
                <w:sz w:val="18"/>
                <w:szCs w:val="18"/>
              </w:rPr>
              <w:t>OR1-5</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Qendra operacionale e informimit</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009</w:t>
            </w:r>
          </w:p>
        </w:tc>
        <w:tc>
          <w:tcPr>
            <w:tcW w:w="747" w:type="pct"/>
          </w:tcPr>
          <w:p w:rsidR="0085780A" w:rsidRPr="003B4FB8" w:rsidRDefault="0085780A" w:rsidP="003B4FB8">
            <w:pPr>
              <w:pStyle w:val="Tabele"/>
              <w:rPr>
                <w:sz w:val="18"/>
                <w:szCs w:val="18"/>
              </w:rPr>
            </w:pPr>
            <w:r w:rsidRPr="003B4FB8">
              <w:rPr>
                <w:sz w:val="18"/>
                <w:szCs w:val="18"/>
              </w:rPr>
              <w:t>NOC0010</w:t>
            </w:r>
          </w:p>
        </w:tc>
        <w:tc>
          <w:tcPr>
            <w:tcW w:w="2052" w:type="pct"/>
          </w:tcPr>
          <w:p w:rsidR="0085780A" w:rsidRPr="003B4FB8" w:rsidRDefault="0085780A" w:rsidP="003B4FB8">
            <w:pPr>
              <w:pStyle w:val="Tabele"/>
              <w:rPr>
                <w:sz w:val="18"/>
                <w:szCs w:val="18"/>
              </w:rPr>
            </w:pPr>
            <w:r w:rsidRPr="003B4FB8">
              <w:rPr>
                <w:sz w:val="18"/>
                <w:szCs w:val="18"/>
              </w:rPr>
              <w:t>Përgjegjës i OIC</w:t>
            </w:r>
          </w:p>
        </w:tc>
        <w:tc>
          <w:tcPr>
            <w:tcW w:w="466" w:type="pct"/>
          </w:tcPr>
          <w:p w:rsidR="0085780A" w:rsidRPr="003B4FB8" w:rsidRDefault="0085780A" w:rsidP="003B4FB8">
            <w:pPr>
              <w:pStyle w:val="Tabele"/>
              <w:rPr>
                <w:sz w:val="18"/>
                <w:szCs w:val="18"/>
              </w:rPr>
            </w:pPr>
            <w:r w:rsidRPr="003B4FB8">
              <w:rPr>
                <w:sz w:val="18"/>
                <w:szCs w:val="18"/>
              </w:rPr>
              <w:t>OF4</w:t>
            </w:r>
          </w:p>
        </w:tc>
        <w:tc>
          <w:tcPr>
            <w:tcW w:w="899" w:type="pct"/>
          </w:tcPr>
          <w:p w:rsidR="0085780A" w:rsidRPr="003B4FB8" w:rsidRDefault="0085780A" w:rsidP="003B4FB8">
            <w:pPr>
              <w:pStyle w:val="Tabele"/>
              <w:rPr>
                <w:sz w:val="18"/>
                <w:szCs w:val="18"/>
              </w:rPr>
            </w:pPr>
            <w:r w:rsidRPr="003B4FB8">
              <w:rPr>
                <w:sz w:val="18"/>
                <w:szCs w:val="18"/>
              </w:rPr>
              <w:t>Gjermani/Itali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010</w:t>
            </w:r>
          </w:p>
        </w:tc>
        <w:tc>
          <w:tcPr>
            <w:tcW w:w="747" w:type="pct"/>
          </w:tcPr>
          <w:p w:rsidR="0085780A" w:rsidRPr="003B4FB8" w:rsidRDefault="0085780A" w:rsidP="003B4FB8">
            <w:pPr>
              <w:pStyle w:val="Tabele"/>
              <w:rPr>
                <w:sz w:val="18"/>
                <w:szCs w:val="18"/>
              </w:rPr>
            </w:pPr>
            <w:r w:rsidRPr="003B4FB8">
              <w:rPr>
                <w:sz w:val="18"/>
                <w:szCs w:val="18"/>
              </w:rPr>
              <w:t>NOC00200</w:t>
            </w:r>
          </w:p>
        </w:tc>
        <w:tc>
          <w:tcPr>
            <w:tcW w:w="2052" w:type="pct"/>
          </w:tcPr>
          <w:p w:rsidR="0085780A" w:rsidRPr="003B4FB8" w:rsidRDefault="0085780A" w:rsidP="003B4FB8">
            <w:pPr>
              <w:pStyle w:val="Tabele"/>
              <w:rPr>
                <w:sz w:val="18"/>
                <w:szCs w:val="18"/>
              </w:rPr>
            </w:pPr>
            <w:r w:rsidRPr="003B4FB8">
              <w:rPr>
                <w:sz w:val="18"/>
                <w:szCs w:val="18"/>
              </w:rPr>
              <w:t>NCOIC OIC</w:t>
            </w:r>
          </w:p>
        </w:tc>
        <w:tc>
          <w:tcPr>
            <w:tcW w:w="466" w:type="pct"/>
          </w:tcPr>
          <w:p w:rsidR="0085780A" w:rsidRPr="003B4FB8" w:rsidRDefault="0085780A" w:rsidP="003B4FB8">
            <w:pPr>
              <w:pStyle w:val="Tabele"/>
              <w:rPr>
                <w:sz w:val="18"/>
                <w:szCs w:val="18"/>
              </w:rPr>
            </w:pPr>
            <w:r w:rsidRPr="003B4FB8">
              <w:rPr>
                <w:sz w:val="18"/>
                <w:szCs w:val="18"/>
              </w:rPr>
              <w:t>OR7</w:t>
            </w:r>
          </w:p>
        </w:tc>
        <w:tc>
          <w:tcPr>
            <w:tcW w:w="899" w:type="pct"/>
          </w:tcPr>
          <w:p w:rsidR="0085780A" w:rsidRPr="003B4FB8" w:rsidRDefault="0085780A" w:rsidP="003B4FB8">
            <w:pPr>
              <w:pStyle w:val="Tabele"/>
              <w:rPr>
                <w:sz w:val="18"/>
                <w:szCs w:val="18"/>
              </w:rPr>
            </w:pPr>
            <w:r w:rsidRPr="003B4FB8">
              <w:rPr>
                <w:sz w:val="18"/>
                <w:szCs w:val="18"/>
              </w:rPr>
              <w:t>Belgjikë</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011</w:t>
            </w:r>
          </w:p>
        </w:tc>
        <w:tc>
          <w:tcPr>
            <w:tcW w:w="747" w:type="pct"/>
          </w:tcPr>
          <w:p w:rsidR="0085780A" w:rsidRPr="003B4FB8" w:rsidRDefault="0085780A" w:rsidP="003B4FB8">
            <w:pPr>
              <w:pStyle w:val="Tabele"/>
              <w:rPr>
                <w:sz w:val="18"/>
                <w:szCs w:val="18"/>
              </w:rPr>
            </w:pPr>
            <w:r w:rsidRPr="003B4FB8">
              <w:rPr>
                <w:sz w:val="18"/>
                <w:szCs w:val="18"/>
              </w:rPr>
              <w:t>NOC00300</w:t>
            </w:r>
          </w:p>
        </w:tc>
        <w:tc>
          <w:tcPr>
            <w:tcW w:w="2052" w:type="pct"/>
          </w:tcPr>
          <w:p w:rsidR="0085780A" w:rsidRPr="003B4FB8" w:rsidRDefault="0085780A" w:rsidP="003B4FB8">
            <w:pPr>
              <w:pStyle w:val="Tabele"/>
              <w:rPr>
                <w:sz w:val="18"/>
                <w:szCs w:val="18"/>
              </w:rPr>
            </w:pPr>
            <w:r w:rsidRPr="003B4FB8">
              <w:rPr>
                <w:sz w:val="18"/>
                <w:szCs w:val="18"/>
              </w:rPr>
              <w:t>Oficer vëzhgues</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012</w:t>
            </w:r>
          </w:p>
        </w:tc>
        <w:tc>
          <w:tcPr>
            <w:tcW w:w="747" w:type="pct"/>
          </w:tcPr>
          <w:p w:rsidR="0085780A" w:rsidRPr="003B4FB8" w:rsidRDefault="0085780A" w:rsidP="003B4FB8">
            <w:pPr>
              <w:pStyle w:val="Tabele"/>
              <w:rPr>
                <w:sz w:val="18"/>
                <w:szCs w:val="18"/>
              </w:rPr>
            </w:pPr>
            <w:r w:rsidRPr="003B4FB8">
              <w:rPr>
                <w:sz w:val="18"/>
                <w:szCs w:val="18"/>
              </w:rPr>
              <w:t>NOC00400</w:t>
            </w:r>
          </w:p>
        </w:tc>
        <w:tc>
          <w:tcPr>
            <w:tcW w:w="2052" w:type="pct"/>
          </w:tcPr>
          <w:p w:rsidR="0085780A" w:rsidRPr="003B4FB8" w:rsidRDefault="0085780A" w:rsidP="003B4FB8">
            <w:pPr>
              <w:pStyle w:val="Tabele"/>
              <w:rPr>
                <w:sz w:val="18"/>
                <w:szCs w:val="18"/>
              </w:rPr>
            </w:pPr>
            <w:r w:rsidRPr="003B4FB8">
              <w:rPr>
                <w:sz w:val="18"/>
                <w:szCs w:val="18"/>
              </w:rPr>
              <w:t>Oficer vëzhgues</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Poloni/SHBA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013</w:t>
            </w:r>
          </w:p>
        </w:tc>
        <w:tc>
          <w:tcPr>
            <w:tcW w:w="747" w:type="pct"/>
          </w:tcPr>
          <w:p w:rsidR="0085780A" w:rsidRPr="003B4FB8" w:rsidRDefault="0085780A" w:rsidP="003B4FB8">
            <w:pPr>
              <w:pStyle w:val="Tabele"/>
              <w:rPr>
                <w:sz w:val="18"/>
                <w:szCs w:val="18"/>
              </w:rPr>
            </w:pPr>
            <w:r w:rsidRPr="003B4FB8">
              <w:rPr>
                <w:sz w:val="18"/>
                <w:szCs w:val="18"/>
              </w:rPr>
              <w:t>NOC00500</w:t>
            </w:r>
          </w:p>
        </w:tc>
        <w:tc>
          <w:tcPr>
            <w:tcW w:w="2052" w:type="pct"/>
          </w:tcPr>
          <w:p w:rsidR="0085780A" w:rsidRPr="003B4FB8" w:rsidRDefault="0085780A" w:rsidP="003B4FB8">
            <w:pPr>
              <w:pStyle w:val="Tabele"/>
              <w:rPr>
                <w:sz w:val="18"/>
                <w:szCs w:val="18"/>
              </w:rPr>
            </w:pPr>
            <w:r w:rsidRPr="003B4FB8">
              <w:rPr>
                <w:sz w:val="18"/>
                <w:szCs w:val="18"/>
              </w:rPr>
              <w:t>Oficer vëzhgues</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Belgjikë</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014</w:t>
            </w:r>
          </w:p>
        </w:tc>
        <w:tc>
          <w:tcPr>
            <w:tcW w:w="747" w:type="pct"/>
          </w:tcPr>
          <w:p w:rsidR="0085780A" w:rsidRPr="003B4FB8" w:rsidRDefault="0085780A" w:rsidP="003B4FB8">
            <w:pPr>
              <w:pStyle w:val="Tabele"/>
              <w:rPr>
                <w:sz w:val="18"/>
                <w:szCs w:val="18"/>
              </w:rPr>
            </w:pPr>
            <w:r w:rsidRPr="003B4FB8">
              <w:rPr>
                <w:sz w:val="18"/>
                <w:szCs w:val="18"/>
              </w:rPr>
              <w:t>NOC00600</w:t>
            </w:r>
          </w:p>
        </w:tc>
        <w:tc>
          <w:tcPr>
            <w:tcW w:w="2052" w:type="pct"/>
          </w:tcPr>
          <w:p w:rsidR="0085780A" w:rsidRPr="003B4FB8" w:rsidRDefault="0085780A" w:rsidP="003B4FB8">
            <w:pPr>
              <w:pStyle w:val="Tabele"/>
              <w:rPr>
                <w:sz w:val="18"/>
                <w:szCs w:val="18"/>
              </w:rPr>
            </w:pPr>
            <w:r w:rsidRPr="003B4FB8">
              <w:rPr>
                <w:sz w:val="18"/>
                <w:szCs w:val="18"/>
              </w:rPr>
              <w:t>Oficer vëzhgues</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015</w:t>
            </w:r>
          </w:p>
        </w:tc>
        <w:tc>
          <w:tcPr>
            <w:tcW w:w="747" w:type="pct"/>
          </w:tcPr>
          <w:p w:rsidR="0085780A" w:rsidRPr="003B4FB8" w:rsidRDefault="0085780A" w:rsidP="003B4FB8">
            <w:pPr>
              <w:pStyle w:val="Tabele"/>
              <w:rPr>
                <w:sz w:val="18"/>
                <w:szCs w:val="18"/>
              </w:rPr>
            </w:pPr>
            <w:r w:rsidRPr="003B4FB8">
              <w:rPr>
                <w:sz w:val="18"/>
                <w:szCs w:val="18"/>
              </w:rPr>
              <w:t>NOC00700</w:t>
            </w:r>
          </w:p>
        </w:tc>
        <w:tc>
          <w:tcPr>
            <w:tcW w:w="2052" w:type="pct"/>
          </w:tcPr>
          <w:p w:rsidR="0085780A" w:rsidRPr="003B4FB8" w:rsidRDefault="0085780A" w:rsidP="003B4FB8">
            <w:pPr>
              <w:pStyle w:val="Tabele"/>
              <w:rPr>
                <w:sz w:val="18"/>
                <w:szCs w:val="18"/>
              </w:rPr>
            </w:pPr>
            <w:r w:rsidRPr="003B4FB8">
              <w:rPr>
                <w:sz w:val="18"/>
                <w:szCs w:val="18"/>
              </w:rPr>
              <w:t>Oficer vëzhgues</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Poloni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016</w:t>
            </w:r>
          </w:p>
        </w:tc>
        <w:tc>
          <w:tcPr>
            <w:tcW w:w="747" w:type="pct"/>
          </w:tcPr>
          <w:p w:rsidR="0085780A" w:rsidRPr="003B4FB8" w:rsidRDefault="0085780A" w:rsidP="003B4FB8">
            <w:pPr>
              <w:pStyle w:val="Tabele"/>
              <w:rPr>
                <w:sz w:val="18"/>
                <w:szCs w:val="18"/>
              </w:rPr>
            </w:pPr>
            <w:r w:rsidRPr="003B4FB8">
              <w:rPr>
                <w:sz w:val="18"/>
                <w:szCs w:val="18"/>
              </w:rPr>
              <w:t>NOC00800</w:t>
            </w:r>
          </w:p>
        </w:tc>
        <w:tc>
          <w:tcPr>
            <w:tcW w:w="2052" w:type="pct"/>
          </w:tcPr>
          <w:p w:rsidR="0085780A" w:rsidRPr="003B4FB8" w:rsidRDefault="0085780A" w:rsidP="003B4FB8">
            <w:pPr>
              <w:pStyle w:val="Tabele"/>
              <w:rPr>
                <w:sz w:val="18"/>
                <w:szCs w:val="18"/>
              </w:rPr>
            </w:pPr>
            <w:r w:rsidRPr="003B4FB8">
              <w:rPr>
                <w:sz w:val="18"/>
                <w:szCs w:val="18"/>
              </w:rPr>
              <w:t>Vëzhgues NCO</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017</w:t>
            </w:r>
          </w:p>
        </w:tc>
        <w:tc>
          <w:tcPr>
            <w:tcW w:w="747" w:type="pct"/>
          </w:tcPr>
          <w:p w:rsidR="0085780A" w:rsidRPr="003B4FB8" w:rsidRDefault="0085780A" w:rsidP="003B4FB8">
            <w:pPr>
              <w:pStyle w:val="Tabele"/>
              <w:rPr>
                <w:sz w:val="18"/>
                <w:szCs w:val="18"/>
              </w:rPr>
            </w:pPr>
            <w:r w:rsidRPr="003B4FB8">
              <w:rPr>
                <w:sz w:val="18"/>
                <w:szCs w:val="18"/>
              </w:rPr>
              <w:t>NOC00900</w:t>
            </w:r>
          </w:p>
        </w:tc>
        <w:tc>
          <w:tcPr>
            <w:tcW w:w="2052" w:type="pct"/>
          </w:tcPr>
          <w:p w:rsidR="0085780A" w:rsidRPr="003B4FB8" w:rsidRDefault="0085780A" w:rsidP="003B4FB8">
            <w:pPr>
              <w:pStyle w:val="Tabele"/>
              <w:rPr>
                <w:sz w:val="18"/>
                <w:szCs w:val="18"/>
              </w:rPr>
            </w:pPr>
            <w:r w:rsidRPr="003B4FB8">
              <w:rPr>
                <w:sz w:val="18"/>
                <w:szCs w:val="18"/>
              </w:rPr>
              <w:t>Vëzhgues NCO</w:t>
            </w:r>
          </w:p>
        </w:tc>
        <w:tc>
          <w:tcPr>
            <w:tcW w:w="466" w:type="pct"/>
          </w:tcPr>
          <w:p w:rsidR="0085780A" w:rsidRPr="003B4FB8" w:rsidRDefault="0085780A" w:rsidP="003B4FB8">
            <w:pPr>
              <w:pStyle w:val="Tabele"/>
              <w:rPr>
                <w:sz w:val="18"/>
                <w:szCs w:val="18"/>
              </w:rPr>
            </w:pPr>
            <w:r w:rsidRPr="003B4FB8">
              <w:rPr>
                <w:sz w:val="18"/>
                <w:szCs w:val="18"/>
              </w:rPr>
              <w:t>OD6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018</w:t>
            </w:r>
          </w:p>
        </w:tc>
        <w:tc>
          <w:tcPr>
            <w:tcW w:w="747" w:type="pct"/>
          </w:tcPr>
          <w:p w:rsidR="0085780A" w:rsidRPr="003B4FB8" w:rsidRDefault="0085780A" w:rsidP="003B4FB8">
            <w:pPr>
              <w:pStyle w:val="Tabele"/>
              <w:rPr>
                <w:sz w:val="18"/>
                <w:szCs w:val="18"/>
              </w:rPr>
            </w:pPr>
            <w:r w:rsidRPr="003B4FB8">
              <w:rPr>
                <w:sz w:val="18"/>
                <w:szCs w:val="18"/>
              </w:rPr>
              <w:t>NOC01000</w:t>
            </w:r>
          </w:p>
        </w:tc>
        <w:tc>
          <w:tcPr>
            <w:tcW w:w="2052" w:type="pct"/>
          </w:tcPr>
          <w:p w:rsidR="0085780A" w:rsidRPr="003B4FB8" w:rsidRDefault="0085780A" w:rsidP="003B4FB8">
            <w:pPr>
              <w:pStyle w:val="Tabele"/>
              <w:rPr>
                <w:sz w:val="18"/>
                <w:szCs w:val="18"/>
              </w:rPr>
            </w:pPr>
            <w:r w:rsidRPr="003B4FB8">
              <w:rPr>
                <w:sz w:val="18"/>
                <w:szCs w:val="18"/>
              </w:rPr>
              <w:t>Vëzhgues NCO</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019</w:t>
            </w:r>
          </w:p>
        </w:tc>
        <w:tc>
          <w:tcPr>
            <w:tcW w:w="747" w:type="pct"/>
          </w:tcPr>
          <w:p w:rsidR="0085780A" w:rsidRPr="003B4FB8" w:rsidRDefault="0085780A" w:rsidP="003B4FB8">
            <w:pPr>
              <w:pStyle w:val="Tabele"/>
              <w:rPr>
                <w:sz w:val="18"/>
                <w:szCs w:val="18"/>
              </w:rPr>
            </w:pPr>
            <w:r w:rsidRPr="003B4FB8">
              <w:rPr>
                <w:sz w:val="18"/>
                <w:szCs w:val="18"/>
              </w:rPr>
              <w:t>NOC01100</w:t>
            </w:r>
          </w:p>
        </w:tc>
        <w:tc>
          <w:tcPr>
            <w:tcW w:w="2052" w:type="pct"/>
          </w:tcPr>
          <w:p w:rsidR="0085780A" w:rsidRPr="003B4FB8" w:rsidRDefault="0085780A" w:rsidP="003B4FB8">
            <w:pPr>
              <w:pStyle w:val="Tabele"/>
              <w:rPr>
                <w:sz w:val="18"/>
                <w:szCs w:val="18"/>
              </w:rPr>
            </w:pPr>
            <w:r w:rsidRPr="003B4FB8">
              <w:rPr>
                <w:sz w:val="18"/>
                <w:szCs w:val="18"/>
              </w:rPr>
              <w:t>Vëzhgues NCO</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020</w:t>
            </w:r>
          </w:p>
        </w:tc>
        <w:tc>
          <w:tcPr>
            <w:tcW w:w="747" w:type="pct"/>
          </w:tcPr>
          <w:p w:rsidR="0085780A" w:rsidRPr="003B4FB8" w:rsidRDefault="0085780A" w:rsidP="003B4FB8">
            <w:pPr>
              <w:pStyle w:val="Tabele"/>
              <w:rPr>
                <w:sz w:val="18"/>
                <w:szCs w:val="18"/>
              </w:rPr>
            </w:pPr>
            <w:r w:rsidRPr="003B4FB8">
              <w:rPr>
                <w:sz w:val="18"/>
                <w:szCs w:val="18"/>
              </w:rPr>
              <w:t>NOC01200</w:t>
            </w:r>
          </w:p>
        </w:tc>
        <w:tc>
          <w:tcPr>
            <w:tcW w:w="2052" w:type="pct"/>
          </w:tcPr>
          <w:p w:rsidR="0085780A" w:rsidRPr="003B4FB8" w:rsidRDefault="0085780A" w:rsidP="003B4FB8">
            <w:pPr>
              <w:pStyle w:val="Tabele"/>
              <w:rPr>
                <w:sz w:val="18"/>
                <w:szCs w:val="18"/>
              </w:rPr>
            </w:pPr>
            <w:r w:rsidRPr="003B4FB8">
              <w:rPr>
                <w:sz w:val="18"/>
                <w:szCs w:val="18"/>
              </w:rPr>
              <w:t>Vëzhgues NCO</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Francë</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Seksioni CCIRM</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021</w:t>
            </w:r>
          </w:p>
        </w:tc>
        <w:tc>
          <w:tcPr>
            <w:tcW w:w="747" w:type="pct"/>
          </w:tcPr>
          <w:p w:rsidR="0085780A" w:rsidRPr="003B4FB8" w:rsidRDefault="0085780A" w:rsidP="003B4FB8">
            <w:pPr>
              <w:pStyle w:val="Tabele"/>
              <w:rPr>
                <w:sz w:val="18"/>
                <w:szCs w:val="18"/>
              </w:rPr>
            </w:pPr>
            <w:r w:rsidRPr="003B4FB8">
              <w:rPr>
                <w:sz w:val="18"/>
                <w:szCs w:val="18"/>
              </w:rPr>
              <w:t>NOC1300</w:t>
            </w:r>
          </w:p>
        </w:tc>
        <w:tc>
          <w:tcPr>
            <w:tcW w:w="2052" w:type="pct"/>
          </w:tcPr>
          <w:p w:rsidR="0085780A" w:rsidRPr="003B4FB8" w:rsidRDefault="0085780A" w:rsidP="003B4FB8">
            <w:pPr>
              <w:pStyle w:val="Tabele"/>
              <w:rPr>
                <w:sz w:val="18"/>
                <w:szCs w:val="18"/>
              </w:rPr>
            </w:pPr>
            <w:r w:rsidRPr="003B4FB8">
              <w:rPr>
                <w:sz w:val="18"/>
                <w:szCs w:val="18"/>
              </w:rPr>
              <w:t>Përgjegjës CCIRM</w:t>
            </w:r>
          </w:p>
        </w:tc>
        <w:tc>
          <w:tcPr>
            <w:tcW w:w="466" w:type="pct"/>
          </w:tcPr>
          <w:p w:rsidR="0085780A" w:rsidRPr="003B4FB8" w:rsidRDefault="0085780A" w:rsidP="003B4FB8">
            <w:pPr>
              <w:pStyle w:val="Tabele"/>
              <w:rPr>
                <w:sz w:val="18"/>
                <w:szCs w:val="18"/>
              </w:rPr>
            </w:pPr>
            <w:r w:rsidRPr="003B4FB8">
              <w:rPr>
                <w:sz w:val="18"/>
                <w:szCs w:val="18"/>
              </w:rPr>
              <w:t>OF</w:t>
            </w:r>
          </w:p>
        </w:tc>
        <w:tc>
          <w:tcPr>
            <w:tcW w:w="899" w:type="pct"/>
          </w:tcPr>
          <w:p w:rsidR="0085780A" w:rsidRPr="003B4FB8" w:rsidRDefault="0085780A" w:rsidP="003B4FB8">
            <w:pPr>
              <w:pStyle w:val="Tabele"/>
              <w:rPr>
                <w:sz w:val="18"/>
                <w:szCs w:val="18"/>
              </w:rPr>
            </w:pPr>
            <w:r w:rsidRPr="003B4FB8">
              <w:rPr>
                <w:sz w:val="18"/>
                <w:szCs w:val="18"/>
              </w:rPr>
              <w:t>SHBA/Francë</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022</w:t>
            </w:r>
          </w:p>
        </w:tc>
        <w:tc>
          <w:tcPr>
            <w:tcW w:w="747" w:type="pct"/>
          </w:tcPr>
          <w:p w:rsidR="0085780A" w:rsidRPr="003B4FB8" w:rsidRDefault="0085780A" w:rsidP="003B4FB8">
            <w:pPr>
              <w:pStyle w:val="Tabele"/>
              <w:rPr>
                <w:sz w:val="18"/>
                <w:szCs w:val="18"/>
              </w:rPr>
            </w:pPr>
            <w:r w:rsidRPr="003B4FB8">
              <w:rPr>
                <w:sz w:val="18"/>
                <w:szCs w:val="18"/>
              </w:rPr>
              <w:t>NOC1400</w:t>
            </w:r>
          </w:p>
        </w:tc>
        <w:tc>
          <w:tcPr>
            <w:tcW w:w="2052" w:type="pct"/>
          </w:tcPr>
          <w:p w:rsidR="0085780A" w:rsidRPr="003B4FB8" w:rsidRDefault="0085780A" w:rsidP="003B4FB8">
            <w:pPr>
              <w:pStyle w:val="Tabele"/>
              <w:rPr>
                <w:sz w:val="18"/>
                <w:szCs w:val="18"/>
              </w:rPr>
            </w:pPr>
            <w:r w:rsidRPr="003B4FB8">
              <w:rPr>
                <w:sz w:val="18"/>
                <w:szCs w:val="18"/>
              </w:rPr>
              <w:t>Administrator i grumbullit (vëzhgues)</w:t>
            </w:r>
          </w:p>
        </w:tc>
        <w:tc>
          <w:tcPr>
            <w:tcW w:w="466" w:type="pct"/>
          </w:tcPr>
          <w:p w:rsidR="0085780A" w:rsidRPr="003B4FB8" w:rsidRDefault="0085780A" w:rsidP="003B4FB8">
            <w:pPr>
              <w:pStyle w:val="Tabele"/>
              <w:rPr>
                <w:sz w:val="18"/>
                <w:szCs w:val="18"/>
              </w:rPr>
            </w:pPr>
            <w:r w:rsidRPr="003B4FB8">
              <w:rPr>
                <w:sz w:val="18"/>
                <w:szCs w:val="18"/>
              </w:rPr>
              <w:t>OF2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023</w:t>
            </w:r>
          </w:p>
        </w:tc>
        <w:tc>
          <w:tcPr>
            <w:tcW w:w="747" w:type="pct"/>
          </w:tcPr>
          <w:p w:rsidR="0085780A" w:rsidRPr="003B4FB8" w:rsidRDefault="0085780A" w:rsidP="003B4FB8">
            <w:pPr>
              <w:pStyle w:val="Tabele"/>
              <w:rPr>
                <w:sz w:val="18"/>
                <w:szCs w:val="18"/>
              </w:rPr>
            </w:pPr>
            <w:r w:rsidRPr="003B4FB8">
              <w:rPr>
                <w:sz w:val="18"/>
                <w:szCs w:val="18"/>
              </w:rPr>
              <w:t>NOC1500</w:t>
            </w:r>
          </w:p>
        </w:tc>
        <w:tc>
          <w:tcPr>
            <w:tcW w:w="2052" w:type="pct"/>
          </w:tcPr>
          <w:p w:rsidR="0085780A" w:rsidRPr="003B4FB8" w:rsidRDefault="0085780A" w:rsidP="003B4FB8">
            <w:pPr>
              <w:pStyle w:val="Tabele"/>
              <w:rPr>
                <w:sz w:val="18"/>
                <w:szCs w:val="18"/>
              </w:rPr>
            </w:pPr>
            <w:r w:rsidRPr="003B4FB8">
              <w:rPr>
                <w:sz w:val="18"/>
                <w:szCs w:val="18"/>
              </w:rPr>
              <w:t>Administrator i grumbullit (vëzhgues)</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024</w:t>
            </w:r>
          </w:p>
        </w:tc>
        <w:tc>
          <w:tcPr>
            <w:tcW w:w="747" w:type="pct"/>
          </w:tcPr>
          <w:p w:rsidR="0085780A" w:rsidRPr="003B4FB8" w:rsidRDefault="0085780A" w:rsidP="003B4FB8">
            <w:pPr>
              <w:pStyle w:val="Tabele"/>
              <w:rPr>
                <w:sz w:val="18"/>
                <w:szCs w:val="18"/>
              </w:rPr>
            </w:pPr>
            <w:r w:rsidRPr="003B4FB8">
              <w:rPr>
                <w:sz w:val="18"/>
                <w:szCs w:val="18"/>
              </w:rPr>
              <w:t>NOC1600</w:t>
            </w:r>
          </w:p>
        </w:tc>
        <w:tc>
          <w:tcPr>
            <w:tcW w:w="2052" w:type="pct"/>
          </w:tcPr>
          <w:p w:rsidR="0085780A" w:rsidRPr="003B4FB8" w:rsidRDefault="0085780A" w:rsidP="003B4FB8">
            <w:pPr>
              <w:pStyle w:val="Tabele"/>
              <w:rPr>
                <w:sz w:val="18"/>
                <w:szCs w:val="18"/>
              </w:rPr>
            </w:pPr>
            <w:r w:rsidRPr="003B4FB8">
              <w:rPr>
                <w:sz w:val="18"/>
                <w:szCs w:val="18"/>
              </w:rPr>
              <w:t>Administrator i grumbullit (vëzhgues)</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025</w:t>
            </w:r>
          </w:p>
        </w:tc>
        <w:tc>
          <w:tcPr>
            <w:tcW w:w="747" w:type="pct"/>
          </w:tcPr>
          <w:p w:rsidR="0085780A" w:rsidRPr="003B4FB8" w:rsidRDefault="0085780A" w:rsidP="003B4FB8">
            <w:pPr>
              <w:pStyle w:val="Tabele"/>
              <w:rPr>
                <w:sz w:val="18"/>
                <w:szCs w:val="18"/>
              </w:rPr>
            </w:pPr>
            <w:r w:rsidRPr="003B4FB8">
              <w:rPr>
                <w:sz w:val="18"/>
                <w:szCs w:val="18"/>
              </w:rPr>
              <w:t>NOC1700</w:t>
            </w:r>
          </w:p>
        </w:tc>
        <w:tc>
          <w:tcPr>
            <w:tcW w:w="2052" w:type="pct"/>
          </w:tcPr>
          <w:p w:rsidR="0085780A" w:rsidRPr="003B4FB8" w:rsidRDefault="0085780A" w:rsidP="003B4FB8">
            <w:pPr>
              <w:pStyle w:val="Tabele"/>
              <w:rPr>
                <w:sz w:val="18"/>
                <w:szCs w:val="18"/>
              </w:rPr>
            </w:pPr>
            <w:r w:rsidRPr="003B4FB8">
              <w:rPr>
                <w:sz w:val="18"/>
                <w:szCs w:val="18"/>
              </w:rPr>
              <w:t>Administrator i grumbullit (vëzhgues)</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SP</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026</w:t>
            </w:r>
          </w:p>
        </w:tc>
        <w:tc>
          <w:tcPr>
            <w:tcW w:w="747" w:type="pct"/>
          </w:tcPr>
          <w:p w:rsidR="0085780A" w:rsidRPr="003B4FB8" w:rsidRDefault="0085780A" w:rsidP="003B4FB8">
            <w:pPr>
              <w:pStyle w:val="Tabele"/>
              <w:rPr>
                <w:sz w:val="18"/>
                <w:szCs w:val="18"/>
              </w:rPr>
            </w:pPr>
            <w:r w:rsidRPr="003B4FB8">
              <w:rPr>
                <w:sz w:val="18"/>
                <w:szCs w:val="18"/>
              </w:rPr>
              <w:t>NOC1800</w:t>
            </w:r>
          </w:p>
        </w:tc>
        <w:tc>
          <w:tcPr>
            <w:tcW w:w="2052" w:type="pct"/>
          </w:tcPr>
          <w:p w:rsidR="0085780A" w:rsidRPr="003B4FB8" w:rsidRDefault="0085780A" w:rsidP="003B4FB8">
            <w:pPr>
              <w:pStyle w:val="Tabele"/>
              <w:rPr>
                <w:sz w:val="18"/>
                <w:szCs w:val="18"/>
              </w:rPr>
            </w:pPr>
            <w:r w:rsidRPr="003B4FB8">
              <w:rPr>
                <w:sz w:val="18"/>
                <w:szCs w:val="18"/>
              </w:rPr>
              <w:t>Administrator i grumbullit (vëzhgues)</w:t>
            </w:r>
          </w:p>
        </w:tc>
        <w:tc>
          <w:tcPr>
            <w:tcW w:w="466" w:type="pct"/>
          </w:tcPr>
          <w:p w:rsidR="0085780A" w:rsidRPr="003B4FB8" w:rsidRDefault="0085780A" w:rsidP="003B4FB8">
            <w:pPr>
              <w:pStyle w:val="Tabele"/>
              <w:rPr>
                <w:sz w:val="18"/>
                <w:szCs w:val="18"/>
              </w:rPr>
            </w:pPr>
            <w:r w:rsidRPr="003B4FB8">
              <w:rPr>
                <w:sz w:val="18"/>
                <w:szCs w:val="18"/>
              </w:rPr>
              <w:t>OR1-5</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027</w:t>
            </w:r>
          </w:p>
        </w:tc>
        <w:tc>
          <w:tcPr>
            <w:tcW w:w="747" w:type="pct"/>
          </w:tcPr>
          <w:p w:rsidR="0085780A" w:rsidRPr="003B4FB8" w:rsidRDefault="0085780A" w:rsidP="003B4FB8">
            <w:pPr>
              <w:pStyle w:val="Tabele"/>
              <w:rPr>
                <w:sz w:val="18"/>
                <w:szCs w:val="18"/>
              </w:rPr>
            </w:pPr>
            <w:r w:rsidRPr="003B4FB8">
              <w:rPr>
                <w:sz w:val="18"/>
                <w:szCs w:val="18"/>
              </w:rPr>
              <w:t>NOC1900</w:t>
            </w:r>
          </w:p>
        </w:tc>
        <w:tc>
          <w:tcPr>
            <w:tcW w:w="2052" w:type="pct"/>
          </w:tcPr>
          <w:p w:rsidR="0085780A" w:rsidRPr="003B4FB8" w:rsidRDefault="0085780A" w:rsidP="003B4FB8">
            <w:pPr>
              <w:pStyle w:val="Tabele"/>
              <w:rPr>
                <w:sz w:val="18"/>
                <w:szCs w:val="18"/>
              </w:rPr>
            </w:pPr>
            <w:r w:rsidRPr="003B4FB8">
              <w:rPr>
                <w:sz w:val="18"/>
                <w:szCs w:val="18"/>
              </w:rPr>
              <w:t>Administrator RFI (vëzhgues)</w:t>
            </w:r>
          </w:p>
        </w:tc>
        <w:tc>
          <w:tcPr>
            <w:tcW w:w="466" w:type="pct"/>
          </w:tcPr>
          <w:p w:rsidR="0085780A" w:rsidRPr="003B4FB8" w:rsidRDefault="0085780A" w:rsidP="003B4FB8">
            <w:pPr>
              <w:pStyle w:val="Tabele"/>
              <w:rPr>
                <w:sz w:val="18"/>
                <w:szCs w:val="18"/>
              </w:rPr>
            </w:pPr>
            <w:r w:rsidRPr="003B4FB8">
              <w:rPr>
                <w:sz w:val="18"/>
                <w:szCs w:val="18"/>
              </w:rPr>
              <w:t>OR7</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028</w:t>
            </w:r>
          </w:p>
        </w:tc>
        <w:tc>
          <w:tcPr>
            <w:tcW w:w="747" w:type="pct"/>
          </w:tcPr>
          <w:p w:rsidR="0085780A" w:rsidRPr="003B4FB8" w:rsidRDefault="0085780A" w:rsidP="003B4FB8">
            <w:pPr>
              <w:pStyle w:val="Tabele"/>
              <w:rPr>
                <w:sz w:val="18"/>
                <w:szCs w:val="18"/>
              </w:rPr>
            </w:pPr>
            <w:r w:rsidRPr="003B4FB8">
              <w:rPr>
                <w:sz w:val="18"/>
                <w:szCs w:val="18"/>
              </w:rPr>
              <w:t>NOC2000</w:t>
            </w:r>
          </w:p>
        </w:tc>
        <w:tc>
          <w:tcPr>
            <w:tcW w:w="2052" w:type="pct"/>
          </w:tcPr>
          <w:p w:rsidR="0085780A" w:rsidRPr="003B4FB8" w:rsidRDefault="0085780A" w:rsidP="003B4FB8">
            <w:pPr>
              <w:pStyle w:val="Tabele"/>
              <w:rPr>
                <w:sz w:val="18"/>
                <w:szCs w:val="18"/>
              </w:rPr>
            </w:pPr>
            <w:r w:rsidRPr="003B4FB8">
              <w:rPr>
                <w:sz w:val="18"/>
                <w:szCs w:val="18"/>
              </w:rPr>
              <w:t>Administrator RFI (vëzhgues)</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029</w:t>
            </w:r>
          </w:p>
        </w:tc>
        <w:tc>
          <w:tcPr>
            <w:tcW w:w="747" w:type="pct"/>
          </w:tcPr>
          <w:p w:rsidR="0085780A" w:rsidRPr="003B4FB8" w:rsidRDefault="0085780A" w:rsidP="003B4FB8">
            <w:pPr>
              <w:pStyle w:val="Tabele"/>
              <w:rPr>
                <w:sz w:val="18"/>
                <w:szCs w:val="18"/>
              </w:rPr>
            </w:pPr>
            <w:r w:rsidRPr="003B4FB8">
              <w:rPr>
                <w:sz w:val="18"/>
                <w:szCs w:val="18"/>
              </w:rPr>
              <w:t>NOC2100</w:t>
            </w:r>
          </w:p>
        </w:tc>
        <w:tc>
          <w:tcPr>
            <w:tcW w:w="2052" w:type="pct"/>
          </w:tcPr>
          <w:p w:rsidR="0085780A" w:rsidRPr="003B4FB8" w:rsidRDefault="0085780A" w:rsidP="003B4FB8">
            <w:pPr>
              <w:pStyle w:val="Tabele"/>
              <w:rPr>
                <w:sz w:val="18"/>
                <w:szCs w:val="18"/>
              </w:rPr>
            </w:pPr>
            <w:r w:rsidRPr="003B4FB8">
              <w:rPr>
                <w:sz w:val="18"/>
                <w:szCs w:val="18"/>
              </w:rPr>
              <w:t>Administrator RFI (vëzhgues)</w:t>
            </w:r>
          </w:p>
        </w:tc>
        <w:tc>
          <w:tcPr>
            <w:tcW w:w="466" w:type="pct"/>
          </w:tcPr>
          <w:p w:rsidR="0085780A" w:rsidRPr="003B4FB8" w:rsidRDefault="0085780A" w:rsidP="003B4FB8">
            <w:pPr>
              <w:pStyle w:val="Tabele"/>
              <w:rPr>
                <w:sz w:val="18"/>
                <w:szCs w:val="18"/>
              </w:rPr>
            </w:pPr>
            <w:r w:rsidRPr="003B4FB8">
              <w:rPr>
                <w:sz w:val="18"/>
                <w:szCs w:val="18"/>
              </w:rPr>
              <w:t>OR1-5</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030</w:t>
            </w:r>
          </w:p>
        </w:tc>
        <w:tc>
          <w:tcPr>
            <w:tcW w:w="747" w:type="pct"/>
          </w:tcPr>
          <w:p w:rsidR="0085780A" w:rsidRPr="003B4FB8" w:rsidRDefault="0085780A" w:rsidP="003B4FB8">
            <w:pPr>
              <w:pStyle w:val="Tabele"/>
              <w:rPr>
                <w:sz w:val="18"/>
                <w:szCs w:val="18"/>
              </w:rPr>
            </w:pPr>
            <w:r w:rsidRPr="003B4FB8">
              <w:rPr>
                <w:sz w:val="18"/>
                <w:szCs w:val="18"/>
              </w:rPr>
              <w:t>NOC2200</w:t>
            </w:r>
          </w:p>
        </w:tc>
        <w:tc>
          <w:tcPr>
            <w:tcW w:w="2052" w:type="pct"/>
          </w:tcPr>
          <w:p w:rsidR="0085780A" w:rsidRPr="003B4FB8" w:rsidRDefault="0085780A" w:rsidP="003B4FB8">
            <w:pPr>
              <w:pStyle w:val="Tabele"/>
              <w:rPr>
                <w:sz w:val="18"/>
                <w:szCs w:val="18"/>
              </w:rPr>
            </w:pPr>
            <w:r w:rsidRPr="003B4FB8">
              <w:rPr>
                <w:sz w:val="18"/>
                <w:szCs w:val="18"/>
              </w:rPr>
              <w:t>Administrator RFI (vëzhgues)</w:t>
            </w:r>
          </w:p>
        </w:tc>
        <w:tc>
          <w:tcPr>
            <w:tcW w:w="466" w:type="pct"/>
          </w:tcPr>
          <w:p w:rsidR="0085780A" w:rsidRPr="003B4FB8" w:rsidRDefault="0085780A" w:rsidP="003B4FB8">
            <w:pPr>
              <w:pStyle w:val="Tabele"/>
              <w:rPr>
                <w:sz w:val="18"/>
                <w:szCs w:val="18"/>
              </w:rPr>
            </w:pPr>
            <w:r w:rsidRPr="003B4FB8">
              <w:rPr>
                <w:sz w:val="18"/>
                <w:szCs w:val="18"/>
              </w:rPr>
              <w:t>OR1-5</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031</w:t>
            </w:r>
          </w:p>
        </w:tc>
        <w:tc>
          <w:tcPr>
            <w:tcW w:w="747" w:type="pct"/>
          </w:tcPr>
          <w:p w:rsidR="0085780A" w:rsidRPr="003B4FB8" w:rsidRDefault="0085780A" w:rsidP="003B4FB8">
            <w:pPr>
              <w:pStyle w:val="Tabele"/>
              <w:rPr>
                <w:sz w:val="18"/>
                <w:szCs w:val="18"/>
              </w:rPr>
            </w:pPr>
            <w:r w:rsidRPr="003B4FB8">
              <w:rPr>
                <w:sz w:val="18"/>
                <w:szCs w:val="18"/>
              </w:rPr>
              <w:t>NOC2300</w:t>
            </w:r>
          </w:p>
        </w:tc>
        <w:tc>
          <w:tcPr>
            <w:tcW w:w="2052" w:type="pct"/>
          </w:tcPr>
          <w:p w:rsidR="0085780A" w:rsidRPr="003B4FB8" w:rsidRDefault="0085780A" w:rsidP="003B4FB8">
            <w:pPr>
              <w:pStyle w:val="Tabele"/>
              <w:rPr>
                <w:sz w:val="18"/>
                <w:szCs w:val="18"/>
              </w:rPr>
            </w:pPr>
            <w:r w:rsidRPr="003B4FB8">
              <w:rPr>
                <w:sz w:val="18"/>
                <w:szCs w:val="18"/>
              </w:rPr>
              <w:t>Administrator RFI (vëzhgues)</w:t>
            </w:r>
          </w:p>
        </w:tc>
        <w:tc>
          <w:tcPr>
            <w:tcW w:w="466" w:type="pct"/>
          </w:tcPr>
          <w:p w:rsidR="0085780A" w:rsidRPr="003B4FB8" w:rsidRDefault="0085780A" w:rsidP="003B4FB8">
            <w:pPr>
              <w:pStyle w:val="Tabele"/>
              <w:rPr>
                <w:sz w:val="18"/>
                <w:szCs w:val="18"/>
              </w:rPr>
            </w:pPr>
            <w:r w:rsidRPr="003B4FB8">
              <w:rPr>
                <w:sz w:val="18"/>
                <w:szCs w:val="18"/>
              </w:rPr>
              <w:t>OR1-5</w:t>
            </w:r>
          </w:p>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Sektori i analizës</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032</w:t>
            </w:r>
          </w:p>
        </w:tc>
        <w:tc>
          <w:tcPr>
            <w:tcW w:w="747" w:type="pct"/>
          </w:tcPr>
          <w:p w:rsidR="0085780A" w:rsidRPr="003B4FB8" w:rsidRDefault="0085780A" w:rsidP="003B4FB8">
            <w:pPr>
              <w:pStyle w:val="Tabele"/>
              <w:rPr>
                <w:sz w:val="18"/>
                <w:szCs w:val="18"/>
              </w:rPr>
            </w:pPr>
            <w:r w:rsidRPr="003B4FB8">
              <w:rPr>
                <w:sz w:val="18"/>
                <w:szCs w:val="18"/>
              </w:rPr>
              <w:t>NAD00100</w:t>
            </w:r>
          </w:p>
        </w:tc>
        <w:tc>
          <w:tcPr>
            <w:tcW w:w="2052" w:type="pct"/>
          </w:tcPr>
          <w:p w:rsidR="0085780A" w:rsidRPr="003B4FB8" w:rsidRDefault="0085780A" w:rsidP="003B4FB8">
            <w:pPr>
              <w:pStyle w:val="Tabele"/>
              <w:rPr>
                <w:sz w:val="18"/>
                <w:szCs w:val="18"/>
              </w:rPr>
            </w:pPr>
            <w:r w:rsidRPr="003B4FB8">
              <w:rPr>
                <w:sz w:val="18"/>
                <w:szCs w:val="18"/>
              </w:rPr>
              <w:t>Përgjegjës i sektorit të analizës</w:t>
            </w:r>
          </w:p>
        </w:tc>
        <w:tc>
          <w:tcPr>
            <w:tcW w:w="466" w:type="pct"/>
          </w:tcPr>
          <w:p w:rsidR="0085780A" w:rsidRPr="003B4FB8" w:rsidRDefault="0085780A" w:rsidP="003B4FB8">
            <w:pPr>
              <w:pStyle w:val="Tabele"/>
              <w:rPr>
                <w:sz w:val="18"/>
                <w:szCs w:val="18"/>
              </w:rPr>
            </w:pPr>
            <w:r w:rsidRPr="003B4FB8">
              <w:rPr>
                <w:sz w:val="18"/>
                <w:szCs w:val="18"/>
              </w:rPr>
              <w:t>OF4</w:t>
            </w:r>
          </w:p>
        </w:tc>
        <w:tc>
          <w:tcPr>
            <w:tcW w:w="899" w:type="pct"/>
          </w:tcPr>
          <w:p w:rsidR="0085780A" w:rsidRPr="003B4FB8" w:rsidRDefault="0085780A" w:rsidP="003B4FB8">
            <w:pPr>
              <w:pStyle w:val="Tabele"/>
              <w:rPr>
                <w:sz w:val="18"/>
                <w:szCs w:val="18"/>
              </w:rPr>
            </w:pPr>
            <w:r w:rsidRPr="003B4FB8">
              <w:rPr>
                <w:sz w:val="18"/>
                <w:szCs w:val="18"/>
              </w:rPr>
              <w:t>FR/IT</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trHeight w:val="170"/>
          <w:jc w:val="center"/>
        </w:trPr>
        <w:tc>
          <w:tcPr>
            <w:tcW w:w="523" w:type="pct"/>
          </w:tcPr>
          <w:p w:rsidR="0085780A" w:rsidRPr="003B4FB8" w:rsidRDefault="0085780A" w:rsidP="003B4FB8">
            <w:pPr>
              <w:pStyle w:val="Tabele"/>
              <w:rPr>
                <w:sz w:val="18"/>
                <w:szCs w:val="18"/>
              </w:rPr>
            </w:pPr>
            <w:r w:rsidRPr="003B4FB8">
              <w:rPr>
                <w:sz w:val="18"/>
                <w:szCs w:val="18"/>
              </w:rPr>
              <w:t>033</w:t>
            </w:r>
          </w:p>
        </w:tc>
        <w:tc>
          <w:tcPr>
            <w:tcW w:w="747" w:type="pct"/>
          </w:tcPr>
          <w:p w:rsidR="0085780A" w:rsidRPr="003B4FB8" w:rsidRDefault="0085780A" w:rsidP="003B4FB8">
            <w:pPr>
              <w:pStyle w:val="Tabele"/>
              <w:rPr>
                <w:sz w:val="18"/>
                <w:szCs w:val="18"/>
              </w:rPr>
            </w:pPr>
            <w:r w:rsidRPr="003B4FB8">
              <w:rPr>
                <w:sz w:val="18"/>
                <w:szCs w:val="18"/>
              </w:rPr>
              <w:t>NAD00200</w:t>
            </w:r>
          </w:p>
        </w:tc>
        <w:tc>
          <w:tcPr>
            <w:tcW w:w="2052" w:type="pct"/>
          </w:tcPr>
          <w:p w:rsidR="0085780A" w:rsidRPr="003B4FB8" w:rsidRDefault="0085780A" w:rsidP="003B4FB8">
            <w:pPr>
              <w:pStyle w:val="Tabele"/>
              <w:rPr>
                <w:sz w:val="18"/>
                <w:szCs w:val="18"/>
              </w:rPr>
            </w:pPr>
            <w:r w:rsidRPr="003B4FB8">
              <w:rPr>
                <w:sz w:val="18"/>
                <w:szCs w:val="18"/>
              </w:rPr>
              <w:t>Sektori i analizës NCOIC</w:t>
            </w:r>
          </w:p>
        </w:tc>
        <w:tc>
          <w:tcPr>
            <w:tcW w:w="466" w:type="pct"/>
          </w:tcPr>
          <w:p w:rsidR="0085780A" w:rsidRPr="003B4FB8" w:rsidRDefault="0085780A" w:rsidP="003B4FB8">
            <w:pPr>
              <w:pStyle w:val="Tabele"/>
              <w:rPr>
                <w:sz w:val="18"/>
                <w:szCs w:val="18"/>
              </w:rPr>
            </w:pPr>
            <w:r w:rsidRPr="003B4FB8">
              <w:rPr>
                <w:sz w:val="18"/>
                <w:szCs w:val="18"/>
              </w:rPr>
              <w:t>OR7</w:t>
            </w:r>
          </w:p>
        </w:tc>
        <w:tc>
          <w:tcPr>
            <w:tcW w:w="899" w:type="pct"/>
          </w:tcPr>
          <w:p w:rsidR="0085780A" w:rsidRPr="003B4FB8" w:rsidRDefault="0085780A" w:rsidP="003B4FB8">
            <w:pPr>
              <w:pStyle w:val="Tabele"/>
              <w:rPr>
                <w:sz w:val="18"/>
                <w:szCs w:val="18"/>
              </w:rPr>
            </w:pPr>
            <w:r w:rsidRPr="003B4FB8">
              <w:rPr>
                <w:sz w:val="18"/>
                <w:szCs w:val="18"/>
              </w:rPr>
              <w:t>GE</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Operacionet NRF/CJTF</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034</w:t>
            </w:r>
          </w:p>
        </w:tc>
        <w:tc>
          <w:tcPr>
            <w:tcW w:w="747" w:type="pct"/>
          </w:tcPr>
          <w:p w:rsidR="0085780A" w:rsidRPr="003B4FB8" w:rsidRDefault="0085780A" w:rsidP="003B4FB8">
            <w:pPr>
              <w:pStyle w:val="Tabele"/>
              <w:rPr>
                <w:sz w:val="18"/>
                <w:szCs w:val="18"/>
              </w:rPr>
            </w:pPr>
            <w:r w:rsidRPr="003B4FB8">
              <w:rPr>
                <w:sz w:val="18"/>
                <w:szCs w:val="18"/>
              </w:rPr>
              <w:t>NAD00300</w:t>
            </w:r>
          </w:p>
        </w:tc>
        <w:tc>
          <w:tcPr>
            <w:tcW w:w="2052" w:type="pct"/>
          </w:tcPr>
          <w:p w:rsidR="0085780A" w:rsidRPr="003B4FB8" w:rsidRDefault="0085780A" w:rsidP="003B4FB8">
            <w:pPr>
              <w:pStyle w:val="Tabele"/>
              <w:rPr>
                <w:sz w:val="18"/>
                <w:szCs w:val="18"/>
              </w:rPr>
            </w:pPr>
            <w:r w:rsidRPr="003B4FB8">
              <w:rPr>
                <w:sz w:val="18"/>
                <w:szCs w:val="18"/>
              </w:rPr>
              <w:t>Përgjegjës i operacioneve NRF/CJTF</w:t>
            </w:r>
          </w:p>
        </w:tc>
        <w:tc>
          <w:tcPr>
            <w:tcW w:w="466" w:type="pct"/>
          </w:tcPr>
          <w:p w:rsidR="0085780A" w:rsidRPr="003B4FB8" w:rsidRDefault="0085780A" w:rsidP="003B4FB8">
            <w:pPr>
              <w:pStyle w:val="Tabele"/>
              <w:rPr>
                <w:sz w:val="18"/>
                <w:szCs w:val="18"/>
              </w:rPr>
            </w:pPr>
            <w:r w:rsidRPr="003B4FB8">
              <w:rPr>
                <w:sz w:val="18"/>
                <w:szCs w:val="18"/>
              </w:rPr>
              <w:t>OF4</w:t>
            </w:r>
          </w:p>
        </w:tc>
        <w:tc>
          <w:tcPr>
            <w:tcW w:w="899" w:type="pct"/>
          </w:tcPr>
          <w:p w:rsidR="0085780A" w:rsidRPr="003B4FB8" w:rsidRDefault="0085780A" w:rsidP="003B4FB8">
            <w:pPr>
              <w:pStyle w:val="Tabele"/>
              <w:rPr>
                <w:sz w:val="18"/>
                <w:szCs w:val="18"/>
              </w:rPr>
            </w:pPr>
            <w:r w:rsidRPr="003B4FB8">
              <w:rPr>
                <w:sz w:val="18"/>
                <w:szCs w:val="18"/>
              </w:rPr>
              <w:t>IT/SP</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035</w:t>
            </w:r>
          </w:p>
        </w:tc>
        <w:tc>
          <w:tcPr>
            <w:tcW w:w="747" w:type="pct"/>
          </w:tcPr>
          <w:p w:rsidR="0085780A" w:rsidRPr="003B4FB8" w:rsidRDefault="0085780A" w:rsidP="003B4FB8">
            <w:pPr>
              <w:pStyle w:val="Tabele"/>
              <w:rPr>
                <w:sz w:val="18"/>
                <w:szCs w:val="18"/>
              </w:rPr>
            </w:pPr>
            <w:r w:rsidRPr="003B4FB8">
              <w:rPr>
                <w:sz w:val="18"/>
                <w:szCs w:val="18"/>
              </w:rPr>
              <w:t>NAD00400</w:t>
            </w:r>
          </w:p>
        </w:tc>
        <w:tc>
          <w:tcPr>
            <w:tcW w:w="2052" w:type="pct"/>
          </w:tcPr>
          <w:p w:rsidR="0085780A" w:rsidRPr="003B4FB8" w:rsidRDefault="0085780A" w:rsidP="003B4FB8">
            <w:pPr>
              <w:pStyle w:val="Tabele"/>
              <w:rPr>
                <w:sz w:val="18"/>
                <w:szCs w:val="18"/>
              </w:rPr>
            </w:pPr>
            <w:r w:rsidRPr="003B4FB8">
              <w:rPr>
                <w:sz w:val="18"/>
                <w:szCs w:val="18"/>
              </w:rPr>
              <w:t>Asistentë NRF/CJTF</w:t>
            </w:r>
          </w:p>
        </w:tc>
        <w:tc>
          <w:tcPr>
            <w:tcW w:w="466" w:type="pct"/>
          </w:tcPr>
          <w:p w:rsidR="0085780A" w:rsidRPr="003B4FB8" w:rsidRDefault="0085780A" w:rsidP="003B4FB8">
            <w:pPr>
              <w:pStyle w:val="Tabele"/>
              <w:rPr>
                <w:sz w:val="18"/>
                <w:szCs w:val="18"/>
              </w:rPr>
            </w:pPr>
            <w:r w:rsidRPr="003B4FB8">
              <w:rPr>
                <w:sz w:val="18"/>
                <w:szCs w:val="18"/>
              </w:rPr>
              <w:t>OF1-3</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036</w:t>
            </w:r>
          </w:p>
        </w:tc>
        <w:tc>
          <w:tcPr>
            <w:tcW w:w="747" w:type="pct"/>
          </w:tcPr>
          <w:p w:rsidR="0085780A" w:rsidRPr="003B4FB8" w:rsidRDefault="0085780A" w:rsidP="003B4FB8">
            <w:pPr>
              <w:pStyle w:val="Tabele"/>
              <w:rPr>
                <w:sz w:val="18"/>
                <w:szCs w:val="18"/>
              </w:rPr>
            </w:pPr>
            <w:r w:rsidRPr="003B4FB8">
              <w:rPr>
                <w:sz w:val="18"/>
                <w:szCs w:val="18"/>
              </w:rPr>
              <w:t>NAD00500</w:t>
            </w:r>
          </w:p>
        </w:tc>
        <w:tc>
          <w:tcPr>
            <w:tcW w:w="2052" w:type="pct"/>
          </w:tcPr>
          <w:p w:rsidR="0085780A" w:rsidRPr="003B4FB8" w:rsidRDefault="0085780A" w:rsidP="003B4FB8">
            <w:pPr>
              <w:pStyle w:val="Tabele"/>
              <w:rPr>
                <w:sz w:val="18"/>
                <w:szCs w:val="18"/>
              </w:rPr>
            </w:pPr>
            <w:r w:rsidRPr="003B4FB8">
              <w:rPr>
                <w:sz w:val="18"/>
                <w:szCs w:val="18"/>
              </w:rPr>
              <w:t>Analist  vëzhgues i NRF/CJTF (caktuar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037</w:t>
            </w:r>
          </w:p>
        </w:tc>
        <w:tc>
          <w:tcPr>
            <w:tcW w:w="747" w:type="pct"/>
          </w:tcPr>
          <w:p w:rsidR="0085780A" w:rsidRPr="003B4FB8" w:rsidRDefault="0085780A" w:rsidP="003B4FB8">
            <w:pPr>
              <w:pStyle w:val="Tabele"/>
              <w:rPr>
                <w:sz w:val="18"/>
                <w:szCs w:val="18"/>
              </w:rPr>
            </w:pPr>
            <w:r w:rsidRPr="003B4FB8">
              <w:rPr>
                <w:sz w:val="18"/>
                <w:szCs w:val="18"/>
              </w:rPr>
              <w:t>NAD00600</w:t>
            </w:r>
          </w:p>
        </w:tc>
        <w:tc>
          <w:tcPr>
            <w:tcW w:w="2052" w:type="pct"/>
          </w:tcPr>
          <w:p w:rsidR="0085780A" w:rsidRPr="003B4FB8" w:rsidRDefault="0085780A" w:rsidP="003B4FB8">
            <w:pPr>
              <w:pStyle w:val="Tabele"/>
              <w:rPr>
                <w:sz w:val="18"/>
                <w:szCs w:val="18"/>
              </w:rPr>
            </w:pPr>
            <w:r w:rsidRPr="003B4FB8">
              <w:rPr>
                <w:sz w:val="18"/>
                <w:szCs w:val="18"/>
              </w:rPr>
              <w:t>Analist  vëzhgues i NRF/CJTF (caktuar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038</w:t>
            </w:r>
          </w:p>
        </w:tc>
        <w:tc>
          <w:tcPr>
            <w:tcW w:w="747" w:type="pct"/>
          </w:tcPr>
          <w:p w:rsidR="0085780A" w:rsidRPr="003B4FB8" w:rsidRDefault="0085780A" w:rsidP="003B4FB8">
            <w:pPr>
              <w:pStyle w:val="Tabele"/>
              <w:rPr>
                <w:sz w:val="18"/>
                <w:szCs w:val="18"/>
              </w:rPr>
            </w:pPr>
            <w:r w:rsidRPr="003B4FB8">
              <w:rPr>
                <w:sz w:val="18"/>
                <w:szCs w:val="18"/>
              </w:rPr>
              <w:t>NAD00700</w:t>
            </w:r>
          </w:p>
        </w:tc>
        <w:tc>
          <w:tcPr>
            <w:tcW w:w="2052" w:type="pct"/>
          </w:tcPr>
          <w:p w:rsidR="0085780A" w:rsidRPr="003B4FB8" w:rsidRDefault="0085780A" w:rsidP="003B4FB8">
            <w:pPr>
              <w:pStyle w:val="Tabele"/>
              <w:rPr>
                <w:sz w:val="18"/>
                <w:szCs w:val="18"/>
              </w:rPr>
            </w:pPr>
            <w:r w:rsidRPr="003B4FB8">
              <w:rPr>
                <w:sz w:val="18"/>
                <w:szCs w:val="18"/>
              </w:rPr>
              <w:t>Analist  vëzhgues i NRF/CJTF (caktuar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039</w:t>
            </w:r>
          </w:p>
        </w:tc>
        <w:tc>
          <w:tcPr>
            <w:tcW w:w="747" w:type="pct"/>
          </w:tcPr>
          <w:p w:rsidR="0085780A" w:rsidRPr="003B4FB8" w:rsidRDefault="0085780A" w:rsidP="003B4FB8">
            <w:pPr>
              <w:pStyle w:val="Tabele"/>
              <w:rPr>
                <w:sz w:val="18"/>
                <w:szCs w:val="18"/>
              </w:rPr>
            </w:pPr>
            <w:r w:rsidRPr="003B4FB8">
              <w:rPr>
                <w:sz w:val="18"/>
                <w:szCs w:val="18"/>
              </w:rPr>
              <w:t>NAD00800</w:t>
            </w:r>
          </w:p>
        </w:tc>
        <w:tc>
          <w:tcPr>
            <w:tcW w:w="2052" w:type="pct"/>
          </w:tcPr>
          <w:p w:rsidR="0085780A" w:rsidRPr="003B4FB8" w:rsidRDefault="0085780A" w:rsidP="003B4FB8">
            <w:pPr>
              <w:pStyle w:val="Tabele"/>
              <w:rPr>
                <w:sz w:val="18"/>
                <w:szCs w:val="18"/>
              </w:rPr>
            </w:pPr>
            <w:r w:rsidRPr="003B4FB8">
              <w:rPr>
                <w:sz w:val="18"/>
                <w:szCs w:val="18"/>
              </w:rPr>
              <w:t>Analist  vëzhgues i NRF/CJTF (caktuar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040</w:t>
            </w:r>
          </w:p>
        </w:tc>
        <w:tc>
          <w:tcPr>
            <w:tcW w:w="747" w:type="pct"/>
          </w:tcPr>
          <w:p w:rsidR="0085780A" w:rsidRPr="003B4FB8" w:rsidRDefault="0085780A" w:rsidP="003B4FB8">
            <w:pPr>
              <w:pStyle w:val="Tabele"/>
              <w:rPr>
                <w:sz w:val="18"/>
                <w:szCs w:val="18"/>
              </w:rPr>
            </w:pPr>
            <w:r w:rsidRPr="003B4FB8">
              <w:rPr>
                <w:sz w:val="18"/>
                <w:szCs w:val="18"/>
              </w:rPr>
              <w:t>NAD00900</w:t>
            </w:r>
          </w:p>
        </w:tc>
        <w:tc>
          <w:tcPr>
            <w:tcW w:w="2052" w:type="pct"/>
          </w:tcPr>
          <w:p w:rsidR="0085780A" w:rsidRPr="003B4FB8" w:rsidRDefault="0085780A" w:rsidP="003B4FB8">
            <w:pPr>
              <w:pStyle w:val="Tabele"/>
              <w:rPr>
                <w:sz w:val="18"/>
                <w:szCs w:val="18"/>
              </w:rPr>
            </w:pPr>
            <w:r w:rsidRPr="003B4FB8">
              <w:rPr>
                <w:sz w:val="18"/>
                <w:szCs w:val="18"/>
              </w:rPr>
              <w:t>Analist  vëzhgues i NRF/CJTF (caktuar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Operacionet aktuale</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041</w:t>
            </w:r>
          </w:p>
        </w:tc>
        <w:tc>
          <w:tcPr>
            <w:tcW w:w="747" w:type="pct"/>
          </w:tcPr>
          <w:p w:rsidR="0085780A" w:rsidRPr="003B4FB8" w:rsidRDefault="0085780A" w:rsidP="003B4FB8">
            <w:pPr>
              <w:pStyle w:val="Tabele"/>
              <w:rPr>
                <w:sz w:val="18"/>
                <w:szCs w:val="18"/>
              </w:rPr>
            </w:pPr>
            <w:r w:rsidRPr="003B4FB8">
              <w:rPr>
                <w:sz w:val="18"/>
                <w:szCs w:val="18"/>
              </w:rPr>
              <w:t>NAP00100</w:t>
            </w:r>
          </w:p>
        </w:tc>
        <w:tc>
          <w:tcPr>
            <w:tcW w:w="2052" w:type="pct"/>
          </w:tcPr>
          <w:p w:rsidR="0085780A" w:rsidRPr="003B4FB8" w:rsidRDefault="0085780A" w:rsidP="003B4FB8">
            <w:pPr>
              <w:pStyle w:val="Tabele"/>
              <w:rPr>
                <w:sz w:val="18"/>
                <w:szCs w:val="18"/>
              </w:rPr>
            </w:pPr>
            <w:r w:rsidRPr="003B4FB8">
              <w:rPr>
                <w:sz w:val="18"/>
                <w:szCs w:val="18"/>
              </w:rPr>
              <w:t>Përgjegjës aktual i OPS</w:t>
            </w:r>
          </w:p>
        </w:tc>
        <w:tc>
          <w:tcPr>
            <w:tcW w:w="466" w:type="pct"/>
          </w:tcPr>
          <w:p w:rsidR="0085780A" w:rsidRPr="003B4FB8" w:rsidRDefault="0085780A" w:rsidP="003B4FB8">
            <w:pPr>
              <w:pStyle w:val="Tabele"/>
              <w:rPr>
                <w:sz w:val="18"/>
                <w:szCs w:val="18"/>
              </w:rPr>
            </w:pPr>
            <w:r w:rsidRPr="003B4FB8">
              <w:rPr>
                <w:sz w:val="18"/>
                <w:szCs w:val="18"/>
              </w:rPr>
              <w:t>OF4</w:t>
            </w:r>
          </w:p>
        </w:tc>
        <w:tc>
          <w:tcPr>
            <w:tcW w:w="899" w:type="pct"/>
          </w:tcPr>
          <w:p w:rsidR="0085780A" w:rsidRPr="003B4FB8" w:rsidRDefault="0085780A" w:rsidP="003B4FB8">
            <w:pPr>
              <w:pStyle w:val="Tabele"/>
              <w:rPr>
                <w:sz w:val="18"/>
                <w:szCs w:val="18"/>
              </w:rPr>
            </w:pPr>
            <w:r w:rsidRPr="003B4FB8">
              <w:rPr>
                <w:sz w:val="18"/>
                <w:szCs w:val="18"/>
              </w:rPr>
              <w:t>Kanada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042</w:t>
            </w:r>
          </w:p>
        </w:tc>
        <w:tc>
          <w:tcPr>
            <w:tcW w:w="747" w:type="pct"/>
          </w:tcPr>
          <w:p w:rsidR="0085780A" w:rsidRPr="003B4FB8" w:rsidRDefault="0085780A" w:rsidP="003B4FB8">
            <w:pPr>
              <w:pStyle w:val="Tabele"/>
              <w:rPr>
                <w:sz w:val="18"/>
                <w:szCs w:val="18"/>
              </w:rPr>
            </w:pPr>
            <w:r w:rsidRPr="003B4FB8">
              <w:rPr>
                <w:sz w:val="18"/>
                <w:szCs w:val="18"/>
              </w:rPr>
              <w:t>NAP00200</w:t>
            </w:r>
          </w:p>
        </w:tc>
        <w:tc>
          <w:tcPr>
            <w:tcW w:w="2052" w:type="pct"/>
          </w:tcPr>
          <w:p w:rsidR="0085780A" w:rsidRPr="003B4FB8" w:rsidRDefault="0085780A" w:rsidP="003B4FB8">
            <w:pPr>
              <w:pStyle w:val="Tabele"/>
              <w:rPr>
                <w:sz w:val="18"/>
                <w:szCs w:val="18"/>
              </w:rPr>
            </w:pPr>
            <w:r w:rsidRPr="003B4FB8">
              <w:rPr>
                <w:sz w:val="18"/>
                <w:szCs w:val="18"/>
              </w:rPr>
              <w:t>Asistent COPS</w:t>
            </w:r>
          </w:p>
        </w:tc>
        <w:tc>
          <w:tcPr>
            <w:tcW w:w="466" w:type="pct"/>
          </w:tcPr>
          <w:p w:rsidR="0085780A" w:rsidRPr="003B4FB8" w:rsidRDefault="0085780A" w:rsidP="003B4FB8">
            <w:pPr>
              <w:pStyle w:val="Tabele"/>
              <w:rPr>
                <w:sz w:val="18"/>
                <w:szCs w:val="18"/>
              </w:rPr>
            </w:pPr>
            <w:r w:rsidRPr="003B4FB8">
              <w:rPr>
                <w:sz w:val="18"/>
                <w:szCs w:val="18"/>
              </w:rPr>
              <w:t>OF1-3</w:t>
            </w:r>
          </w:p>
        </w:tc>
        <w:tc>
          <w:tcPr>
            <w:tcW w:w="899" w:type="pct"/>
          </w:tcPr>
          <w:p w:rsidR="0085780A" w:rsidRPr="003B4FB8" w:rsidRDefault="0085780A" w:rsidP="003B4FB8">
            <w:pPr>
              <w:pStyle w:val="Tabele"/>
              <w:rPr>
                <w:sz w:val="18"/>
                <w:szCs w:val="18"/>
              </w:rPr>
            </w:pPr>
            <w:r w:rsidRPr="003B4FB8">
              <w:rPr>
                <w:sz w:val="18"/>
                <w:szCs w:val="18"/>
              </w:rPr>
              <w:t>Poloni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043</w:t>
            </w:r>
          </w:p>
        </w:tc>
        <w:tc>
          <w:tcPr>
            <w:tcW w:w="747" w:type="pct"/>
          </w:tcPr>
          <w:p w:rsidR="0085780A" w:rsidRPr="003B4FB8" w:rsidRDefault="0085780A" w:rsidP="003B4FB8">
            <w:pPr>
              <w:pStyle w:val="Tabele"/>
              <w:rPr>
                <w:sz w:val="18"/>
                <w:szCs w:val="18"/>
              </w:rPr>
            </w:pPr>
            <w:r w:rsidRPr="003B4FB8">
              <w:rPr>
                <w:sz w:val="18"/>
                <w:szCs w:val="18"/>
              </w:rPr>
              <w:t>NAP00300</w:t>
            </w:r>
          </w:p>
        </w:tc>
        <w:tc>
          <w:tcPr>
            <w:tcW w:w="2052" w:type="pct"/>
          </w:tcPr>
          <w:p w:rsidR="0085780A" w:rsidRPr="003B4FB8" w:rsidRDefault="0085780A" w:rsidP="003B4FB8">
            <w:pPr>
              <w:pStyle w:val="Tabele"/>
              <w:rPr>
                <w:sz w:val="18"/>
                <w:szCs w:val="18"/>
              </w:rPr>
            </w:pPr>
            <w:r w:rsidRPr="003B4FB8">
              <w:rPr>
                <w:sz w:val="18"/>
                <w:szCs w:val="18"/>
              </w:rPr>
              <w:t>Analist vëzhgues COPS (caktuar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Letoni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044</w:t>
            </w:r>
          </w:p>
        </w:tc>
        <w:tc>
          <w:tcPr>
            <w:tcW w:w="747" w:type="pct"/>
          </w:tcPr>
          <w:p w:rsidR="0085780A" w:rsidRPr="003B4FB8" w:rsidRDefault="0085780A" w:rsidP="003B4FB8">
            <w:pPr>
              <w:pStyle w:val="Tabele"/>
              <w:rPr>
                <w:sz w:val="18"/>
                <w:szCs w:val="18"/>
              </w:rPr>
            </w:pPr>
            <w:r w:rsidRPr="003B4FB8">
              <w:rPr>
                <w:sz w:val="18"/>
                <w:szCs w:val="18"/>
              </w:rPr>
              <w:t>NAP00400</w:t>
            </w:r>
          </w:p>
        </w:tc>
        <w:tc>
          <w:tcPr>
            <w:tcW w:w="2052" w:type="pct"/>
          </w:tcPr>
          <w:p w:rsidR="0085780A" w:rsidRPr="003B4FB8" w:rsidRDefault="0085780A" w:rsidP="003B4FB8">
            <w:pPr>
              <w:pStyle w:val="Tabele"/>
              <w:rPr>
                <w:sz w:val="18"/>
                <w:szCs w:val="18"/>
              </w:rPr>
            </w:pPr>
            <w:r w:rsidRPr="003B4FB8">
              <w:rPr>
                <w:sz w:val="18"/>
                <w:szCs w:val="18"/>
              </w:rPr>
              <w:t>Analist vëzhgues COPS (caktuar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045</w:t>
            </w:r>
          </w:p>
        </w:tc>
        <w:tc>
          <w:tcPr>
            <w:tcW w:w="747" w:type="pct"/>
          </w:tcPr>
          <w:p w:rsidR="0085780A" w:rsidRPr="003B4FB8" w:rsidRDefault="0085780A" w:rsidP="003B4FB8">
            <w:pPr>
              <w:pStyle w:val="Tabele"/>
              <w:rPr>
                <w:sz w:val="18"/>
                <w:szCs w:val="18"/>
              </w:rPr>
            </w:pPr>
            <w:r w:rsidRPr="003B4FB8">
              <w:rPr>
                <w:sz w:val="18"/>
                <w:szCs w:val="18"/>
              </w:rPr>
              <w:t>NAP00500</w:t>
            </w:r>
          </w:p>
        </w:tc>
        <w:tc>
          <w:tcPr>
            <w:tcW w:w="2052" w:type="pct"/>
          </w:tcPr>
          <w:p w:rsidR="0085780A" w:rsidRPr="003B4FB8" w:rsidRDefault="0085780A" w:rsidP="003B4FB8">
            <w:pPr>
              <w:pStyle w:val="Tabele"/>
              <w:rPr>
                <w:sz w:val="18"/>
                <w:szCs w:val="18"/>
              </w:rPr>
            </w:pPr>
            <w:r w:rsidRPr="003B4FB8">
              <w:rPr>
                <w:sz w:val="18"/>
                <w:szCs w:val="18"/>
              </w:rPr>
              <w:t>Analist vëzhgues COPS (caktuar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046</w:t>
            </w:r>
          </w:p>
        </w:tc>
        <w:tc>
          <w:tcPr>
            <w:tcW w:w="747" w:type="pct"/>
          </w:tcPr>
          <w:p w:rsidR="0085780A" w:rsidRPr="003B4FB8" w:rsidRDefault="0085780A" w:rsidP="003B4FB8">
            <w:pPr>
              <w:pStyle w:val="Tabele"/>
              <w:rPr>
                <w:sz w:val="18"/>
                <w:szCs w:val="18"/>
              </w:rPr>
            </w:pPr>
            <w:r w:rsidRPr="003B4FB8">
              <w:rPr>
                <w:sz w:val="18"/>
                <w:szCs w:val="18"/>
              </w:rPr>
              <w:t>NAP00600</w:t>
            </w:r>
          </w:p>
        </w:tc>
        <w:tc>
          <w:tcPr>
            <w:tcW w:w="2052" w:type="pct"/>
          </w:tcPr>
          <w:p w:rsidR="0085780A" w:rsidRPr="003B4FB8" w:rsidRDefault="0085780A" w:rsidP="003B4FB8">
            <w:pPr>
              <w:pStyle w:val="Tabele"/>
              <w:rPr>
                <w:sz w:val="18"/>
                <w:szCs w:val="18"/>
              </w:rPr>
            </w:pPr>
            <w:r w:rsidRPr="003B4FB8">
              <w:rPr>
                <w:sz w:val="18"/>
                <w:szCs w:val="18"/>
              </w:rPr>
              <w:t>Analist vëzhgues COPS (caktuar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047</w:t>
            </w:r>
          </w:p>
        </w:tc>
        <w:tc>
          <w:tcPr>
            <w:tcW w:w="747" w:type="pct"/>
          </w:tcPr>
          <w:p w:rsidR="0085780A" w:rsidRPr="003B4FB8" w:rsidRDefault="0085780A" w:rsidP="003B4FB8">
            <w:pPr>
              <w:pStyle w:val="Tabele"/>
              <w:rPr>
                <w:sz w:val="18"/>
                <w:szCs w:val="18"/>
              </w:rPr>
            </w:pPr>
            <w:r w:rsidRPr="003B4FB8">
              <w:rPr>
                <w:sz w:val="18"/>
                <w:szCs w:val="18"/>
              </w:rPr>
              <w:t>NAP00700</w:t>
            </w:r>
          </w:p>
        </w:tc>
        <w:tc>
          <w:tcPr>
            <w:tcW w:w="2052" w:type="pct"/>
          </w:tcPr>
          <w:p w:rsidR="0085780A" w:rsidRPr="003B4FB8" w:rsidRDefault="0085780A" w:rsidP="003B4FB8">
            <w:pPr>
              <w:pStyle w:val="Tabele"/>
              <w:rPr>
                <w:sz w:val="18"/>
                <w:szCs w:val="18"/>
              </w:rPr>
            </w:pPr>
            <w:r w:rsidRPr="003B4FB8">
              <w:rPr>
                <w:sz w:val="18"/>
                <w:szCs w:val="18"/>
              </w:rPr>
              <w:t>Analist vëzhgues COPS (caktuar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lang w:val="it-IT"/>
              </w:rPr>
            </w:pPr>
            <w:r w:rsidRPr="003B4FB8">
              <w:rPr>
                <w:sz w:val="18"/>
                <w:szCs w:val="18"/>
                <w:lang w:val="it-IT"/>
              </w:rPr>
              <w:t>Seksioni i Lindjes së Mesme</w:t>
            </w:r>
          </w:p>
        </w:tc>
        <w:tc>
          <w:tcPr>
            <w:tcW w:w="466" w:type="pct"/>
          </w:tcPr>
          <w:p w:rsidR="0085780A" w:rsidRPr="003B4FB8" w:rsidRDefault="0085780A" w:rsidP="003B4FB8">
            <w:pPr>
              <w:pStyle w:val="Tabele"/>
              <w:rPr>
                <w:sz w:val="18"/>
                <w:szCs w:val="18"/>
                <w:lang w:val="it-IT"/>
              </w:rPr>
            </w:pPr>
          </w:p>
        </w:tc>
        <w:tc>
          <w:tcPr>
            <w:tcW w:w="899" w:type="pct"/>
          </w:tcPr>
          <w:p w:rsidR="0085780A" w:rsidRPr="003B4FB8" w:rsidRDefault="0085780A" w:rsidP="003B4FB8">
            <w:pPr>
              <w:pStyle w:val="Tabele"/>
              <w:rPr>
                <w:sz w:val="18"/>
                <w:szCs w:val="18"/>
                <w:lang w:val="it-IT"/>
              </w:rPr>
            </w:pPr>
          </w:p>
        </w:tc>
        <w:tc>
          <w:tcPr>
            <w:tcW w:w="313" w:type="pct"/>
          </w:tcPr>
          <w:p w:rsidR="0085780A" w:rsidRPr="003B4FB8" w:rsidRDefault="0085780A" w:rsidP="003B4FB8">
            <w:pPr>
              <w:pStyle w:val="Tabele"/>
              <w:rPr>
                <w:sz w:val="18"/>
                <w:szCs w:val="18"/>
                <w:lang w:val="it-IT"/>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048</w:t>
            </w:r>
          </w:p>
        </w:tc>
        <w:tc>
          <w:tcPr>
            <w:tcW w:w="747" w:type="pct"/>
          </w:tcPr>
          <w:p w:rsidR="0085780A" w:rsidRPr="003B4FB8" w:rsidRDefault="0085780A" w:rsidP="003B4FB8">
            <w:pPr>
              <w:pStyle w:val="Tabele"/>
              <w:rPr>
                <w:sz w:val="18"/>
                <w:szCs w:val="18"/>
              </w:rPr>
            </w:pPr>
            <w:r w:rsidRPr="003B4FB8">
              <w:rPr>
                <w:sz w:val="18"/>
                <w:szCs w:val="18"/>
              </w:rPr>
              <w:t>NAM00100</w:t>
            </w:r>
          </w:p>
        </w:tc>
        <w:tc>
          <w:tcPr>
            <w:tcW w:w="2052" w:type="pct"/>
          </w:tcPr>
          <w:p w:rsidR="0085780A" w:rsidRPr="003B4FB8" w:rsidRDefault="0085780A" w:rsidP="003B4FB8">
            <w:pPr>
              <w:pStyle w:val="Tabele"/>
              <w:rPr>
                <w:sz w:val="18"/>
                <w:szCs w:val="18"/>
              </w:rPr>
            </w:pPr>
            <w:r w:rsidRPr="003B4FB8">
              <w:rPr>
                <w:sz w:val="18"/>
                <w:szCs w:val="18"/>
              </w:rPr>
              <w:t>Përgjegjës seksioni i Lindjes së Mesme</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Turqi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049</w:t>
            </w:r>
          </w:p>
        </w:tc>
        <w:tc>
          <w:tcPr>
            <w:tcW w:w="747" w:type="pct"/>
          </w:tcPr>
          <w:p w:rsidR="0085780A" w:rsidRPr="003B4FB8" w:rsidRDefault="0085780A" w:rsidP="003B4FB8">
            <w:pPr>
              <w:pStyle w:val="Tabele"/>
              <w:rPr>
                <w:sz w:val="18"/>
                <w:szCs w:val="18"/>
              </w:rPr>
            </w:pPr>
            <w:r w:rsidRPr="003B4FB8">
              <w:rPr>
                <w:sz w:val="18"/>
                <w:szCs w:val="18"/>
              </w:rPr>
              <w:t>NAM00200</w:t>
            </w:r>
          </w:p>
        </w:tc>
        <w:tc>
          <w:tcPr>
            <w:tcW w:w="2052" w:type="pct"/>
          </w:tcPr>
          <w:p w:rsidR="0085780A" w:rsidRPr="003B4FB8" w:rsidRDefault="0085780A" w:rsidP="003B4FB8">
            <w:pPr>
              <w:pStyle w:val="Tabele"/>
              <w:rPr>
                <w:sz w:val="18"/>
                <w:szCs w:val="18"/>
              </w:rPr>
            </w:pPr>
            <w:r w:rsidRPr="003B4FB8">
              <w:rPr>
                <w:sz w:val="18"/>
                <w:szCs w:val="18"/>
              </w:rPr>
              <w:t>Kryeanalist i Lindjes së Mesme</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Greqi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050</w:t>
            </w:r>
          </w:p>
        </w:tc>
        <w:tc>
          <w:tcPr>
            <w:tcW w:w="747" w:type="pct"/>
          </w:tcPr>
          <w:p w:rsidR="0085780A" w:rsidRPr="003B4FB8" w:rsidRDefault="0085780A" w:rsidP="003B4FB8">
            <w:pPr>
              <w:pStyle w:val="Tabele"/>
              <w:rPr>
                <w:sz w:val="18"/>
                <w:szCs w:val="18"/>
              </w:rPr>
            </w:pPr>
            <w:r w:rsidRPr="003B4FB8">
              <w:rPr>
                <w:sz w:val="18"/>
                <w:szCs w:val="18"/>
              </w:rPr>
              <w:t>NAM00300</w:t>
            </w:r>
          </w:p>
        </w:tc>
        <w:tc>
          <w:tcPr>
            <w:tcW w:w="2052" w:type="pct"/>
          </w:tcPr>
          <w:p w:rsidR="0085780A" w:rsidRPr="003B4FB8" w:rsidRDefault="0085780A" w:rsidP="003B4FB8">
            <w:pPr>
              <w:pStyle w:val="Tabele"/>
              <w:rPr>
                <w:sz w:val="18"/>
                <w:szCs w:val="18"/>
              </w:rPr>
            </w:pPr>
            <w:r w:rsidRPr="003B4FB8">
              <w:rPr>
                <w:sz w:val="18"/>
                <w:szCs w:val="18"/>
              </w:rPr>
              <w:t>Analist i Lindjes së Mesme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SP</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051</w:t>
            </w:r>
          </w:p>
        </w:tc>
        <w:tc>
          <w:tcPr>
            <w:tcW w:w="747" w:type="pct"/>
          </w:tcPr>
          <w:p w:rsidR="0085780A" w:rsidRPr="003B4FB8" w:rsidRDefault="0085780A" w:rsidP="003B4FB8">
            <w:pPr>
              <w:pStyle w:val="Tabele"/>
              <w:rPr>
                <w:sz w:val="18"/>
                <w:szCs w:val="18"/>
              </w:rPr>
            </w:pPr>
            <w:r w:rsidRPr="003B4FB8">
              <w:rPr>
                <w:sz w:val="18"/>
                <w:szCs w:val="18"/>
              </w:rPr>
              <w:t>NAM00400</w:t>
            </w:r>
          </w:p>
        </w:tc>
        <w:tc>
          <w:tcPr>
            <w:tcW w:w="2052" w:type="pct"/>
          </w:tcPr>
          <w:p w:rsidR="0085780A" w:rsidRPr="003B4FB8" w:rsidRDefault="0085780A" w:rsidP="003B4FB8">
            <w:pPr>
              <w:pStyle w:val="Tabele"/>
              <w:rPr>
                <w:sz w:val="18"/>
                <w:szCs w:val="18"/>
              </w:rPr>
            </w:pPr>
            <w:r w:rsidRPr="003B4FB8">
              <w:rPr>
                <w:sz w:val="18"/>
                <w:szCs w:val="18"/>
              </w:rPr>
              <w:t>Analist i Lindjes së Mesme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052</w:t>
            </w:r>
          </w:p>
        </w:tc>
        <w:tc>
          <w:tcPr>
            <w:tcW w:w="747" w:type="pct"/>
          </w:tcPr>
          <w:p w:rsidR="0085780A" w:rsidRPr="003B4FB8" w:rsidRDefault="0085780A" w:rsidP="003B4FB8">
            <w:pPr>
              <w:pStyle w:val="Tabele"/>
              <w:rPr>
                <w:sz w:val="18"/>
                <w:szCs w:val="18"/>
              </w:rPr>
            </w:pPr>
            <w:r w:rsidRPr="003B4FB8">
              <w:rPr>
                <w:sz w:val="18"/>
                <w:szCs w:val="18"/>
              </w:rPr>
              <w:t>NAM00500</w:t>
            </w:r>
          </w:p>
        </w:tc>
        <w:tc>
          <w:tcPr>
            <w:tcW w:w="2052" w:type="pct"/>
          </w:tcPr>
          <w:p w:rsidR="0085780A" w:rsidRPr="003B4FB8" w:rsidRDefault="0085780A" w:rsidP="003B4FB8">
            <w:pPr>
              <w:pStyle w:val="Tabele"/>
              <w:rPr>
                <w:sz w:val="18"/>
                <w:szCs w:val="18"/>
              </w:rPr>
            </w:pPr>
            <w:r w:rsidRPr="003B4FB8">
              <w:rPr>
                <w:sz w:val="18"/>
                <w:szCs w:val="18"/>
              </w:rPr>
              <w:t>Analist i Lindjes së Mesme</w:t>
            </w:r>
          </w:p>
        </w:tc>
        <w:tc>
          <w:tcPr>
            <w:tcW w:w="466" w:type="pct"/>
          </w:tcPr>
          <w:p w:rsidR="0085780A" w:rsidRPr="003B4FB8" w:rsidRDefault="0085780A" w:rsidP="003B4FB8">
            <w:pPr>
              <w:pStyle w:val="Tabele"/>
              <w:rPr>
                <w:sz w:val="18"/>
                <w:szCs w:val="18"/>
              </w:rPr>
            </w:pPr>
            <w:r w:rsidRPr="003B4FB8">
              <w:rPr>
                <w:sz w:val="18"/>
                <w:szCs w:val="18"/>
              </w:rPr>
              <w:t>OF1-2</w:t>
            </w:r>
          </w:p>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053</w:t>
            </w:r>
          </w:p>
        </w:tc>
        <w:tc>
          <w:tcPr>
            <w:tcW w:w="747" w:type="pct"/>
          </w:tcPr>
          <w:p w:rsidR="0085780A" w:rsidRPr="003B4FB8" w:rsidRDefault="0085780A" w:rsidP="003B4FB8">
            <w:pPr>
              <w:pStyle w:val="Tabele"/>
              <w:rPr>
                <w:sz w:val="18"/>
                <w:szCs w:val="18"/>
              </w:rPr>
            </w:pPr>
            <w:r w:rsidRPr="003B4FB8">
              <w:rPr>
                <w:sz w:val="18"/>
                <w:szCs w:val="18"/>
              </w:rPr>
              <w:t>NAM00600</w:t>
            </w:r>
          </w:p>
        </w:tc>
        <w:tc>
          <w:tcPr>
            <w:tcW w:w="2052" w:type="pct"/>
          </w:tcPr>
          <w:p w:rsidR="0085780A" w:rsidRPr="003B4FB8" w:rsidRDefault="0085780A" w:rsidP="003B4FB8">
            <w:pPr>
              <w:pStyle w:val="Tabele"/>
              <w:rPr>
                <w:sz w:val="18"/>
                <w:szCs w:val="18"/>
              </w:rPr>
            </w:pPr>
            <w:r w:rsidRPr="003B4FB8">
              <w:rPr>
                <w:sz w:val="18"/>
                <w:szCs w:val="18"/>
              </w:rPr>
              <w:t>Analist i Lindjes së Mesme</w:t>
            </w:r>
          </w:p>
        </w:tc>
        <w:tc>
          <w:tcPr>
            <w:tcW w:w="466" w:type="pct"/>
          </w:tcPr>
          <w:p w:rsidR="0085780A" w:rsidRPr="003B4FB8" w:rsidRDefault="0085780A" w:rsidP="003B4FB8">
            <w:pPr>
              <w:pStyle w:val="Tabele"/>
              <w:rPr>
                <w:sz w:val="18"/>
                <w:szCs w:val="18"/>
              </w:rPr>
            </w:pPr>
            <w:r w:rsidRPr="003B4FB8">
              <w:rPr>
                <w:sz w:val="18"/>
                <w:szCs w:val="18"/>
              </w:rPr>
              <w:t>OF1-2</w:t>
            </w:r>
          </w:p>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054</w:t>
            </w:r>
          </w:p>
        </w:tc>
        <w:tc>
          <w:tcPr>
            <w:tcW w:w="747" w:type="pct"/>
          </w:tcPr>
          <w:p w:rsidR="0085780A" w:rsidRPr="003B4FB8" w:rsidRDefault="0085780A" w:rsidP="003B4FB8">
            <w:pPr>
              <w:pStyle w:val="Tabele"/>
              <w:rPr>
                <w:sz w:val="18"/>
                <w:szCs w:val="18"/>
              </w:rPr>
            </w:pPr>
            <w:r w:rsidRPr="003B4FB8">
              <w:rPr>
                <w:sz w:val="18"/>
                <w:szCs w:val="18"/>
              </w:rPr>
              <w:t>NAM00700</w:t>
            </w:r>
          </w:p>
        </w:tc>
        <w:tc>
          <w:tcPr>
            <w:tcW w:w="2052" w:type="pct"/>
          </w:tcPr>
          <w:p w:rsidR="0085780A" w:rsidRPr="003B4FB8" w:rsidRDefault="0085780A" w:rsidP="003B4FB8">
            <w:pPr>
              <w:pStyle w:val="Tabele"/>
              <w:rPr>
                <w:sz w:val="18"/>
                <w:szCs w:val="18"/>
              </w:rPr>
            </w:pPr>
            <w:r w:rsidRPr="003B4FB8">
              <w:rPr>
                <w:sz w:val="18"/>
                <w:szCs w:val="18"/>
              </w:rPr>
              <w:t>Analist i Lindjes së Mesme</w:t>
            </w:r>
          </w:p>
        </w:tc>
        <w:tc>
          <w:tcPr>
            <w:tcW w:w="466" w:type="pct"/>
          </w:tcPr>
          <w:p w:rsidR="0085780A" w:rsidRPr="003B4FB8" w:rsidRDefault="0085780A" w:rsidP="003B4FB8">
            <w:pPr>
              <w:pStyle w:val="Tabele"/>
              <w:rPr>
                <w:sz w:val="18"/>
                <w:szCs w:val="18"/>
              </w:rPr>
            </w:pPr>
            <w:r w:rsidRPr="003B4FB8">
              <w:rPr>
                <w:sz w:val="18"/>
                <w:szCs w:val="18"/>
              </w:rPr>
              <w:t>OR7</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055</w:t>
            </w:r>
          </w:p>
        </w:tc>
        <w:tc>
          <w:tcPr>
            <w:tcW w:w="747" w:type="pct"/>
          </w:tcPr>
          <w:p w:rsidR="0085780A" w:rsidRPr="003B4FB8" w:rsidRDefault="0085780A" w:rsidP="003B4FB8">
            <w:pPr>
              <w:pStyle w:val="Tabele"/>
              <w:rPr>
                <w:sz w:val="18"/>
                <w:szCs w:val="18"/>
              </w:rPr>
            </w:pPr>
            <w:r w:rsidRPr="003B4FB8">
              <w:rPr>
                <w:sz w:val="18"/>
                <w:szCs w:val="18"/>
              </w:rPr>
              <w:t>NAM00800</w:t>
            </w:r>
          </w:p>
        </w:tc>
        <w:tc>
          <w:tcPr>
            <w:tcW w:w="2052" w:type="pct"/>
          </w:tcPr>
          <w:p w:rsidR="0085780A" w:rsidRPr="003B4FB8" w:rsidRDefault="0085780A" w:rsidP="003B4FB8">
            <w:pPr>
              <w:pStyle w:val="Tabele"/>
              <w:rPr>
                <w:sz w:val="18"/>
                <w:szCs w:val="18"/>
              </w:rPr>
            </w:pPr>
            <w:r w:rsidRPr="003B4FB8">
              <w:rPr>
                <w:sz w:val="18"/>
                <w:szCs w:val="18"/>
              </w:rPr>
              <w:t>Analist i Lindjes së Mesme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056</w:t>
            </w:r>
          </w:p>
        </w:tc>
        <w:tc>
          <w:tcPr>
            <w:tcW w:w="747" w:type="pct"/>
          </w:tcPr>
          <w:p w:rsidR="0085780A" w:rsidRPr="003B4FB8" w:rsidRDefault="0085780A" w:rsidP="003B4FB8">
            <w:pPr>
              <w:pStyle w:val="Tabele"/>
              <w:rPr>
                <w:sz w:val="18"/>
                <w:szCs w:val="18"/>
              </w:rPr>
            </w:pPr>
            <w:r w:rsidRPr="003B4FB8">
              <w:rPr>
                <w:sz w:val="18"/>
                <w:szCs w:val="18"/>
              </w:rPr>
              <w:t>NAM00900</w:t>
            </w:r>
          </w:p>
        </w:tc>
        <w:tc>
          <w:tcPr>
            <w:tcW w:w="2052" w:type="pct"/>
          </w:tcPr>
          <w:p w:rsidR="0085780A" w:rsidRPr="003B4FB8" w:rsidRDefault="0085780A" w:rsidP="003B4FB8">
            <w:pPr>
              <w:pStyle w:val="Tabele"/>
              <w:rPr>
                <w:sz w:val="18"/>
                <w:szCs w:val="18"/>
              </w:rPr>
            </w:pPr>
            <w:r w:rsidRPr="003B4FB8">
              <w:rPr>
                <w:sz w:val="18"/>
                <w:szCs w:val="18"/>
              </w:rPr>
              <w:t>Analist i Lindjes së Mesme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Itali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057</w:t>
            </w:r>
          </w:p>
        </w:tc>
        <w:tc>
          <w:tcPr>
            <w:tcW w:w="747" w:type="pct"/>
          </w:tcPr>
          <w:p w:rsidR="0085780A" w:rsidRPr="003B4FB8" w:rsidRDefault="0085780A" w:rsidP="003B4FB8">
            <w:pPr>
              <w:pStyle w:val="Tabele"/>
              <w:rPr>
                <w:sz w:val="18"/>
                <w:szCs w:val="18"/>
              </w:rPr>
            </w:pPr>
            <w:r w:rsidRPr="003B4FB8">
              <w:rPr>
                <w:sz w:val="18"/>
                <w:szCs w:val="18"/>
              </w:rPr>
              <w:t>NAM001000</w:t>
            </w:r>
          </w:p>
        </w:tc>
        <w:tc>
          <w:tcPr>
            <w:tcW w:w="2052" w:type="pct"/>
          </w:tcPr>
          <w:p w:rsidR="0085780A" w:rsidRPr="003B4FB8" w:rsidRDefault="0085780A" w:rsidP="003B4FB8">
            <w:pPr>
              <w:pStyle w:val="Tabele"/>
              <w:rPr>
                <w:sz w:val="18"/>
                <w:szCs w:val="18"/>
              </w:rPr>
            </w:pPr>
            <w:r w:rsidRPr="003B4FB8">
              <w:rPr>
                <w:sz w:val="18"/>
                <w:szCs w:val="18"/>
              </w:rPr>
              <w:t>Analist i Lindjes së Mesme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058</w:t>
            </w:r>
          </w:p>
        </w:tc>
        <w:tc>
          <w:tcPr>
            <w:tcW w:w="747" w:type="pct"/>
          </w:tcPr>
          <w:p w:rsidR="0085780A" w:rsidRPr="003B4FB8" w:rsidRDefault="0085780A" w:rsidP="003B4FB8">
            <w:pPr>
              <w:pStyle w:val="Tabele"/>
              <w:rPr>
                <w:sz w:val="18"/>
                <w:szCs w:val="18"/>
              </w:rPr>
            </w:pPr>
            <w:r w:rsidRPr="003B4FB8">
              <w:rPr>
                <w:sz w:val="18"/>
                <w:szCs w:val="18"/>
              </w:rPr>
              <w:t>NAM001100</w:t>
            </w:r>
          </w:p>
        </w:tc>
        <w:tc>
          <w:tcPr>
            <w:tcW w:w="2052" w:type="pct"/>
          </w:tcPr>
          <w:p w:rsidR="0085780A" w:rsidRPr="003B4FB8" w:rsidRDefault="0085780A" w:rsidP="003B4FB8">
            <w:pPr>
              <w:pStyle w:val="Tabele"/>
              <w:rPr>
                <w:sz w:val="18"/>
                <w:szCs w:val="18"/>
              </w:rPr>
            </w:pPr>
            <w:r w:rsidRPr="003B4FB8">
              <w:rPr>
                <w:sz w:val="18"/>
                <w:szCs w:val="18"/>
              </w:rPr>
              <w:t>Analist i Lindjes së Mesme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059</w:t>
            </w:r>
          </w:p>
        </w:tc>
        <w:tc>
          <w:tcPr>
            <w:tcW w:w="747" w:type="pct"/>
          </w:tcPr>
          <w:p w:rsidR="0085780A" w:rsidRPr="003B4FB8" w:rsidRDefault="0085780A" w:rsidP="003B4FB8">
            <w:pPr>
              <w:pStyle w:val="Tabele"/>
              <w:rPr>
                <w:sz w:val="18"/>
                <w:szCs w:val="18"/>
              </w:rPr>
            </w:pPr>
            <w:r w:rsidRPr="003B4FB8">
              <w:rPr>
                <w:sz w:val="18"/>
                <w:szCs w:val="18"/>
              </w:rPr>
              <w:t>NAO00100</w:t>
            </w:r>
          </w:p>
        </w:tc>
        <w:tc>
          <w:tcPr>
            <w:tcW w:w="2052" w:type="pct"/>
          </w:tcPr>
          <w:p w:rsidR="0085780A" w:rsidRPr="003B4FB8" w:rsidRDefault="0085780A" w:rsidP="003B4FB8">
            <w:pPr>
              <w:pStyle w:val="Tabele"/>
              <w:rPr>
                <w:sz w:val="18"/>
                <w:szCs w:val="18"/>
              </w:rPr>
            </w:pPr>
            <w:r w:rsidRPr="003B4FB8">
              <w:rPr>
                <w:sz w:val="18"/>
                <w:szCs w:val="18"/>
              </w:rPr>
              <w:t xml:space="preserve">Analist </w:t>
            </w:r>
            <w:smartTag w:uri="urn:schemas-microsoft-com:office:smarttags" w:element="place">
              <w:r w:rsidRPr="003B4FB8">
                <w:rPr>
                  <w:sz w:val="18"/>
                  <w:szCs w:val="18"/>
                </w:rPr>
                <w:t>OB</w:t>
              </w:r>
            </w:smartTag>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060</w:t>
            </w:r>
          </w:p>
        </w:tc>
        <w:tc>
          <w:tcPr>
            <w:tcW w:w="747" w:type="pct"/>
          </w:tcPr>
          <w:p w:rsidR="0085780A" w:rsidRPr="003B4FB8" w:rsidRDefault="0085780A" w:rsidP="003B4FB8">
            <w:pPr>
              <w:pStyle w:val="Tabele"/>
              <w:rPr>
                <w:sz w:val="18"/>
                <w:szCs w:val="18"/>
              </w:rPr>
            </w:pPr>
            <w:r w:rsidRPr="003B4FB8">
              <w:rPr>
                <w:sz w:val="18"/>
                <w:szCs w:val="18"/>
              </w:rPr>
              <w:t>NAO00200</w:t>
            </w:r>
          </w:p>
        </w:tc>
        <w:tc>
          <w:tcPr>
            <w:tcW w:w="2052" w:type="pct"/>
          </w:tcPr>
          <w:p w:rsidR="0085780A" w:rsidRPr="003B4FB8" w:rsidRDefault="0085780A" w:rsidP="003B4FB8">
            <w:pPr>
              <w:pStyle w:val="Tabele"/>
              <w:rPr>
                <w:sz w:val="18"/>
                <w:szCs w:val="18"/>
              </w:rPr>
            </w:pPr>
            <w:r w:rsidRPr="003B4FB8">
              <w:rPr>
                <w:sz w:val="18"/>
                <w:szCs w:val="18"/>
              </w:rPr>
              <w:t xml:space="preserve">Analist </w:t>
            </w:r>
            <w:smartTag w:uri="urn:schemas-microsoft-com:office:smarttags" w:element="place">
              <w:r w:rsidRPr="003B4FB8">
                <w:rPr>
                  <w:sz w:val="18"/>
                  <w:szCs w:val="18"/>
                </w:rPr>
                <w:t>OB</w:t>
              </w:r>
            </w:smartTag>
          </w:p>
        </w:tc>
        <w:tc>
          <w:tcPr>
            <w:tcW w:w="466" w:type="pct"/>
          </w:tcPr>
          <w:p w:rsidR="0085780A" w:rsidRPr="003B4FB8" w:rsidRDefault="0085780A" w:rsidP="003B4FB8">
            <w:pPr>
              <w:pStyle w:val="Tabele"/>
              <w:rPr>
                <w:sz w:val="18"/>
                <w:szCs w:val="18"/>
              </w:rPr>
            </w:pPr>
            <w:r w:rsidRPr="003B4FB8">
              <w:rPr>
                <w:sz w:val="18"/>
                <w:szCs w:val="18"/>
              </w:rPr>
              <w:t>OR5-6</w:t>
            </w:r>
          </w:p>
          <w:p w:rsidR="0085780A" w:rsidRPr="003B4FB8" w:rsidRDefault="0085780A" w:rsidP="003B4FB8">
            <w:pPr>
              <w:pStyle w:val="Tabele"/>
              <w:rPr>
                <w:sz w:val="18"/>
                <w:szCs w:val="18"/>
              </w:rPr>
            </w:pPr>
          </w:p>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Seksioni i Afrikës</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061</w:t>
            </w:r>
          </w:p>
        </w:tc>
        <w:tc>
          <w:tcPr>
            <w:tcW w:w="747" w:type="pct"/>
          </w:tcPr>
          <w:p w:rsidR="0085780A" w:rsidRPr="003B4FB8" w:rsidRDefault="0085780A" w:rsidP="003B4FB8">
            <w:pPr>
              <w:pStyle w:val="Tabele"/>
              <w:rPr>
                <w:sz w:val="18"/>
                <w:szCs w:val="18"/>
              </w:rPr>
            </w:pPr>
            <w:r w:rsidRPr="003B4FB8">
              <w:rPr>
                <w:sz w:val="18"/>
                <w:szCs w:val="18"/>
              </w:rPr>
              <w:t>NAA00100</w:t>
            </w:r>
          </w:p>
        </w:tc>
        <w:tc>
          <w:tcPr>
            <w:tcW w:w="2052" w:type="pct"/>
          </w:tcPr>
          <w:p w:rsidR="0085780A" w:rsidRPr="003B4FB8" w:rsidRDefault="0085780A" w:rsidP="003B4FB8">
            <w:pPr>
              <w:pStyle w:val="Tabele"/>
              <w:rPr>
                <w:sz w:val="18"/>
                <w:szCs w:val="18"/>
              </w:rPr>
            </w:pPr>
            <w:r w:rsidRPr="003B4FB8">
              <w:rPr>
                <w:sz w:val="18"/>
                <w:szCs w:val="18"/>
              </w:rPr>
              <w:t>Përgjegjës seksioni i Afrikës</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Mbretëri e Bashkuar/Poloni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062</w:t>
            </w:r>
          </w:p>
        </w:tc>
        <w:tc>
          <w:tcPr>
            <w:tcW w:w="747" w:type="pct"/>
          </w:tcPr>
          <w:p w:rsidR="0085780A" w:rsidRPr="003B4FB8" w:rsidRDefault="0085780A" w:rsidP="003B4FB8">
            <w:pPr>
              <w:pStyle w:val="Tabele"/>
              <w:rPr>
                <w:sz w:val="18"/>
                <w:szCs w:val="18"/>
              </w:rPr>
            </w:pPr>
            <w:r w:rsidRPr="003B4FB8">
              <w:rPr>
                <w:sz w:val="18"/>
                <w:szCs w:val="18"/>
              </w:rPr>
              <w:t>NAA00200</w:t>
            </w:r>
          </w:p>
        </w:tc>
        <w:tc>
          <w:tcPr>
            <w:tcW w:w="2052" w:type="pct"/>
          </w:tcPr>
          <w:p w:rsidR="0085780A" w:rsidRPr="003B4FB8" w:rsidRDefault="0085780A" w:rsidP="003B4FB8">
            <w:pPr>
              <w:pStyle w:val="Tabele"/>
              <w:rPr>
                <w:sz w:val="18"/>
                <w:szCs w:val="18"/>
              </w:rPr>
            </w:pPr>
            <w:r w:rsidRPr="003B4FB8">
              <w:rPr>
                <w:sz w:val="18"/>
                <w:szCs w:val="18"/>
              </w:rPr>
              <w:t>Kryeanalist për Afrikën</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SP</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063</w:t>
            </w:r>
          </w:p>
        </w:tc>
        <w:tc>
          <w:tcPr>
            <w:tcW w:w="747" w:type="pct"/>
          </w:tcPr>
          <w:p w:rsidR="0085780A" w:rsidRPr="003B4FB8" w:rsidRDefault="0085780A" w:rsidP="003B4FB8">
            <w:pPr>
              <w:pStyle w:val="Tabele"/>
              <w:rPr>
                <w:sz w:val="18"/>
                <w:szCs w:val="18"/>
              </w:rPr>
            </w:pPr>
            <w:r w:rsidRPr="003B4FB8">
              <w:rPr>
                <w:sz w:val="18"/>
                <w:szCs w:val="18"/>
              </w:rPr>
              <w:t>NAA00300</w:t>
            </w:r>
          </w:p>
        </w:tc>
        <w:tc>
          <w:tcPr>
            <w:tcW w:w="2052" w:type="pct"/>
          </w:tcPr>
          <w:p w:rsidR="0085780A" w:rsidRPr="003B4FB8" w:rsidRDefault="0085780A" w:rsidP="003B4FB8">
            <w:pPr>
              <w:pStyle w:val="Tabele"/>
              <w:rPr>
                <w:sz w:val="18"/>
                <w:szCs w:val="18"/>
              </w:rPr>
            </w:pPr>
            <w:r w:rsidRPr="003B4FB8">
              <w:rPr>
                <w:sz w:val="18"/>
                <w:szCs w:val="18"/>
              </w:rPr>
              <w:t>Analist për Afrikën</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064</w:t>
            </w:r>
          </w:p>
        </w:tc>
        <w:tc>
          <w:tcPr>
            <w:tcW w:w="747" w:type="pct"/>
          </w:tcPr>
          <w:p w:rsidR="0085780A" w:rsidRPr="003B4FB8" w:rsidRDefault="0085780A" w:rsidP="003B4FB8">
            <w:pPr>
              <w:pStyle w:val="Tabele"/>
              <w:rPr>
                <w:sz w:val="18"/>
                <w:szCs w:val="18"/>
              </w:rPr>
            </w:pPr>
            <w:r w:rsidRPr="003B4FB8">
              <w:rPr>
                <w:sz w:val="18"/>
                <w:szCs w:val="18"/>
              </w:rPr>
              <w:t>NAA00400</w:t>
            </w:r>
          </w:p>
        </w:tc>
        <w:tc>
          <w:tcPr>
            <w:tcW w:w="2052" w:type="pct"/>
          </w:tcPr>
          <w:p w:rsidR="0085780A" w:rsidRPr="003B4FB8" w:rsidRDefault="0085780A" w:rsidP="003B4FB8">
            <w:pPr>
              <w:pStyle w:val="Tabele"/>
              <w:rPr>
                <w:sz w:val="18"/>
                <w:szCs w:val="18"/>
              </w:rPr>
            </w:pPr>
            <w:r w:rsidRPr="003B4FB8">
              <w:rPr>
                <w:sz w:val="18"/>
                <w:szCs w:val="18"/>
              </w:rPr>
              <w:t>Analist për Afrikën</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Belgjikë</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065</w:t>
            </w:r>
          </w:p>
        </w:tc>
        <w:tc>
          <w:tcPr>
            <w:tcW w:w="747" w:type="pct"/>
          </w:tcPr>
          <w:p w:rsidR="0085780A" w:rsidRPr="003B4FB8" w:rsidRDefault="0085780A" w:rsidP="003B4FB8">
            <w:pPr>
              <w:pStyle w:val="Tabele"/>
              <w:rPr>
                <w:sz w:val="18"/>
                <w:szCs w:val="18"/>
              </w:rPr>
            </w:pPr>
            <w:r w:rsidRPr="003B4FB8">
              <w:rPr>
                <w:sz w:val="18"/>
                <w:szCs w:val="18"/>
              </w:rPr>
              <w:t>NAA00500</w:t>
            </w:r>
          </w:p>
        </w:tc>
        <w:tc>
          <w:tcPr>
            <w:tcW w:w="2052" w:type="pct"/>
          </w:tcPr>
          <w:p w:rsidR="0085780A" w:rsidRPr="003B4FB8" w:rsidRDefault="0085780A" w:rsidP="003B4FB8">
            <w:pPr>
              <w:pStyle w:val="Tabele"/>
              <w:rPr>
                <w:sz w:val="18"/>
                <w:szCs w:val="18"/>
              </w:rPr>
            </w:pPr>
            <w:r w:rsidRPr="003B4FB8">
              <w:rPr>
                <w:sz w:val="18"/>
                <w:szCs w:val="18"/>
              </w:rPr>
              <w:t>Analist për Afrikën</w:t>
            </w:r>
          </w:p>
        </w:tc>
        <w:tc>
          <w:tcPr>
            <w:tcW w:w="466" w:type="pct"/>
          </w:tcPr>
          <w:p w:rsidR="0085780A" w:rsidRPr="003B4FB8" w:rsidRDefault="0085780A" w:rsidP="003B4FB8">
            <w:pPr>
              <w:pStyle w:val="Tabele"/>
              <w:rPr>
                <w:sz w:val="18"/>
                <w:szCs w:val="18"/>
              </w:rPr>
            </w:pPr>
            <w:r w:rsidRPr="003B4FB8">
              <w:rPr>
                <w:sz w:val="18"/>
                <w:szCs w:val="18"/>
              </w:rPr>
              <w:t>OR7</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066</w:t>
            </w:r>
          </w:p>
        </w:tc>
        <w:tc>
          <w:tcPr>
            <w:tcW w:w="747" w:type="pct"/>
          </w:tcPr>
          <w:p w:rsidR="0085780A" w:rsidRPr="003B4FB8" w:rsidRDefault="0085780A" w:rsidP="003B4FB8">
            <w:pPr>
              <w:pStyle w:val="Tabele"/>
              <w:rPr>
                <w:sz w:val="18"/>
                <w:szCs w:val="18"/>
              </w:rPr>
            </w:pPr>
            <w:r w:rsidRPr="003B4FB8">
              <w:rPr>
                <w:sz w:val="18"/>
                <w:szCs w:val="18"/>
              </w:rPr>
              <w:t>NAA00600</w:t>
            </w:r>
          </w:p>
        </w:tc>
        <w:tc>
          <w:tcPr>
            <w:tcW w:w="2052" w:type="pct"/>
          </w:tcPr>
          <w:p w:rsidR="0085780A" w:rsidRPr="003B4FB8" w:rsidRDefault="0085780A" w:rsidP="003B4FB8">
            <w:pPr>
              <w:pStyle w:val="Tabele"/>
              <w:rPr>
                <w:sz w:val="18"/>
                <w:szCs w:val="18"/>
              </w:rPr>
            </w:pPr>
            <w:r w:rsidRPr="003B4FB8">
              <w:rPr>
                <w:sz w:val="18"/>
                <w:szCs w:val="18"/>
              </w:rPr>
              <w:t>Analist për Afrikën</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067</w:t>
            </w:r>
          </w:p>
        </w:tc>
        <w:tc>
          <w:tcPr>
            <w:tcW w:w="747" w:type="pct"/>
          </w:tcPr>
          <w:p w:rsidR="0085780A" w:rsidRPr="003B4FB8" w:rsidRDefault="0085780A" w:rsidP="003B4FB8">
            <w:pPr>
              <w:pStyle w:val="Tabele"/>
              <w:rPr>
                <w:sz w:val="18"/>
                <w:szCs w:val="18"/>
              </w:rPr>
            </w:pPr>
            <w:r w:rsidRPr="003B4FB8">
              <w:rPr>
                <w:sz w:val="18"/>
                <w:szCs w:val="18"/>
              </w:rPr>
              <w:t>NAO00300</w:t>
            </w:r>
          </w:p>
        </w:tc>
        <w:tc>
          <w:tcPr>
            <w:tcW w:w="2052" w:type="pct"/>
          </w:tcPr>
          <w:p w:rsidR="0085780A" w:rsidRPr="003B4FB8" w:rsidRDefault="0085780A" w:rsidP="003B4FB8">
            <w:pPr>
              <w:pStyle w:val="Tabele"/>
              <w:rPr>
                <w:sz w:val="18"/>
                <w:szCs w:val="18"/>
              </w:rPr>
            </w:pPr>
            <w:r w:rsidRPr="003B4FB8">
              <w:rPr>
                <w:sz w:val="18"/>
                <w:szCs w:val="18"/>
              </w:rPr>
              <w:t xml:space="preserve">Analist </w:t>
            </w:r>
            <w:smartTag w:uri="urn:schemas-microsoft-com:office:smarttags" w:element="place">
              <w:r w:rsidRPr="003B4FB8">
                <w:rPr>
                  <w:sz w:val="18"/>
                  <w:szCs w:val="18"/>
                </w:rPr>
                <w:t>OB</w:t>
              </w:r>
            </w:smartTag>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068</w:t>
            </w:r>
          </w:p>
        </w:tc>
        <w:tc>
          <w:tcPr>
            <w:tcW w:w="747" w:type="pct"/>
          </w:tcPr>
          <w:p w:rsidR="0085780A" w:rsidRPr="003B4FB8" w:rsidRDefault="0085780A" w:rsidP="003B4FB8">
            <w:pPr>
              <w:pStyle w:val="Tabele"/>
              <w:rPr>
                <w:sz w:val="18"/>
                <w:szCs w:val="18"/>
              </w:rPr>
            </w:pPr>
            <w:r w:rsidRPr="003B4FB8">
              <w:rPr>
                <w:sz w:val="18"/>
                <w:szCs w:val="18"/>
              </w:rPr>
              <w:t>NAO00400</w:t>
            </w:r>
          </w:p>
        </w:tc>
        <w:tc>
          <w:tcPr>
            <w:tcW w:w="2052" w:type="pct"/>
          </w:tcPr>
          <w:p w:rsidR="0085780A" w:rsidRPr="003B4FB8" w:rsidRDefault="0085780A" w:rsidP="003B4FB8">
            <w:pPr>
              <w:pStyle w:val="Tabele"/>
              <w:rPr>
                <w:sz w:val="18"/>
                <w:szCs w:val="18"/>
              </w:rPr>
            </w:pPr>
            <w:r w:rsidRPr="003B4FB8">
              <w:rPr>
                <w:sz w:val="18"/>
                <w:szCs w:val="18"/>
              </w:rPr>
              <w:t xml:space="preserve">Analist </w:t>
            </w:r>
            <w:smartTag w:uri="urn:schemas-microsoft-com:office:smarttags" w:element="place">
              <w:r w:rsidRPr="003B4FB8">
                <w:rPr>
                  <w:sz w:val="18"/>
                  <w:szCs w:val="18"/>
                </w:rPr>
                <w:t>OB</w:t>
              </w:r>
            </w:smartTag>
          </w:p>
        </w:tc>
        <w:tc>
          <w:tcPr>
            <w:tcW w:w="466" w:type="pct"/>
          </w:tcPr>
          <w:p w:rsidR="0085780A" w:rsidRPr="003B4FB8" w:rsidRDefault="0085780A" w:rsidP="003B4FB8">
            <w:pPr>
              <w:pStyle w:val="Tabele"/>
              <w:rPr>
                <w:sz w:val="18"/>
                <w:szCs w:val="18"/>
              </w:rPr>
            </w:pPr>
            <w:r w:rsidRPr="003B4FB8">
              <w:rPr>
                <w:sz w:val="18"/>
                <w:szCs w:val="18"/>
              </w:rPr>
              <w:t>OR1-5</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lang w:val="it-IT"/>
              </w:rPr>
            </w:pPr>
            <w:r w:rsidRPr="003B4FB8">
              <w:rPr>
                <w:sz w:val="18"/>
                <w:szCs w:val="18"/>
                <w:lang w:val="it-IT"/>
              </w:rPr>
              <w:t>Seksioni CIS i Azisë Qendrore</w:t>
            </w:r>
          </w:p>
        </w:tc>
        <w:tc>
          <w:tcPr>
            <w:tcW w:w="466" w:type="pct"/>
          </w:tcPr>
          <w:p w:rsidR="0085780A" w:rsidRPr="003B4FB8" w:rsidRDefault="0085780A" w:rsidP="003B4FB8">
            <w:pPr>
              <w:pStyle w:val="Tabele"/>
              <w:rPr>
                <w:sz w:val="18"/>
                <w:szCs w:val="18"/>
                <w:lang w:val="it-IT"/>
              </w:rPr>
            </w:pPr>
          </w:p>
        </w:tc>
        <w:tc>
          <w:tcPr>
            <w:tcW w:w="899" w:type="pct"/>
          </w:tcPr>
          <w:p w:rsidR="0085780A" w:rsidRPr="003B4FB8" w:rsidRDefault="0085780A" w:rsidP="003B4FB8">
            <w:pPr>
              <w:pStyle w:val="Tabele"/>
              <w:rPr>
                <w:sz w:val="18"/>
                <w:szCs w:val="18"/>
                <w:lang w:val="it-IT"/>
              </w:rPr>
            </w:pPr>
          </w:p>
        </w:tc>
        <w:tc>
          <w:tcPr>
            <w:tcW w:w="313" w:type="pct"/>
          </w:tcPr>
          <w:p w:rsidR="0085780A" w:rsidRPr="003B4FB8" w:rsidRDefault="0085780A" w:rsidP="003B4FB8">
            <w:pPr>
              <w:pStyle w:val="Tabele"/>
              <w:rPr>
                <w:sz w:val="18"/>
                <w:szCs w:val="18"/>
                <w:lang w:val="it-IT"/>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069</w:t>
            </w:r>
          </w:p>
        </w:tc>
        <w:tc>
          <w:tcPr>
            <w:tcW w:w="747" w:type="pct"/>
          </w:tcPr>
          <w:p w:rsidR="0085780A" w:rsidRPr="003B4FB8" w:rsidRDefault="0085780A" w:rsidP="003B4FB8">
            <w:pPr>
              <w:pStyle w:val="Tabele"/>
              <w:rPr>
                <w:sz w:val="18"/>
                <w:szCs w:val="18"/>
              </w:rPr>
            </w:pPr>
            <w:r w:rsidRPr="003B4FB8">
              <w:rPr>
                <w:sz w:val="18"/>
                <w:szCs w:val="18"/>
              </w:rPr>
              <w:t>NAC00100</w:t>
            </w:r>
          </w:p>
        </w:tc>
        <w:tc>
          <w:tcPr>
            <w:tcW w:w="2052" w:type="pct"/>
          </w:tcPr>
          <w:p w:rsidR="0085780A" w:rsidRPr="003B4FB8" w:rsidRDefault="0085780A" w:rsidP="003B4FB8">
            <w:pPr>
              <w:pStyle w:val="Tabele"/>
              <w:rPr>
                <w:sz w:val="18"/>
                <w:szCs w:val="18"/>
                <w:lang w:val="it-IT"/>
              </w:rPr>
            </w:pPr>
            <w:r w:rsidRPr="003B4FB8">
              <w:rPr>
                <w:sz w:val="18"/>
                <w:szCs w:val="18"/>
                <w:lang w:val="it-IT"/>
              </w:rPr>
              <w:t>Përgjegjës i seksionit CIS Azia Qendrore</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Norvegji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070</w:t>
            </w:r>
          </w:p>
        </w:tc>
        <w:tc>
          <w:tcPr>
            <w:tcW w:w="747" w:type="pct"/>
          </w:tcPr>
          <w:p w:rsidR="0085780A" w:rsidRPr="003B4FB8" w:rsidRDefault="0085780A" w:rsidP="003B4FB8">
            <w:pPr>
              <w:pStyle w:val="Tabele"/>
              <w:rPr>
                <w:sz w:val="18"/>
                <w:szCs w:val="18"/>
              </w:rPr>
            </w:pPr>
            <w:r w:rsidRPr="003B4FB8">
              <w:rPr>
                <w:sz w:val="18"/>
                <w:szCs w:val="18"/>
              </w:rPr>
              <w:t>NAC00200</w:t>
            </w:r>
          </w:p>
        </w:tc>
        <w:tc>
          <w:tcPr>
            <w:tcW w:w="2052" w:type="pct"/>
          </w:tcPr>
          <w:p w:rsidR="0085780A" w:rsidRPr="003B4FB8" w:rsidRDefault="0085780A" w:rsidP="003B4FB8">
            <w:pPr>
              <w:pStyle w:val="Tabele"/>
              <w:rPr>
                <w:sz w:val="18"/>
                <w:szCs w:val="18"/>
              </w:rPr>
            </w:pPr>
            <w:r w:rsidRPr="003B4FB8">
              <w:rPr>
                <w:sz w:val="18"/>
                <w:szCs w:val="18"/>
              </w:rPr>
              <w:t>Kryeanalist CIS Azia Qendrore</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071</w:t>
            </w:r>
          </w:p>
        </w:tc>
        <w:tc>
          <w:tcPr>
            <w:tcW w:w="747" w:type="pct"/>
          </w:tcPr>
          <w:p w:rsidR="0085780A" w:rsidRPr="003B4FB8" w:rsidRDefault="0085780A" w:rsidP="003B4FB8">
            <w:pPr>
              <w:pStyle w:val="Tabele"/>
              <w:rPr>
                <w:sz w:val="18"/>
                <w:szCs w:val="18"/>
              </w:rPr>
            </w:pPr>
            <w:r w:rsidRPr="003B4FB8">
              <w:rPr>
                <w:sz w:val="18"/>
                <w:szCs w:val="18"/>
              </w:rPr>
              <w:t>NAC00300</w:t>
            </w:r>
          </w:p>
        </w:tc>
        <w:tc>
          <w:tcPr>
            <w:tcW w:w="2052" w:type="pct"/>
          </w:tcPr>
          <w:p w:rsidR="0085780A" w:rsidRPr="003B4FB8" w:rsidRDefault="0085780A" w:rsidP="003B4FB8">
            <w:pPr>
              <w:pStyle w:val="Tabele"/>
              <w:rPr>
                <w:sz w:val="18"/>
                <w:szCs w:val="18"/>
              </w:rPr>
            </w:pPr>
            <w:r w:rsidRPr="003B4FB8">
              <w:rPr>
                <w:sz w:val="18"/>
                <w:szCs w:val="18"/>
              </w:rPr>
              <w:t>Analist CIS/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072</w:t>
            </w:r>
          </w:p>
        </w:tc>
        <w:tc>
          <w:tcPr>
            <w:tcW w:w="747" w:type="pct"/>
          </w:tcPr>
          <w:p w:rsidR="0085780A" w:rsidRPr="003B4FB8" w:rsidRDefault="0085780A" w:rsidP="003B4FB8">
            <w:pPr>
              <w:pStyle w:val="Tabele"/>
              <w:rPr>
                <w:sz w:val="18"/>
                <w:szCs w:val="18"/>
              </w:rPr>
            </w:pPr>
            <w:r w:rsidRPr="003B4FB8">
              <w:rPr>
                <w:sz w:val="18"/>
                <w:szCs w:val="18"/>
              </w:rPr>
              <w:t>NAC00400</w:t>
            </w:r>
          </w:p>
        </w:tc>
        <w:tc>
          <w:tcPr>
            <w:tcW w:w="2052" w:type="pct"/>
          </w:tcPr>
          <w:p w:rsidR="0085780A" w:rsidRPr="003B4FB8" w:rsidRDefault="0085780A" w:rsidP="003B4FB8">
            <w:pPr>
              <w:pStyle w:val="Tabele"/>
              <w:rPr>
                <w:sz w:val="18"/>
                <w:szCs w:val="18"/>
              </w:rPr>
            </w:pPr>
            <w:r w:rsidRPr="003B4FB8">
              <w:rPr>
                <w:sz w:val="18"/>
                <w:szCs w:val="18"/>
              </w:rPr>
              <w:t>Analist CIS/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Estoni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073</w:t>
            </w:r>
          </w:p>
        </w:tc>
        <w:tc>
          <w:tcPr>
            <w:tcW w:w="747" w:type="pct"/>
          </w:tcPr>
          <w:p w:rsidR="0085780A" w:rsidRPr="003B4FB8" w:rsidRDefault="0085780A" w:rsidP="003B4FB8">
            <w:pPr>
              <w:pStyle w:val="Tabele"/>
              <w:rPr>
                <w:sz w:val="18"/>
                <w:szCs w:val="18"/>
              </w:rPr>
            </w:pPr>
            <w:r w:rsidRPr="003B4FB8">
              <w:rPr>
                <w:sz w:val="18"/>
                <w:szCs w:val="18"/>
              </w:rPr>
              <w:t>NAC00500</w:t>
            </w:r>
          </w:p>
        </w:tc>
        <w:tc>
          <w:tcPr>
            <w:tcW w:w="2052" w:type="pct"/>
          </w:tcPr>
          <w:p w:rsidR="0085780A" w:rsidRPr="003B4FB8" w:rsidRDefault="0085780A" w:rsidP="003B4FB8">
            <w:pPr>
              <w:pStyle w:val="Tabele"/>
              <w:rPr>
                <w:sz w:val="18"/>
                <w:szCs w:val="18"/>
              </w:rPr>
            </w:pPr>
            <w:r w:rsidRPr="003B4FB8">
              <w:rPr>
                <w:sz w:val="18"/>
                <w:szCs w:val="18"/>
              </w:rPr>
              <w:t>Analist CIS/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074</w:t>
            </w:r>
          </w:p>
        </w:tc>
        <w:tc>
          <w:tcPr>
            <w:tcW w:w="747" w:type="pct"/>
          </w:tcPr>
          <w:p w:rsidR="0085780A" w:rsidRPr="003B4FB8" w:rsidRDefault="0085780A" w:rsidP="003B4FB8">
            <w:pPr>
              <w:pStyle w:val="Tabele"/>
              <w:rPr>
                <w:sz w:val="18"/>
                <w:szCs w:val="18"/>
              </w:rPr>
            </w:pPr>
            <w:r w:rsidRPr="003B4FB8">
              <w:rPr>
                <w:sz w:val="18"/>
                <w:szCs w:val="18"/>
              </w:rPr>
              <w:t>NAC00600</w:t>
            </w:r>
          </w:p>
        </w:tc>
        <w:tc>
          <w:tcPr>
            <w:tcW w:w="2052" w:type="pct"/>
          </w:tcPr>
          <w:p w:rsidR="0085780A" w:rsidRPr="003B4FB8" w:rsidRDefault="0085780A" w:rsidP="003B4FB8">
            <w:pPr>
              <w:pStyle w:val="Tabele"/>
              <w:rPr>
                <w:sz w:val="18"/>
                <w:szCs w:val="18"/>
              </w:rPr>
            </w:pPr>
            <w:r w:rsidRPr="003B4FB8">
              <w:rPr>
                <w:sz w:val="18"/>
                <w:szCs w:val="18"/>
              </w:rPr>
              <w:t>Analist CIS/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Gjermani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075</w:t>
            </w:r>
          </w:p>
        </w:tc>
        <w:tc>
          <w:tcPr>
            <w:tcW w:w="747" w:type="pct"/>
          </w:tcPr>
          <w:p w:rsidR="0085780A" w:rsidRPr="003B4FB8" w:rsidRDefault="0085780A" w:rsidP="003B4FB8">
            <w:pPr>
              <w:pStyle w:val="Tabele"/>
              <w:rPr>
                <w:sz w:val="18"/>
                <w:szCs w:val="18"/>
              </w:rPr>
            </w:pPr>
            <w:r w:rsidRPr="003B4FB8">
              <w:rPr>
                <w:sz w:val="18"/>
                <w:szCs w:val="18"/>
              </w:rPr>
              <w:t>NAC00700</w:t>
            </w:r>
          </w:p>
        </w:tc>
        <w:tc>
          <w:tcPr>
            <w:tcW w:w="2052" w:type="pct"/>
          </w:tcPr>
          <w:p w:rsidR="0085780A" w:rsidRPr="003B4FB8" w:rsidRDefault="0085780A" w:rsidP="003B4FB8">
            <w:pPr>
              <w:pStyle w:val="Tabele"/>
              <w:rPr>
                <w:sz w:val="18"/>
                <w:szCs w:val="18"/>
              </w:rPr>
            </w:pPr>
            <w:r w:rsidRPr="003B4FB8">
              <w:rPr>
                <w:sz w:val="18"/>
                <w:szCs w:val="18"/>
              </w:rPr>
              <w:t>Analist CIS/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076</w:t>
            </w:r>
          </w:p>
        </w:tc>
        <w:tc>
          <w:tcPr>
            <w:tcW w:w="747" w:type="pct"/>
          </w:tcPr>
          <w:p w:rsidR="0085780A" w:rsidRPr="003B4FB8" w:rsidRDefault="0085780A" w:rsidP="003B4FB8">
            <w:pPr>
              <w:pStyle w:val="Tabele"/>
              <w:rPr>
                <w:sz w:val="18"/>
                <w:szCs w:val="18"/>
              </w:rPr>
            </w:pPr>
            <w:r w:rsidRPr="003B4FB8">
              <w:rPr>
                <w:sz w:val="18"/>
                <w:szCs w:val="18"/>
              </w:rPr>
              <w:t>NAC00800</w:t>
            </w:r>
          </w:p>
        </w:tc>
        <w:tc>
          <w:tcPr>
            <w:tcW w:w="2052" w:type="pct"/>
          </w:tcPr>
          <w:p w:rsidR="0085780A" w:rsidRPr="003B4FB8" w:rsidRDefault="0085780A" w:rsidP="003B4FB8">
            <w:pPr>
              <w:pStyle w:val="Tabele"/>
              <w:rPr>
                <w:sz w:val="18"/>
                <w:szCs w:val="18"/>
              </w:rPr>
            </w:pPr>
            <w:r w:rsidRPr="003B4FB8">
              <w:rPr>
                <w:sz w:val="18"/>
                <w:szCs w:val="18"/>
              </w:rPr>
              <w:t>Analist CIS/ Azia Qendrore</w:t>
            </w:r>
          </w:p>
        </w:tc>
        <w:tc>
          <w:tcPr>
            <w:tcW w:w="466" w:type="pct"/>
          </w:tcPr>
          <w:p w:rsidR="0085780A" w:rsidRPr="003B4FB8" w:rsidRDefault="0085780A" w:rsidP="003B4FB8">
            <w:pPr>
              <w:pStyle w:val="Tabele"/>
              <w:rPr>
                <w:sz w:val="18"/>
                <w:szCs w:val="18"/>
              </w:rPr>
            </w:pPr>
            <w:r w:rsidRPr="003B4FB8">
              <w:rPr>
                <w:sz w:val="18"/>
                <w:szCs w:val="18"/>
              </w:rPr>
              <w:t>OR7</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077</w:t>
            </w:r>
          </w:p>
        </w:tc>
        <w:tc>
          <w:tcPr>
            <w:tcW w:w="747" w:type="pct"/>
          </w:tcPr>
          <w:p w:rsidR="0085780A" w:rsidRPr="003B4FB8" w:rsidRDefault="0085780A" w:rsidP="003B4FB8">
            <w:pPr>
              <w:pStyle w:val="Tabele"/>
              <w:rPr>
                <w:sz w:val="18"/>
                <w:szCs w:val="18"/>
              </w:rPr>
            </w:pPr>
            <w:r w:rsidRPr="003B4FB8">
              <w:rPr>
                <w:sz w:val="18"/>
                <w:szCs w:val="18"/>
              </w:rPr>
              <w:t>NAC00900</w:t>
            </w:r>
          </w:p>
        </w:tc>
        <w:tc>
          <w:tcPr>
            <w:tcW w:w="2052" w:type="pct"/>
          </w:tcPr>
          <w:p w:rsidR="0085780A" w:rsidRPr="003B4FB8" w:rsidRDefault="0085780A" w:rsidP="003B4FB8">
            <w:pPr>
              <w:pStyle w:val="Tabele"/>
              <w:rPr>
                <w:sz w:val="18"/>
                <w:szCs w:val="18"/>
              </w:rPr>
            </w:pPr>
            <w:r w:rsidRPr="003B4FB8">
              <w:rPr>
                <w:sz w:val="18"/>
                <w:szCs w:val="18"/>
              </w:rPr>
              <w:t>Analist CIS/ Azia Qendrore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078</w:t>
            </w:r>
          </w:p>
        </w:tc>
        <w:tc>
          <w:tcPr>
            <w:tcW w:w="747" w:type="pct"/>
          </w:tcPr>
          <w:p w:rsidR="0085780A" w:rsidRPr="003B4FB8" w:rsidRDefault="0085780A" w:rsidP="003B4FB8">
            <w:pPr>
              <w:pStyle w:val="Tabele"/>
              <w:rPr>
                <w:sz w:val="18"/>
                <w:szCs w:val="18"/>
              </w:rPr>
            </w:pPr>
            <w:r w:rsidRPr="003B4FB8">
              <w:rPr>
                <w:sz w:val="18"/>
                <w:szCs w:val="18"/>
              </w:rPr>
              <w:t>NACO1000</w:t>
            </w:r>
          </w:p>
        </w:tc>
        <w:tc>
          <w:tcPr>
            <w:tcW w:w="2052" w:type="pct"/>
          </w:tcPr>
          <w:p w:rsidR="0085780A" w:rsidRPr="003B4FB8" w:rsidRDefault="0085780A" w:rsidP="003B4FB8">
            <w:pPr>
              <w:pStyle w:val="Tabele"/>
              <w:rPr>
                <w:sz w:val="18"/>
                <w:szCs w:val="18"/>
              </w:rPr>
            </w:pPr>
            <w:r w:rsidRPr="003B4FB8">
              <w:rPr>
                <w:sz w:val="18"/>
                <w:szCs w:val="18"/>
              </w:rPr>
              <w:t>Analist CIS/ Azia Qendrore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079</w:t>
            </w:r>
          </w:p>
        </w:tc>
        <w:tc>
          <w:tcPr>
            <w:tcW w:w="747" w:type="pct"/>
          </w:tcPr>
          <w:p w:rsidR="0085780A" w:rsidRPr="003B4FB8" w:rsidRDefault="0085780A" w:rsidP="003B4FB8">
            <w:pPr>
              <w:pStyle w:val="Tabele"/>
              <w:rPr>
                <w:sz w:val="18"/>
                <w:szCs w:val="18"/>
              </w:rPr>
            </w:pPr>
            <w:r w:rsidRPr="003B4FB8">
              <w:rPr>
                <w:sz w:val="18"/>
                <w:szCs w:val="18"/>
              </w:rPr>
              <w:t>NACO1100</w:t>
            </w:r>
          </w:p>
        </w:tc>
        <w:tc>
          <w:tcPr>
            <w:tcW w:w="2052" w:type="pct"/>
          </w:tcPr>
          <w:p w:rsidR="0085780A" w:rsidRPr="003B4FB8" w:rsidRDefault="0085780A" w:rsidP="003B4FB8">
            <w:pPr>
              <w:pStyle w:val="Tabele"/>
              <w:rPr>
                <w:sz w:val="18"/>
                <w:szCs w:val="18"/>
              </w:rPr>
            </w:pPr>
            <w:r w:rsidRPr="003B4FB8">
              <w:rPr>
                <w:sz w:val="18"/>
                <w:szCs w:val="18"/>
              </w:rPr>
              <w:t>Analist CIS/ Azia Qendrore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080</w:t>
            </w:r>
          </w:p>
        </w:tc>
        <w:tc>
          <w:tcPr>
            <w:tcW w:w="747" w:type="pct"/>
          </w:tcPr>
          <w:p w:rsidR="0085780A" w:rsidRPr="003B4FB8" w:rsidRDefault="0085780A" w:rsidP="003B4FB8">
            <w:pPr>
              <w:pStyle w:val="Tabele"/>
              <w:rPr>
                <w:sz w:val="18"/>
                <w:szCs w:val="18"/>
              </w:rPr>
            </w:pPr>
            <w:r w:rsidRPr="003B4FB8">
              <w:rPr>
                <w:sz w:val="18"/>
                <w:szCs w:val="18"/>
              </w:rPr>
              <w:t>NAO00500</w:t>
            </w:r>
          </w:p>
        </w:tc>
        <w:tc>
          <w:tcPr>
            <w:tcW w:w="2052" w:type="pct"/>
          </w:tcPr>
          <w:p w:rsidR="0085780A" w:rsidRPr="003B4FB8" w:rsidRDefault="0085780A" w:rsidP="003B4FB8">
            <w:pPr>
              <w:pStyle w:val="Tabele"/>
              <w:rPr>
                <w:sz w:val="18"/>
                <w:szCs w:val="18"/>
              </w:rPr>
            </w:pPr>
            <w:r w:rsidRPr="003B4FB8">
              <w:rPr>
                <w:sz w:val="18"/>
                <w:szCs w:val="18"/>
              </w:rPr>
              <w:t xml:space="preserve">Analist </w:t>
            </w:r>
            <w:smartTag w:uri="urn:schemas-microsoft-com:office:smarttags" w:element="place">
              <w:r w:rsidRPr="003B4FB8">
                <w:rPr>
                  <w:sz w:val="18"/>
                  <w:szCs w:val="18"/>
                </w:rPr>
                <w:t>OB</w:t>
              </w:r>
            </w:smartTag>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081</w:t>
            </w:r>
          </w:p>
        </w:tc>
        <w:tc>
          <w:tcPr>
            <w:tcW w:w="747" w:type="pct"/>
          </w:tcPr>
          <w:p w:rsidR="0085780A" w:rsidRPr="003B4FB8" w:rsidRDefault="0085780A" w:rsidP="003B4FB8">
            <w:pPr>
              <w:pStyle w:val="Tabele"/>
              <w:rPr>
                <w:sz w:val="18"/>
                <w:szCs w:val="18"/>
              </w:rPr>
            </w:pPr>
            <w:r w:rsidRPr="003B4FB8">
              <w:rPr>
                <w:sz w:val="18"/>
                <w:szCs w:val="18"/>
              </w:rPr>
              <w:t>NAO00600</w:t>
            </w:r>
          </w:p>
        </w:tc>
        <w:tc>
          <w:tcPr>
            <w:tcW w:w="2052" w:type="pct"/>
          </w:tcPr>
          <w:p w:rsidR="0085780A" w:rsidRPr="003B4FB8" w:rsidRDefault="0085780A" w:rsidP="003B4FB8">
            <w:pPr>
              <w:pStyle w:val="Tabele"/>
              <w:rPr>
                <w:sz w:val="18"/>
                <w:szCs w:val="18"/>
              </w:rPr>
            </w:pPr>
            <w:r w:rsidRPr="003B4FB8">
              <w:rPr>
                <w:sz w:val="18"/>
                <w:szCs w:val="18"/>
              </w:rPr>
              <w:t xml:space="preserve">Analist </w:t>
            </w:r>
            <w:smartTag w:uri="urn:schemas-microsoft-com:office:smarttags" w:element="place">
              <w:r w:rsidRPr="003B4FB8">
                <w:rPr>
                  <w:sz w:val="18"/>
                  <w:szCs w:val="18"/>
                </w:rPr>
                <w:t>OB</w:t>
              </w:r>
            </w:smartTag>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Seksioni i Europës Juglindore</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082</w:t>
            </w:r>
          </w:p>
        </w:tc>
        <w:tc>
          <w:tcPr>
            <w:tcW w:w="747" w:type="pct"/>
          </w:tcPr>
          <w:p w:rsidR="0085780A" w:rsidRPr="003B4FB8" w:rsidRDefault="0085780A" w:rsidP="003B4FB8">
            <w:pPr>
              <w:pStyle w:val="Tabele"/>
              <w:rPr>
                <w:sz w:val="18"/>
                <w:szCs w:val="18"/>
              </w:rPr>
            </w:pPr>
            <w:r w:rsidRPr="003B4FB8">
              <w:rPr>
                <w:sz w:val="18"/>
                <w:szCs w:val="18"/>
              </w:rPr>
              <w:t>NAE00100</w:t>
            </w:r>
          </w:p>
        </w:tc>
        <w:tc>
          <w:tcPr>
            <w:tcW w:w="2052" w:type="pct"/>
          </w:tcPr>
          <w:p w:rsidR="0085780A" w:rsidRPr="003B4FB8" w:rsidRDefault="0085780A" w:rsidP="003B4FB8">
            <w:pPr>
              <w:pStyle w:val="Tabele"/>
              <w:rPr>
                <w:sz w:val="18"/>
                <w:szCs w:val="18"/>
              </w:rPr>
            </w:pPr>
            <w:r w:rsidRPr="003B4FB8">
              <w:rPr>
                <w:sz w:val="18"/>
                <w:szCs w:val="18"/>
              </w:rPr>
              <w:t>Përgjegjës i Europës Juglindore</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Sllovaki/Greqi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083</w:t>
            </w:r>
          </w:p>
        </w:tc>
        <w:tc>
          <w:tcPr>
            <w:tcW w:w="747" w:type="pct"/>
          </w:tcPr>
          <w:p w:rsidR="0085780A" w:rsidRPr="003B4FB8" w:rsidRDefault="0085780A" w:rsidP="003B4FB8">
            <w:pPr>
              <w:pStyle w:val="Tabele"/>
              <w:rPr>
                <w:sz w:val="18"/>
                <w:szCs w:val="18"/>
              </w:rPr>
            </w:pPr>
            <w:r w:rsidRPr="003B4FB8">
              <w:rPr>
                <w:sz w:val="18"/>
                <w:szCs w:val="18"/>
              </w:rPr>
              <w:t>NAE00200</w:t>
            </w:r>
          </w:p>
        </w:tc>
        <w:tc>
          <w:tcPr>
            <w:tcW w:w="2052" w:type="pct"/>
          </w:tcPr>
          <w:p w:rsidR="0085780A" w:rsidRPr="003B4FB8" w:rsidRDefault="0085780A" w:rsidP="003B4FB8">
            <w:pPr>
              <w:pStyle w:val="Tabele"/>
              <w:rPr>
                <w:sz w:val="18"/>
                <w:szCs w:val="18"/>
              </w:rPr>
            </w:pPr>
            <w:r w:rsidRPr="003B4FB8">
              <w:rPr>
                <w:sz w:val="18"/>
                <w:szCs w:val="18"/>
              </w:rPr>
              <w:t>Kryeanalist i Europës Juglindore</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Slloveni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084</w:t>
            </w:r>
          </w:p>
        </w:tc>
        <w:tc>
          <w:tcPr>
            <w:tcW w:w="747" w:type="pct"/>
          </w:tcPr>
          <w:p w:rsidR="0085780A" w:rsidRPr="003B4FB8" w:rsidRDefault="0085780A" w:rsidP="003B4FB8">
            <w:pPr>
              <w:pStyle w:val="Tabele"/>
              <w:rPr>
                <w:sz w:val="18"/>
                <w:szCs w:val="18"/>
              </w:rPr>
            </w:pPr>
            <w:r w:rsidRPr="003B4FB8">
              <w:rPr>
                <w:sz w:val="18"/>
                <w:szCs w:val="18"/>
              </w:rPr>
              <w:t>NAE00300</w:t>
            </w:r>
          </w:p>
        </w:tc>
        <w:tc>
          <w:tcPr>
            <w:tcW w:w="2052" w:type="pct"/>
          </w:tcPr>
          <w:p w:rsidR="0085780A" w:rsidRPr="003B4FB8" w:rsidRDefault="0085780A" w:rsidP="003B4FB8">
            <w:pPr>
              <w:pStyle w:val="Tabele"/>
              <w:rPr>
                <w:sz w:val="18"/>
                <w:szCs w:val="18"/>
              </w:rPr>
            </w:pPr>
            <w:r w:rsidRPr="003B4FB8">
              <w:rPr>
                <w:sz w:val="18"/>
                <w:szCs w:val="18"/>
              </w:rPr>
              <w:t>Analist i Europës Juglindore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Rumani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085</w:t>
            </w:r>
          </w:p>
        </w:tc>
        <w:tc>
          <w:tcPr>
            <w:tcW w:w="747" w:type="pct"/>
          </w:tcPr>
          <w:p w:rsidR="0085780A" w:rsidRPr="003B4FB8" w:rsidRDefault="0085780A" w:rsidP="003B4FB8">
            <w:pPr>
              <w:pStyle w:val="Tabele"/>
              <w:rPr>
                <w:sz w:val="18"/>
                <w:szCs w:val="18"/>
              </w:rPr>
            </w:pPr>
            <w:r w:rsidRPr="003B4FB8">
              <w:rPr>
                <w:sz w:val="18"/>
                <w:szCs w:val="18"/>
              </w:rPr>
              <w:t>NAE00400</w:t>
            </w:r>
          </w:p>
        </w:tc>
        <w:tc>
          <w:tcPr>
            <w:tcW w:w="2052" w:type="pct"/>
          </w:tcPr>
          <w:p w:rsidR="0085780A" w:rsidRPr="003B4FB8" w:rsidRDefault="0085780A" w:rsidP="003B4FB8">
            <w:pPr>
              <w:pStyle w:val="Tabele"/>
              <w:rPr>
                <w:sz w:val="18"/>
                <w:szCs w:val="18"/>
              </w:rPr>
            </w:pPr>
            <w:r w:rsidRPr="003B4FB8">
              <w:rPr>
                <w:sz w:val="18"/>
                <w:szCs w:val="18"/>
              </w:rPr>
              <w:t>Analist i Europës Juglindore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086</w:t>
            </w:r>
          </w:p>
        </w:tc>
        <w:tc>
          <w:tcPr>
            <w:tcW w:w="747" w:type="pct"/>
          </w:tcPr>
          <w:p w:rsidR="0085780A" w:rsidRPr="003B4FB8" w:rsidRDefault="0085780A" w:rsidP="003B4FB8">
            <w:pPr>
              <w:pStyle w:val="Tabele"/>
              <w:rPr>
                <w:sz w:val="18"/>
                <w:szCs w:val="18"/>
              </w:rPr>
            </w:pPr>
            <w:r w:rsidRPr="003B4FB8">
              <w:rPr>
                <w:sz w:val="18"/>
                <w:szCs w:val="18"/>
              </w:rPr>
              <w:t>NAE00500</w:t>
            </w:r>
          </w:p>
        </w:tc>
        <w:tc>
          <w:tcPr>
            <w:tcW w:w="2052" w:type="pct"/>
          </w:tcPr>
          <w:p w:rsidR="0085780A" w:rsidRPr="003B4FB8" w:rsidRDefault="0085780A" w:rsidP="003B4FB8">
            <w:pPr>
              <w:pStyle w:val="Tabele"/>
              <w:rPr>
                <w:sz w:val="18"/>
                <w:szCs w:val="18"/>
              </w:rPr>
            </w:pPr>
            <w:r w:rsidRPr="003B4FB8">
              <w:rPr>
                <w:sz w:val="18"/>
                <w:szCs w:val="18"/>
              </w:rPr>
              <w:t>Analist i Europës Juglindore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Çeki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087</w:t>
            </w:r>
          </w:p>
        </w:tc>
        <w:tc>
          <w:tcPr>
            <w:tcW w:w="747" w:type="pct"/>
          </w:tcPr>
          <w:p w:rsidR="0085780A" w:rsidRPr="003B4FB8" w:rsidRDefault="0085780A" w:rsidP="003B4FB8">
            <w:pPr>
              <w:pStyle w:val="Tabele"/>
              <w:rPr>
                <w:sz w:val="18"/>
                <w:szCs w:val="18"/>
              </w:rPr>
            </w:pPr>
            <w:r w:rsidRPr="003B4FB8">
              <w:rPr>
                <w:sz w:val="18"/>
                <w:szCs w:val="18"/>
              </w:rPr>
              <w:t>NAE00600</w:t>
            </w:r>
          </w:p>
        </w:tc>
        <w:tc>
          <w:tcPr>
            <w:tcW w:w="2052" w:type="pct"/>
          </w:tcPr>
          <w:p w:rsidR="0085780A" w:rsidRPr="003B4FB8" w:rsidRDefault="0085780A" w:rsidP="003B4FB8">
            <w:pPr>
              <w:pStyle w:val="Tabele"/>
              <w:rPr>
                <w:sz w:val="18"/>
                <w:szCs w:val="18"/>
              </w:rPr>
            </w:pPr>
            <w:r w:rsidRPr="003B4FB8">
              <w:rPr>
                <w:sz w:val="18"/>
                <w:szCs w:val="18"/>
              </w:rPr>
              <w:t>Analist i Europës Juglindore</w:t>
            </w:r>
          </w:p>
        </w:tc>
        <w:tc>
          <w:tcPr>
            <w:tcW w:w="466" w:type="pct"/>
          </w:tcPr>
          <w:p w:rsidR="0085780A" w:rsidRPr="003B4FB8" w:rsidRDefault="0085780A" w:rsidP="003B4FB8">
            <w:pPr>
              <w:pStyle w:val="Tabele"/>
              <w:rPr>
                <w:sz w:val="18"/>
                <w:szCs w:val="18"/>
              </w:rPr>
            </w:pPr>
            <w:r w:rsidRPr="003B4FB8">
              <w:rPr>
                <w:sz w:val="18"/>
                <w:szCs w:val="18"/>
              </w:rPr>
              <w:t>OR7</w:t>
            </w:r>
          </w:p>
        </w:tc>
        <w:tc>
          <w:tcPr>
            <w:tcW w:w="899" w:type="pct"/>
          </w:tcPr>
          <w:p w:rsidR="0085780A" w:rsidRPr="003B4FB8" w:rsidRDefault="0085780A" w:rsidP="003B4FB8">
            <w:pPr>
              <w:pStyle w:val="Tabele"/>
              <w:rPr>
                <w:sz w:val="18"/>
                <w:szCs w:val="18"/>
              </w:rPr>
            </w:pPr>
            <w:r w:rsidRPr="003B4FB8">
              <w:rPr>
                <w:sz w:val="18"/>
                <w:szCs w:val="18"/>
              </w:rPr>
              <w:t>Rumani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088</w:t>
            </w:r>
          </w:p>
        </w:tc>
        <w:tc>
          <w:tcPr>
            <w:tcW w:w="747" w:type="pct"/>
          </w:tcPr>
          <w:p w:rsidR="0085780A" w:rsidRPr="003B4FB8" w:rsidRDefault="0085780A" w:rsidP="003B4FB8">
            <w:pPr>
              <w:pStyle w:val="Tabele"/>
              <w:rPr>
                <w:sz w:val="18"/>
                <w:szCs w:val="18"/>
              </w:rPr>
            </w:pPr>
            <w:r w:rsidRPr="003B4FB8">
              <w:rPr>
                <w:sz w:val="18"/>
                <w:szCs w:val="18"/>
              </w:rPr>
              <w:t>NAE00700</w:t>
            </w:r>
          </w:p>
        </w:tc>
        <w:tc>
          <w:tcPr>
            <w:tcW w:w="2052" w:type="pct"/>
          </w:tcPr>
          <w:p w:rsidR="0085780A" w:rsidRPr="003B4FB8" w:rsidRDefault="0085780A" w:rsidP="003B4FB8">
            <w:pPr>
              <w:pStyle w:val="Tabele"/>
              <w:rPr>
                <w:sz w:val="18"/>
                <w:szCs w:val="18"/>
              </w:rPr>
            </w:pPr>
            <w:r w:rsidRPr="003B4FB8">
              <w:rPr>
                <w:sz w:val="18"/>
                <w:szCs w:val="18"/>
              </w:rPr>
              <w:t>Analist i Europës Juglindore</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Sllovaki/Greqi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089</w:t>
            </w:r>
          </w:p>
        </w:tc>
        <w:tc>
          <w:tcPr>
            <w:tcW w:w="747" w:type="pct"/>
          </w:tcPr>
          <w:p w:rsidR="0085780A" w:rsidRPr="003B4FB8" w:rsidRDefault="0085780A" w:rsidP="003B4FB8">
            <w:pPr>
              <w:pStyle w:val="Tabele"/>
              <w:rPr>
                <w:sz w:val="18"/>
                <w:szCs w:val="18"/>
              </w:rPr>
            </w:pPr>
            <w:r w:rsidRPr="003B4FB8">
              <w:rPr>
                <w:sz w:val="18"/>
                <w:szCs w:val="18"/>
              </w:rPr>
              <w:t>NAO00700</w:t>
            </w:r>
          </w:p>
        </w:tc>
        <w:tc>
          <w:tcPr>
            <w:tcW w:w="2052" w:type="pct"/>
          </w:tcPr>
          <w:p w:rsidR="0085780A" w:rsidRPr="003B4FB8" w:rsidRDefault="0085780A" w:rsidP="003B4FB8">
            <w:pPr>
              <w:pStyle w:val="Tabele"/>
              <w:rPr>
                <w:sz w:val="18"/>
                <w:szCs w:val="18"/>
              </w:rPr>
            </w:pPr>
            <w:r w:rsidRPr="003B4FB8">
              <w:rPr>
                <w:sz w:val="18"/>
                <w:szCs w:val="18"/>
              </w:rPr>
              <w:t xml:space="preserve">Analist </w:t>
            </w:r>
            <w:smartTag w:uri="urn:schemas-microsoft-com:office:smarttags" w:element="place">
              <w:r w:rsidRPr="003B4FB8">
                <w:rPr>
                  <w:sz w:val="18"/>
                  <w:szCs w:val="18"/>
                </w:rPr>
                <w:t>OB</w:t>
              </w:r>
            </w:smartTag>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090</w:t>
            </w:r>
          </w:p>
        </w:tc>
        <w:tc>
          <w:tcPr>
            <w:tcW w:w="747" w:type="pct"/>
          </w:tcPr>
          <w:p w:rsidR="0085780A" w:rsidRPr="003B4FB8" w:rsidRDefault="0085780A" w:rsidP="003B4FB8">
            <w:pPr>
              <w:pStyle w:val="Tabele"/>
              <w:rPr>
                <w:sz w:val="18"/>
                <w:szCs w:val="18"/>
              </w:rPr>
            </w:pPr>
            <w:r w:rsidRPr="003B4FB8">
              <w:rPr>
                <w:sz w:val="18"/>
                <w:szCs w:val="18"/>
              </w:rPr>
              <w:t>NAO00800</w:t>
            </w:r>
          </w:p>
        </w:tc>
        <w:tc>
          <w:tcPr>
            <w:tcW w:w="2052" w:type="pct"/>
          </w:tcPr>
          <w:p w:rsidR="0085780A" w:rsidRPr="003B4FB8" w:rsidRDefault="0085780A" w:rsidP="003B4FB8">
            <w:pPr>
              <w:pStyle w:val="Tabele"/>
              <w:rPr>
                <w:sz w:val="18"/>
                <w:szCs w:val="18"/>
              </w:rPr>
            </w:pPr>
            <w:r w:rsidRPr="003B4FB8">
              <w:rPr>
                <w:sz w:val="18"/>
                <w:szCs w:val="18"/>
              </w:rPr>
              <w:t xml:space="preserve">Analist </w:t>
            </w:r>
            <w:smartTag w:uri="urn:schemas-microsoft-com:office:smarttags" w:element="place">
              <w:r w:rsidRPr="003B4FB8">
                <w:rPr>
                  <w:sz w:val="18"/>
                  <w:szCs w:val="18"/>
                </w:rPr>
                <w:t>OB</w:t>
              </w:r>
            </w:smartTag>
          </w:p>
        </w:tc>
        <w:tc>
          <w:tcPr>
            <w:tcW w:w="466" w:type="pct"/>
          </w:tcPr>
          <w:p w:rsidR="0085780A" w:rsidRPr="003B4FB8" w:rsidRDefault="0085780A" w:rsidP="003B4FB8">
            <w:pPr>
              <w:pStyle w:val="Tabele"/>
              <w:rPr>
                <w:sz w:val="18"/>
                <w:szCs w:val="18"/>
              </w:rPr>
            </w:pPr>
            <w:r w:rsidRPr="003B4FB8">
              <w:rPr>
                <w:sz w:val="18"/>
                <w:szCs w:val="18"/>
              </w:rPr>
              <w:t>OR1-5</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Seksioni i kundërzbulimit/terrorizmit</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091</w:t>
            </w:r>
          </w:p>
        </w:tc>
        <w:tc>
          <w:tcPr>
            <w:tcW w:w="747" w:type="pct"/>
          </w:tcPr>
          <w:p w:rsidR="0085780A" w:rsidRPr="003B4FB8" w:rsidRDefault="0085780A" w:rsidP="003B4FB8">
            <w:pPr>
              <w:pStyle w:val="Tabele"/>
              <w:rPr>
                <w:sz w:val="18"/>
                <w:szCs w:val="18"/>
              </w:rPr>
            </w:pPr>
            <w:r w:rsidRPr="003B4FB8">
              <w:rPr>
                <w:sz w:val="18"/>
                <w:szCs w:val="18"/>
              </w:rPr>
              <w:t>NAT00100</w:t>
            </w:r>
          </w:p>
        </w:tc>
        <w:tc>
          <w:tcPr>
            <w:tcW w:w="2052" w:type="pct"/>
          </w:tcPr>
          <w:p w:rsidR="0085780A" w:rsidRPr="003B4FB8" w:rsidRDefault="0085780A" w:rsidP="003B4FB8">
            <w:pPr>
              <w:pStyle w:val="Tabele"/>
              <w:rPr>
                <w:sz w:val="18"/>
                <w:szCs w:val="18"/>
              </w:rPr>
            </w:pPr>
            <w:r w:rsidRPr="003B4FB8">
              <w:rPr>
                <w:sz w:val="18"/>
                <w:szCs w:val="18"/>
              </w:rPr>
              <w:t>Përgjegjës kundërzbulimi/terrorizmi</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092</w:t>
            </w:r>
          </w:p>
        </w:tc>
        <w:tc>
          <w:tcPr>
            <w:tcW w:w="747" w:type="pct"/>
          </w:tcPr>
          <w:p w:rsidR="0085780A" w:rsidRPr="003B4FB8" w:rsidRDefault="0085780A" w:rsidP="003B4FB8">
            <w:pPr>
              <w:pStyle w:val="Tabele"/>
              <w:rPr>
                <w:sz w:val="18"/>
                <w:szCs w:val="18"/>
              </w:rPr>
            </w:pPr>
            <w:r w:rsidRPr="003B4FB8">
              <w:rPr>
                <w:sz w:val="18"/>
                <w:szCs w:val="18"/>
              </w:rPr>
              <w:t>NAT00200</w:t>
            </w:r>
          </w:p>
        </w:tc>
        <w:tc>
          <w:tcPr>
            <w:tcW w:w="2052" w:type="pct"/>
          </w:tcPr>
          <w:p w:rsidR="0085780A" w:rsidRPr="003B4FB8" w:rsidRDefault="0085780A" w:rsidP="003B4FB8">
            <w:pPr>
              <w:pStyle w:val="Tabele"/>
              <w:rPr>
                <w:sz w:val="18"/>
                <w:szCs w:val="18"/>
              </w:rPr>
            </w:pPr>
            <w:r w:rsidRPr="003B4FB8">
              <w:rPr>
                <w:sz w:val="18"/>
                <w:szCs w:val="18"/>
              </w:rPr>
              <w:t>Kryeanalist CI/T</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Hungari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093</w:t>
            </w:r>
          </w:p>
        </w:tc>
        <w:tc>
          <w:tcPr>
            <w:tcW w:w="747" w:type="pct"/>
          </w:tcPr>
          <w:p w:rsidR="0085780A" w:rsidRPr="003B4FB8" w:rsidRDefault="0085780A" w:rsidP="003B4FB8">
            <w:pPr>
              <w:pStyle w:val="Tabele"/>
              <w:rPr>
                <w:sz w:val="18"/>
                <w:szCs w:val="18"/>
              </w:rPr>
            </w:pPr>
            <w:r w:rsidRPr="003B4FB8">
              <w:rPr>
                <w:sz w:val="18"/>
                <w:szCs w:val="18"/>
              </w:rPr>
              <w:t>NAT00300</w:t>
            </w:r>
          </w:p>
        </w:tc>
        <w:tc>
          <w:tcPr>
            <w:tcW w:w="2052" w:type="pct"/>
          </w:tcPr>
          <w:p w:rsidR="0085780A" w:rsidRPr="003B4FB8" w:rsidRDefault="0085780A" w:rsidP="003B4FB8">
            <w:pPr>
              <w:pStyle w:val="Tabele"/>
              <w:rPr>
                <w:sz w:val="18"/>
                <w:szCs w:val="18"/>
                <w:lang w:val="it-IT"/>
              </w:rPr>
            </w:pPr>
            <w:r w:rsidRPr="003B4FB8">
              <w:rPr>
                <w:sz w:val="18"/>
                <w:szCs w:val="18"/>
                <w:lang w:val="it-IT"/>
              </w:rPr>
              <w:t>Analist CI/T(caktuar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094</w:t>
            </w:r>
          </w:p>
        </w:tc>
        <w:tc>
          <w:tcPr>
            <w:tcW w:w="747" w:type="pct"/>
          </w:tcPr>
          <w:p w:rsidR="0085780A" w:rsidRPr="003B4FB8" w:rsidRDefault="0085780A" w:rsidP="003B4FB8">
            <w:pPr>
              <w:pStyle w:val="Tabele"/>
              <w:rPr>
                <w:sz w:val="18"/>
                <w:szCs w:val="18"/>
              </w:rPr>
            </w:pPr>
            <w:r w:rsidRPr="003B4FB8">
              <w:rPr>
                <w:sz w:val="18"/>
                <w:szCs w:val="18"/>
              </w:rPr>
              <w:t>NAT00400</w:t>
            </w:r>
          </w:p>
        </w:tc>
        <w:tc>
          <w:tcPr>
            <w:tcW w:w="2052" w:type="pct"/>
          </w:tcPr>
          <w:p w:rsidR="0085780A" w:rsidRPr="003B4FB8" w:rsidRDefault="0085780A" w:rsidP="003B4FB8">
            <w:pPr>
              <w:pStyle w:val="Tabele"/>
              <w:rPr>
                <w:sz w:val="18"/>
                <w:szCs w:val="18"/>
                <w:lang w:val="it-IT"/>
              </w:rPr>
            </w:pPr>
            <w:r w:rsidRPr="003B4FB8">
              <w:rPr>
                <w:sz w:val="18"/>
                <w:szCs w:val="18"/>
                <w:lang w:val="it-IT"/>
              </w:rPr>
              <w:t>Analist CI/T(caktuar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095</w:t>
            </w:r>
          </w:p>
        </w:tc>
        <w:tc>
          <w:tcPr>
            <w:tcW w:w="747" w:type="pct"/>
          </w:tcPr>
          <w:p w:rsidR="0085780A" w:rsidRPr="003B4FB8" w:rsidRDefault="0085780A" w:rsidP="003B4FB8">
            <w:pPr>
              <w:pStyle w:val="Tabele"/>
              <w:rPr>
                <w:sz w:val="18"/>
                <w:szCs w:val="18"/>
              </w:rPr>
            </w:pPr>
            <w:r w:rsidRPr="003B4FB8">
              <w:rPr>
                <w:sz w:val="18"/>
                <w:szCs w:val="18"/>
              </w:rPr>
              <w:t>NAT00500</w:t>
            </w:r>
          </w:p>
        </w:tc>
        <w:tc>
          <w:tcPr>
            <w:tcW w:w="2052" w:type="pct"/>
          </w:tcPr>
          <w:p w:rsidR="0085780A" w:rsidRPr="003B4FB8" w:rsidRDefault="0085780A" w:rsidP="003B4FB8">
            <w:pPr>
              <w:pStyle w:val="Tabele"/>
              <w:rPr>
                <w:sz w:val="18"/>
                <w:szCs w:val="18"/>
                <w:lang w:val="it-IT"/>
              </w:rPr>
            </w:pPr>
            <w:r w:rsidRPr="003B4FB8">
              <w:rPr>
                <w:sz w:val="18"/>
                <w:szCs w:val="18"/>
                <w:lang w:val="it-IT"/>
              </w:rPr>
              <w:t>Analist CI/T(caktuar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096</w:t>
            </w:r>
          </w:p>
        </w:tc>
        <w:tc>
          <w:tcPr>
            <w:tcW w:w="747" w:type="pct"/>
          </w:tcPr>
          <w:p w:rsidR="0085780A" w:rsidRPr="003B4FB8" w:rsidRDefault="0085780A" w:rsidP="003B4FB8">
            <w:pPr>
              <w:pStyle w:val="Tabele"/>
              <w:rPr>
                <w:sz w:val="18"/>
                <w:szCs w:val="18"/>
              </w:rPr>
            </w:pPr>
            <w:r w:rsidRPr="003B4FB8">
              <w:rPr>
                <w:sz w:val="18"/>
                <w:szCs w:val="18"/>
              </w:rPr>
              <w:t>NAT00600</w:t>
            </w:r>
          </w:p>
        </w:tc>
        <w:tc>
          <w:tcPr>
            <w:tcW w:w="2052" w:type="pct"/>
          </w:tcPr>
          <w:p w:rsidR="0085780A" w:rsidRPr="003B4FB8" w:rsidRDefault="0085780A" w:rsidP="003B4FB8">
            <w:pPr>
              <w:pStyle w:val="Tabele"/>
              <w:rPr>
                <w:sz w:val="18"/>
                <w:szCs w:val="18"/>
                <w:lang w:val="it-IT"/>
              </w:rPr>
            </w:pPr>
            <w:r w:rsidRPr="003B4FB8">
              <w:rPr>
                <w:sz w:val="18"/>
                <w:szCs w:val="18"/>
                <w:lang w:val="it-IT"/>
              </w:rPr>
              <w:t>Analist CI/T(caktuar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097</w:t>
            </w:r>
          </w:p>
        </w:tc>
        <w:tc>
          <w:tcPr>
            <w:tcW w:w="747" w:type="pct"/>
          </w:tcPr>
          <w:p w:rsidR="0085780A" w:rsidRPr="003B4FB8" w:rsidRDefault="0085780A" w:rsidP="003B4FB8">
            <w:pPr>
              <w:pStyle w:val="Tabele"/>
              <w:rPr>
                <w:sz w:val="18"/>
                <w:szCs w:val="18"/>
              </w:rPr>
            </w:pPr>
            <w:r w:rsidRPr="003B4FB8">
              <w:rPr>
                <w:sz w:val="18"/>
                <w:szCs w:val="18"/>
              </w:rPr>
              <w:t>NAT00700</w:t>
            </w:r>
          </w:p>
        </w:tc>
        <w:tc>
          <w:tcPr>
            <w:tcW w:w="2052" w:type="pct"/>
          </w:tcPr>
          <w:p w:rsidR="0085780A" w:rsidRPr="003B4FB8" w:rsidRDefault="0085780A" w:rsidP="003B4FB8">
            <w:pPr>
              <w:pStyle w:val="Tabele"/>
              <w:rPr>
                <w:sz w:val="18"/>
                <w:szCs w:val="18"/>
                <w:lang w:val="it-IT"/>
              </w:rPr>
            </w:pPr>
            <w:r w:rsidRPr="003B4FB8">
              <w:rPr>
                <w:sz w:val="18"/>
                <w:szCs w:val="18"/>
                <w:lang w:val="it-IT"/>
              </w:rPr>
              <w:t>Analist CI/T(caktuar pranë OIC)</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098</w:t>
            </w:r>
          </w:p>
        </w:tc>
        <w:tc>
          <w:tcPr>
            <w:tcW w:w="747" w:type="pct"/>
          </w:tcPr>
          <w:p w:rsidR="0085780A" w:rsidRPr="003B4FB8" w:rsidRDefault="0085780A" w:rsidP="003B4FB8">
            <w:pPr>
              <w:pStyle w:val="Tabele"/>
              <w:rPr>
                <w:sz w:val="18"/>
                <w:szCs w:val="18"/>
              </w:rPr>
            </w:pPr>
            <w:r w:rsidRPr="003B4FB8">
              <w:rPr>
                <w:sz w:val="18"/>
                <w:szCs w:val="18"/>
              </w:rPr>
              <w:t>NAT00800</w:t>
            </w:r>
          </w:p>
        </w:tc>
        <w:tc>
          <w:tcPr>
            <w:tcW w:w="2052" w:type="pct"/>
          </w:tcPr>
          <w:p w:rsidR="0085780A" w:rsidRPr="003B4FB8" w:rsidRDefault="0085780A" w:rsidP="003B4FB8">
            <w:pPr>
              <w:pStyle w:val="Tabele"/>
              <w:rPr>
                <w:sz w:val="18"/>
                <w:szCs w:val="18"/>
                <w:lang w:val="it-IT"/>
              </w:rPr>
            </w:pPr>
            <w:r w:rsidRPr="003B4FB8">
              <w:rPr>
                <w:sz w:val="18"/>
                <w:szCs w:val="18"/>
                <w:lang w:val="it-IT"/>
              </w:rPr>
              <w:t>Analist CI/T(kërkohet përvoja CI)</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Norvegji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099</w:t>
            </w:r>
          </w:p>
        </w:tc>
        <w:tc>
          <w:tcPr>
            <w:tcW w:w="747" w:type="pct"/>
          </w:tcPr>
          <w:p w:rsidR="0085780A" w:rsidRPr="003B4FB8" w:rsidRDefault="0085780A" w:rsidP="003B4FB8">
            <w:pPr>
              <w:pStyle w:val="Tabele"/>
              <w:rPr>
                <w:sz w:val="18"/>
                <w:szCs w:val="18"/>
              </w:rPr>
            </w:pPr>
            <w:r w:rsidRPr="003B4FB8">
              <w:rPr>
                <w:sz w:val="18"/>
                <w:szCs w:val="18"/>
              </w:rPr>
              <w:t>NAT00900</w:t>
            </w:r>
          </w:p>
        </w:tc>
        <w:tc>
          <w:tcPr>
            <w:tcW w:w="2052" w:type="pct"/>
          </w:tcPr>
          <w:p w:rsidR="0085780A" w:rsidRPr="003B4FB8" w:rsidRDefault="0085780A" w:rsidP="003B4FB8">
            <w:pPr>
              <w:pStyle w:val="Tabele"/>
              <w:rPr>
                <w:sz w:val="18"/>
                <w:szCs w:val="18"/>
              </w:rPr>
            </w:pPr>
            <w:r w:rsidRPr="003B4FB8">
              <w:rPr>
                <w:sz w:val="18"/>
                <w:szCs w:val="18"/>
              </w:rPr>
              <w:t>Analist CI/T</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100</w:t>
            </w:r>
          </w:p>
        </w:tc>
        <w:tc>
          <w:tcPr>
            <w:tcW w:w="747" w:type="pct"/>
          </w:tcPr>
          <w:p w:rsidR="0085780A" w:rsidRPr="003B4FB8" w:rsidRDefault="0085780A" w:rsidP="003B4FB8">
            <w:pPr>
              <w:pStyle w:val="Tabele"/>
              <w:rPr>
                <w:sz w:val="18"/>
                <w:szCs w:val="18"/>
              </w:rPr>
            </w:pPr>
            <w:r w:rsidRPr="003B4FB8">
              <w:rPr>
                <w:sz w:val="18"/>
                <w:szCs w:val="18"/>
              </w:rPr>
              <w:t>NAT01000</w:t>
            </w:r>
          </w:p>
        </w:tc>
        <w:tc>
          <w:tcPr>
            <w:tcW w:w="2052" w:type="pct"/>
          </w:tcPr>
          <w:p w:rsidR="0085780A" w:rsidRPr="003B4FB8" w:rsidRDefault="0085780A" w:rsidP="003B4FB8">
            <w:pPr>
              <w:pStyle w:val="Tabele"/>
              <w:rPr>
                <w:sz w:val="18"/>
                <w:szCs w:val="18"/>
              </w:rPr>
            </w:pPr>
            <w:r w:rsidRPr="003B4FB8">
              <w:rPr>
                <w:sz w:val="18"/>
                <w:szCs w:val="18"/>
              </w:rPr>
              <w:t>Analist CI/T</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Rumani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101</w:t>
            </w:r>
          </w:p>
        </w:tc>
        <w:tc>
          <w:tcPr>
            <w:tcW w:w="747" w:type="pct"/>
          </w:tcPr>
          <w:p w:rsidR="0085780A" w:rsidRPr="003B4FB8" w:rsidRDefault="0085780A" w:rsidP="003B4FB8">
            <w:pPr>
              <w:pStyle w:val="Tabele"/>
              <w:rPr>
                <w:sz w:val="18"/>
                <w:szCs w:val="18"/>
              </w:rPr>
            </w:pPr>
            <w:r w:rsidRPr="003B4FB8">
              <w:rPr>
                <w:sz w:val="18"/>
                <w:szCs w:val="18"/>
              </w:rPr>
              <w:t>NAT01100</w:t>
            </w:r>
          </w:p>
        </w:tc>
        <w:tc>
          <w:tcPr>
            <w:tcW w:w="2052" w:type="pct"/>
          </w:tcPr>
          <w:p w:rsidR="0085780A" w:rsidRPr="003B4FB8" w:rsidRDefault="0085780A" w:rsidP="003B4FB8">
            <w:pPr>
              <w:pStyle w:val="Tabele"/>
              <w:rPr>
                <w:sz w:val="18"/>
                <w:szCs w:val="18"/>
              </w:rPr>
            </w:pPr>
            <w:r w:rsidRPr="003B4FB8">
              <w:rPr>
                <w:sz w:val="18"/>
                <w:szCs w:val="18"/>
              </w:rPr>
              <w:t>Analist CI/T</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102</w:t>
            </w:r>
          </w:p>
        </w:tc>
        <w:tc>
          <w:tcPr>
            <w:tcW w:w="747" w:type="pct"/>
          </w:tcPr>
          <w:p w:rsidR="0085780A" w:rsidRPr="003B4FB8" w:rsidRDefault="0085780A" w:rsidP="003B4FB8">
            <w:pPr>
              <w:pStyle w:val="Tabele"/>
              <w:rPr>
                <w:sz w:val="18"/>
                <w:szCs w:val="18"/>
              </w:rPr>
            </w:pPr>
            <w:r w:rsidRPr="003B4FB8">
              <w:rPr>
                <w:sz w:val="18"/>
                <w:szCs w:val="18"/>
              </w:rPr>
              <w:t>NAT01200</w:t>
            </w:r>
          </w:p>
        </w:tc>
        <w:tc>
          <w:tcPr>
            <w:tcW w:w="2052" w:type="pct"/>
          </w:tcPr>
          <w:p w:rsidR="0085780A" w:rsidRPr="003B4FB8" w:rsidRDefault="0085780A" w:rsidP="003B4FB8">
            <w:pPr>
              <w:pStyle w:val="Tabele"/>
              <w:rPr>
                <w:sz w:val="18"/>
                <w:szCs w:val="18"/>
              </w:rPr>
            </w:pPr>
            <w:r w:rsidRPr="003B4FB8">
              <w:rPr>
                <w:sz w:val="18"/>
                <w:szCs w:val="18"/>
              </w:rPr>
              <w:t>Analist CI/T</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103</w:t>
            </w:r>
          </w:p>
        </w:tc>
        <w:tc>
          <w:tcPr>
            <w:tcW w:w="747" w:type="pct"/>
          </w:tcPr>
          <w:p w:rsidR="0085780A" w:rsidRPr="003B4FB8" w:rsidRDefault="0085780A" w:rsidP="003B4FB8">
            <w:pPr>
              <w:pStyle w:val="Tabele"/>
              <w:rPr>
                <w:sz w:val="18"/>
                <w:szCs w:val="18"/>
              </w:rPr>
            </w:pPr>
            <w:r w:rsidRPr="003B4FB8">
              <w:rPr>
                <w:sz w:val="18"/>
                <w:szCs w:val="18"/>
              </w:rPr>
              <w:t>NAT01300</w:t>
            </w:r>
          </w:p>
        </w:tc>
        <w:tc>
          <w:tcPr>
            <w:tcW w:w="2052" w:type="pct"/>
          </w:tcPr>
          <w:p w:rsidR="0085780A" w:rsidRPr="003B4FB8" w:rsidRDefault="0085780A" w:rsidP="003B4FB8">
            <w:pPr>
              <w:pStyle w:val="Tabele"/>
              <w:rPr>
                <w:sz w:val="18"/>
                <w:szCs w:val="18"/>
              </w:rPr>
            </w:pPr>
            <w:r w:rsidRPr="003B4FB8">
              <w:rPr>
                <w:sz w:val="18"/>
                <w:szCs w:val="18"/>
              </w:rPr>
              <w:t>Analist CI/T</w:t>
            </w:r>
          </w:p>
        </w:tc>
        <w:tc>
          <w:tcPr>
            <w:tcW w:w="466" w:type="pct"/>
          </w:tcPr>
          <w:p w:rsidR="0085780A" w:rsidRPr="003B4FB8" w:rsidRDefault="0085780A" w:rsidP="003B4FB8">
            <w:pPr>
              <w:pStyle w:val="Tabele"/>
              <w:rPr>
                <w:sz w:val="18"/>
                <w:szCs w:val="18"/>
              </w:rPr>
            </w:pPr>
            <w:r w:rsidRPr="003B4FB8">
              <w:rPr>
                <w:sz w:val="18"/>
                <w:szCs w:val="18"/>
              </w:rPr>
              <w:t>OR7</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104</w:t>
            </w:r>
          </w:p>
        </w:tc>
        <w:tc>
          <w:tcPr>
            <w:tcW w:w="747" w:type="pct"/>
          </w:tcPr>
          <w:p w:rsidR="0085780A" w:rsidRPr="003B4FB8" w:rsidRDefault="0085780A" w:rsidP="003B4FB8">
            <w:pPr>
              <w:pStyle w:val="Tabele"/>
              <w:rPr>
                <w:sz w:val="18"/>
                <w:szCs w:val="18"/>
              </w:rPr>
            </w:pPr>
            <w:r w:rsidRPr="003B4FB8">
              <w:rPr>
                <w:sz w:val="18"/>
                <w:szCs w:val="18"/>
              </w:rPr>
              <w:t>NAT01400</w:t>
            </w:r>
          </w:p>
        </w:tc>
        <w:tc>
          <w:tcPr>
            <w:tcW w:w="2052" w:type="pct"/>
          </w:tcPr>
          <w:p w:rsidR="0085780A" w:rsidRPr="003B4FB8" w:rsidRDefault="0085780A" w:rsidP="003B4FB8">
            <w:pPr>
              <w:pStyle w:val="Tabele"/>
              <w:rPr>
                <w:sz w:val="18"/>
                <w:szCs w:val="18"/>
                <w:lang w:val="it-IT"/>
              </w:rPr>
            </w:pPr>
            <w:r w:rsidRPr="003B4FB8">
              <w:rPr>
                <w:sz w:val="18"/>
                <w:szCs w:val="18"/>
                <w:lang w:val="it-IT"/>
              </w:rPr>
              <w:t>Analist CI/T (kërkohet përvoja CI)</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105</w:t>
            </w:r>
          </w:p>
        </w:tc>
        <w:tc>
          <w:tcPr>
            <w:tcW w:w="747" w:type="pct"/>
          </w:tcPr>
          <w:p w:rsidR="0085780A" w:rsidRPr="003B4FB8" w:rsidRDefault="0085780A" w:rsidP="003B4FB8">
            <w:pPr>
              <w:pStyle w:val="Tabele"/>
              <w:rPr>
                <w:sz w:val="18"/>
                <w:szCs w:val="18"/>
              </w:rPr>
            </w:pPr>
            <w:r w:rsidRPr="003B4FB8">
              <w:rPr>
                <w:sz w:val="18"/>
                <w:szCs w:val="18"/>
              </w:rPr>
              <w:t>NAT01500</w:t>
            </w:r>
          </w:p>
        </w:tc>
        <w:tc>
          <w:tcPr>
            <w:tcW w:w="2052" w:type="pct"/>
          </w:tcPr>
          <w:p w:rsidR="0085780A" w:rsidRPr="003B4FB8" w:rsidRDefault="0085780A" w:rsidP="003B4FB8">
            <w:pPr>
              <w:pStyle w:val="Tabele"/>
              <w:rPr>
                <w:sz w:val="18"/>
                <w:szCs w:val="18"/>
              </w:rPr>
            </w:pPr>
            <w:r w:rsidRPr="003B4FB8">
              <w:rPr>
                <w:sz w:val="18"/>
                <w:szCs w:val="18"/>
              </w:rPr>
              <w:t>Analist CI/T</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106</w:t>
            </w:r>
          </w:p>
        </w:tc>
        <w:tc>
          <w:tcPr>
            <w:tcW w:w="747" w:type="pct"/>
          </w:tcPr>
          <w:p w:rsidR="0085780A" w:rsidRPr="003B4FB8" w:rsidRDefault="0085780A" w:rsidP="003B4FB8">
            <w:pPr>
              <w:pStyle w:val="Tabele"/>
              <w:rPr>
                <w:sz w:val="18"/>
                <w:szCs w:val="18"/>
              </w:rPr>
            </w:pPr>
            <w:r w:rsidRPr="003B4FB8">
              <w:rPr>
                <w:sz w:val="18"/>
                <w:szCs w:val="18"/>
              </w:rPr>
              <w:t>NAT01600</w:t>
            </w:r>
          </w:p>
        </w:tc>
        <w:tc>
          <w:tcPr>
            <w:tcW w:w="2052" w:type="pct"/>
          </w:tcPr>
          <w:p w:rsidR="0085780A" w:rsidRPr="003B4FB8" w:rsidRDefault="0085780A" w:rsidP="003B4FB8">
            <w:pPr>
              <w:pStyle w:val="Tabele"/>
              <w:rPr>
                <w:sz w:val="18"/>
                <w:szCs w:val="18"/>
              </w:rPr>
            </w:pPr>
            <w:r w:rsidRPr="003B4FB8">
              <w:rPr>
                <w:sz w:val="18"/>
                <w:szCs w:val="18"/>
              </w:rPr>
              <w:t>Analist CI/T</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Seksioni strategjik</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107</w:t>
            </w:r>
          </w:p>
        </w:tc>
        <w:tc>
          <w:tcPr>
            <w:tcW w:w="747" w:type="pct"/>
          </w:tcPr>
          <w:p w:rsidR="0085780A" w:rsidRPr="003B4FB8" w:rsidRDefault="0085780A" w:rsidP="003B4FB8">
            <w:pPr>
              <w:pStyle w:val="Tabele"/>
              <w:rPr>
                <w:sz w:val="18"/>
                <w:szCs w:val="18"/>
              </w:rPr>
            </w:pPr>
            <w:r w:rsidRPr="003B4FB8">
              <w:rPr>
                <w:sz w:val="18"/>
                <w:szCs w:val="18"/>
              </w:rPr>
              <w:t>NAS00100</w:t>
            </w:r>
          </w:p>
        </w:tc>
        <w:tc>
          <w:tcPr>
            <w:tcW w:w="2052" w:type="pct"/>
          </w:tcPr>
          <w:p w:rsidR="0085780A" w:rsidRPr="003B4FB8" w:rsidRDefault="0085780A" w:rsidP="003B4FB8">
            <w:pPr>
              <w:pStyle w:val="Tabele"/>
              <w:rPr>
                <w:sz w:val="18"/>
                <w:szCs w:val="18"/>
              </w:rPr>
            </w:pPr>
            <w:r w:rsidRPr="003B4FB8">
              <w:rPr>
                <w:sz w:val="18"/>
                <w:szCs w:val="18"/>
              </w:rPr>
              <w:t>Përgjegjës i seksionit strategjik</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Lituani/Rumani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108</w:t>
            </w:r>
          </w:p>
        </w:tc>
        <w:tc>
          <w:tcPr>
            <w:tcW w:w="747" w:type="pct"/>
          </w:tcPr>
          <w:p w:rsidR="0085780A" w:rsidRPr="003B4FB8" w:rsidRDefault="0085780A" w:rsidP="003B4FB8">
            <w:pPr>
              <w:pStyle w:val="Tabele"/>
              <w:rPr>
                <w:sz w:val="18"/>
                <w:szCs w:val="18"/>
              </w:rPr>
            </w:pPr>
            <w:r w:rsidRPr="003B4FB8">
              <w:rPr>
                <w:sz w:val="18"/>
                <w:szCs w:val="18"/>
              </w:rPr>
              <w:t>NAS00200</w:t>
            </w:r>
          </w:p>
        </w:tc>
        <w:tc>
          <w:tcPr>
            <w:tcW w:w="2052" w:type="pct"/>
          </w:tcPr>
          <w:p w:rsidR="0085780A" w:rsidRPr="003B4FB8" w:rsidRDefault="0085780A" w:rsidP="003B4FB8">
            <w:pPr>
              <w:pStyle w:val="Tabele"/>
              <w:rPr>
                <w:sz w:val="18"/>
                <w:szCs w:val="18"/>
              </w:rPr>
            </w:pPr>
            <w:r w:rsidRPr="003B4FB8">
              <w:rPr>
                <w:sz w:val="18"/>
                <w:szCs w:val="18"/>
              </w:rPr>
              <w:t>Kryeanalist strategjik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Itali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109</w:t>
            </w:r>
          </w:p>
        </w:tc>
        <w:tc>
          <w:tcPr>
            <w:tcW w:w="747" w:type="pct"/>
          </w:tcPr>
          <w:p w:rsidR="0085780A" w:rsidRPr="003B4FB8" w:rsidRDefault="0085780A" w:rsidP="003B4FB8">
            <w:pPr>
              <w:pStyle w:val="Tabele"/>
              <w:rPr>
                <w:sz w:val="18"/>
                <w:szCs w:val="18"/>
              </w:rPr>
            </w:pPr>
            <w:r w:rsidRPr="003B4FB8">
              <w:rPr>
                <w:sz w:val="18"/>
                <w:szCs w:val="18"/>
              </w:rPr>
              <w:t>NAS00300</w:t>
            </w:r>
          </w:p>
        </w:tc>
        <w:tc>
          <w:tcPr>
            <w:tcW w:w="2052" w:type="pct"/>
          </w:tcPr>
          <w:p w:rsidR="0085780A" w:rsidRPr="003B4FB8" w:rsidRDefault="0085780A" w:rsidP="003B4FB8">
            <w:pPr>
              <w:pStyle w:val="Tabele"/>
              <w:rPr>
                <w:sz w:val="18"/>
                <w:szCs w:val="18"/>
              </w:rPr>
            </w:pPr>
            <w:r w:rsidRPr="003B4FB8">
              <w:rPr>
                <w:sz w:val="18"/>
                <w:szCs w:val="18"/>
              </w:rPr>
              <w:t>Analist strategjik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110</w:t>
            </w:r>
          </w:p>
        </w:tc>
        <w:tc>
          <w:tcPr>
            <w:tcW w:w="747" w:type="pct"/>
          </w:tcPr>
          <w:p w:rsidR="0085780A" w:rsidRPr="003B4FB8" w:rsidRDefault="0085780A" w:rsidP="003B4FB8">
            <w:pPr>
              <w:pStyle w:val="Tabele"/>
              <w:rPr>
                <w:sz w:val="18"/>
                <w:szCs w:val="18"/>
              </w:rPr>
            </w:pPr>
            <w:r w:rsidRPr="003B4FB8">
              <w:rPr>
                <w:sz w:val="18"/>
                <w:szCs w:val="18"/>
              </w:rPr>
              <w:t>NAS00400</w:t>
            </w:r>
          </w:p>
        </w:tc>
        <w:tc>
          <w:tcPr>
            <w:tcW w:w="2052" w:type="pct"/>
          </w:tcPr>
          <w:p w:rsidR="0085780A" w:rsidRPr="003B4FB8" w:rsidRDefault="0085780A" w:rsidP="003B4FB8">
            <w:pPr>
              <w:pStyle w:val="Tabele"/>
              <w:rPr>
                <w:sz w:val="18"/>
                <w:szCs w:val="18"/>
              </w:rPr>
            </w:pPr>
            <w:r w:rsidRPr="003B4FB8">
              <w:rPr>
                <w:sz w:val="18"/>
                <w:szCs w:val="18"/>
              </w:rPr>
              <w:t>Analist strategjik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Lituani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111</w:t>
            </w:r>
          </w:p>
        </w:tc>
        <w:tc>
          <w:tcPr>
            <w:tcW w:w="747" w:type="pct"/>
          </w:tcPr>
          <w:p w:rsidR="0085780A" w:rsidRPr="003B4FB8" w:rsidRDefault="0085780A" w:rsidP="003B4FB8">
            <w:pPr>
              <w:pStyle w:val="Tabele"/>
              <w:rPr>
                <w:sz w:val="18"/>
                <w:szCs w:val="18"/>
              </w:rPr>
            </w:pPr>
            <w:r w:rsidRPr="003B4FB8">
              <w:rPr>
                <w:sz w:val="18"/>
                <w:szCs w:val="18"/>
              </w:rPr>
              <w:t>NAS00500</w:t>
            </w:r>
          </w:p>
        </w:tc>
        <w:tc>
          <w:tcPr>
            <w:tcW w:w="2052" w:type="pct"/>
          </w:tcPr>
          <w:p w:rsidR="0085780A" w:rsidRPr="003B4FB8" w:rsidRDefault="0085780A" w:rsidP="003B4FB8">
            <w:pPr>
              <w:pStyle w:val="Tabele"/>
              <w:rPr>
                <w:sz w:val="18"/>
                <w:szCs w:val="18"/>
              </w:rPr>
            </w:pPr>
            <w:r w:rsidRPr="003B4FB8">
              <w:rPr>
                <w:sz w:val="18"/>
                <w:szCs w:val="18"/>
              </w:rPr>
              <w:t>Analist strategjik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112</w:t>
            </w:r>
          </w:p>
        </w:tc>
        <w:tc>
          <w:tcPr>
            <w:tcW w:w="747" w:type="pct"/>
          </w:tcPr>
          <w:p w:rsidR="0085780A" w:rsidRPr="003B4FB8" w:rsidRDefault="0085780A" w:rsidP="003B4FB8">
            <w:pPr>
              <w:pStyle w:val="Tabele"/>
              <w:rPr>
                <w:sz w:val="18"/>
                <w:szCs w:val="18"/>
              </w:rPr>
            </w:pPr>
            <w:r w:rsidRPr="003B4FB8">
              <w:rPr>
                <w:sz w:val="18"/>
                <w:szCs w:val="18"/>
              </w:rPr>
              <w:t>NAS00600</w:t>
            </w:r>
          </w:p>
        </w:tc>
        <w:tc>
          <w:tcPr>
            <w:tcW w:w="2052" w:type="pct"/>
          </w:tcPr>
          <w:p w:rsidR="0085780A" w:rsidRPr="003B4FB8" w:rsidRDefault="0085780A" w:rsidP="003B4FB8">
            <w:pPr>
              <w:pStyle w:val="Tabele"/>
              <w:rPr>
                <w:sz w:val="18"/>
                <w:szCs w:val="18"/>
              </w:rPr>
            </w:pPr>
            <w:r w:rsidRPr="003B4FB8">
              <w:rPr>
                <w:sz w:val="18"/>
                <w:szCs w:val="18"/>
              </w:rPr>
              <w:t>Analist strategjik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113</w:t>
            </w:r>
          </w:p>
        </w:tc>
        <w:tc>
          <w:tcPr>
            <w:tcW w:w="747" w:type="pct"/>
          </w:tcPr>
          <w:p w:rsidR="0085780A" w:rsidRPr="003B4FB8" w:rsidRDefault="0085780A" w:rsidP="003B4FB8">
            <w:pPr>
              <w:pStyle w:val="Tabele"/>
              <w:rPr>
                <w:sz w:val="18"/>
                <w:szCs w:val="18"/>
              </w:rPr>
            </w:pPr>
            <w:r w:rsidRPr="003B4FB8">
              <w:rPr>
                <w:sz w:val="18"/>
                <w:szCs w:val="18"/>
              </w:rPr>
              <w:t>NAS00700</w:t>
            </w:r>
          </w:p>
        </w:tc>
        <w:tc>
          <w:tcPr>
            <w:tcW w:w="2052" w:type="pct"/>
          </w:tcPr>
          <w:p w:rsidR="0085780A" w:rsidRPr="003B4FB8" w:rsidRDefault="0085780A" w:rsidP="003B4FB8">
            <w:pPr>
              <w:pStyle w:val="Tabele"/>
              <w:rPr>
                <w:sz w:val="18"/>
                <w:szCs w:val="18"/>
              </w:rPr>
            </w:pPr>
            <w:r w:rsidRPr="003B4FB8">
              <w:rPr>
                <w:sz w:val="18"/>
                <w:szCs w:val="18"/>
              </w:rPr>
              <w:t>Analist strategjik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114</w:t>
            </w:r>
          </w:p>
        </w:tc>
        <w:tc>
          <w:tcPr>
            <w:tcW w:w="747" w:type="pct"/>
          </w:tcPr>
          <w:p w:rsidR="0085780A" w:rsidRPr="003B4FB8" w:rsidRDefault="0085780A" w:rsidP="003B4FB8">
            <w:pPr>
              <w:pStyle w:val="Tabele"/>
              <w:rPr>
                <w:sz w:val="18"/>
                <w:szCs w:val="18"/>
              </w:rPr>
            </w:pPr>
            <w:r w:rsidRPr="003B4FB8">
              <w:rPr>
                <w:sz w:val="18"/>
                <w:szCs w:val="18"/>
              </w:rPr>
              <w:t>NAS00800</w:t>
            </w:r>
          </w:p>
        </w:tc>
        <w:tc>
          <w:tcPr>
            <w:tcW w:w="2052" w:type="pct"/>
          </w:tcPr>
          <w:p w:rsidR="0085780A" w:rsidRPr="003B4FB8" w:rsidRDefault="0085780A" w:rsidP="003B4FB8">
            <w:pPr>
              <w:pStyle w:val="Tabele"/>
              <w:rPr>
                <w:sz w:val="18"/>
                <w:szCs w:val="18"/>
              </w:rPr>
            </w:pPr>
            <w:r w:rsidRPr="003B4FB8">
              <w:rPr>
                <w:sz w:val="18"/>
                <w:szCs w:val="18"/>
              </w:rPr>
              <w:t>Analist strategjik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Gjermani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115</w:t>
            </w:r>
          </w:p>
        </w:tc>
        <w:tc>
          <w:tcPr>
            <w:tcW w:w="747" w:type="pct"/>
          </w:tcPr>
          <w:p w:rsidR="0085780A" w:rsidRPr="003B4FB8" w:rsidRDefault="0085780A" w:rsidP="003B4FB8">
            <w:pPr>
              <w:pStyle w:val="Tabele"/>
              <w:rPr>
                <w:sz w:val="18"/>
                <w:szCs w:val="18"/>
              </w:rPr>
            </w:pPr>
            <w:r w:rsidRPr="003B4FB8">
              <w:rPr>
                <w:sz w:val="18"/>
                <w:szCs w:val="18"/>
              </w:rPr>
              <w:t>NAS00900</w:t>
            </w:r>
          </w:p>
        </w:tc>
        <w:tc>
          <w:tcPr>
            <w:tcW w:w="2052" w:type="pct"/>
          </w:tcPr>
          <w:p w:rsidR="0085780A" w:rsidRPr="003B4FB8" w:rsidRDefault="0085780A" w:rsidP="003B4FB8">
            <w:pPr>
              <w:pStyle w:val="Tabele"/>
              <w:rPr>
                <w:sz w:val="18"/>
                <w:szCs w:val="18"/>
              </w:rPr>
            </w:pPr>
            <w:r w:rsidRPr="003B4FB8">
              <w:rPr>
                <w:sz w:val="18"/>
                <w:szCs w:val="18"/>
              </w:rPr>
              <w:t>Analist strategjik (Azia Qendrore)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116</w:t>
            </w:r>
          </w:p>
        </w:tc>
        <w:tc>
          <w:tcPr>
            <w:tcW w:w="747" w:type="pct"/>
          </w:tcPr>
          <w:p w:rsidR="0085780A" w:rsidRPr="003B4FB8" w:rsidRDefault="0085780A" w:rsidP="003B4FB8">
            <w:pPr>
              <w:pStyle w:val="Tabele"/>
              <w:rPr>
                <w:sz w:val="18"/>
                <w:szCs w:val="18"/>
              </w:rPr>
            </w:pPr>
            <w:r w:rsidRPr="003B4FB8">
              <w:rPr>
                <w:sz w:val="18"/>
                <w:szCs w:val="18"/>
              </w:rPr>
              <w:t>NAS01000</w:t>
            </w:r>
          </w:p>
        </w:tc>
        <w:tc>
          <w:tcPr>
            <w:tcW w:w="2052" w:type="pct"/>
          </w:tcPr>
          <w:p w:rsidR="0085780A" w:rsidRPr="003B4FB8" w:rsidRDefault="0085780A" w:rsidP="003B4FB8">
            <w:pPr>
              <w:pStyle w:val="Tabele"/>
              <w:rPr>
                <w:sz w:val="18"/>
                <w:szCs w:val="18"/>
              </w:rPr>
            </w:pPr>
            <w:r w:rsidRPr="003B4FB8">
              <w:rPr>
                <w:sz w:val="18"/>
                <w:szCs w:val="18"/>
              </w:rPr>
              <w:t>Analist strategjik (Azia Qendrore)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Gjermani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117</w:t>
            </w:r>
          </w:p>
        </w:tc>
        <w:tc>
          <w:tcPr>
            <w:tcW w:w="747" w:type="pct"/>
          </w:tcPr>
          <w:p w:rsidR="0085780A" w:rsidRPr="003B4FB8" w:rsidRDefault="0085780A" w:rsidP="003B4FB8">
            <w:pPr>
              <w:pStyle w:val="Tabele"/>
              <w:rPr>
                <w:sz w:val="18"/>
                <w:szCs w:val="18"/>
              </w:rPr>
            </w:pPr>
            <w:r w:rsidRPr="003B4FB8">
              <w:rPr>
                <w:sz w:val="18"/>
                <w:szCs w:val="18"/>
              </w:rPr>
              <w:t>NAS01100</w:t>
            </w:r>
          </w:p>
        </w:tc>
        <w:tc>
          <w:tcPr>
            <w:tcW w:w="2052" w:type="pct"/>
          </w:tcPr>
          <w:p w:rsidR="0085780A" w:rsidRPr="003B4FB8" w:rsidRDefault="0085780A" w:rsidP="003B4FB8">
            <w:pPr>
              <w:pStyle w:val="Tabele"/>
              <w:rPr>
                <w:sz w:val="18"/>
                <w:szCs w:val="18"/>
              </w:rPr>
            </w:pPr>
            <w:r w:rsidRPr="003B4FB8">
              <w:rPr>
                <w:sz w:val="18"/>
                <w:szCs w:val="18"/>
              </w:rPr>
              <w:t>Analist strategjik (Azia Qendrore)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Sektori i mbështetjes operacionale</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118</w:t>
            </w:r>
          </w:p>
        </w:tc>
        <w:tc>
          <w:tcPr>
            <w:tcW w:w="747" w:type="pct"/>
          </w:tcPr>
          <w:p w:rsidR="0085780A" w:rsidRPr="003B4FB8" w:rsidRDefault="0085780A" w:rsidP="003B4FB8">
            <w:pPr>
              <w:pStyle w:val="Tabele"/>
              <w:rPr>
                <w:sz w:val="18"/>
                <w:szCs w:val="18"/>
              </w:rPr>
            </w:pPr>
            <w:r w:rsidRPr="003B4FB8">
              <w:rPr>
                <w:sz w:val="18"/>
                <w:szCs w:val="18"/>
              </w:rPr>
              <w:t>NSD00100</w:t>
            </w:r>
          </w:p>
        </w:tc>
        <w:tc>
          <w:tcPr>
            <w:tcW w:w="2052" w:type="pct"/>
          </w:tcPr>
          <w:p w:rsidR="0085780A" w:rsidRPr="003B4FB8" w:rsidRDefault="0085780A" w:rsidP="003B4FB8">
            <w:pPr>
              <w:pStyle w:val="Tabele"/>
              <w:rPr>
                <w:sz w:val="18"/>
                <w:szCs w:val="18"/>
              </w:rPr>
            </w:pPr>
            <w:r w:rsidRPr="003B4FB8">
              <w:rPr>
                <w:sz w:val="18"/>
                <w:szCs w:val="18"/>
              </w:rPr>
              <w:t>Përgjegjës  i sektorit të mbështetjes operacionale</w:t>
            </w:r>
          </w:p>
        </w:tc>
        <w:tc>
          <w:tcPr>
            <w:tcW w:w="466" w:type="pct"/>
          </w:tcPr>
          <w:p w:rsidR="0085780A" w:rsidRPr="003B4FB8" w:rsidRDefault="0085780A" w:rsidP="003B4FB8">
            <w:pPr>
              <w:pStyle w:val="Tabele"/>
              <w:rPr>
                <w:sz w:val="18"/>
                <w:szCs w:val="18"/>
              </w:rPr>
            </w:pPr>
            <w:r w:rsidRPr="003B4FB8">
              <w:rPr>
                <w:sz w:val="18"/>
                <w:szCs w:val="18"/>
              </w:rPr>
              <w:t>OF4</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119</w:t>
            </w:r>
          </w:p>
        </w:tc>
        <w:tc>
          <w:tcPr>
            <w:tcW w:w="747" w:type="pct"/>
          </w:tcPr>
          <w:p w:rsidR="0085780A" w:rsidRPr="003B4FB8" w:rsidRDefault="0085780A" w:rsidP="003B4FB8">
            <w:pPr>
              <w:pStyle w:val="Tabele"/>
              <w:rPr>
                <w:sz w:val="18"/>
                <w:szCs w:val="18"/>
              </w:rPr>
            </w:pPr>
            <w:r w:rsidRPr="003B4FB8">
              <w:rPr>
                <w:sz w:val="18"/>
                <w:szCs w:val="18"/>
              </w:rPr>
              <w:t>NSD00200</w:t>
            </w:r>
          </w:p>
        </w:tc>
        <w:tc>
          <w:tcPr>
            <w:tcW w:w="2052" w:type="pct"/>
          </w:tcPr>
          <w:p w:rsidR="0085780A" w:rsidRPr="003B4FB8" w:rsidRDefault="0085780A" w:rsidP="003B4FB8">
            <w:pPr>
              <w:pStyle w:val="Tabele"/>
              <w:rPr>
                <w:sz w:val="18"/>
                <w:szCs w:val="18"/>
              </w:rPr>
            </w:pPr>
            <w:r w:rsidRPr="003B4FB8">
              <w:rPr>
                <w:sz w:val="18"/>
                <w:szCs w:val="18"/>
              </w:rPr>
              <w:t>NCOIC Sektori i mbështetjes operacionale</w:t>
            </w:r>
          </w:p>
        </w:tc>
        <w:tc>
          <w:tcPr>
            <w:tcW w:w="466" w:type="pct"/>
          </w:tcPr>
          <w:p w:rsidR="0085780A" w:rsidRPr="003B4FB8" w:rsidRDefault="0085780A" w:rsidP="003B4FB8">
            <w:pPr>
              <w:pStyle w:val="Tabele"/>
              <w:rPr>
                <w:sz w:val="18"/>
                <w:szCs w:val="18"/>
              </w:rPr>
            </w:pPr>
            <w:r w:rsidRPr="003B4FB8">
              <w:rPr>
                <w:sz w:val="18"/>
                <w:szCs w:val="18"/>
              </w:rPr>
              <w:t>OR7</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Seksioni i objektivave</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120</w:t>
            </w:r>
          </w:p>
        </w:tc>
        <w:tc>
          <w:tcPr>
            <w:tcW w:w="747" w:type="pct"/>
          </w:tcPr>
          <w:p w:rsidR="0085780A" w:rsidRPr="003B4FB8" w:rsidRDefault="0085780A" w:rsidP="003B4FB8">
            <w:pPr>
              <w:pStyle w:val="Tabele"/>
              <w:rPr>
                <w:sz w:val="18"/>
                <w:szCs w:val="18"/>
              </w:rPr>
            </w:pPr>
            <w:r w:rsidRPr="003B4FB8">
              <w:rPr>
                <w:sz w:val="18"/>
                <w:szCs w:val="18"/>
              </w:rPr>
              <w:t>NST00100</w:t>
            </w:r>
          </w:p>
        </w:tc>
        <w:tc>
          <w:tcPr>
            <w:tcW w:w="2052" w:type="pct"/>
          </w:tcPr>
          <w:p w:rsidR="0085780A" w:rsidRPr="003B4FB8" w:rsidRDefault="0085780A" w:rsidP="003B4FB8">
            <w:pPr>
              <w:pStyle w:val="Tabele"/>
              <w:rPr>
                <w:sz w:val="18"/>
                <w:szCs w:val="18"/>
              </w:rPr>
            </w:pPr>
            <w:r w:rsidRPr="003B4FB8">
              <w:rPr>
                <w:sz w:val="18"/>
                <w:szCs w:val="18"/>
              </w:rPr>
              <w:t>Përgjegjës i seksionit të objektivave</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121</w:t>
            </w:r>
          </w:p>
        </w:tc>
        <w:tc>
          <w:tcPr>
            <w:tcW w:w="747" w:type="pct"/>
          </w:tcPr>
          <w:p w:rsidR="0085780A" w:rsidRPr="003B4FB8" w:rsidRDefault="0085780A" w:rsidP="003B4FB8">
            <w:pPr>
              <w:pStyle w:val="Tabele"/>
              <w:rPr>
                <w:sz w:val="18"/>
                <w:szCs w:val="18"/>
              </w:rPr>
            </w:pPr>
            <w:r w:rsidRPr="003B4FB8">
              <w:rPr>
                <w:sz w:val="18"/>
                <w:szCs w:val="18"/>
              </w:rPr>
              <w:t>NST00200</w:t>
            </w:r>
          </w:p>
        </w:tc>
        <w:tc>
          <w:tcPr>
            <w:tcW w:w="2052" w:type="pct"/>
          </w:tcPr>
          <w:p w:rsidR="0085780A" w:rsidRPr="003B4FB8" w:rsidRDefault="0085780A" w:rsidP="003B4FB8">
            <w:pPr>
              <w:pStyle w:val="Tabele"/>
              <w:rPr>
                <w:sz w:val="18"/>
                <w:szCs w:val="18"/>
              </w:rPr>
            </w:pPr>
            <w:r w:rsidRPr="003B4FB8">
              <w:rPr>
                <w:sz w:val="18"/>
                <w:szCs w:val="18"/>
              </w:rPr>
              <w:t>Analist i objektivave</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122</w:t>
            </w:r>
          </w:p>
        </w:tc>
        <w:tc>
          <w:tcPr>
            <w:tcW w:w="747" w:type="pct"/>
          </w:tcPr>
          <w:p w:rsidR="0085780A" w:rsidRPr="003B4FB8" w:rsidRDefault="0085780A" w:rsidP="003B4FB8">
            <w:pPr>
              <w:pStyle w:val="Tabele"/>
              <w:rPr>
                <w:sz w:val="18"/>
                <w:szCs w:val="18"/>
              </w:rPr>
            </w:pPr>
            <w:r w:rsidRPr="003B4FB8">
              <w:rPr>
                <w:sz w:val="18"/>
                <w:szCs w:val="18"/>
              </w:rPr>
              <w:t>NST00300</w:t>
            </w:r>
          </w:p>
        </w:tc>
        <w:tc>
          <w:tcPr>
            <w:tcW w:w="2052" w:type="pct"/>
          </w:tcPr>
          <w:p w:rsidR="0085780A" w:rsidRPr="003B4FB8" w:rsidRDefault="0085780A" w:rsidP="003B4FB8">
            <w:pPr>
              <w:pStyle w:val="Tabele"/>
              <w:rPr>
                <w:sz w:val="18"/>
                <w:szCs w:val="18"/>
              </w:rPr>
            </w:pPr>
            <w:r w:rsidRPr="003B4FB8">
              <w:rPr>
                <w:sz w:val="18"/>
                <w:szCs w:val="18"/>
              </w:rPr>
              <w:t>Analist i objektivave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123</w:t>
            </w:r>
          </w:p>
        </w:tc>
        <w:tc>
          <w:tcPr>
            <w:tcW w:w="747" w:type="pct"/>
          </w:tcPr>
          <w:p w:rsidR="0085780A" w:rsidRPr="003B4FB8" w:rsidRDefault="0085780A" w:rsidP="003B4FB8">
            <w:pPr>
              <w:pStyle w:val="Tabele"/>
              <w:rPr>
                <w:sz w:val="18"/>
                <w:szCs w:val="18"/>
              </w:rPr>
            </w:pPr>
            <w:r w:rsidRPr="003B4FB8">
              <w:rPr>
                <w:sz w:val="18"/>
                <w:szCs w:val="18"/>
              </w:rPr>
              <w:t>NST00400</w:t>
            </w:r>
          </w:p>
        </w:tc>
        <w:tc>
          <w:tcPr>
            <w:tcW w:w="2052" w:type="pct"/>
          </w:tcPr>
          <w:p w:rsidR="0085780A" w:rsidRPr="003B4FB8" w:rsidRDefault="0085780A" w:rsidP="003B4FB8">
            <w:pPr>
              <w:pStyle w:val="Tabele"/>
              <w:rPr>
                <w:sz w:val="18"/>
                <w:szCs w:val="18"/>
              </w:rPr>
            </w:pPr>
            <w:r w:rsidRPr="003B4FB8">
              <w:rPr>
                <w:sz w:val="18"/>
                <w:szCs w:val="18"/>
              </w:rPr>
              <w:t>Analist i objektivave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124</w:t>
            </w:r>
          </w:p>
        </w:tc>
        <w:tc>
          <w:tcPr>
            <w:tcW w:w="747" w:type="pct"/>
          </w:tcPr>
          <w:p w:rsidR="0085780A" w:rsidRPr="003B4FB8" w:rsidRDefault="0085780A" w:rsidP="003B4FB8">
            <w:pPr>
              <w:pStyle w:val="Tabele"/>
              <w:rPr>
                <w:sz w:val="18"/>
                <w:szCs w:val="18"/>
              </w:rPr>
            </w:pPr>
            <w:r w:rsidRPr="003B4FB8">
              <w:rPr>
                <w:sz w:val="18"/>
                <w:szCs w:val="18"/>
              </w:rPr>
              <w:t>NST00500</w:t>
            </w:r>
          </w:p>
        </w:tc>
        <w:tc>
          <w:tcPr>
            <w:tcW w:w="2052" w:type="pct"/>
          </w:tcPr>
          <w:p w:rsidR="0085780A" w:rsidRPr="003B4FB8" w:rsidRDefault="0085780A" w:rsidP="003B4FB8">
            <w:pPr>
              <w:pStyle w:val="Tabele"/>
              <w:rPr>
                <w:sz w:val="18"/>
                <w:szCs w:val="18"/>
              </w:rPr>
            </w:pPr>
            <w:r w:rsidRPr="003B4FB8">
              <w:rPr>
                <w:sz w:val="18"/>
                <w:szCs w:val="18"/>
              </w:rPr>
              <w:t>Analist i objektivave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125</w:t>
            </w:r>
          </w:p>
        </w:tc>
        <w:tc>
          <w:tcPr>
            <w:tcW w:w="747" w:type="pct"/>
          </w:tcPr>
          <w:p w:rsidR="0085780A" w:rsidRPr="003B4FB8" w:rsidRDefault="0085780A" w:rsidP="003B4FB8">
            <w:pPr>
              <w:pStyle w:val="Tabele"/>
              <w:rPr>
                <w:sz w:val="18"/>
                <w:szCs w:val="18"/>
              </w:rPr>
            </w:pPr>
            <w:r w:rsidRPr="003B4FB8">
              <w:rPr>
                <w:sz w:val="18"/>
                <w:szCs w:val="18"/>
              </w:rPr>
              <w:t>NST00600</w:t>
            </w:r>
          </w:p>
        </w:tc>
        <w:tc>
          <w:tcPr>
            <w:tcW w:w="2052" w:type="pct"/>
          </w:tcPr>
          <w:p w:rsidR="0085780A" w:rsidRPr="003B4FB8" w:rsidRDefault="0085780A" w:rsidP="003B4FB8">
            <w:pPr>
              <w:pStyle w:val="Tabele"/>
              <w:rPr>
                <w:sz w:val="18"/>
                <w:szCs w:val="18"/>
              </w:rPr>
            </w:pPr>
            <w:r w:rsidRPr="003B4FB8">
              <w:rPr>
                <w:sz w:val="18"/>
                <w:szCs w:val="18"/>
              </w:rPr>
              <w:t>Analist i objektivave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126</w:t>
            </w:r>
          </w:p>
        </w:tc>
        <w:tc>
          <w:tcPr>
            <w:tcW w:w="747" w:type="pct"/>
          </w:tcPr>
          <w:p w:rsidR="0085780A" w:rsidRPr="003B4FB8" w:rsidRDefault="0085780A" w:rsidP="003B4FB8">
            <w:pPr>
              <w:pStyle w:val="Tabele"/>
              <w:rPr>
                <w:sz w:val="18"/>
                <w:szCs w:val="18"/>
              </w:rPr>
            </w:pPr>
            <w:r w:rsidRPr="003B4FB8">
              <w:rPr>
                <w:sz w:val="18"/>
                <w:szCs w:val="18"/>
              </w:rPr>
              <w:t>NST00700</w:t>
            </w:r>
          </w:p>
        </w:tc>
        <w:tc>
          <w:tcPr>
            <w:tcW w:w="2052" w:type="pct"/>
          </w:tcPr>
          <w:p w:rsidR="0085780A" w:rsidRPr="003B4FB8" w:rsidRDefault="0085780A" w:rsidP="003B4FB8">
            <w:pPr>
              <w:pStyle w:val="Tabele"/>
              <w:rPr>
                <w:sz w:val="18"/>
                <w:szCs w:val="18"/>
              </w:rPr>
            </w:pPr>
            <w:r w:rsidRPr="003B4FB8">
              <w:rPr>
                <w:sz w:val="18"/>
                <w:szCs w:val="18"/>
              </w:rPr>
              <w:t>Analist i objektivave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127</w:t>
            </w:r>
          </w:p>
        </w:tc>
        <w:tc>
          <w:tcPr>
            <w:tcW w:w="747" w:type="pct"/>
          </w:tcPr>
          <w:p w:rsidR="0085780A" w:rsidRPr="003B4FB8" w:rsidRDefault="0085780A" w:rsidP="003B4FB8">
            <w:pPr>
              <w:pStyle w:val="Tabele"/>
              <w:rPr>
                <w:sz w:val="18"/>
                <w:szCs w:val="18"/>
              </w:rPr>
            </w:pPr>
            <w:r w:rsidRPr="003B4FB8">
              <w:rPr>
                <w:sz w:val="18"/>
                <w:szCs w:val="18"/>
              </w:rPr>
              <w:t>NST00800</w:t>
            </w:r>
          </w:p>
        </w:tc>
        <w:tc>
          <w:tcPr>
            <w:tcW w:w="2052" w:type="pct"/>
          </w:tcPr>
          <w:p w:rsidR="0085780A" w:rsidRPr="003B4FB8" w:rsidRDefault="0085780A" w:rsidP="003B4FB8">
            <w:pPr>
              <w:pStyle w:val="Tabele"/>
              <w:rPr>
                <w:sz w:val="18"/>
                <w:szCs w:val="18"/>
              </w:rPr>
            </w:pPr>
            <w:r w:rsidRPr="003B4FB8">
              <w:rPr>
                <w:sz w:val="18"/>
                <w:szCs w:val="18"/>
              </w:rPr>
              <w:t>Analist i objektivave</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128</w:t>
            </w:r>
          </w:p>
        </w:tc>
        <w:tc>
          <w:tcPr>
            <w:tcW w:w="747" w:type="pct"/>
          </w:tcPr>
          <w:p w:rsidR="0085780A" w:rsidRPr="003B4FB8" w:rsidRDefault="0085780A" w:rsidP="003B4FB8">
            <w:pPr>
              <w:pStyle w:val="Tabele"/>
              <w:rPr>
                <w:sz w:val="18"/>
                <w:szCs w:val="18"/>
              </w:rPr>
            </w:pPr>
            <w:r w:rsidRPr="003B4FB8">
              <w:rPr>
                <w:sz w:val="18"/>
                <w:szCs w:val="18"/>
              </w:rPr>
              <w:t>NST00900</w:t>
            </w:r>
          </w:p>
        </w:tc>
        <w:tc>
          <w:tcPr>
            <w:tcW w:w="2052" w:type="pct"/>
          </w:tcPr>
          <w:p w:rsidR="0085780A" w:rsidRPr="003B4FB8" w:rsidRDefault="0085780A" w:rsidP="003B4FB8">
            <w:pPr>
              <w:pStyle w:val="Tabele"/>
              <w:rPr>
                <w:sz w:val="18"/>
                <w:szCs w:val="18"/>
              </w:rPr>
            </w:pPr>
            <w:r w:rsidRPr="003B4FB8">
              <w:rPr>
                <w:sz w:val="18"/>
                <w:szCs w:val="18"/>
              </w:rPr>
              <w:t>Analist HVT</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129</w:t>
            </w:r>
          </w:p>
        </w:tc>
        <w:tc>
          <w:tcPr>
            <w:tcW w:w="747" w:type="pct"/>
          </w:tcPr>
          <w:p w:rsidR="0085780A" w:rsidRPr="003B4FB8" w:rsidRDefault="0085780A" w:rsidP="003B4FB8">
            <w:pPr>
              <w:pStyle w:val="Tabele"/>
              <w:rPr>
                <w:sz w:val="18"/>
                <w:szCs w:val="18"/>
              </w:rPr>
            </w:pPr>
            <w:r w:rsidRPr="003B4FB8">
              <w:rPr>
                <w:sz w:val="18"/>
                <w:szCs w:val="18"/>
              </w:rPr>
              <w:t>NST01000</w:t>
            </w:r>
          </w:p>
        </w:tc>
        <w:tc>
          <w:tcPr>
            <w:tcW w:w="2052" w:type="pct"/>
          </w:tcPr>
          <w:p w:rsidR="0085780A" w:rsidRPr="003B4FB8" w:rsidRDefault="0085780A" w:rsidP="003B4FB8">
            <w:pPr>
              <w:pStyle w:val="Tabele"/>
              <w:rPr>
                <w:sz w:val="18"/>
                <w:szCs w:val="18"/>
              </w:rPr>
            </w:pPr>
            <w:r w:rsidRPr="003B4FB8">
              <w:rPr>
                <w:sz w:val="18"/>
                <w:szCs w:val="18"/>
              </w:rPr>
              <w:t>Analist HVT</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130</w:t>
            </w:r>
          </w:p>
        </w:tc>
        <w:tc>
          <w:tcPr>
            <w:tcW w:w="747" w:type="pct"/>
          </w:tcPr>
          <w:p w:rsidR="0085780A" w:rsidRPr="003B4FB8" w:rsidRDefault="0085780A" w:rsidP="003B4FB8">
            <w:pPr>
              <w:pStyle w:val="Tabele"/>
              <w:rPr>
                <w:sz w:val="18"/>
                <w:szCs w:val="18"/>
              </w:rPr>
            </w:pPr>
            <w:r w:rsidRPr="003B4FB8">
              <w:rPr>
                <w:sz w:val="18"/>
                <w:szCs w:val="18"/>
              </w:rPr>
              <w:t>NST01100</w:t>
            </w:r>
          </w:p>
        </w:tc>
        <w:tc>
          <w:tcPr>
            <w:tcW w:w="2052" w:type="pct"/>
          </w:tcPr>
          <w:p w:rsidR="0085780A" w:rsidRPr="003B4FB8" w:rsidRDefault="0085780A" w:rsidP="003B4FB8">
            <w:pPr>
              <w:pStyle w:val="Tabele"/>
              <w:rPr>
                <w:sz w:val="18"/>
                <w:szCs w:val="18"/>
              </w:rPr>
            </w:pPr>
            <w:r w:rsidRPr="003B4FB8">
              <w:rPr>
                <w:sz w:val="18"/>
                <w:szCs w:val="18"/>
              </w:rPr>
              <w:t>Analist HVT</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131</w:t>
            </w:r>
          </w:p>
        </w:tc>
        <w:tc>
          <w:tcPr>
            <w:tcW w:w="747" w:type="pct"/>
          </w:tcPr>
          <w:p w:rsidR="0085780A" w:rsidRPr="003B4FB8" w:rsidRDefault="0085780A" w:rsidP="003B4FB8">
            <w:pPr>
              <w:pStyle w:val="Tabele"/>
              <w:rPr>
                <w:sz w:val="18"/>
                <w:szCs w:val="18"/>
              </w:rPr>
            </w:pPr>
            <w:r w:rsidRPr="003B4FB8">
              <w:rPr>
                <w:sz w:val="18"/>
                <w:szCs w:val="18"/>
              </w:rPr>
              <w:t>01200</w:t>
            </w:r>
          </w:p>
        </w:tc>
        <w:tc>
          <w:tcPr>
            <w:tcW w:w="2052" w:type="pct"/>
          </w:tcPr>
          <w:p w:rsidR="0085780A" w:rsidRPr="003B4FB8" w:rsidRDefault="0085780A" w:rsidP="003B4FB8">
            <w:pPr>
              <w:pStyle w:val="Tabele"/>
              <w:rPr>
                <w:sz w:val="18"/>
                <w:szCs w:val="18"/>
              </w:rPr>
            </w:pPr>
            <w:r w:rsidRPr="003B4FB8">
              <w:rPr>
                <w:sz w:val="18"/>
                <w:szCs w:val="18"/>
              </w:rPr>
              <w:t>Analist HVT</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132</w:t>
            </w:r>
          </w:p>
        </w:tc>
        <w:tc>
          <w:tcPr>
            <w:tcW w:w="747" w:type="pct"/>
          </w:tcPr>
          <w:p w:rsidR="0085780A" w:rsidRPr="003B4FB8" w:rsidRDefault="0085780A" w:rsidP="003B4FB8">
            <w:pPr>
              <w:pStyle w:val="Tabele"/>
              <w:rPr>
                <w:sz w:val="18"/>
                <w:szCs w:val="18"/>
              </w:rPr>
            </w:pPr>
            <w:r w:rsidRPr="003B4FB8">
              <w:rPr>
                <w:sz w:val="18"/>
                <w:szCs w:val="18"/>
              </w:rPr>
              <w:t>NST01300</w:t>
            </w:r>
          </w:p>
        </w:tc>
        <w:tc>
          <w:tcPr>
            <w:tcW w:w="2052" w:type="pct"/>
          </w:tcPr>
          <w:p w:rsidR="0085780A" w:rsidRPr="003B4FB8" w:rsidRDefault="0085780A" w:rsidP="003B4FB8">
            <w:pPr>
              <w:pStyle w:val="Tabele"/>
              <w:rPr>
                <w:sz w:val="18"/>
                <w:szCs w:val="18"/>
              </w:rPr>
            </w:pPr>
            <w:r w:rsidRPr="003B4FB8">
              <w:rPr>
                <w:sz w:val="18"/>
                <w:szCs w:val="18"/>
              </w:rPr>
              <w:t>Analist HVT</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133</w:t>
            </w:r>
          </w:p>
        </w:tc>
        <w:tc>
          <w:tcPr>
            <w:tcW w:w="747" w:type="pct"/>
          </w:tcPr>
          <w:p w:rsidR="0085780A" w:rsidRPr="003B4FB8" w:rsidRDefault="0085780A" w:rsidP="003B4FB8">
            <w:pPr>
              <w:pStyle w:val="Tabele"/>
              <w:rPr>
                <w:sz w:val="18"/>
                <w:szCs w:val="18"/>
              </w:rPr>
            </w:pPr>
            <w:r w:rsidRPr="003B4FB8">
              <w:rPr>
                <w:sz w:val="18"/>
                <w:szCs w:val="18"/>
              </w:rPr>
              <w:t>NST01400</w:t>
            </w:r>
          </w:p>
        </w:tc>
        <w:tc>
          <w:tcPr>
            <w:tcW w:w="2052" w:type="pct"/>
          </w:tcPr>
          <w:p w:rsidR="0085780A" w:rsidRPr="003B4FB8" w:rsidRDefault="0085780A" w:rsidP="003B4FB8">
            <w:pPr>
              <w:pStyle w:val="Tabele"/>
              <w:rPr>
                <w:sz w:val="18"/>
                <w:szCs w:val="18"/>
              </w:rPr>
            </w:pPr>
            <w:r w:rsidRPr="003B4FB8">
              <w:rPr>
                <w:sz w:val="18"/>
                <w:szCs w:val="18"/>
              </w:rPr>
              <w:t>Analist HVT</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Seksioni gjeohapësinor-imagjinar</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134</w:t>
            </w:r>
          </w:p>
        </w:tc>
        <w:tc>
          <w:tcPr>
            <w:tcW w:w="747" w:type="pct"/>
          </w:tcPr>
          <w:p w:rsidR="0085780A" w:rsidRPr="003B4FB8" w:rsidRDefault="0085780A" w:rsidP="003B4FB8">
            <w:pPr>
              <w:pStyle w:val="Tabele"/>
              <w:rPr>
                <w:sz w:val="18"/>
                <w:szCs w:val="18"/>
              </w:rPr>
            </w:pPr>
            <w:r w:rsidRPr="003B4FB8">
              <w:rPr>
                <w:sz w:val="18"/>
                <w:szCs w:val="18"/>
              </w:rPr>
              <w:t>NSI00100</w:t>
            </w:r>
          </w:p>
        </w:tc>
        <w:tc>
          <w:tcPr>
            <w:tcW w:w="2052" w:type="pct"/>
          </w:tcPr>
          <w:p w:rsidR="0085780A" w:rsidRPr="003B4FB8" w:rsidRDefault="0085780A" w:rsidP="003B4FB8">
            <w:pPr>
              <w:pStyle w:val="Tabele"/>
              <w:rPr>
                <w:sz w:val="18"/>
                <w:szCs w:val="18"/>
              </w:rPr>
            </w:pPr>
            <w:r w:rsidRPr="003B4FB8">
              <w:rPr>
                <w:sz w:val="18"/>
                <w:szCs w:val="18"/>
              </w:rPr>
              <w:t>Përgjegjës i seksioni gjeohapësinor -imagjinar</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135</w:t>
            </w:r>
          </w:p>
        </w:tc>
        <w:tc>
          <w:tcPr>
            <w:tcW w:w="747" w:type="pct"/>
          </w:tcPr>
          <w:p w:rsidR="0085780A" w:rsidRPr="003B4FB8" w:rsidRDefault="0085780A" w:rsidP="003B4FB8">
            <w:pPr>
              <w:pStyle w:val="Tabele"/>
              <w:rPr>
                <w:sz w:val="18"/>
                <w:szCs w:val="18"/>
              </w:rPr>
            </w:pPr>
            <w:r w:rsidRPr="003B4FB8">
              <w:rPr>
                <w:sz w:val="18"/>
                <w:szCs w:val="18"/>
              </w:rPr>
              <w:t>NSI00200</w:t>
            </w:r>
          </w:p>
        </w:tc>
        <w:tc>
          <w:tcPr>
            <w:tcW w:w="2052" w:type="pct"/>
          </w:tcPr>
          <w:p w:rsidR="0085780A" w:rsidRPr="003B4FB8" w:rsidRDefault="0085780A" w:rsidP="003B4FB8">
            <w:pPr>
              <w:pStyle w:val="Tabele"/>
              <w:rPr>
                <w:sz w:val="18"/>
                <w:szCs w:val="18"/>
              </w:rPr>
            </w:pPr>
            <w:r w:rsidRPr="003B4FB8">
              <w:rPr>
                <w:sz w:val="18"/>
                <w:szCs w:val="18"/>
              </w:rPr>
              <w:t>Udhëheqës i  ekipit gjeo</w:t>
            </w:r>
          </w:p>
        </w:tc>
        <w:tc>
          <w:tcPr>
            <w:tcW w:w="466" w:type="pct"/>
          </w:tcPr>
          <w:p w:rsidR="0085780A" w:rsidRPr="003B4FB8" w:rsidRDefault="0085780A" w:rsidP="003B4FB8">
            <w:pPr>
              <w:pStyle w:val="Tabele"/>
              <w:rPr>
                <w:sz w:val="18"/>
                <w:szCs w:val="18"/>
              </w:rPr>
            </w:pPr>
            <w:r w:rsidRPr="003B4FB8">
              <w:rPr>
                <w:sz w:val="18"/>
                <w:szCs w:val="18"/>
              </w:rPr>
              <w:t>OR8-9</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136</w:t>
            </w:r>
          </w:p>
        </w:tc>
        <w:tc>
          <w:tcPr>
            <w:tcW w:w="747" w:type="pct"/>
          </w:tcPr>
          <w:p w:rsidR="0085780A" w:rsidRPr="003B4FB8" w:rsidRDefault="0085780A" w:rsidP="003B4FB8">
            <w:pPr>
              <w:pStyle w:val="Tabele"/>
              <w:rPr>
                <w:sz w:val="18"/>
                <w:szCs w:val="18"/>
              </w:rPr>
            </w:pPr>
            <w:r w:rsidRPr="003B4FB8">
              <w:rPr>
                <w:sz w:val="18"/>
                <w:szCs w:val="18"/>
              </w:rPr>
              <w:t>NSI00300</w:t>
            </w:r>
          </w:p>
        </w:tc>
        <w:tc>
          <w:tcPr>
            <w:tcW w:w="2052" w:type="pct"/>
          </w:tcPr>
          <w:p w:rsidR="0085780A" w:rsidRPr="003B4FB8" w:rsidRDefault="0085780A" w:rsidP="003B4FB8">
            <w:pPr>
              <w:pStyle w:val="Tabele"/>
              <w:rPr>
                <w:sz w:val="18"/>
                <w:szCs w:val="18"/>
              </w:rPr>
            </w:pPr>
            <w:r w:rsidRPr="003B4FB8">
              <w:rPr>
                <w:sz w:val="18"/>
                <w:szCs w:val="18"/>
              </w:rPr>
              <w:t>Administrator  i të dhënave gjeohapësinore</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137</w:t>
            </w:r>
          </w:p>
        </w:tc>
        <w:tc>
          <w:tcPr>
            <w:tcW w:w="747" w:type="pct"/>
          </w:tcPr>
          <w:p w:rsidR="0085780A" w:rsidRPr="003B4FB8" w:rsidRDefault="0085780A" w:rsidP="003B4FB8">
            <w:pPr>
              <w:pStyle w:val="Tabele"/>
              <w:rPr>
                <w:sz w:val="18"/>
                <w:szCs w:val="18"/>
              </w:rPr>
            </w:pPr>
            <w:r w:rsidRPr="003B4FB8">
              <w:rPr>
                <w:sz w:val="18"/>
                <w:szCs w:val="18"/>
              </w:rPr>
              <w:t>NSI00400</w:t>
            </w:r>
          </w:p>
        </w:tc>
        <w:tc>
          <w:tcPr>
            <w:tcW w:w="2052" w:type="pct"/>
          </w:tcPr>
          <w:p w:rsidR="0085780A" w:rsidRPr="003B4FB8" w:rsidRDefault="0085780A" w:rsidP="003B4FB8">
            <w:pPr>
              <w:pStyle w:val="Tabele"/>
              <w:rPr>
                <w:sz w:val="18"/>
                <w:szCs w:val="18"/>
              </w:rPr>
            </w:pPr>
            <w:r w:rsidRPr="003B4FB8">
              <w:rPr>
                <w:sz w:val="18"/>
                <w:szCs w:val="18"/>
              </w:rPr>
              <w:t>Analist gjeohapësinor-terrenit</w:t>
            </w:r>
          </w:p>
        </w:tc>
        <w:tc>
          <w:tcPr>
            <w:tcW w:w="466" w:type="pct"/>
          </w:tcPr>
          <w:p w:rsidR="0085780A" w:rsidRPr="003B4FB8" w:rsidRDefault="0085780A" w:rsidP="003B4FB8">
            <w:pPr>
              <w:pStyle w:val="Tabele"/>
              <w:rPr>
                <w:sz w:val="18"/>
                <w:szCs w:val="18"/>
              </w:rPr>
            </w:pPr>
            <w:r w:rsidRPr="003B4FB8">
              <w:rPr>
                <w:sz w:val="18"/>
                <w:szCs w:val="18"/>
              </w:rPr>
              <w:t>OR1-5</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138</w:t>
            </w:r>
          </w:p>
        </w:tc>
        <w:tc>
          <w:tcPr>
            <w:tcW w:w="747" w:type="pct"/>
          </w:tcPr>
          <w:p w:rsidR="0085780A" w:rsidRPr="003B4FB8" w:rsidRDefault="0085780A" w:rsidP="003B4FB8">
            <w:pPr>
              <w:pStyle w:val="Tabele"/>
              <w:rPr>
                <w:sz w:val="18"/>
                <w:szCs w:val="18"/>
              </w:rPr>
            </w:pPr>
            <w:r w:rsidRPr="003B4FB8">
              <w:rPr>
                <w:sz w:val="18"/>
                <w:szCs w:val="18"/>
              </w:rPr>
              <w:t>NSI00500</w:t>
            </w:r>
          </w:p>
        </w:tc>
        <w:tc>
          <w:tcPr>
            <w:tcW w:w="2052" w:type="pct"/>
          </w:tcPr>
          <w:p w:rsidR="0085780A" w:rsidRPr="003B4FB8" w:rsidRDefault="0085780A" w:rsidP="003B4FB8">
            <w:pPr>
              <w:pStyle w:val="Tabele"/>
              <w:rPr>
                <w:sz w:val="18"/>
                <w:szCs w:val="18"/>
              </w:rPr>
            </w:pPr>
            <w:r w:rsidRPr="003B4FB8">
              <w:rPr>
                <w:sz w:val="18"/>
                <w:szCs w:val="18"/>
              </w:rPr>
              <w:t>Analist gjeohapësinor-terrenit</w:t>
            </w:r>
          </w:p>
        </w:tc>
        <w:tc>
          <w:tcPr>
            <w:tcW w:w="466" w:type="pct"/>
          </w:tcPr>
          <w:p w:rsidR="0085780A" w:rsidRPr="003B4FB8" w:rsidRDefault="0085780A" w:rsidP="003B4FB8">
            <w:pPr>
              <w:pStyle w:val="Tabele"/>
              <w:rPr>
                <w:sz w:val="18"/>
                <w:szCs w:val="18"/>
              </w:rPr>
            </w:pPr>
            <w:r w:rsidRPr="003B4FB8">
              <w:rPr>
                <w:sz w:val="18"/>
                <w:szCs w:val="18"/>
              </w:rPr>
              <w:t>OR1-5</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139</w:t>
            </w:r>
          </w:p>
        </w:tc>
        <w:tc>
          <w:tcPr>
            <w:tcW w:w="747" w:type="pct"/>
          </w:tcPr>
          <w:p w:rsidR="0085780A" w:rsidRPr="003B4FB8" w:rsidRDefault="0085780A" w:rsidP="003B4FB8">
            <w:pPr>
              <w:pStyle w:val="Tabele"/>
              <w:rPr>
                <w:sz w:val="18"/>
                <w:szCs w:val="18"/>
              </w:rPr>
            </w:pPr>
            <w:r w:rsidRPr="003B4FB8">
              <w:rPr>
                <w:sz w:val="18"/>
                <w:szCs w:val="18"/>
              </w:rPr>
              <w:t>NSI00600</w:t>
            </w:r>
          </w:p>
        </w:tc>
        <w:tc>
          <w:tcPr>
            <w:tcW w:w="2052" w:type="pct"/>
          </w:tcPr>
          <w:p w:rsidR="0085780A" w:rsidRPr="003B4FB8" w:rsidRDefault="0085780A" w:rsidP="003B4FB8">
            <w:pPr>
              <w:pStyle w:val="Tabele"/>
              <w:rPr>
                <w:sz w:val="18"/>
                <w:szCs w:val="18"/>
              </w:rPr>
            </w:pPr>
            <w:r w:rsidRPr="003B4FB8">
              <w:rPr>
                <w:sz w:val="18"/>
                <w:szCs w:val="18"/>
              </w:rPr>
              <w:t>Udhëheqës i ekipit imagjinar</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smartTag w:uri="urn:schemas-microsoft-com:office:smarttags" w:element="City">
              <w:smartTag w:uri="urn:schemas-microsoft-com:office:smarttags" w:element="place">
                <w:r w:rsidRPr="003B4FB8">
                  <w:rPr>
                    <w:sz w:val="18"/>
                    <w:szCs w:val="18"/>
                  </w:rPr>
                  <w:t>Franca</w:t>
                </w:r>
              </w:smartTag>
            </w:smartTag>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140</w:t>
            </w:r>
          </w:p>
        </w:tc>
        <w:tc>
          <w:tcPr>
            <w:tcW w:w="747" w:type="pct"/>
          </w:tcPr>
          <w:p w:rsidR="0085780A" w:rsidRPr="003B4FB8" w:rsidRDefault="0085780A" w:rsidP="003B4FB8">
            <w:pPr>
              <w:pStyle w:val="Tabele"/>
              <w:rPr>
                <w:sz w:val="18"/>
                <w:szCs w:val="18"/>
              </w:rPr>
            </w:pPr>
            <w:r w:rsidRPr="003B4FB8">
              <w:rPr>
                <w:sz w:val="18"/>
                <w:szCs w:val="18"/>
              </w:rPr>
              <w:t>NSI00700</w:t>
            </w:r>
          </w:p>
        </w:tc>
        <w:tc>
          <w:tcPr>
            <w:tcW w:w="2052" w:type="pct"/>
          </w:tcPr>
          <w:p w:rsidR="0085780A" w:rsidRPr="003B4FB8" w:rsidRDefault="0085780A" w:rsidP="003B4FB8">
            <w:pPr>
              <w:pStyle w:val="Tabele"/>
              <w:rPr>
                <w:sz w:val="18"/>
                <w:szCs w:val="18"/>
              </w:rPr>
            </w:pPr>
            <w:r w:rsidRPr="003B4FB8">
              <w:rPr>
                <w:sz w:val="18"/>
                <w:szCs w:val="18"/>
              </w:rPr>
              <w:t>Analist imagjinar</w:t>
            </w:r>
          </w:p>
        </w:tc>
        <w:tc>
          <w:tcPr>
            <w:tcW w:w="466" w:type="pct"/>
          </w:tcPr>
          <w:p w:rsidR="0085780A" w:rsidRPr="003B4FB8" w:rsidRDefault="0085780A" w:rsidP="003B4FB8">
            <w:pPr>
              <w:pStyle w:val="Tabele"/>
              <w:rPr>
                <w:sz w:val="18"/>
                <w:szCs w:val="18"/>
              </w:rPr>
            </w:pPr>
            <w:r w:rsidRPr="003B4FB8">
              <w:rPr>
                <w:sz w:val="18"/>
                <w:szCs w:val="18"/>
              </w:rPr>
              <w:t>OR6-7</w:t>
            </w:r>
          </w:p>
        </w:tc>
        <w:tc>
          <w:tcPr>
            <w:tcW w:w="899" w:type="pct"/>
          </w:tcPr>
          <w:p w:rsidR="0085780A" w:rsidRPr="003B4FB8" w:rsidRDefault="0085780A" w:rsidP="003B4FB8">
            <w:pPr>
              <w:pStyle w:val="Tabele"/>
              <w:rPr>
                <w:sz w:val="18"/>
                <w:szCs w:val="18"/>
              </w:rPr>
            </w:pPr>
            <w:r w:rsidRPr="003B4FB8">
              <w:rPr>
                <w:sz w:val="18"/>
                <w:szCs w:val="18"/>
              </w:rPr>
              <w:t>Itali</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141</w:t>
            </w:r>
          </w:p>
        </w:tc>
        <w:tc>
          <w:tcPr>
            <w:tcW w:w="747" w:type="pct"/>
          </w:tcPr>
          <w:p w:rsidR="0085780A" w:rsidRPr="003B4FB8" w:rsidRDefault="0085780A" w:rsidP="003B4FB8">
            <w:pPr>
              <w:pStyle w:val="Tabele"/>
              <w:rPr>
                <w:sz w:val="18"/>
                <w:szCs w:val="18"/>
              </w:rPr>
            </w:pPr>
            <w:r w:rsidRPr="003B4FB8">
              <w:rPr>
                <w:sz w:val="18"/>
                <w:szCs w:val="18"/>
              </w:rPr>
              <w:t>NSI00800</w:t>
            </w:r>
          </w:p>
        </w:tc>
        <w:tc>
          <w:tcPr>
            <w:tcW w:w="2052" w:type="pct"/>
          </w:tcPr>
          <w:p w:rsidR="0085780A" w:rsidRPr="003B4FB8" w:rsidRDefault="0085780A" w:rsidP="003B4FB8">
            <w:pPr>
              <w:pStyle w:val="Tabele"/>
              <w:rPr>
                <w:sz w:val="18"/>
                <w:szCs w:val="18"/>
              </w:rPr>
            </w:pPr>
            <w:r w:rsidRPr="003B4FB8">
              <w:rPr>
                <w:sz w:val="18"/>
                <w:szCs w:val="18"/>
              </w:rPr>
              <w:t>Analist imagjinar (caktuar pranë OIC)</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142</w:t>
            </w:r>
          </w:p>
        </w:tc>
        <w:tc>
          <w:tcPr>
            <w:tcW w:w="747" w:type="pct"/>
          </w:tcPr>
          <w:p w:rsidR="0085780A" w:rsidRPr="003B4FB8" w:rsidRDefault="0085780A" w:rsidP="003B4FB8">
            <w:pPr>
              <w:pStyle w:val="Tabele"/>
              <w:rPr>
                <w:sz w:val="18"/>
                <w:szCs w:val="18"/>
              </w:rPr>
            </w:pPr>
            <w:r w:rsidRPr="003B4FB8">
              <w:rPr>
                <w:sz w:val="18"/>
                <w:szCs w:val="18"/>
              </w:rPr>
              <w:t>NSI00900</w:t>
            </w:r>
          </w:p>
        </w:tc>
        <w:tc>
          <w:tcPr>
            <w:tcW w:w="2052" w:type="pct"/>
          </w:tcPr>
          <w:p w:rsidR="0085780A" w:rsidRPr="003B4FB8" w:rsidRDefault="0085780A" w:rsidP="003B4FB8">
            <w:pPr>
              <w:pStyle w:val="Tabele"/>
              <w:rPr>
                <w:sz w:val="18"/>
                <w:szCs w:val="18"/>
              </w:rPr>
            </w:pPr>
            <w:r w:rsidRPr="003B4FB8">
              <w:rPr>
                <w:sz w:val="18"/>
                <w:szCs w:val="18"/>
              </w:rPr>
              <w:t>Analist imagjinar (caktuar pranë OIC)</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Greqi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143</w:t>
            </w:r>
          </w:p>
        </w:tc>
        <w:tc>
          <w:tcPr>
            <w:tcW w:w="747" w:type="pct"/>
          </w:tcPr>
          <w:p w:rsidR="0085780A" w:rsidRPr="003B4FB8" w:rsidRDefault="0085780A" w:rsidP="003B4FB8">
            <w:pPr>
              <w:pStyle w:val="Tabele"/>
              <w:rPr>
                <w:sz w:val="18"/>
                <w:szCs w:val="18"/>
              </w:rPr>
            </w:pPr>
            <w:r w:rsidRPr="003B4FB8">
              <w:rPr>
                <w:sz w:val="18"/>
                <w:szCs w:val="18"/>
              </w:rPr>
              <w:t>NSI01000</w:t>
            </w:r>
          </w:p>
        </w:tc>
        <w:tc>
          <w:tcPr>
            <w:tcW w:w="2052" w:type="pct"/>
          </w:tcPr>
          <w:p w:rsidR="0085780A" w:rsidRPr="003B4FB8" w:rsidRDefault="0085780A" w:rsidP="003B4FB8">
            <w:pPr>
              <w:pStyle w:val="Tabele"/>
              <w:rPr>
                <w:sz w:val="18"/>
                <w:szCs w:val="18"/>
              </w:rPr>
            </w:pPr>
            <w:r w:rsidRPr="003B4FB8">
              <w:rPr>
                <w:sz w:val="18"/>
                <w:szCs w:val="18"/>
              </w:rPr>
              <w:t>Analist imagjinar (caktuar pranë OIC)</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144</w:t>
            </w:r>
          </w:p>
        </w:tc>
        <w:tc>
          <w:tcPr>
            <w:tcW w:w="747" w:type="pct"/>
          </w:tcPr>
          <w:p w:rsidR="0085780A" w:rsidRPr="003B4FB8" w:rsidRDefault="0085780A" w:rsidP="003B4FB8">
            <w:pPr>
              <w:pStyle w:val="Tabele"/>
              <w:rPr>
                <w:sz w:val="18"/>
                <w:szCs w:val="18"/>
              </w:rPr>
            </w:pPr>
            <w:r w:rsidRPr="003B4FB8">
              <w:rPr>
                <w:sz w:val="18"/>
                <w:szCs w:val="18"/>
              </w:rPr>
              <w:t>NSI01100</w:t>
            </w:r>
          </w:p>
        </w:tc>
        <w:tc>
          <w:tcPr>
            <w:tcW w:w="2052" w:type="pct"/>
          </w:tcPr>
          <w:p w:rsidR="0085780A" w:rsidRPr="003B4FB8" w:rsidRDefault="0085780A" w:rsidP="003B4FB8">
            <w:pPr>
              <w:pStyle w:val="Tabele"/>
              <w:rPr>
                <w:sz w:val="18"/>
                <w:szCs w:val="18"/>
              </w:rPr>
            </w:pPr>
            <w:r w:rsidRPr="003B4FB8">
              <w:rPr>
                <w:sz w:val="18"/>
                <w:szCs w:val="18"/>
              </w:rPr>
              <w:t>Analist imagjinar (caktuar pranë OIC)</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145</w:t>
            </w:r>
          </w:p>
        </w:tc>
        <w:tc>
          <w:tcPr>
            <w:tcW w:w="747" w:type="pct"/>
          </w:tcPr>
          <w:p w:rsidR="0085780A" w:rsidRPr="003B4FB8" w:rsidRDefault="0085780A" w:rsidP="003B4FB8">
            <w:pPr>
              <w:pStyle w:val="Tabele"/>
              <w:rPr>
                <w:sz w:val="18"/>
                <w:szCs w:val="18"/>
              </w:rPr>
            </w:pPr>
            <w:r w:rsidRPr="003B4FB8">
              <w:rPr>
                <w:sz w:val="18"/>
                <w:szCs w:val="18"/>
              </w:rPr>
              <w:t>NSI01200</w:t>
            </w:r>
          </w:p>
        </w:tc>
        <w:tc>
          <w:tcPr>
            <w:tcW w:w="2052" w:type="pct"/>
          </w:tcPr>
          <w:p w:rsidR="0085780A" w:rsidRPr="003B4FB8" w:rsidRDefault="0085780A" w:rsidP="003B4FB8">
            <w:pPr>
              <w:pStyle w:val="Tabele"/>
              <w:rPr>
                <w:sz w:val="18"/>
                <w:szCs w:val="18"/>
              </w:rPr>
            </w:pPr>
            <w:r w:rsidRPr="003B4FB8">
              <w:rPr>
                <w:sz w:val="18"/>
                <w:szCs w:val="18"/>
              </w:rPr>
              <w:t>Analist imagjinar (caktuar pranë OIC)</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146</w:t>
            </w:r>
          </w:p>
        </w:tc>
        <w:tc>
          <w:tcPr>
            <w:tcW w:w="747" w:type="pct"/>
          </w:tcPr>
          <w:p w:rsidR="0085780A" w:rsidRPr="003B4FB8" w:rsidRDefault="0085780A" w:rsidP="003B4FB8">
            <w:pPr>
              <w:pStyle w:val="Tabele"/>
              <w:rPr>
                <w:sz w:val="18"/>
                <w:szCs w:val="18"/>
              </w:rPr>
            </w:pPr>
            <w:r w:rsidRPr="003B4FB8">
              <w:rPr>
                <w:sz w:val="18"/>
                <w:szCs w:val="18"/>
              </w:rPr>
              <w:t>NSI01300</w:t>
            </w:r>
          </w:p>
        </w:tc>
        <w:tc>
          <w:tcPr>
            <w:tcW w:w="2052" w:type="pct"/>
          </w:tcPr>
          <w:p w:rsidR="0085780A" w:rsidRPr="003B4FB8" w:rsidRDefault="0085780A" w:rsidP="003B4FB8">
            <w:pPr>
              <w:pStyle w:val="Tabele"/>
              <w:rPr>
                <w:sz w:val="18"/>
                <w:szCs w:val="18"/>
              </w:rPr>
            </w:pPr>
            <w:r w:rsidRPr="003B4FB8">
              <w:rPr>
                <w:sz w:val="18"/>
                <w:szCs w:val="18"/>
              </w:rPr>
              <w:t>Analist imagjinar Tac Recce</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147</w:t>
            </w:r>
          </w:p>
        </w:tc>
        <w:tc>
          <w:tcPr>
            <w:tcW w:w="747" w:type="pct"/>
          </w:tcPr>
          <w:p w:rsidR="0085780A" w:rsidRPr="003B4FB8" w:rsidRDefault="0085780A" w:rsidP="003B4FB8">
            <w:pPr>
              <w:pStyle w:val="Tabele"/>
              <w:rPr>
                <w:sz w:val="18"/>
                <w:szCs w:val="18"/>
              </w:rPr>
            </w:pPr>
            <w:r w:rsidRPr="003B4FB8">
              <w:rPr>
                <w:sz w:val="18"/>
                <w:szCs w:val="18"/>
              </w:rPr>
              <w:t>NSI01400</w:t>
            </w:r>
          </w:p>
        </w:tc>
        <w:tc>
          <w:tcPr>
            <w:tcW w:w="2052" w:type="pct"/>
          </w:tcPr>
          <w:p w:rsidR="0085780A" w:rsidRPr="003B4FB8" w:rsidRDefault="0085780A" w:rsidP="003B4FB8">
            <w:pPr>
              <w:pStyle w:val="Tabele"/>
              <w:rPr>
                <w:sz w:val="18"/>
                <w:szCs w:val="18"/>
              </w:rPr>
            </w:pPr>
            <w:r w:rsidRPr="003B4FB8">
              <w:rPr>
                <w:sz w:val="18"/>
                <w:szCs w:val="18"/>
              </w:rPr>
              <w:t>Analist imagjinar Tac Recce</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148</w:t>
            </w:r>
          </w:p>
        </w:tc>
        <w:tc>
          <w:tcPr>
            <w:tcW w:w="747" w:type="pct"/>
          </w:tcPr>
          <w:p w:rsidR="0085780A" w:rsidRPr="003B4FB8" w:rsidRDefault="0085780A" w:rsidP="003B4FB8">
            <w:pPr>
              <w:pStyle w:val="Tabele"/>
              <w:rPr>
                <w:sz w:val="18"/>
                <w:szCs w:val="18"/>
              </w:rPr>
            </w:pPr>
            <w:r w:rsidRPr="003B4FB8">
              <w:rPr>
                <w:sz w:val="18"/>
                <w:szCs w:val="18"/>
              </w:rPr>
              <w:t>NSI01500</w:t>
            </w:r>
          </w:p>
        </w:tc>
        <w:tc>
          <w:tcPr>
            <w:tcW w:w="2052" w:type="pct"/>
          </w:tcPr>
          <w:p w:rsidR="0085780A" w:rsidRPr="003B4FB8" w:rsidRDefault="0085780A" w:rsidP="003B4FB8">
            <w:pPr>
              <w:pStyle w:val="Tabele"/>
              <w:rPr>
                <w:sz w:val="18"/>
                <w:szCs w:val="18"/>
              </w:rPr>
            </w:pPr>
            <w:r w:rsidRPr="003B4FB8">
              <w:rPr>
                <w:sz w:val="18"/>
                <w:szCs w:val="18"/>
              </w:rPr>
              <w:t>Analist i shfrytëzimit UAV</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r w:rsidRPr="003B4FB8">
              <w:rPr>
                <w:sz w:val="18"/>
                <w:szCs w:val="18"/>
              </w:rPr>
              <w:t>X</w:t>
            </w: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149</w:t>
            </w:r>
          </w:p>
        </w:tc>
        <w:tc>
          <w:tcPr>
            <w:tcW w:w="747" w:type="pct"/>
          </w:tcPr>
          <w:p w:rsidR="0085780A" w:rsidRPr="003B4FB8" w:rsidRDefault="0085780A" w:rsidP="003B4FB8">
            <w:pPr>
              <w:pStyle w:val="Tabele"/>
              <w:rPr>
                <w:sz w:val="18"/>
                <w:szCs w:val="18"/>
              </w:rPr>
            </w:pPr>
            <w:r w:rsidRPr="003B4FB8">
              <w:rPr>
                <w:sz w:val="18"/>
                <w:szCs w:val="18"/>
              </w:rPr>
              <w:t>NsI01600</w:t>
            </w:r>
          </w:p>
        </w:tc>
        <w:tc>
          <w:tcPr>
            <w:tcW w:w="2052" w:type="pct"/>
          </w:tcPr>
          <w:p w:rsidR="0085780A" w:rsidRPr="003B4FB8" w:rsidRDefault="0085780A" w:rsidP="003B4FB8">
            <w:pPr>
              <w:pStyle w:val="Tabele"/>
              <w:rPr>
                <w:sz w:val="18"/>
                <w:szCs w:val="18"/>
              </w:rPr>
            </w:pPr>
            <w:r w:rsidRPr="003B4FB8">
              <w:rPr>
                <w:sz w:val="18"/>
                <w:szCs w:val="18"/>
              </w:rPr>
              <w:t>Analist i shfrytëzimit UAV</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150</w:t>
            </w:r>
          </w:p>
        </w:tc>
        <w:tc>
          <w:tcPr>
            <w:tcW w:w="747" w:type="pct"/>
          </w:tcPr>
          <w:p w:rsidR="0085780A" w:rsidRPr="003B4FB8" w:rsidRDefault="0085780A" w:rsidP="003B4FB8">
            <w:pPr>
              <w:pStyle w:val="Tabele"/>
              <w:rPr>
                <w:sz w:val="18"/>
                <w:szCs w:val="18"/>
              </w:rPr>
            </w:pPr>
            <w:r w:rsidRPr="003B4FB8">
              <w:rPr>
                <w:sz w:val="18"/>
                <w:szCs w:val="18"/>
              </w:rPr>
              <w:t>NSI01700</w:t>
            </w:r>
          </w:p>
        </w:tc>
        <w:tc>
          <w:tcPr>
            <w:tcW w:w="2052" w:type="pct"/>
          </w:tcPr>
          <w:p w:rsidR="0085780A" w:rsidRPr="003B4FB8" w:rsidRDefault="0085780A" w:rsidP="003B4FB8">
            <w:pPr>
              <w:pStyle w:val="Tabele"/>
              <w:rPr>
                <w:sz w:val="18"/>
                <w:szCs w:val="18"/>
              </w:rPr>
            </w:pPr>
            <w:r w:rsidRPr="003B4FB8">
              <w:rPr>
                <w:sz w:val="18"/>
                <w:szCs w:val="18"/>
              </w:rPr>
              <w:t>Analist i shfrytëzimit UAV</w:t>
            </w:r>
          </w:p>
        </w:tc>
        <w:tc>
          <w:tcPr>
            <w:tcW w:w="466" w:type="pct"/>
          </w:tcPr>
          <w:p w:rsidR="0085780A" w:rsidRPr="003B4FB8" w:rsidRDefault="0085780A" w:rsidP="003B4FB8">
            <w:pPr>
              <w:pStyle w:val="Tabele"/>
              <w:rPr>
                <w:sz w:val="18"/>
                <w:szCs w:val="18"/>
              </w:rPr>
            </w:pPr>
            <w:r w:rsidRPr="003B4FB8">
              <w:rPr>
                <w:sz w:val="18"/>
                <w:szCs w:val="18"/>
              </w:rPr>
              <w:t>OR1-5</w:t>
            </w:r>
          </w:p>
        </w:tc>
        <w:tc>
          <w:tcPr>
            <w:tcW w:w="899" w:type="pct"/>
          </w:tcPr>
          <w:p w:rsidR="0085780A" w:rsidRPr="003B4FB8" w:rsidRDefault="0085780A" w:rsidP="003B4FB8">
            <w:pPr>
              <w:pStyle w:val="Tabele"/>
              <w:rPr>
                <w:sz w:val="18"/>
                <w:szCs w:val="18"/>
              </w:rPr>
            </w:pPr>
            <w:r w:rsidRPr="003B4FB8">
              <w:rPr>
                <w:sz w:val="18"/>
                <w:szCs w:val="18"/>
              </w:rPr>
              <w:t>Itali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151</w:t>
            </w:r>
          </w:p>
        </w:tc>
        <w:tc>
          <w:tcPr>
            <w:tcW w:w="747" w:type="pct"/>
          </w:tcPr>
          <w:p w:rsidR="0085780A" w:rsidRPr="003B4FB8" w:rsidRDefault="0085780A" w:rsidP="003B4FB8">
            <w:pPr>
              <w:pStyle w:val="Tabele"/>
              <w:rPr>
                <w:sz w:val="18"/>
                <w:szCs w:val="18"/>
              </w:rPr>
            </w:pPr>
            <w:r w:rsidRPr="003B4FB8">
              <w:rPr>
                <w:sz w:val="18"/>
                <w:szCs w:val="18"/>
              </w:rPr>
              <w:t>NSI01800</w:t>
            </w:r>
          </w:p>
        </w:tc>
        <w:tc>
          <w:tcPr>
            <w:tcW w:w="2052" w:type="pct"/>
          </w:tcPr>
          <w:p w:rsidR="0085780A" w:rsidRPr="003B4FB8" w:rsidRDefault="0085780A" w:rsidP="003B4FB8">
            <w:pPr>
              <w:pStyle w:val="Tabele"/>
              <w:rPr>
                <w:sz w:val="18"/>
                <w:szCs w:val="18"/>
              </w:rPr>
            </w:pPr>
            <w:r w:rsidRPr="003B4FB8">
              <w:rPr>
                <w:sz w:val="18"/>
                <w:szCs w:val="18"/>
              </w:rPr>
              <w:t>Analist i shfrytëzimit UAV</w:t>
            </w:r>
          </w:p>
        </w:tc>
        <w:tc>
          <w:tcPr>
            <w:tcW w:w="466" w:type="pct"/>
          </w:tcPr>
          <w:p w:rsidR="0085780A" w:rsidRPr="003B4FB8" w:rsidRDefault="0085780A" w:rsidP="003B4FB8">
            <w:pPr>
              <w:pStyle w:val="Tabele"/>
              <w:rPr>
                <w:sz w:val="18"/>
                <w:szCs w:val="18"/>
              </w:rPr>
            </w:pPr>
            <w:r w:rsidRPr="003B4FB8">
              <w:rPr>
                <w:sz w:val="18"/>
                <w:szCs w:val="18"/>
              </w:rPr>
              <w:t>OR1-5</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p>
        </w:tc>
        <w:tc>
          <w:tcPr>
            <w:tcW w:w="747" w:type="pct"/>
          </w:tcPr>
          <w:p w:rsidR="0085780A" w:rsidRPr="003B4FB8" w:rsidRDefault="0085780A" w:rsidP="003B4FB8">
            <w:pPr>
              <w:pStyle w:val="Tabele"/>
              <w:rPr>
                <w:sz w:val="18"/>
                <w:szCs w:val="18"/>
              </w:rPr>
            </w:pPr>
          </w:p>
        </w:tc>
        <w:tc>
          <w:tcPr>
            <w:tcW w:w="2052" w:type="pct"/>
          </w:tcPr>
          <w:p w:rsidR="0085780A" w:rsidRPr="003B4FB8" w:rsidRDefault="0085780A" w:rsidP="003B4FB8">
            <w:pPr>
              <w:pStyle w:val="Tabele"/>
              <w:rPr>
                <w:sz w:val="18"/>
                <w:szCs w:val="18"/>
              </w:rPr>
            </w:pPr>
            <w:r w:rsidRPr="003B4FB8">
              <w:rPr>
                <w:sz w:val="18"/>
                <w:szCs w:val="18"/>
              </w:rPr>
              <w:t>Seksioni SIGINT</w:t>
            </w:r>
          </w:p>
        </w:tc>
        <w:tc>
          <w:tcPr>
            <w:tcW w:w="466" w:type="pct"/>
          </w:tcPr>
          <w:p w:rsidR="0085780A" w:rsidRPr="003B4FB8" w:rsidRDefault="0085780A" w:rsidP="003B4FB8">
            <w:pPr>
              <w:pStyle w:val="Tabele"/>
              <w:rPr>
                <w:sz w:val="18"/>
                <w:szCs w:val="18"/>
              </w:rPr>
            </w:pP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152</w:t>
            </w:r>
          </w:p>
        </w:tc>
        <w:tc>
          <w:tcPr>
            <w:tcW w:w="747" w:type="pct"/>
          </w:tcPr>
          <w:p w:rsidR="0085780A" w:rsidRPr="003B4FB8" w:rsidRDefault="0085780A" w:rsidP="003B4FB8">
            <w:pPr>
              <w:pStyle w:val="Tabele"/>
              <w:rPr>
                <w:sz w:val="18"/>
                <w:szCs w:val="18"/>
              </w:rPr>
            </w:pPr>
            <w:r w:rsidRPr="003B4FB8">
              <w:rPr>
                <w:sz w:val="18"/>
                <w:szCs w:val="18"/>
              </w:rPr>
              <w:t>NSS00100</w:t>
            </w:r>
          </w:p>
        </w:tc>
        <w:tc>
          <w:tcPr>
            <w:tcW w:w="2052" w:type="pct"/>
          </w:tcPr>
          <w:p w:rsidR="0085780A" w:rsidRPr="003B4FB8" w:rsidRDefault="0085780A" w:rsidP="003B4FB8">
            <w:pPr>
              <w:pStyle w:val="Tabele"/>
              <w:rPr>
                <w:sz w:val="18"/>
                <w:szCs w:val="18"/>
              </w:rPr>
            </w:pPr>
            <w:r w:rsidRPr="003B4FB8">
              <w:rPr>
                <w:sz w:val="18"/>
                <w:szCs w:val="18"/>
              </w:rPr>
              <w:t>Përgjegjës i seksionit SIGINT</w:t>
            </w:r>
          </w:p>
        </w:tc>
        <w:tc>
          <w:tcPr>
            <w:tcW w:w="466" w:type="pct"/>
          </w:tcPr>
          <w:p w:rsidR="0085780A" w:rsidRPr="003B4FB8" w:rsidRDefault="0085780A" w:rsidP="003B4FB8">
            <w:pPr>
              <w:pStyle w:val="Tabele"/>
              <w:rPr>
                <w:sz w:val="18"/>
                <w:szCs w:val="18"/>
              </w:rPr>
            </w:pPr>
            <w:r w:rsidRPr="003B4FB8">
              <w:rPr>
                <w:sz w:val="18"/>
                <w:szCs w:val="18"/>
              </w:rPr>
              <w:t>OF3</w:t>
            </w:r>
          </w:p>
        </w:tc>
        <w:tc>
          <w:tcPr>
            <w:tcW w:w="899" w:type="pct"/>
          </w:tcPr>
          <w:p w:rsidR="0085780A" w:rsidRPr="003B4FB8" w:rsidRDefault="0085780A" w:rsidP="003B4FB8">
            <w:pPr>
              <w:pStyle w:val="Tabele"/>
              <w:rPr>
                <w:sz w:val="18"/>
                <w:szCs w:val="18"/>
              </w:rPr>
            </w:pPr>
            <w:r w:rsidRPr="003B4FB8">
              <w:rPr>
                <w:sz w:val="18"/>
                <w:szCs w:val="18"/>
              </w:rPr>
              <w:t>Britani e Madhe</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153</w:t>
            </w:r>
          </w:p>
        </w:tc>
        <w:tc>
          <w:tcPr>
            <w:tcW w:w="747" w:type="pct"/>
          </w:tcPr>
          <w:p w:rsidR="0085780A" w:rsidRPr="003B4FB8" w:rsidRDefault="0085780A" w:rsidP="003B4FB8">
            <w:pPr>
              <w:pStyle w:val="Tabele"/>
              <w:rPr>
                <w:sz w:val="18"/>
                <w:szCs w:val="18"/>
              </w:rPr>
            </w:pPr>
            <w:r w:rsidRPr="003B4FB8">
              <w:rPr>
                <w:sz w:val="18"/>
                <w:szCs w:val="18"/>
              </w:rPr>
              <w:t>NSS00200</w:t>
            </w:r>
          </w:p>
        </w:tc>
        <w:tc>
          <w:tcPr>
            <w:tcW w:w="2052" w:type="pct"/>
          </w:tcPr>
          <w:p w:rsidR="0085780A" w:rsidRPr="003B4FB8" w:rsidRDefault="0085780A" w:rsidP="003B4FB8">
            <w:pPr>
              <w:pStyle w:val="Tabele"/>
              <w:rPr>
                <w:sz w:val="18"/>
                <w:szCs w:val="18"/>
              </w:rPr>
            </w:pPr>
            <w:r w:rsidRPr="003B4FB8">
              <w:rPr>
                <w:sz w:val="18"/>
                <w:szCs w:val="18"/>
              </w:rPr>
              <w:t>SIGINT (CI/T)</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154</w:t>
            </w:r>
          </w:p>
        </w:tc>
        <w:tc>
          <w:tcPr>
            <w:tcW w:w="747" w:type="pct"/>
          </w:tcPr>
          <w:p w:rsidR="0085780A" w:rsidRPr="003B4FB8" w:rsidRDefault="0085780A" w:rsidP="003B4FB8">
            <w:pPr>
              <w:pStyle w:val="Tabele"/>
              <w:rPr>
                <w:sz w:val="18"/>
                <w:szCs w:val="18"/>
              </w:rPr>
            </w:pPr>
            <w:r w:rsidRPr="003B4FB8">
              <w:rPr>
                <w:sz w:val="18"/>
                <w:szCs w:val="18"/>
              </w:rPr>
              <w:t>NSS00300</w:t>
            </w:r>
          </w:p>
        </w:tc>
        <w:tc>
          <w:tcPr>
            <w:tcW w:w="2052" w:type="pct"/>
          </w:tcPr>
          <w:p w:rsidR="0085780A" w:rsidRPr="003B4FB8" w:rsidRDefault="0085780A" w:rsidP="003B4FB8">
            <w:pPr>
              <w:pStyle w:val="Tabele"/>
              <w:rPr>
                <w:sz w:val="18"/>
                <w:szCs w:val="18"/>
              </w:rPr>
            </w:pPr>
            <w:r w:rsidRPr="003B4FB8">
              <w:rPr>
                <w:sz w:val="18"/>
                <w:szCs w:val="18"/>
              </w:rPr>
              <w:t>SIGINT (Azia Qendrore)</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155</w:t>
            </w:r>
          </w:p>
        </w:tc>
        <w:tc>
          <w:tcPr>
            <w:tcW w:w="747" w:type="pct"/>
          </w:tcPr>
          <w:p w:rsidR="0085780A" w:rsidRPr="003B4FB8" w:rsidRDefault="0085780A" w:rsidP="003B4FB8">
            <w:pPr>
              <w:pStyle w:val="Tabele"/>
              <w:rPr>
                <w:sz w:val="18"/>
                <w:szCs w:val="18"/>
              </w:rPr>
            </w:pPr>
            <w:r w:rsidRPr="003B4FB8">
              <w:rPr>
                <w:sz w:val="18"/>
                <w:szCs w:val="18"/>
              </w:rPr>
              <w:t>NSS00400</w:t>
            </w:r>
          </w:p>
        </w:tc>
        <w:tc>
          <w:tcPr>
            <w:tcW w:w="2052" w:type="pct"/>
          </w:tcPr>
          <w:p w:rsidR="0085780A" w:rsidRPr="003B4FB8" w:rsidRDefault="0085780A" w:rsidP="003B4FB8">
            <w:pPr>
              <w:pStyle w:val="Tabele"/>
              <w:rPr>
                <w:sz w:val="18"/>
                <w:szCs w:val="18"/>
              </w:rPr>
            </w:pPr>
            <w:r w:rsidRPr="003B4FB8">
              <w:rPr>
                <w:sz w:val="18"/>
                <w:szCs w:val="18"/>
              </w:rPr>
              <w:t>SIGINT (Lindja e Mesme)</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Itali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156</w:t>
            </w:r>
          </w:p>
        </w:tc>
        <w:tc>
          <w:tcPr>
            <w:tcW w:w="747" w:type="pct"/>
          </w:tcPr>
          <w:p w:rsidR="0085780A" w:rsidRPr="003B4FB8" w:rsidRDefault="0085780A" w:rsidP="003B4FB8">
            <w:pPr>
              <w:pStyle w:val="Tabele"/>
              <w:rPr>
                <w:sz w:val="18"/>
                <w:szCs w:val="18"/>
              </w:rPr>
            </w:pPr>
            <w:r w:rsidRPr="003B4FB8">
              <w:rPr>
                <w:sz w:val="18"/>
                <w:szCs w:val="18"/>
              </w:rPr>
              <w:t>NSS00500</w:t>
            </w:r>
          </w:p>
        </w:tc>
        <w:tc>
          <w:tcPr>
            <w:tcW w:w="2052" w:type="pct"/>
          </w:tcPr>
          <w:p w:rsidR="0085780A" w:rsidRPr="003B4FB8" w:rsidRDefault="0085780A" w:rsidP="003B4FB8">
            <w:pPr>
              <w:pStyle w:val="Tabele"/>
              <w:rPr>
                <w:sz w:val="18"/>
                <w:szCs w:val="18"/>
              </w:rPr>
            </w:pPr>
            <w:r w:rsidRPr="003B4FB8">
              <w:rPr>
                <w:sz w:val="18"/>
                <w:szCs w:val="18"/>
              </w:rPr>
              <w:t>SIGINT(Afrika)</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157</w:t>
            </w:r>
          </w:p>
        </w:tc>
        <w:tc>
          <w:tcPr>
            <w:tcW w:w="747" w:type="pct"/>
          </w:tcPr>
          <w:p w:rsidR="0085780A" w:rsidRPr="003B4FB8" w:rsidRDefault="0085780A" w:rsidP="003B4FB8">
            <w:pPr>
              <w:pStyle w:val="Tabele"/>
              <w:rPr>
                <w:sz w:val="18"/>
                <w:szCs w:val="18"/>
              </w:rPr>
            </w:pPr>
            <w:r w:rsidRPr="003B4FB8">
              <w:rPr>
                <w:sz w:val="18"/>
                <w:szCs w:val="18"/>
              </w:rPr>
              <w:t>NSS00600</w:t>
            </w:r>
          </w:p>
        </w:tc>
        <w:tc>
          <w:tcPr>
            <w:tcW w:w="2052" w:type="pct"/>
          </w:tcPr>
          <w:p w:rsidR="0085780A" w:rsidRPr="003B4FB8" w:rsidRDefault="0085780A" w:rsidP="003B4FB8">
            <w:pPr>
              <w:pStyle w:val="Tabele"/>
              <w:rPr>
                <w:sz w:val="18"/>
                <w:szCs w:val="18"/>
              </w:rPr>
            </w:pPr>
            <w:r w:rsidRPr="003B4FB8">
              <w:rPr>
                <w:sz w:val="18"/>
                <w:szCs w:val="18"/>
              </w:rPr>
              <w:t>SIGINT (SE Europa)</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Çeki</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158</w:t>
            </w:r>
          </w:p>
        </w:tc>
        <w:tc>
          <w:tcPr>
            <w:tcW w:w="747" w:type="pct"/>
          </w:tcPr>
          <w:p w:rsidR="0085780A" w:rsidRPr="003B4FB8" w:rsidRDefault="0085780A" w:rsidP="003B4FB8">
            <w:pPr>
              <w:pStyle w:val="Tabele"/>
              <w:rPr>
                <w:sz w:val="18"/>
                <w:szCs w:val="18"/>
              </w:rPr>
            </w:pPr>
            <w:r w:rsidRPr="003B4FB8">
              <w:rPr>
                <w:sz w:val="18"/>
                <w:szCs w:val="18"/>
              </w:rPr>
              <w:t>NSS00700</w:t>
            </w:r>
          </w:p>
        </w:tc>
        <w:tc>
          <w:tcPr>
            <w:tcW w:w="2052" w:type="pct"/>
          </w:tcPr>
          <w:p w:rsidR="0085780A" w:rsidRPr="003B4FB8" w:rsidRDefault="0085780A" w:rsidP="003B4FB8">
            <w:pPr>
              <w:pStyle w:val="Tabele"/>
              <w:rPr>
                <w:sz w:val="18"/>
                <w:szCs w:val="18"/>
                <w:lang w:val="it-IT"/>
              </w:rPr>
            </w:pPr>
            <w:r w:rsidRPr="003B4FB8">
              <w:rPr>
                <w:sz w:val="18"/>
                <w:szCs w:val="18"/>
                <w:lang w:val="it-IT"/>
              </w:rPr>
              <w:t>Analist ajri/mbrojtje nga ajri</w:t>
            </w:r>
          </w:p>
        </w:tc>
        <w:tc>
          <w:tcPr>
            <w:tcW w:w="466" w:type="pct"/>
          </w:tcPr>
          <w:p w:rsidR="0085780A" w:rsidRPr="003B4FB8" w:rsidRDefault="0085780A" w:rsidP="003B4FB8">
            <w:pPr>
              <w:pStyle w:val="Tabele"/>
              <w:rPr>
                <w:sz w:val="18"/>
                <w:szCs w:val="18"/>
              </w:rPr>
            </w:pPr>
            <w:r w:rsidRPr="003B4FB8">
              <w:rPr>
                <w:sz w:val="18"/>
                <w:szCs w:val="18"/>
              </w:rPr>
              <w:t>OF1-2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159</w:t>
            </w:r>
          </w:p>
        </w:tc>
        <w:tc>
          <w:tcPr>
            <w:tcW w:w="747" w:type="pct"/>
          </w:tcPr>
          <w:p w:rsidR="0085780A" w:rsidRPr="003B4FB8" w:rsidRDefault="0085780A" w:rsidP="003B4FB8">
            <w:pPr>
              <w:pStyle w:val="Tabele"/>
              <w:rPr>
                <w:sz w:val="18"/>
                <w:szCs w:val="18"/>
              </w:rPr>
            </w:pPr>
            <w:r w:rsidRPr="003B4FB8">
              <w:rPr>
                <w:sz w:val="18"/>
                <w:szCs w:val="18"/>
              </w:rPr>
              <w:t>NSS00800</w:t>
            </w:r>
          </w:p>
        </w:tc>
        <w:tc>
          <w:tcPr>
            <w:tcW w:w="2052" w:type="pct"/>
          </w:tcPr>
          <w:p w:rsidR="0085780A" w:rsidRPr="003B4FB8" w:rsidRDefault="0085780A" w:rsidP="003B4FB8">
            <w:pPr>
              <w:pStyle w:val="Tabele"/>
              <w:rPr>
                <w:sz w:val="18"/>
                <w:szCs w:val="18"/>
                <w:lang w:val="it-IT"/>
              </w:rPr>
            </w:pPr>
            <w:r w:rsidRPr="003B4FB8">
              <w:rPr>
                <w:sz w:val="18"/>
                <w:szCs w:val="18"/>
                <w:lang w:val="it-IT"/>
              </w:rPr>
              <w:t>Analist ajri/mbrojtje nga ajri</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160</w:t>
            </w:r>
          </w:p>
        </w:tc>
        <w:tc>
          <w:tcPr>
            <w:tcW w:w="747" w:type="pct"/>
          </w:tcPr>
          <w:p w:rsidR="0085780A" w:rsidRPr="003B4FB8" w:rsidRDefault="0085780A" w:rsidP="003B4FB8">
            <w:pPr>
              <w:pStyle w:val="Tabele"/>
              <w:rPr>
                <w:sz w:val="18"/>
                <w:szCs w:val="18"/>
              </w:rPr>
            </w:pPr>
            <w:r w:rsidRPr="003B4FB8">
              <w:rPr>
                <w:sz w:val="18"/>
                <w:szCs w:val="18"/>
              </w:rPr>
              <w:t>NSS00900</w:t>
            </w:r>
          </w:p>
        </w:tc>
        <w:tc>
          <w:tcPr>
            <w:tcW w:w="2052" w:type="pct"/>
          </w:tcPr>
          <w:p w:rsidR="0085780A" w:rsidRPr="003B4FB8" w:rsidRDefault="0085780A" w:rsidP="003B4FB8">
            <w:pPr>
              <w:pStyle w:val="Tabele"/>
              <w:rPr>
                <w:sz w:val="18"/>
                <w:szCs w:val="18"/>
                <w:lang w:val="it-IT"/>
              </w:rPr>
            </w:pPr>
            <w:r w:rsidRPr="003B4FB8">
              <w:rPr>
                <w:sz w:val="18"/>
                <w:szCs w:val="18"/>
                <w:lang w:val="it-IT"/>
              </w:rPr>
              <w:t>Analist ajri/mbrojtje nga ajri</w:t>
            </w:r>
          </w:p>
        </w:tc>
        <w:tc>
          <w:tcPr>
            <w:tcW w:w="466" w:type="pct"/>
          </w:tcPr>
          <w:p w:rsidR="0085780A" w:rsidRPr="003B4FB8" w:rsidRDefault="0085780A" w:rsidP="003B4FB8">
            <w:pPr>
              <w:pStyle w:val="Tabele"/>
              <w:rPr>
                <w:sz w:val="18"/>
                <w:szCs w:val="18"/>
              </w:rPr>
            </w:pPr>
            <w:r w:rsidRPr="003B4FB8">
              <w:rPr>
                <w:sz w:val="18"/>
                <w:szCs w:val="18"/>
              </w:rPr>
              <w:t>OR5-6</w:t>
            </w:r>
          </w:p>
        </w:tc>
        <w:tc>
          <w:tcPr>
            <w:tcW w:w="899" w:type="pct"/>
          </w:tcPr>
          <w:p w:rsidR="0085780A" w:rsidRPr="003B4FB8" w:rsidRDefault="0085780A" w:rsidP="003B4FB8">
            <w:pPr>
              <w:pStyle w:val="Tabele"/>
              <w:rPr>
                <w:sz w:val="18"/>
                <w:szCs w:val="18"/>
              </w:rPr>
            </w:pP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161</w:t>
            </w:r>
          </w:p>
        </w:tc>
        <w:tc>
          <w:tcPr>
            <w:tcW w:w="747" w:type="pct"/>
          </w:tcPr>
          <w:p w:rsidR="0085780A" w:rsidRPr="003B4FB8" w:rsidRDefault="0085780A" w:rsidP="003B4FB8">
            <w:pPr>
              <w:pStyle w:val="Tabele"/>
              <w:rPr>
                <w:sz w:val="18"/>
                <w:szCs w:val="18"/>
              </w:rPr>
            </w:pPr>
            <w:r w:rsidRPr="003B4FB8">
              <w:rPr>
                <w:sz w:val="18"/>
                <w:szCs w:val="18"/>
              </w:rPr>
              <w:t>NSS01000</w:t>
            </w:r>
          </w:p>
        </w:tc>
        <w:tc>
          <w:tcPr>
            <w:tcW w:w="2052" w:type="pct"/>
          </w:tcPr>
          <w:p w:rsidR="0085780A" w:rsidRPr="003B4FB8" w:rsidRDefault="0085780A" w:rsidP="003B4FB8">
            <w:pPr>
              <w:pStyle w:val="Tabele"/>
              <w:rPr>
                <w:sz w:val="18"/>
                <w:szCs w:val="18"/>
              </w:rPr>
            </w:pPr>
            <w:r w:rsidRPr="003B4FB8">
              <w:rPr>
                <w:sz w:val="18"/>
                <w:szCs w:val="18"/>
              </w:rPr>
              <w:t>Analist marine</w:t>
            </w:r>
          </w:p>
        </w:tc>
        <w:tc>
          <w:tcPr>
            <w:tcW w:w="466" w:type="pct"/>
          </w:tcPr>
          <w:p w:rsidR="0085780A" w:rsidRPr="003B4FB8" w:rsidRDefault="0085780A" w:rsidP="003B4FB8">
            <w:pPr>
              <w:pStyle w:val="Tabele"/>
              <w:rPr>
                <w:sz w:val="18"/>
                <w:szCs w:val="18"/>
              </w:rPr>
            </w:pPr>
            <w:r w:rsidRPr="003B4FB8">
              <w:rPr>
                <w:sz w:val="18"/>
                <w:szCs w:val="18"/>
              </w:rPr>
              <w:t>OF2</w:t>
            </w:r>
          </w:p>
        </w:tc>
        <w:tc>
          <w:tcPr>
            <w:tcW w:w="899" w:type="pct"/>
          </w:tcPr>
          <w:p w:rsidR="0085780A" w:rsidRPr="003B4FB8" w:rsidRDefault="0085780A" w:rsidP="003B4FB8">
            <w:pPr>
              <w:pStyle w:val="Tabele"/>
              <w:rPr>
                <w:sz w:val="18"/>
                <w:szCs w:val="18"/>
              </w:rPr>
            </w:pPr>
            <w:r w:rsidRPr="003B4FB8">
              <w:rPr>
                <w:sz w:val="18"/>
                <w:szCs w:val="18"/>
              </w:rPr>
              <w:t>SHBA</w:t>
            </w:r>
          </w:p>
        </w:tc>
        <w:tc>
          <w:tcPr>
            <w:tcW w:w="313" w:type="pct"/>
          </w:tcPr>
          <w:p w:rsidR="0085780A" w:rsidRPr="003B4FB8" w:rsidRDefault="0085780A" w:rsidP="003B4FB8">
            <w:pPr>
              <w:pStyle w:val="Tabele"/>
              <w:rPr>
                <w:sz w:val="18"/>
                <w:szCs w:val="18"/>
              </w:rPr>
            </w:pPr>
          </w:p>
        </w:tc>
      </w:tr>
      <w:tr w:rsidR="0085780A" w:rsidRPr="003B4FB8" w:rsidTr="0085780A">
        <w:trPr>
          <w:jc w:val="center"/>
        </w:trPr>
        <w:tc>
          <w:tcPr>
            <w:tcW w:w="523" w:type="pct"/>
          </w:tcPr>
          <w:p w:rsidR="0085780A" w:rsidRPr="003B4FB8" w:rsidRDefault="0085780A" w:rsidP="003B4FB8">
            <w:pPr>
              <w:pStyle w:val="Tabele"/>
              <w:rPr>
                <w:sz w:val="18"/>
                <w:szCs w:val="18"/>
              </w:rPr>
            </w:pPr>
            <w:r w:rsidRPr="003B4FB8">
              <w:rPr>
                <w:sz w:val="18"/>
                <w:szCs w:val="18"/>
              </w:rPr>
              <w:t>162</w:t>
            </w:r>
          </w:p>
        </w:tc>
        <w:tc>
          <w:tcPr>
            <w:tcW w:w="747" w:type="pct"/>
          </w:tcPr>
          <w:p w:rsidR="0085780A" w:rsidRPr="003B4FB8" w:rsidRDefault="0085780A" w:rsidP="003B4FB8">
            <w:pPr>
              <w:pStyle w:val="Tabele"/>
              <w:rPr>
                <w:sz w:val="18"/>
                <w:szCs w:val="18"/>
              </w:rPr>
            </w:pPr>
            <w:r w:rsidRPr="003B4FB8">
              <w:rPr>
                <w:sz w:val="18"/>
                <w:szCs w:val="18"/>
              </w:rPr>
              <w:t>NSS01100</w:t>
            </w:r>
          </w:p>
        </w:tc>
        <w:tc>
          <w:tcPr>
            <w:tcW w:w="2052" w:type="pct"/>
          </w:tcPr>
          <w:p w:rsidR="0085780A" w:rsidRPr="003B4FB8" w:rsidRDefault="0085780A" w:rsidP="003B4FB8">
            <w:pPr>
              <w:pStyle w:val="Tabele"/>
              <w:rPr>
                <w:sz w:val="18"/>
                <w:szCs w:val="18"/>
              </w:rPr>
            </w:pPr>
            <w:r w:rsidRPr="003B4FB8">
              <w:rPr>
                <w:sz w:val="18"/>
                <w:szCs w:val="18"/>
              </w:rPr>
              <w:t>Analist marine</w:t>
            </w:r>
          </w:p>
        </w:tc>
        <w:tc>
          <w:tcPr>
            <w:tcW w:w="466" w:type="pct"/>
          </w:tcPr>
          <w:p w:rsidR="0085780A" w:rsidRPr="003B4FB8" w:rsidRDefault="0085780A" w:rsidP="003B4FB8">
            <w:pPr>
              <w:pStyle w:val="Tabele"/>
              <w:rPr>
                <w:sz w:val="18"/>
                <w:szCs w:val="18"/>
              </w:rPr>
            </w:pPr>
            <w:r w:rsidRPr="003B4FB8">
              <w:rPr>
                <w:sz w:val="18"/>
                <w:szCs w:val="18"/>
              </w:rPr>
              <w:t>OR6</w:t>
            </w:r>
          </w:p>
        </w:tc>
        <w:tc>
          <w:tcPr>
            <w:tcW w:w="899" w:type="pct"/>
          </w:tcPr>
          <w:p w:rsidR="0085780A" w:rsidRPr="003B4FB8" w:rsidRDefault="0085780A" w:rsidP="003B4FB8">
            <w:pPr>
              <w:pStyle w:val="Tabele"/>
              <w:rPr>
                <w:sz w:val="18"/>
                <w:szCs w:val="18"/>
              </w:rPr>
            </w:pPr>
            <w:r w:rsidRPr="003B4FB8">
              <w:rPr>
                <w:sz w:val="18"/>
                <w:szCs w:val="18"/>
              </w:rPr>
              <w:t>Itali</w:t>
            </w:r>
          </w:p>
        </w:tc>
        <w:tc>
          <w:tcPr>
            <w:tcW w:w="313" w:type="pct"/>
          </w:tcPr>
          <w:p w:rsidR="0085780A" w:rsidRPr="003B4FB8" w:rsidRDefault="0085780A" w:rsidP="003B4FB8">
            <w:pPr>
              <w:pStyle w:val="Tabele"/>
              <w:rPr>
                <w:sz w:val="18"/>
                <w:szCs w:val="18"/>
              </w:rPr>
            </w:pPr>
          </w:p>
        </w:tc>
      </w:tr>
    </w:tbl>
    <w:p w:rsidR="0085780A" w:rsidRDefault="0085780A" w:rsidP="0085780A">
      <w:pPr>
        <w:pStyle w:val="Paragrafi"/>
        <w:ind w:firstLine="0"/>
        <w:rPr>
          <w:sz w:val="21"/>
          <w:szCs w:val="21"/>
        </w:rPr>
      </w:pPr>
    </w:p>
    <w:p w:rsidR="0085780A" w:rsidRDefault="0085780A" w:rsidP="0085780A">
      <w:pPr>
        <w:pStyle w:val="Paragrafi"/>
        <w:ind w:firstLine="0"/>
        <w:rPr>
          <w:sz w:val="21"/>
          <w:szCs w:val="21"/>
        </w:rPr>
      </w:pPr>
    </w:p>
    <w:p w:rsidR="0085780A" w:rsidRPr="00671B84" w:rsidRDefault="0085780A" w:rsidP="0085780A">
      <w:pPr>
        <w:pStyle w:val="Paragrafi"/>
        <w:jc w:val="right"/>
        <w:rPr>
          <w:sz w:val="21"/>
          <w:szCs w:val="21"/>
        </w:rPr>
      </w:pPr>
      <w:r w:rsidRPr="00671B84">
        <w:rPr>
          <w:sz w:val="21"/>
          <w:szCs w:val="21"/>
        </w:rPr>
        <w:t>Aneksi C</w:t>
      </w:r>
    </w:p>
    <w:p w:rsidR="0085780A" w:rsidRPr="00671B84" w:rsidRDefault="0085780A" w:rsidP="0085780A">
      <w:pPr>
        <w:pStyle w:val="Paragrafi"/>
        <w:jc w:val="right"/>
        <w:rPr>
          <w:sz w:val="21"/>
          <w:szCs w:val="21"/>
        </w:rPr>
      </w:pPr>
      <w:r w:rsidRPr="00671B84">
        <w:rPr>
          <w:sz w:val="21"/>
          <w:szCs w:val="21"/>
        </w:rPr>
        <w:t>Memorandum mirëkuptimi i IFC</w:t>
      </w:r>
    </w:p>
    <w:p w:rsidR="0085780A" w:rsidRPr="00671B84" w:rsidRDefault="0085780A" w:rsidP="0085780A">
      <w:pPr>
        <w:pStyle w:val="Paragrafi"/>
        <w:jc w:val="right"/>
        <w:rPr>
          <w:sz w:val="21"/>
          <w:szCs w:val="21"/>
        </w:rPr>
      </w:pPr>
    </w:p>
    <w:p w:rsidR="0085780A" w:rsidRPr="00671B84" w:rsidRDefault="0085780A" w:rsidP="0085780A">
      <w:pPr>
        <w:pStyle w:val="TitulliTitull"/>
        <w:keepNext w:val="0"/>
        <w:rPr>
          <w:sz w:val="21"/>
          <w:szCs w:val="21"/>
        </w:rPr>
      </w:pPr>
      <w:r w:rsidRPr="00671B84">
        <w:rPr>
          <w:sz w:val="21"/>
          <w:szCs w:val="21"/>
        </w:rPr>
        <w:t>TERmaT E REFERENCËS sË KOMITETIT TË LARTË TË POLITIKAVE DHE BURIMEVE (SPRC)</w:t>
      </w:r>
    </w:p>
    <w:p w:rsidR="0085780A" w:rsidRPr="00671B84" w:rsidRDefault="0085780A" w:rsidP="0085780A">
      <w:pPr>
        <w:pStyle w:val="TitulliTitull"/>
        <w:keepNext w:val="0"/>
        <w:rPr>
          <w:sz w:val="21"/>
          <w:szCs w:val="21"/>
        </w:rPr>
      </w:pPr>
      <w:r w:rsidRPr="00671B84">
        <w:rPr>
          <w:sz w:val="21"/>
          <w:szCs w:val="21"/>
        </w:rPr>
        <w:t>Përcaktime dhe objektiva</w:t>
      </w:r>
    </w:p>
    <w:p w:rsidR="0085780A" w:rsidRPr="00671B84" w:rsidRDefault="0085780A" w:rsidP="0085780A">
      <w:pPr>
        <w:pStyle w:val="Paragrafi"/>
        <w:rPr>
          <w:sz w:val="21"/>
          <w:szCs w:val="21"/>
        </w:rPr>
      </w:pPr>
    </w:p>
    <w:p w:rsidR="0085780A" w:rsidRPr="00671B84" w:rsidRDefault="0085780A" w:rsidP="0085780A">
      <w:pPr>
        <w:pStyle w:val="Paragrafi"/>
        <w:rPr>
          <w:sz w:val="21"/>
          <w:szCs w:val="21"/>
        </w:rPr>
      </w:pPr>
      <w:r w:rsidRPr="00671B84">
        <w:rPr>
          <w:sz w:val="21"/>
          <w:szCs w:val="21"/>
        </w:rPr>
        <w:t>1.1 Komiteti i Lartë i Politikave dhe Burimeve/Senior Policy And Resource Committee (SPRC) është komiteti përgjegjës për të marrë në konsideratë dhe nxjerrë vendime mbi çështjet e politikave dhe burimeve që dalin nga ajo pjesë e buxhetit të IFC-së e cila ndahet ndërmjet pjesëmarrësve dhe për zgjidhjen e çështjeve që dalin nga administrimi i asaj pjese të buxhetit të IFC-së. SPRC-ja do të jetë gjithashtu përgjegjëse për ndryshimet në plotësimin me personel të IFC sipas aneksit B.</w:t>
      </w:r>
    </w:p>
    <w:p w:rsidR="0085780A" w:rsidRDefault="0085780A" w:rsidP="0085780A">
      <w:pPr>
        <w:pStyle w:val="Paragrafi"/>
        <w:rPr>
          <w:sz w:val="21"/>
          <w:szCs w:val="21"/>
        </w:rPr>
      </w:pPr>
      <w:r w:rsidRPr="00671B84">
        <w:rPr>
          <w:sz w:val="21"/>
          <w:szCs w:val="21"/>
        </w:rPr>
        <w:t>1.2 Një komitet teknik vartës (p.sh. komiteti financiar) nënkupton çdo komitet të krijuar nga SPRC.</w:t>
      </w:r>
    </w:p>
    <w:p w:rsidR="0085780A" w:rsidRPr="00671B84" w:rsidRDefault="0085780A" w:rsidP="0085780A">
      <w:pPr>
        <w:pStyle w:val="Paragrafi"/>
        <w:rPr>
          <w:sz w:val="21"/>
          <w:szCs w:val="21"/>
        </w:rPr>
      </w:pPr>
    </w:p>
    <w:p w:rsidR="0085780A" w:rsidRPr="00671B84" w:rsidRDefault="0085780A" w:rsidP="0085780A">
      <w:pPr>
        <w:pStyle w:val="Paragrafi"/>
        <w:jc w:val="center"/>
        <w:rPr>
          <w:sz w:val="21"/>
          <w:szCs w:val="21"/>
        </w:rPr>
      </w:pPr>
      <w:r w:rsidRPr="00671B84">
        <w:rPr>
          <w:sz w:val="21"/>
          <w:szCs w:val="21"/>
        </w:rPr>
        <w:t>PËRBËRJA</w:t>
      </w:r>
    </w:p>
    <w:p w:rsidR="0085780A" w:rsidRPr="00671B84" w:rsidRDefault="0085780A" w:rsidP="0085780A">
      <w:pPr>
        <w:pStyle w:val="Paragrafi"/>
        <w:rPr>
          <w:sz w:val="21"/>
          <w:szCs w:val="21"/>
        </w:rPr>
      </w:pPr>
      <w:r w:rsidRPr="00671B84">
        <w:rPr>
          <w:sz w:val="21"/>
          <w:szCs w:val="21"/>
        </w:rPr>
        <w:t>2.1 Secili pjesëmarrës dhe SHAPE cakton një përfaqësues pranë</w:t>
      </w:r>
      <w:r>
        <w:rPr>
          <w:sz w:val="21"/>
          <w:szCs w:val="21"/>
        </w:rPr>
        <w:t xml:space="preserve"> SPRC dhe pranë</w:t>
      </w:r>
      <w:r w:rsidRPr="00671B84">
        <w:rPr>
          <w:sz w:val="21"/>
          <w:szCs w:val="21"/>
        </w:rPr>
        <w:t xml:space="preserve"> çdo komiteti teknik vartës të cilin SPRC mund të krijojë.</w:t>
      </w:r>
    </w:p>
    <w:p w:rsidR="0085780A" w:rsidRPr="00671B84" w:rsidRDefault="0085780A" w:rsidP="0085780A">
      <w:pPr>
        <w:pStyle w:val="Paragrafi"/>
        <w:rPr>
          <w:sz w:val="21"/>
          <w:szCs w:val="21"/>
        </w:rPr>
      </w:pPr>
      <w:r w:rsidRPr="00671B84">
        <w:rPr>
          <w:sz w:val="21"/>
          <w:szCs w:val="21"/>
        </w:rPr>
        <w:t>2.2 Secili përfaqësues i pjesëmarrësit  mund të këshillohet me ekspertët kombëtar</w:t>
      </w:r>
      <w:r>
        <w:rPr>
          <w:sz w:val="21"/>
          <w:szCs w:val="21"/>
        </w:rPr>
        <w:t>ë</w:t>
      </w:r>
      <w:r w:rsidRPr="00671B84">
        <w:rPr>
          <w:sz w:val="21"/>
          <w:szCs w:val="21"/>
        </w:rPr>
        <w:t>, të cilët mund të marrin pjesë në çdo diskutim në takimet e SPRC apo takimet e komitetit teknik vartës.</w:t>
      </w:r>
    </w:p>
    <w:p w:rsidR="0085780A" w:rsidRPr="00671B84" w:rsidRDefault="0085780A" w:rsidP="0085780A">
      <w:pPr>
        <w:pStyle w:val="Paragrafi"/>
        <w:rPr>
          <w:sz w:val="21"/>
          <w:szCs w:val="21"/>
        </w:rPr>
      </w:pPr>
      <w:r w:rsidRPr="00671B84">
        <w:rPr>
          <w:sz w:val="21"/>
          <w:szCs w:val="21"/>
        </w:rPr>
        <w:t>2.3 Kryetari dhe sekretari i SPRC-së do të caktohet nga shteti kuadër. Kryetari dhe sekretari nuk gëzojnë të drejtën e votës në SPRC.</w:t>
      </w:r>
    </w:p>
    <w:p w:rsidR="0085780A" w:rsidRPr="00671B84" w:rsidRDefault="0085780A" w:rsidP="0085780A">
      <w:pPr>
        <w:pStyle w:val="Paragrafi"/>
        <w:rPr>
          <w:sz w:val="21"/>
          <w:szCs w:val="21"/>
        </w:rPr>
      </w:pPr>
      <w:r w:rsidRPr="00671B84">
        <w:rPr>
          <w:sz w:val="21"/>
          <w:szCs w:val="21"/>
        </w:rPr>
        <w:t>2.4 Përgjegjësi i IFC-së dhe/ose i emëruari i tij ndjekin takimet e SPRC</w:t>
      </w:r>
      <w:r>
        <w:rPr>
          <w:sz w:val="21"/>
          <w:szCs w:val="21"/>
        </w:rPr>
        <w:t>,</w:t>
      </w:r>
      <w:r w:rsidRPr="00671B84">
        <w:rPr>
          <w:sz w:val="21"/>
          <w:szCs w:val="21"/>
        </w:rPr>
        <w:t xml:space="preserve"> por pa të drejtë vote.</w:t>
      </w:r>
    </w:p>
    <w:p w:rsidR="0085780A" w:rsidRPr="00671B84" w:rsidRDefault="0085780A" w:rsidP="0085780A">
      <w:pPr>
        <w:pStyle w:val="Paragrafi"/>
        <w:rPr>
          <w:sz w:val="21"/>
          <w:szCs w:val="21"/>
        </w:rPr>
      </w:pPr>
      <w:r w:rsidRPr="00671B84">
        <w:rPr>
          <w:sz w:val="21"/>
          <w:szCs w:val="21"/>
        </w:rPr>
        <w:t>2.5 SPRC përcakton organizimin e saj dhe rregullat e brendshme, ndërkohë që i përmbahet parimeve të përgjithshme të mëposhtme:</w:t>
      </w:r>
    </w:p>
    <w:p w:rsidR="0085780A" w:rsidRPr="00671B84" w:rsidRDefault="0085780A" w:rsidP="0085780A">
      <w:pPr>
        <w:pStyle w:val="Paragrafi"/>
        <w:rPr>
          <w:sz w:val="21"/>
          <w:szCs w:val="21"/>
        </w:rPr>
      </w:pPr>
      <w:r w:rsidRPr="00671B84">
        <w:rPr>
          <w:sz w:val="21"/>
          <w:szCs w:val="21"/>
        </w:rPr>
        <w:t>a) SPRC mblidhet në periudha kohore të rregullta, të paktën një herë në vit për të mundësuar realizimin e përgjegjësive të saj dhe sa më shpejt që të jetë e mundur si përgjigje ndaj një kërkese të veçantë të çdo pjesëmarrësi apo të IFC-së.</w:t>
      </w:r>
    </w:p>
    <w:p w:rsidR="0085780A" w:rsidRPr="0085780A" w:rsidRDefault="0085780A" w:rsidP="0085780A">
      <w:pPr>
        <w:pStyle w:val="Paragrafi"/>
        <w:rPr>
          <w:sz w:val="21"/>
          <w:szCs w:val="21"/>
          <w:lang w:val="it-IT"/>
        </w:rPr>
      </w:pPr>
      <w:r w:rsidRPr="0085780A">
        <w:rPr>
          <w:sz w:val="21"/>
          <w:szCs w:val="21"/>
          <w:lang w:val="it-IT"/>
        </w:rPr>
        <w:t>b) Vendimet e SPRC janë unanime. SHAPE voton vetëm për çështje që lidhen me strukturën organizative dhe përshkrimet e detyrës. SPRC miraton përshkrimet e detyrave të IFC-së.</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2.6 Kryetari i SPRC ka përgjegjësinë për të garantuar që rendi i ditës i planifikuar t’u përcillet të gjithë pjesëmarrësve të paktën 30 ditë para takimeve të SPRC.</w:t>
      </w:r>
    </w:p>
    <w:p w:rsidR="0085780A" w:rsidRPr="0085780A" w:rsidRDefault="0085780A" w:rsidP="0085780A">
      <w:pPr>
        <w:pStyle w:val="Paragrafi"/>
        <w:rPr>
          <w:sz w:val="21"/>
          <w:szCs w:val="21"/>
          <w:lang w:val="it-IT"/>
        </w:rPr>
      </w:pPr>
      <w:r w:rsidRPr="0085780A">
        <w:rPr>
          <w:sz w:val="21"/>
          <w:szCs w:val="21"/>
          <w:lang w:val="it-IT"/>
        </w:rPr>
        <w:t>2.7 Në takimet e SPRC, pjesëmarrësit mund të ofrojnë të shtojnë apo reduktojnë akordimin e pozicioneve të tyre dhe të propozojnë ndryshime ndaj dhe krijimin e përshkrimeve të reja të detyrave. SPRC, së bashku miraton të gjitha propozimet e pjesëmarrësve për të shtuar akordimin e pozicioneve të tyre ose rekomandimet për përshkrime të reja apo të ndryshuara të detyrave.</w:t>
      </w:r>
    </w:p>
    <w:p w:rsidR="0085780A" w:rsidRPr="0085780A" w:rsidRDefault="0085780A" w:rsidP="0085780A">
      <w:pPr>
        <w:pStyle w:val="Paragrafi"/>
        <w:rPr>
          <w:sz w:val="21"/>
          <w:szCs w:val="21"/>
          <w:lang w:val="it-IT"/>
        </w:rPr>
      </w:pPr>
      <w:r w:rsidRPr="0085780A">
        <w:rPr>
          <w:sz w:val="21"/>
          <w:szCs w:val="21"/>
          <w:lang w:val="it-IT"/>
        </w:rPr>
        <w:t>Pjesëmarrësit mund të reduktojnë akordimin e pozicioneve të tyre, me kusht që përgjegjësi i IFC-së të jetë njoftuar 12 muaj paraprakisht.</w:t>
      </w:r>
    </w:p>
    <w:p w:rsidR="0085780A" w:rsidRPr="0085780A" w:rsidRDefault="0085780A" w:rsidP="0085780A">
      <w:pPr>
        <w:pStyle w:val="Paragrafi"/>
        <w:rPr>
          <w:sz w:val="21"/>
          <w:szCs w:val="21"/>
          <w:lang w:val="it-IT"/>
        </w:rPr>
      </w:pPr>
    </w:p>
    <w:p w:rsidR="0085780A" w:rsidRPr="0085780A" w:rsidRDefault="0085780A" w:rsidP="0085780A">
      <w:pPr>
        <w:pStyle w:val="TitulliTitull"/>
        <w:keepNext w:val="0"/>
        <w:rPr>
          <w:sz w:val="21"/>
          <w:szCs w:val="21"/>
          <w:lang w:val="it-IT"/>
        </w:rPr>
      </w:pPr>
      <w:r w:rsidRPr="0085780A">
        <w:rPr>
          <w:sz w:val="21"/>
          <w:szCs w:val="21"/>
          <w:lang w:val="it-IT"/>
        </w:rPr>
        <w:t>KOMPETENCAT</w:t>
      </w:r>
    </w:p>
    <w:p w:rsidR="0085780A" w:rsidRPr="0085780A" w:rsidRDefault="0085780A" w:rsidP="0085780A">
      <w:pPr>
        <w:pStyle w:val="Paragrafi"/>
        <w:rPr>
          <w:sz w:val="21"/>
          <w:szCs w:val="21"/>
          <w:lang w:val="it-IT"/>
        </w:rPr>
      </w:pPr>
      <w:r w:rsidRPr="0085780A">
        <w:rPr>
          <w:sz w:val="21"/>
          <w:szCs w:val="21"/>
          <w:lang w:val="it-IT"/>
        </w:rPr>
        <w:t>3.1 SPRC është përgjegjëse për:</w:t>
      </w:r>
    </w:p>
    <w:p w:rsidR="0085780A" w:rsidRPr="0085780A" w:rsidRDefault="0085780A" w:rsidP="0085780A">
      <w:pPr>
        <w:pStyle w:val="Paragrafi"/>
        <w:rPr>
          <w:sz w:val="21"/>
          <w:szCs w:val="21"/>
          <w:lang w:val="it-IT"/>
        </w:rPr>
      </w:pPr>
      <w:r w:rsidRPr="0085780A">
        <w:rPr>
          <w:sz w:val="21"/>
          <w:szCs w:val="21"/>
          <w:lang w:val="it-IT"/>
        </w:rPr>
        <w:t>a) Miratimin e buxhetit vjetor të financuar shumëkombësh dhe marrjen në konsideratë të udhëzuesit planifikues të planit financiar afatmesëm.</w:t>
      </w:r>
    </w:p>
    <w:p w:rsidR="0085780A" w:rsidRPr="0085780A" w:rsidRDefault="0085780A" w:rsidP="0085780A">
      <w:pPr>
        <w:pStyle w:val="Paragrafi"/>
        <w:rPr>
          <w:sz w:val="21"/>
          <w:szCs w:val="21"/>
          <w:lang w:val="it-IT"/>
        </w:rPr>
      </w:pPr>
      <w:r w:rsidRPr="0085780A">
        <w:rPr>
          <w:sz w:val="21"/>
          <w:szCs w:val="21"/>
          <w:lang w:val="it-IT"/>
        </w:rPr>
        <w:t>b) Marrjen në konsideratë dhe zgjidhjen e çështjeve që dalin nga administrimi i buxhetit në fjalë.</w:t>
      </w:r>
    </w:p>
    <w:p w:rsidR="0085780A" w:rsidRPr="0085780A" w:rsidRDefault="0085780A" w:rsidP="0085780A">
      <w:pPr>
        <w:pStyle w:val="Paragrafi"/>
        <w:rPr>
          <w:sz w:val="21"/>
          <w:szCs w:val="21"/>
          <w:lang w:val="it-IT"/>
        </w:rPr>
      </w:pPr>
      <w:r w:rsidRPr="0085780A">
        <w:rPr>
          <w:sz w:val="21"/>
          <w:szCs w:val="21"/>
          <w:lang w:val="it-IT"/>
        </w:rPr>
        <w:t>c) Miratimin e çdo aktiviteti financiar përtej kufizimeve të vendosura financiare (LFV) që SPRC mund të caktojë.</w:t>
      </w:r>
    </w:p>
    <w:p w:rsidR="0085780A" w:rsidRPr="0085780A" w:rsidRDefault="0085780A" w:rsidP="0085780A">
      <w:pPr>
        <w:pStyle w:val="Paragrafi"/>
        <w:rPr>
          <w:sz w:val="21"/>
          <w:szCs w:val="21"/>
          <w:lang w:val="it-IT"/>
        </w:rPr>
      </w:pPr>
      <w:r w:rsidRPr="0085780A">
        <w:rPr>
          <w:sz w:val="21"/>
          <w:szCs w:val="21"/>
          <w:lang w:val="it-IT"/>
        </w:rPr>
        <w:t>d) Miratimin e deklarimit vjetor financiar.</w:t>
      </w:r>
    </w:p>
    <w:p w:rsidR="0085780A" w:rsidRPr="0085780A" w:rsidRDefault="0085780A" w:rsidP="0085780A">
      <w:pPr>
        <w:pStyle w:val="Paragrafi"/>
        <w:rPr>
          <w:sz w:val="21"/>
          <w:szCs w:val="21"/>
          <w:lang w:val="it-IT"/>
        </w:rPr>
      </w:pPr>
      <w:r w:rsidRPr="0085780A">
        <w:rPr>
          <w:sz w:val="21"/>
          <w:szCs w:val="21"/>
          <w:lang w:val="it-IT"/>
        </w:rPr>
        <w:t>e) Të vendosur mbi çdo ndryshim të propozuar për memorandumin e mirëkuptimit, anekset B-F.</w:t>
      </w:r>
    </w:p>
    <w:p w:rsidR="0085780A" w:rsidRPr="0085780A" w:rsidRDefault="0085780A" w:rsidP="0085780A">
      <w:pPr>
        <w:pStyle w:val="Paragrafi"/>
        <w:rPr>
          <w:sz w:val="21"/>
          <w:szCs w:val="21"/>
          <w:lang w:val="it-IT"/>
        </w:rPr>
      </w:pPr>
      <w:r w:rsidRPr="0085780A">
        <w:rPr>
          <w:sz w:val="21"/>
          <w:szCs w:val="21"/>
          <w:lang w:val="it-IT"/>
        </w:rPr>
        <w:t>f) Të marrë në konsideratë dhe negociojë me shtetet aplikante kushtet e njoftimit për anëtarësim dhe të rekomandojë konkluzionet e tyre pranë nënshkruesve.</w:t>
      </w:r>
    </w:p>
    <w:p w:rsidR="0085780A" w:rsidRPr="0085780A" w:rsidRDefault="0085780A" w:rsidP="0085780A">
      <w:pPr>
        <w:pStyle w:val="Paragrafi"/>
        <w:rPr>
          <w:sz w:val="21"/>
          <w:szCs w:val="21"/>
          <w:lang w:val="it-IT"/>
        </w:rPr>
      </w:pPr>
      <w:r w:rsidRPr="0085780A">
        <w:rPr>
          <w:sz w:val="21"/>
          <w:szCs w:val="21"/>
          <w:lang w:val="it-IT"/>
        </w:rPr>
        <w:t>g) Miratimin e përshkrimeve të pozicioneve të IFC-së.</w:t>
      </w:r>
    </w:p>
    <w:p w:rsidR="0085780A" w:rsidRPr="0085780A" w:rsidRDefault="0085780A" w:rsidP="0085780A">
      <w:pPr>
        <w:pStyle w:val="Paragrafi"/>
        <w:rPr>
          <w:sz w:val="21"/>
          <w:szCs w:val="21"/>
          <w:lang w:val="it-IT"/>
        </w:rPr>
      </w:pPr>
      <w:r w:rsidRPr="0085780A">
        <w:rPr>
          <w:sz w:val="21"/>
          <w:szCs w:val="21"/>
          <w:lang w:val="it-IT"/>
        </w:rPr>
        <w:t>3.2 Gjatë një ngjarjeje të paparashikuar të NATO-s, aplikohet dispozita në paragrafin 3.1 më sipër në masën që është e mundur. Në rast se takimi i SPRC nuk organizohet, autoriteti i SPRC do të ushtrohet në konsultim me përfaqësuesit e lartë kombëtarë të secilit pjesëmarrës që shërben në IFC.</w:t>
      </w:r>
    </w:p>
    <w:p w:rsidR="0085780A" w:rsidRPr="0085780A" w:rsidRDefault="0085780A" w:rsidP="0085780A">
      <w:pPr>
        <w:pStyle w:val="Paragrafi"/>
        <w:rPr>
          <w:sz w:val="21"/>
          <w:szCs w:val="21"/>
          <w:lang w:val="it-IT"/>
        </w:rPr>
      </w:pPr>
      <w:r w:rsidRPr="0085780A">
        <w:rPr>
          <w:sz w:val="21"/>
          <w:szCs w:val="21"/>
          <w:lang w:val="it-IT"/>
        </w:rPr>
        <w:t>3.3 Meqë SPRC nuk është një organizëm i përhershëm, asnjë vendim nuk merret nëpërmjet procedurave të heshtura.</w:t>
      </w:r>
    </w:p>
    <w:p w:rsidR="0085780A" w:rsidRPr="0085780A" w:rsidRDefault="0085780A" w:rsidP="0085780A">
      <w:pPr>
        <w:pStyle w:val="Paragrafi"/>
        <w:rPr>
          <w:sz w:val="21"/>
          <w:szCs w:val="21"/>
          <w:lang w:val="it-IT"/>
        </w:rPr>
      </w:pPr>
    </w:p>
    <w:p w:rsidR="0085780A" w:rsidRPr="0085780A" w:rsidRDefault="0085780A" w:rsidP="0085780A">
      <w:pPr>
        <w:pStyle w:val="Paragrafi"/>
        <w:jc w:val="right"/>
        <w:rPr>
          <w:sz w:val="21"/>
          <w:szCs w:val="21"/>
          <w:lang w:val="it-IT"/>
        </w:rPr>
      </w:pPr>
      <w:r w:rsidRPr="0085780A">
        <w:rPr>
          <w:sz w:val="21"/>
          <w:szCs w:val="21"/>
          <w:lang w:val="it-IT"/>
        </w:rPr>
        <w:t>Aneksi D</w:t>
      </w:r>
    </w:p>
    <w:p w:rsidR="0085780A" w:rsidRPr="0085780A" w:rsidRDefault="0085780A" w:rsidP="0085780A">
      <w:pPr>
        <w:pStyle w:val="Paragrafi"/>
        <w:jc w:val="right"/>
        <w:rPr>
          <w:sz w:val="21"/>
          <w:szCs w:val="21"/>
          <w:lang w:val="it-IT"/>
        </w:rPr>
      </w:pPr>
      <w:r w:rsidRPr="0085780A">
        <w:rPr>
          <w:sz w:val="21"/>
          <w:szCs w:val="21"/>
          <w:lang w:val="it-IT"/>
        </w:rPr>
        <w:t>Memorandum mirëkuptimi i IFC</w:t>
      </w:r>
    </w:p>
    <w:p w:rsidR="0085780A" w:rsidRPr="0085780A" w:rsidRDefault="0085780A" w:rsidP="0085780A">
      <w:pPr>
        <w:pStyle w:val="Paragrafi"/>
        <w:rPr>
          <w:sz w:val="21"/>
          <w:szCs w:val="21"/>
          <w:lang w:val="it-IT"/>
        </w:rPr>
      </w:pPr>
    </w:p>
    <w:p w:rsidR="0085780A" w:rsidRPr="0085780A" w:rsidRDefault="0085780A" w:rsidP="0085780A">
      <w:pPr>
        <w:pStyle w:val="TitulliTitull"/>
        <w:keepNext w:val="0"/>
        <w:rPr>
          <w:sz w:val="21"/>
          <w:szCs w:val="21"/>
          <w:lang w:val="it-IT"/>
        </w:rPr>
      </w:pPr>
      <w:r w:rsidRPr="0085780A">
        <w:rPr>
          <w:sz w:val="21"/>
          <w:szCs w:val="21"/>
          <w:lang w:val="it-IT"/>
        </w:rPr>
        <w:t>TERMAT E REFERENCËS SË PËRGJEGJËSIT TË IFC</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1.1 Përgjegjësi i IFC-së është përgjegjës për të garantuar që SACEUR dhe komandantëve vartës të ACO t’u sigurohet një informim në kohë, efikas, të mundësuar nga një rrjet i plotë, në mbështetje të planifikimit dhe zbatimit të operimeve, veçanërisht NRF/CJTF.</w:t>
      </w:r>
    </w:p>
    <w:p w:rsidR="0085780A" w:rsidRPr="0085780A" w:rsidRDefault="0085780A" w:rsidP="0085780A">
      <w:pPr>
        <w:pStyle w:val="Paragrafi"/>
        <w:rPr>
          <w:sz w:val="21"/>
          <w:szCs w:val="21"/>
          <w:lang w:val="it-IT"/>
        </w:rPr>
      </w:pPr>
      <w:r w:rsidRPr="0085780A">
        <w:rPr>
          <w:sz w:val="21"/>
          <w:szCs w:val="21"/>
          <w:lang w:val="it-IT"/>
        </w:rPr>
        <w:t>1.2 Përgjegjësi i IFC-së i raporton SHAPE J2 (Drejtorit për informimin) mbi çështjet operacionale dhe SPRC mbi çështjet financiare, financimin dhe çështje të tjera që lidhen me SPRC-në.</w:t>
      </w:r>
    </w:p>
    <w:p w:rsidR="0085780A" w:rsidRPr="0085780A" w:rsidRDefault="0085780A" w:rsidP="0085780A">
      <w:pPr>
        <w:pStyle w:val="Paragrafi"/>
        <w:rPr>
          <w:sz w:val="21"/>
          <w:szCs w:val="21"/>
          <w:lang w:val="it-IT"/>
        </w:rPr>
      </w:pPr>
      <w:r w:rsidRPr="0085780A">
        <w:rPr>
          <w:sz w:val="21"/>
          <w:szCs w:val="21"/>
          <w:lang w:val="it-IT"/>
        </w:rPr>
        <w:t>1.3 Detyrat e përgjegjësit të IFC janë:</w:t>
      </w:r>
    </w:p>
    <w:p w:rsidR="0085780A" w:rsidRPr="0085780A" w:rsidRDefault="0085780A" w:rsidP="0085780A">
      <w:pPr>
        <w:pStyle w:val="Paragrafi"/>
        <w:rPr>
          <w:sz w:val="21"/>
          <w:szCs w:val="21"/>
          <w:lang w:val="it-IT"/>
        </w:rPr>
      </w:pPr>
      <w:r w:rsidRPr="0085780A">
        <w:rPr>
          <w:sz w:val="21"/>
          <w:szCs w:val="21"/>
          <w:lang w:val="it-IT"/>
        </w:rPr>
        <w:t>a) Drejtimi i të gjitha aspekteve të mbështetjes së informimit, përfshirë treguesit dhe paralajmërimet, përgatitjen e përbashkët informuese të hapësirës së betejës, objektivit dhe mbështetjen gjeohapësinore/imagjinare të operacioneve dislokuese të NATO-s, NRF/CJTF.</w:t>
      </w:r>
    </w:p>
    <w:p w:rsidR="0085780A" w:rsidRPr="0085780A" w:rsidRDefault="0085780A" w:rsidP="0085780A">
      <w:pPr>
        <w:pStyle w:val="Paragrafi"/>
        <w:rPr>
          <w:sz w:val="21"/>
          <w:szCs w:val="21"/>
          <w:lang w:val="it-IT"/>
        </w:rPr>
      </w:pPr>
      <w:r w:rsidRPr="0085780A">
        <w:rPr>
          <w:sz w:val="21"/>
          <w:szCs w:val="21"/>
          <w:lang w:val="it-IT"/>
        </w:rPr>
        <w:t>b) Përgjegjës për antiterrorizmin, kundërzbulimin dhe analizën strategjike rajonale në mbështetje të SACEUR, SHAPE J2, ACO dhe organizatave të tjera të NATO-s gjatë stërvitjeve, dislokimeve operacionale dhe operacioneve në rast ngjarjesh të parashikuara/krizash.</w:t>
      </w:r>
    </w:p>
    <w:p w:rsidR="0085780A" w:rsidRPr="0085780A" w:rsidRDefault="0085780A" w:rsidP="0085780A">
      <w:pPr>
        <w:pStyle w:val="Paragrafi"/>
        <w:rPr>
          <w:sz w:val="21"/>
          <w:szCs w:val="21"/>
          <w:lang w:val="it-IT"/>
        </w:rPr>
      </w:pPr>
      <w:r w:rsidRPr="0085780A">
        <w:rPr>
          <w:sz w:val="21"/>
          <w:szCs w:val="21"/>
          <w:lang w:val="it-IT"/>
        </w:rPr>
        <w:t>c) Koordinon me EUCOM J2, informimin kombëtar dhe qendrat e situatës, komandantin e qendrës së analizës së përbashkët, organizatat e vendit pritës dhe komandat e tjera mbështetëse sipas nevojës.</w:t>
      </w:r>
    </w:p>
    <w:p w:rsidR="0085780A" w:rsidRPr="0085780A" w:rsidRDefault="0085780A" w:rsidP="0085780A">
      <w:pPr>
        <w:pStyle w:val="Paragrafi"/>
        <w:rPr>
          <w:sz w:val="21"/>
          <w:szCs w:val="21"/>
          <w:lang w:val="it-IT"/>
        </w:rPr>
      </w:pPr>
      <w:r w:rsidRPr="0085780A">
        <w:rPr>
          <w:sz w:val="21"/>
          <w:szCs w:val="21"/>
          <w:lang w:val="it-IT"/>
        </w:rPr>
        <w:t>d) Drejton dhe mbikëqyr aktivitetet e të gjitha elementeve të IFC-së.</w:t>
      </w:r>
    </w:p>
    <w:p w:rsidR="0085780A" w:rsidRPr="0085780A" w:rsidRDefault="0085780A" w:rsidP="0085780A">
      <w:pPr>
        <w:pStyle w:val="Paragrafi"/>
        <w:rPr>
          <w:sz w:val="21"/>
          <w:szCs w:val="21"/>
          <w:lang w:val="it-IT"/>
        </w:rPr>
      </w:pPr>
      <w:r w:rsidRPr="0085780A">
        <w:rPr>
          <w:sz w:val="21"/>
          <w:szCs w:val="21"/>
          <w:lang w:val="it-IT"/>
        </w:rPr>
        <w:t>e) Realizon detyra të tjera përkatëse sipas urdhrave.</w:t>
      </w:r>
    </w:p>
    <w:p w:rsidR="0085780A" w:rsidRPr="0085780A" w:rsidRDefault="0085780A" w:rsidP="0085780A">
      <w:pPr>
        <w:pStyle w:val="Paragrafi"/>
        <w:ind w:firstLine="0"/>
        <w:rPr>
          <w:sz w:val="21"/>
          <w:szCs w:val="21"/>
          <w:lang w:val="it-IT"/>
        </w:rPr>
      </w:pPr>
    </w:p>
    <w:p w:rsidR="0085780A" w:rsidRPr="0085780A" w:rsidRDefault="0085780A" w:rsidP="0085780A">
      <w:pPr>
        <w:pStyle w:val="Paragrafi"/>
        <w:ind w:firstLine="0"/>
        <w:rPr>
          <w:sz w:val="21"/>
          <w:szCs w:val="21"/>
          <w:lang w:val="it-IT"/>
        </w:rPr>
      </w:pPr>
    </w:p>
    <w:p w:rsidR="0085780A" w:rsidRPr="0085780A" w:rsidRDefault="0085780A" w:rsidP="0085780A">
      <w:pPr>
        <w:pStyle w:val="Paragrafi"/>
        <w:jc w:val="right"/>
        <w:rPr>
          <w:sz w:val="21"/>
          <w:szCs w:val="21"/>
          <w:lang w:val="it-IT"/>
        </w:rPr>
      </w:pPr>
      <w:r w:rsidRPr="0085780A">
        <w:rPr>
          <w:sz w:val="21"/>
          <w:szCs w:val="21"/>
          <w:lang w:val="it-IT"/>
        </w:rPr>
        <w:t>Aneksi E</w:t>
      </w:r>
    </w:p>
    <w:p w:rsidR="0085780A" w:rsidRPr="0085780A" w:rsidRDefault="0085780A" w:rsidP="0085780A">
      <w:pPr>
        <w:pStyle w:val="Paragrafi"/>
        <w:jc w:val="right"/>
        <w:rPr>
          <w:sz w:val="21"/>
          <w:szCs w:val="21"/>
          <w:lang w:val="it-IT"/>
        </w:rPr>
      </w:pPr>
      <w:r w:rsidRPr="0085780A">
        <w:rPr>
          <w:sz w:val="21"/>
          <w:szCs w:val="21"/>
          <w:lang w:val="it-IT"/>
        </w:rPr>
        <w:t>Memorandum mirëkuptimi i IFC</w:t>
      </w:r>
    </w:p>
    <w:p w:rsidR="0085780A" w:rsidRPr="0085780A" w:rsidRDefault="0085780A" w:rsidP="0085780A">
      <w:pPr>
        <w:pStyle w:val="Paragrafi"/>
        <w:rPr>
          <w:sz w:val="21"/>
          <w:szCs w:val="21"/>
          <w:lang w:val="it-IT"/>
        </w:rPr>
      </w:pPr>
    </w:p>
    <w:p w:rsidR="0085780A" w:rsidRPr="0085780A" w:rsidRDefault="0085780A" w:rsidP="0085780A">
      <w:pPr>
        <w:pStyle w:val="TitulliTitull"/>
        <w:keepNext w:val="0"/>
        <w:rPr>
          <w:sz w:val="21"/>
          <w:szCs w:val="21"/>
          <w:lang w:val="it-IT"/>
        </w:rPr>
      </w:pPr>
      <w:r w:rsidRPr="0085780A">
        <w:rPr>
          <w:sz w:val="21"/>
          <w:szCs w:val="21"/>
          <w:lang w:val="it-IT"/>
        </w:rPr>
        <w:t>Formulari  i njoftimit për anëtarësim</w:t>
      </w:r>
    </w:p>
    <w:p w:rsidR="0085780A" w:rsidRPr="0085780A" w:rsidRDefault="0085780A" w:rsidP="0085780A">
      <w:pPr>
        <w:pStyle w:val="TitulliTitull"/>
        <w:keepNext w:val="0"/>
        <w:rPr>
          <w:sz w:val="21"/>
          <w:szCs w:val="21"/>
          <w:lang w:val="it-IT"/>
        </w:rPr>
      </w:pPr>
    </w:p>
    <w:p w:rsidR="0085780A" w:rsidRPr="0085780A" w:rsidRDefault="0085780A" w:rsidP="0085780A">
      <w:pPr>
        <w:pStyle w:val="TitulliTitull"/>
        <w:keepNext w:val="0"/>
        <w:rPr>
          <w:sz w:val="21"/>
          <w:szCs w:val="21"/>
          <w:lang w:val="it-IT"/>
        </w:rPr>
      </w:pPr>
      <w:r w:rsidRPr="0085780A">
        <w:rPr>
          <w:sz w:val="21"/>
          <w:szCs w:val="21"/>
          <w:lang w:val="it-IT"/>
        </w:rPr>
        <w:t>NJOFTIMI PËR ANËTARËSIM</w:t>
      </w:r>
    </w:p>
    <w:p w:rsidR="0085780A" w:rsidRPr="0085780A" w:rsidRDefault="0085780A" w:rsidP="0085780A">
      <w:pPr>
        <w:pStyle w:val="TitulliTitull"/>
        <w:keepNext w:val="0"/>
        <w:rPr>
          <w:sz w:val="21"/>
          <w:szCs w:val="21"/>
          <w:lang w:val="it-IT"/>
        </w:rPr>
      </w:pPr>
      <w:r w:rsidRPr="0085780A">
        <w:rPr>
          <w:sz w:val="21"/>
          <w:szCs w:val="21"/>
          <w:lang w:val="it-IT"/>
        </w:rPr>
        <w:t>PËR TË MARRË PJESË NË MEMORANDUMIN E MIRËKUPTIMIT NDËRMJET</w:t>
      </w:r>
    </w:p>
    <w:p w:rsidR="0085780A" w:rsidRPr="0085780A" w:rsidRDefault="0085780A" w:rsidP="0085780A">
      <w:pPr>
        <w:pStyle w:val="TitulliTitull"/>
        <w:keepNext w:val="0"/>
        <w:rPr>
          <w:sz w:val="21"/>
          <w:szCs w:val="21"/>
          <w:lang w:val="it-IT"/>
        </w:rPr>
      </w:pPr>
      <w:r w:rsidRPr="0085780A">
        <w:rPr>
          <w:sz w:val="21"/>
          <w:szCs w:val="21"/>
          <w:lang w:val="it-IT"/>
        </w:rPr>
        <w:t>(LISTA E PJESËMARRËSVE)</w:t>
      </w:r>
    </w:p>
    <w:p w:rsidR="0085780A" w:rsidRPr="0085780A" w:rsidRDefault="0085780A" w:rsidP="0085780A">
      <w:pPr>
        <w:pStyle w:val="TitulliTitull"/>
        <w:keepNext w:val="0"/>
        <w:rPr>
          <w:sz w:val="21"/>
          <w:szCs w:val="21"/>
          <w:lang w:val="it-IT"/>
        </w:rPr>
      </w:pPr>
      <w:r w:rsidRPr="0085780A">
        <w:rPr>
          <w:sz w:val="21"/>
          <w:szCs w:val="21"/>
          <w:lang w:val="it-IT"/>
        </w:rPr>
        <w:t>LIDHUR ME ORGANIZIMIN, ADMINISTRIMIN, SIGURINË, FINANCIMIN DHE PLOTËSIMIN ME PERSONEL TË QENDRËS SË PËRBASHKËT TË INFORMIMIT/INTELLIGENCE FUSION CENTRE (IFC)</w:t>
      </w:r>
    </w:p>
    <w:p w:rsidR="0085780A" w:rsidRPr="0085780A" w:rsidRDefault="0085780A" w:rsidP="0085780A">
      <w:pPr>
        <w:pStyle w:val="Paragrafi"/>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Ministri/Ministria e Mbrojtjes/Shtabi i Përgjithshëm i _________________</w:t>
      </w:r>
    </w:p>
    <w:p w:rsidR="0085780A" w:rsidRPr="0085780A" w:rsidRDefault="0085780A" w:rsidP="0085780A">
      <w:pPr>
        <w:pStyle w:val="Paragrafi"/>
        <w:rPr>
          <w:sz w:val="21"/>
          <w:szCs w:val="21"/>
          <w:lang w:val="it-IT"/>
        </w:rPr>
      </w:pPr>
      <w:r w:rsidRPr="0085780A">
        <w:rPr>
          <w:sz w:val="21"/>
          <w:szCs w:val="21"/>
          <w:lang w:val="it-IT"/>
        </w:rPr>
        <w:t>pasi ka vendosur të marrë pjesë në organizimin, administrimin, sigurinë, financimin dhe plotësimin me personel të Qendrës së Përbashkët të Informimit/Intelligence Fusion Centre (IFC), me pjesëmarrësit ekzistues;</w:t>
      </w:r>
    </w:p>
    <w:p w:rsidR="0085780A" w:rsidRPr="0085780A" w:rsidRDefault="0085780A" w:rsidP="0085780A">
      <w:pPr>
        <w:pStyle w:val="Paragrafi"/>
        <w:rPr>
          <w:sz w:val="21"/>
          <w:szCs w:val="21"/>
          <w:lang w:val="it-IT"/>
        </w:rPr>
      </w:pPr>
      <w:r w:rsidRPr="0085780A">
        <w:rPr>
          <w:sz w:val="21"/>
          <w:szCs w:val="21"/>
          <w:lang w:val="it-IT"/>
        </w:rPr>
        <w:t>vendos të marrë pjesë si pjesëmarrës dhe t’i përmbahet mirëkuptimit të arritur në:</w:t>
      </w:r>
    </w:p>
    <w:p w:rsidR="0085780A" w:rsidRPr="0085780A" w:rsidRDefault="0085780A" w:rsidP="0085780A">
      <w:pPr>
        <w:pStyle w:val="Paragrafi"/>
        <w:rPr>
          <w:sz w:val="21"/>
          <w:szCs w:val="21"/>
          <w:lang w:val="it-IT"/>
        </w:rPr>
      </w:pPr>
      <w:r w:rsidRPr="0085780A">
        <w:rPr>
          <w:sz w:val="21"/>
          <w:szCs w:val="21"/>
          <w:lang w:val="it-IT"/>
        </w:rPr>
        <w:t>“Memorandumin e mirëkuptimit” ndërmjet _______________ (pjesëmarrësve) lidhur me organizimin, administrimin, sigurinë, financimin dhe plotësimin me personel të Qendrës së Përbashkët të Informimit/Intelligence Fusion Centre (IFC), i cili hyri në fuqi ditën e _______ të __________,</w:t>
      </w:r>
    </w:p>
    <w:p w:rsidR="0085780A" w:rsidRPr="0085780A" w:rsidRDefault="0085780A" w:rsidP="0085780A">
      <w:pPr>
        <w:pStyle w:val="Paragrafi"/>
        <w:ind w:firstLine="0"/>
        <w:rPr>
          <w:sz w:val="21"/>
          <w:szCs w:val="21"/>
          <w:lang w:val="it-IT"/>
        </w:rPr>
      </w:pPr>
      <w:r w:rsidRPr="0085780A">
        <w:rPr>
          <w:sz w:val="21"/>
          <w:szCs w:val="21"/>
          <w:lang w:val="it-IT"/>
        </w:rPr>
        <w:t>i nënshkruar në një kopje origjinale në gjuhën angleze.</w:t>
      </w:r>
    </w:p>
    <w:p w:rsidR="0085780A" w:rsidRPr="0085780A" w:rsidRDefault="0085780A" w:rsidP="0085780A">
      <w:pPr>
        <w:pStyle w:val="Paragrafi"/>
        <w:ind w:firstLine="0"/>
        <w:rPr>
          <w:sz w:val="21"/>
          <w:szCs w:val="21"/>
          <w:lang w:val="it-IT"/>
        </w:rPr>
      </w:pPr>
    </w:p>
    <w:p w:rsidR="0085780A" w:rsidRPr="0085780A" w:rsidRDefault="0085780A" w:rsidP="0085780A">
      <w:pPr>
        <w:pStyle w:val="Paragrafi"/>
        <w:rPr>
          <w:sz w:val="21"/>
          <w:szCs w:val="21"/>
          <w:lang w:val="it-IT"/>
        </w:rPr>
      </w:pPr>
      <w:r w:rsidRPr="0085780A">
        <w:rPr>
          <w:sz w:val="21"/>
          <w:szCs w:val="21"/>
          <w:lang w:val="it-IT"/>
        </w:rPr>
        <w:t>Për Ministrin/Ministrinë e Mbrojtjes/Shtabin e Përgjithshëm të</w:t>
      </w:r>
    </w:p>
    <w:p w:rsidR="0085780A" w:rsidRPr="0085780A" w:rsidRDefault="0085780A" w:rsidP="0085780A">
      <w:pPr>
        <w:pStyle w:val="Paragrafi"/>
        <w:rPr>
          <w:sz w:val="21"/>
          <w:szCs w:val="21"/>
          <w:lang w:val="it-IT"/>
        </w:rPr>
      </w:pPr>
      <w:r w:rsidRPr="0085780A">
        <w:rPr>
          <w:sz w:val="21"/>
          <w:szCs w:val="21"/>
          <w:lang w:val="it-IT"/>
        </w:rPr>
        <w:t xml:space="preserve"> _________________________________________________(të gjithë pjesëmarrësit)</w:t>
      </w:r>
    </w:p>
    <w:p w:rsidR="0085780A" w:rsidRPr="0085780A" w:rsidRDefault="0085780A" w:rsidP="0085780A">
      <w:pPr>
        <w:pStyle w:val="Paragrafi"/>
        <w:rPr>
          <w:sz w:val="21"/>
          <w:szCs w:val="21"/>
          <w:lang w:val="it-IT"/>
        </w:rPr>
      </w:pPr>
      <w:r w:rsidRPr="0085780A">
        <w:rPr>
          <w:sz w:val="21"/>
          <w:szCs w:val="21"/>
          <w:lang w:val="it-IT"/>
        </w:rPr>
        <w:t>Datë: _________________</w:t>
      </w:r>
    </w:p>
    <w:p w:rsidR="0085780A" w:rsidRPr="0085780A" w:rsidRDefault="0085780A" w:rsidP="0085780A">
      <w:pPr>
        <w:pStyle w:val="Paragrafi"/>
        <w:rPr>
          <w:sz w:val="21"/>
          <w:szCs w:val="21"/>
          <w:lang w:val="it-IT"/>
        </w:rPr>
      </w:pPr>
      <w:r w:rsidRPr="0085780A">
        <w:rPr>
          <w:sz w:val="21"/>
          <w:szCs w:val="21"/>
          <w:lang w:val="it-IT"/>
        </w:rPr>
        <w:t>Për Ministrin/Ministrinë e Mbrojtjes/Shtabin e Përgjithshëm të</w:t>
      </w:r>
    </w:p>
    <w:p w:rsidR="0085780A" w:rsidRPr="0085780A" w:rsidRDefault="0085780A" w:rsidP="0085780A">
      <w:pPr>
        <w:pStyle w:val="Paragrafi"/>
        <w:rPr>
          <w:sz w:val="21"/>
          <w:szCs w:val="21"/>
          <w:lang w:val="it-IT"/>
        </w:rPr>
      </w:pPr>
      <w:r w:rsidRPr="0085780A">
        <w:rPr>
          <w:sz w:val="21"/>
          <w:szCs w:val="21"/>
          <w:lang w:val="it-IT"/>
        </w:rPr>
        <w:t xml:space="preserve"> _____________________________________________ (pjesëmarrësi që merr pjesë)</w:t>
      </w:r>
    </w:p>
    <w:p w:rsidR="0085780A" w:rsidRPr="0085780A" w:rsidRDefault="0085780A" w:rsidP="0085780A">
      <w:pPr>
        <w:pStyle w:val="Paragrafi"/>
        <w:rPr>
          <w:sz w:val="21"/>
          <w:szCs w:val="21"/>
          <w:lang w:val="it-IT"/>
        </w:rPr>
      </w:pPr>
      <w:r w:rsidRPr="0085780A">
        <w:rPr>
          <w:sz w:val="21"/>
          <w:szCs w:val="21"/>
          <w:lang w:val="it-IT"/>
        </w:rPr>
        <w:t>________________________________________________________________________</w:t>
      </w:r>
    </w:p>
    <w:p w:rsidR="0085780A" w:rsidRPr="0085780A" w:rsidRDefault="0085780A" w:rsidP="0085780A">
      <w:pPr>
        <w:pStyle w:val="Paragrafi"/>
        <w:rPr>
          <w:sz w:val="21"/>
          <w:szCs w:val="21"/>
          <w:lang w:val="it-IT"/>
        </w:rPr>
      </w:pPr>
      <w:r w:rsidRPr="0085780A">
        <w:rPr>
          <w:sz w:val="21"/>
          <w:szCs w:val="21"/>
          <w:lang w:val="it-IT"/>
        </w:rPr>
        <w:t>________________________________________________________________________</w:t>
      </w:r>
    </w:p>
    <w:p w:rsidR="0085780A" w:rsidRPr="0085780A" w:rsidRDefault="0085780A" w:rsidP="0085780A">
      <w:pPr>
        <w:pStyle w:val="Paragrafi"/>
        <w:rPr>
          <w:sz w:val="21"/>
          <w:szCs w:val="21"/>
          <w:lang w:val="it-IT"/>
        </w:rPr>
      </w:pPr>
      <w:r w:rsidRPr="0085780A">
        <w:rPr>
          <w:sz w:val="21"/>
          <w:szCs w:val="21"/>
          <w:lang w:val="it-IT"/>
        </w:rPr>
        <w:t>________________________________________________________________________</w:t>
      </w:r>
    </w:p>
    <w:p w:rsidR="0085780A" w:rsidRPr="0085780A" w:rsidRDefault="0085780A" w:rsidP="0085780A">
      <w:pPr>
        <w:pStyle w:val="Paragrafi"/>
        <w:rPr>
          <w:sz w:val="21"/>
          <w:szCs w:val="21"/>
          <w:lang w:val="it-IT"/>
        </w:rPr>
      </w:pPr>
      <w:r w:rsidRPr="0085780A">
        <w:rPr>
          <w:sz w:val="21"/>
          <w:szCs w:val="21"/>
          <w:lang w:val="it-IT"/>
        </w:rPr>
        <w:t>Datë: _________________</w:t>
      </w: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center"/>
        <w:rPr>
          <w:sz w:val="21"/>
          <w:szCs w:val="21"/>
          <w:lang w:val="it-IT"/>
        </w:rPr>
      </w:pPr>
    </w:p>
    <w:p w:rsidR="0085780A" w:rsidRPr="0085780A" w:rsidRDefault="0085780A" w:rsidP="0085780A">
      <w:pPr>
        <w:pStyle w:val="Paragrafi"/>
        <w:jc w:val="right"/>
        <w:rPr>
          <w:sz w:val="21"/>
          <w:szCs w:val="21"/>
          <w:lang w:val="it-IT"/>
        </w:rPr>
      </w:pPr>
      <w:r w:rsidRPr="0085780A">
        <w:rPr>
          <w:sz w:val="21"/>
          <w:szCs w:val="21"/>
          <w:lang w:val="it-IT"/>
        </w:rPr>
        <w:t>Aneksi F</w:t>
      </w:r>
    </w:p>
    <w:p w:rsidR="0085780A" w:rsidRPr="0085780A" w:rsidRDefault="0085780A" w:rsidP="0085780A">
      <w:pPr>
        <w:pStyle w:val="Paragrafi"/>
        <w:jc w:val="right"/>
        <w:rPr>
          <w:sz w:val="21"/>
          <w:szCs w:val="21"/>
          <w:lang w:val="it-IT"/>
        </w:rPr>
      </w:pPr>
      <w:r w:rsidRPr="0085780A">
        <w:rPr>
          <w:sz w:val="21"/>
          <w:szCs w:val="21"/>
          <w:lang w:val="it-IT"/>
        </w:rPr>
        <w:t>Memorandum mirëkuptimi i IFC</w:t>
      </w:r>
    </w:p>
    <w:p w:rsidR="0085780A" w:rsidRPr="0085780A" w:rsidRDefault="0085780A" w:rsidP="0085780A">
      <w:pPr>
        <w:pStyle w:val="Paragrafi"/>
        <w:ind w:firstLine="0"/>
        <w:rPr>
          <w:sz w:val="21"/>
          <w:szCs w:val="21"/>
          <w:lang w:val="it-IT"/>
        </w:rPr>
      </w:pPr>
    </w:p>
    <w:p w:rsidR="0085780A" w:rsidRPr="00C704BE" w:rsidRDefault="0085780A" w:rsidP="0085780A">
      <w:pPr>
        <w:pStyle w:val="Paragrafi"/>
        <w:ind w:firstLine="0"/>
        <w:rPr>
          <w:b/>
          <w:sz w:val="21"/>
          <w:szCs w:val="21"/>
        </w:rPr>
      </w:pPr>
      <w:r w:rsidRPr="00C704BE">
        <w:rPr>
          <w:b/>
          <w:sz w:val="21"/>
          <w:szCs w:val="21"/>
        </w:rPr>
        <w:t xml:space="preserve">Shkurtimi             </w:t>
      </w:r>
      <w:r>
        <w:rPr>
          <w:b/>
          <w:sz w:val="21"/>
          <w:szCs w:val="21"/>
        </w:rPr>
        <w:tab/>
      </w:r>
      <w:r>
        <w:rPr>
          <w:b/>
          <w:sz w:val="21"/>
          <w:szCs w:val="21"/>
        </w:rPr>
        <w:tab/>
      </w:r>
      <w:r>
        <w:rPr>
          <w:b/>
          <w:sz w:val="21"/>
          <w:szCs w:val="21"/>
        </w:rPr>
        <w:tab/>
      </w:r>
      <w:r>
        <w:rPr>
          <w:b/>
          <w:sz w:val="21"/>
          <w:szCs w:val="21"/>
        </w:rPr>
        <w:tab/>
      </w:r>
      <w:r>
        <w:rPr>
          <w:b/>
          <w:sz w:val="21"/>
          <w:szCs w:val="21"/>
        </w:rPr>
        <w:tab/>
      </w:r>
      <w:r w:rsidRPr="00C704BE">
        <w:rPr>
          <w:b/>
          <w:sz w:val="21"/>
          <w:szCs w:val="21"/>
        </w:rPr>
        <w:t>Kuptimi</w:t>
      </w:r>
    </w:p>
    <w:p w:rsidR="0085780A" w:rsidRPr="00671B84" w:rsidRDefault="0085780A" w:rsidP="0085780A">
      <w:pPr>
        <w:pStyle w:val="Paragrafi"/>
        <w:rPr>
          <w:sz w:val="21"/>
          <w:szCs w:val="21"/>
          <w:u w:val="single"/>
        </w:rPr>
      </w:pPr>
    </w:p>
    <w:tbl>
      <w:tblPr>
        <w:tblW w:w="5000" w:type="pct"/>
        <w:tblLook w:val="01E0" w:firstRow="1" w:lastRow="1" w:firstColumn="1" w:lastColumn="1" w:noHBand="0" w:noVBand="0"/>
      </w:tblPr>
      <w:tblGrid>
        <w:gridCol w:w="1964"/>
        <w:gridCol w:w="6892"/>
      </w:tblGrid>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AACP-1</w:t>
            </w:r>
          </w:p>
        </w:tc>
        <w:tc>
          <w:tcPr>
            <w:tcW w:w="3891" w:type="pct"/>
          </w:tcPr>
          <w:p w:rsidR="0085780A" w:rsidRPr="00671B84" w:rsidRDefault="0085780A" w:rsidP="0085780A">
            <w:pPr>
              <w:pStyle w:val="Paragrafi"/>
              <w:ind w:firstLine="0"/>
              <w:rPr>
                <w:sz w:val="21"/>
                <w:szCs w:val="21"/>
              </w:rPr>
            </w:pPr>
            <w:r w:rsidRPr="00671B84">
              <w:rPr>
                <w:sz w:val="21"/>
                <w:szCs w:val="21"/>
              </w:rPr>
              <w:t>Allied Acquisition Practices Publication Number 1/Praktikat e përvetësimit aleat të publikimit numër 1.</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AAP-6</w:t>
            </w:r>
          </w:p>
        </w:tc>
        <w:tc>
          <w:tcPr>
            <w:tcW w:w="3891" w:type="pct"/>
          </w:tcPr>
          <w:p w:rsidR="0085780A" w:rsidRPr="00671B84" w:rsidRDefault="0085780A" w:rsidP="0085780A">
            <w:pPr>
              <w:pStyle w:val="Paragrafi"/>
              <w:ind w:firstLine="0"/>
              <w:rPr>
                <w:sz w:val="21"/>
                <w:szCs w:val="21"/>
              </w:rPr>
            </w:pPr>
            <w:r w:rsidRPr="00671B84">
              <w:rPr>
                <w:sz w:val="21"/>
                <w:szCs w:val="21"/>
              </w:rPr>
              <w:t>Allied Administrative Publications Number 6/Publikimet administrative aleate</w:t>
            </w:r>
            <w:r>
              <w:rPr>
                <w:sz w:val="21"/>
                <w:szCs w:val="21"/>
              </w:rPr>
              <w:t>,</w:t>
            </w:r>
            <w:r w:rsidRPr="00671B84">
              <w:rPr>
                <w:sz w:val="21"/>
                <w:szCs w:val="21"/>
              </w:rPr>
              <w:t xml:space="preserve"> numër 6, Fjalori i termave dhe përcaktimeve të NATO-s.</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AC/35-D/2001</w:t>
            </w:r>
          </w:p>
        </w:tc>
        <w:tc>
          <w:tcPr>
            <w:tcW w:w="3891" w:type="pct"/>
          </w:tcPr>
          <w:p w:rsidR="0085780A" w:rsidRPr="00671B84" w:rsidRDefault="0085780A" w:rsidP="0085780A">
            <w:pPr>
              <w:pStyle w:val="Paragrafi"/>
              <w:ind w:firstLine="0"/>
              <w:rPr>
                <w:sz w:val="21"/>
                <w:szCs w:val="21"/>
              </w:rPr>
            </w:pPr>
            <w:r w:rsidRPr="00671B84">
              <w:rPr>
                <w:sz w:val="21"/>
                <w:szCs w:val="21"/>
              </w:rPr>
              <w:t xml:space="preserve">NATO Security Committee Directive on Physical Security/Direktiva e Komitetit të Sigurisë së NATO-s mbi sigurinë fizike. </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ACCI</w:t>
            </w:r>
          </w:p>
        </w:tc>
        <w:tc>
          <w:tcPr>
            <w:tcW w:w="3891" w:type="pct"/>
          </w:tcPr>
          <w:p w:rsidR="0085780A" w:rsidRPr="00671B84" w:rsidRDefault="0085780A" w:rsidP="0085780A">
            <w:pPr>
              <w:pStyle w:val="Paragrafi"/>
              <w:ind w:firstLine="0"/>
              <w:rPr>
                <w:sz w:val="21"/>
                <w:szCs w:val="21"/>
                <w:u w:val="single"/>
              </w:rPr>
            </w:pPr>
            <w:r w:rsidRPr="00671B84">
              <w:rPr>
                <w:sz w:val="21"/>
                <w:szCs w:val="21"/>
              </w:rPr>
              <w:t>Allied Command Counter Intelligence/Kundërzbulimi i Komandës Aleate</w:t>
            </w:r>
            <w:r>
              <w:rPr>
                <w:sz w:val="21"/>
                <w:szCs w:val="21"/>
              </w:rPr>
              <w:t>.</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ACO</w:t>
            </w:r>
          </w:p>
        </w:tc>
        <w:tc>
          <w:tcPr>
            <w:tcW w:w="3891" w:type="pct"/>
          </w:tcPr>
          <w:p w:rsidR="0085780A" w:rsidRPr="00671B84" w:rsidRDefault="0085780A" w:rsidP="0085780A">
            <w:pPr>
              <w:pStyle w:val="Paragrafi"/>
              <w:ind w:firstLine="0"/>
              <w:rPr>
                <w:sz w:val="21"/>
                <w:szCs w:val="21"/>
              </w:rPr>
            </w:pPr>
            <w:r w:rsidRPr="00671B84">
              <w:rPr>
                <w:sz w:val="21"/>
                <w:szCs w:val="21"/>
              </w:rPr>
              <w:t>Allied Command Operations/Operacionet e Komandës Aleate.</w:t>
            </w:r>
          </w:p>
        </w:tc>
      </w:tr>
      <w:tr w:rsidR="0085780A" w:rsidRPr="0085780A" w:rsidTr="0085780A">
        <w:tc>
          <w:tcPr>
            <w:tcW w:w="1109" w:type="pct"/>
          </w:tcPr>
          <w:p w:rsidR="0085780A" w:rsidRPr="00671B84" w:rsidRDefault="0085780A" w:rsidP="0085780A">
            <w:pPr>
              <w:pStyle w:val="Paragrafi"/>
              <w:ind w:firstLine="0"/>
              <w:rPr>
                <w:sz w:val="21"/>
                <w:szCs w:val="21"/>
              </w:rPr>
            </w:pPr>
            <w:r w:rsidRPr="00671B84">
              <w:rPr>
                <w:sz w:val="21"/>
                <w:szCs w:val="21"/>
              </w:rPr>
              <w:t>AD 45-1</w:t>
            </w:r>
          </w:p>
        </w:tc>
        <w:tc>
          <w:tcPr>
            <w:tcW w:w="3891" w:type="pct"/>
          </w:tcPr>
          <w:p w:rsidR="0085780A" w:rsidRPr="0085780A" w:rsidRDefault="0085780A" w:rsidP="0085780A">
            <w:pPr>
              <w:pStyle w:val="Paragrafi"/>
              <w:ind w:firstLine="0"/>
              <w:rPr>
                <w:sz w:val="21"/>
                <w:szCs w:val="21"/>
                <w:lang w:val="it-IT"/>
              </w:rPr>
            </w:pPr>
            <w:r w:rsidRPr="0085780A">
              <w:rPr>
                <w:sz w:val="21"/>
                <w:szCs w:val="21"/>
                <w:lang w:val="it-IT"/>
              </w:rPr>
              <w:t>Directiva ACO 45-1, Menaxhimi dhe administrimi i personelit.</w:t>
            </w:r>
          </w:p>
        </w:tc>
      </w:tr>
      <w:tr w:rsidR="0085780A" w:rsidRPr="0085780A" w:rsidTr="0085780A">
        <w:tc>
          <w:tcPr>
            <w:tcW w:w="1109" w:type="pct"/>
          </w:tcPr>
          <w:p w:rsidR="0085780A" w:rsidRPr="00671B84" w:rsidRDefault="0085780A" w:rsidP="0085780A">
            <w:pPr>
              <w:pStyle w:val="Paragrafi"/>
              <w:ind w:firstLine="0"/>
              <w:rPr>
                <w:sz w:val="21"/>
                <w:szCs w:val="21"/>
              </w:rPr>
            </w:pPr>
            <w:r w:rsidRPr="00671B84">
              <w:rPr>
                <w:sz w:val="21"/>
                <w:szCs w:val="21"/>
              </w:rPr>
              <w:t>AD 65-3</w:t>
            </w:r>
          </w:p>
        </w:tc>
        <w:tc>
          <w:tcPr>
            <w:tcW w:w="3891" w:type="pct"/>
          </w:tcPr>
          <w:p w:rsidR="0085780A" w:rsidRPr="0085780A" w:rsidRDefault="0085780A" w:rsidP="0085780A">
            <w:pPr>
              <w:pStyle w:val="Paragrafi"/>
              <w:ind w:firstLine="0"/>
              <w:rPr>
                <w:sz w:val="21"/>
                <w:szCs w:val="21"/>
                <w:lang w:val="it-IT"/>
              </w:rPr>
            </w:pPr>
            <w:r w:rsidRPr="0085780A">
              <w:rPr>
                <w:sz w:val="21"/>
                <w:szCs w:val="21"/>
                <w:lang w:val="it-IT"/>
              </w:rPr>
              <w:t>Directiva 65-3, Politika e Kundërzbulimit në ACO-s.</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C-M (2002) 49</w:t>
            </w:r>
          </w:p>
        </w:tc>
        <w:tc>
          <w:tcPr>
            <w:tcW w:w="3891" w:type="pct"/>
          </w:tcPr>
          <w:p w:rsidR="0085780A" w:rsidRPr="00671B84" w:rsidRDefault="0085780A" w:rsidP="0085780A">
            <w:pPr>
              <w:pStyle w:val="Paragrafi"/>
              <w:ind w:firstLine="0"/>
              <w:rPr>
                <w:sz w:val="21"/>
                <w:szCs w:val="21"/>
              </w:rPr>
            </w:pPr>
            <w:r w:rsidRPr="00671B84">
              <w:rPr>
                <w:sz w:val="21"/>
                <w:szCs w:val="21"/>
              </w:rPr>
              <w:t xml:space="preserve">Siguria brenda Organizatës së Traktatit të Atlantikut të Veriut. </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CFF</w:t>
            </w:r>
          </w:p>
        </w:tc>
        <w:tc>
          <w:tcPr>
            <w:tcW w:w="3891" w:type="pct"/>
          </w:tcPr>
          <w:p w:rsidR="0085780A" w:rsidRPr="00671B84" w:rsidRDefault="0085780A" w:rsidP="0085780A">
            <w:pPr>
              <w:pStyle w:val="Paragrafi"/>
              <w:ind w:firstLine="0"/>
              <w:rPr>
                <w:sz w:val="21"/>
                <w:szCs w:val="21"/>
                <w:u w:val="single"/>
              </w:rPr>
            </w:pPr>
            <w:r w:rsidRPr="00671B84">
              <w:rPr>
                <w:sz w:val="21"/>
                <w:szCs w:val="21"/>
              </w:rPr>
              <w:t>Call for Funds/Ftesë për fonde.</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CJTF</w:t>
            </w:r>
          </w:p>
        </w:tc>
        <w:tc>
          <w:tcPr>
            <w:tcW w:w="3891" w:type="pct"/>
          </w:tcPr>
          <w:p w:rsidR="0085780A" w:rsidRPr="00671B84" w:rsidRDefault="0085780A" w:rsidP="0085780A">
            <w:pPr>
              <w:pStyle w:val="Paragrafi"/>
              <w:ind w:firstLine="0"/>
              <w:rPr>
                <w:sz w:val="21"/>
                <w:szCs w:val="21"/>
              </w:rPr>
            </w:pPr>
            <w:r w:rsidRPr="00671B84">
              <w:rPr>
                <w:sz w:val="21"/>
                <w:szCs w:val="21"/>
              </w:rPr>
              <w:t>Combined Join Task Force/Forca Ushtarake e Përbashkët e Kombinuar.</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EFL</w:t>
            </w:r>
          </w:p>
        </w:tc>
        <w:tc>
          <w:tcPr>
            <w:tcW w:w="3891" w:type="pct"/>
          </w:tcPr>
          <w:p w:rsidR="0085780A" w:rsidRPr="00671B84" w:rsidRDefault="0085780A" w:rsidP="0085780A">
            <w:pPr>
              <w:pStyle w:val="Paragrafi"/>
              <w:ind w:firstLine="0"/>
              <w:rPr>
                <w:sz w:val="21"/>
                <w:szCs w:val="21"/>
              </w:rPr>
            </w:pPr>
            <w:r w:rsidRPr="00671B84">
              <w:rPr>
                <w:sz w:val="21"/>
                <w:szCs w:val="21"/>
              </w:rPr>
              <w:t>Established Financial Limits/Kufizimet e vendosura financiare.</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JAC</w:t>
            </w:r>
          </w:p>
        </w:tc>
        <w:tc>
          <w:tcPr>
            <w:tcW w:w="3891" w:type="pct"/>
          </w:tcPr>
          <w:p w:rsidR="0085780A" w:rsidRPr="00671B84" w:rsidRDefault="0085780A" w:rsidP="0085780A">
            <w:pPr>
              <w:pStyle w:val="Paragrafi"/>
              <w:ind w:firstLine="0"/>
              <w:rPr>
                <w:sz w:val="21"/>
                <w:szCs w:val="21"/>
              </w:rPr>
            </w:pPr>
            <w:r w:rsidRPr="00671B84">
              <w:rPr>
                <w:sz w:val="21"/>
                <w:szCs w:val="21"/>
              </w:rPr>
              <w:t>Joint Analysis Center/Qendra e Analizës së Përbashkët.</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IBAN</w:t>
            </w:r>
          </w:p>
        </w:tc>
        <w:tc>
          <w:tcPr>
            <w:tcW w:w="3891" w:type="pct"/>
          </w:tcPr>
          <w:p w:rsidR="0085780A" w:rsidRPr="00671B84" w:rsidRDefault="0085780A" w:rsidP="0085780A">
            <w:pPr>
              <w:pStyle w:val="Paragrafi"/>
              <w:ind w:firstLine="0"/>
              <w:rPr>
                <w:sz w:val="21"/>
                <w:szCs w:val="21"/>
              </w:rPr>
            </w:pPr>
            <w:r w:rsidRPr="00671B84">
              <w:rPr>
                <w:sz w:val="21"/>
                <w:szCs w:val="21"/>
              </w:rPr>
              <w:t>International Board of Auditors for NATO/Bordi Ndërkombëtar i Auditorëve për NATO-n.</w:t>
            </w:r>
          </w:p>
        </w:tc>
      </w:tr>
      <w:tr w:rsidR="0085780A" w:rsidRPr="0085780A" w:rsidTr="0085780A">
        <w:tc>
          <w:tcPr>
            <w:tcW w:w="1109" w:type="pct"/>
          </w:tcPr>
          <w:p w:rsidR="0085780A" w:rsidRPr="00671B84" w:rsidRDefault="0085780A" w:rsidP="0085780A">
            <w:pPr>
              <w:pStyle w:val="Paragrafi"/>
              <w:ind w:firstLine="0"/>
              <w:rPr>
                <w:sz w:val="21"/>
                <w:szCs w:val="21"/>
              </w:rPr>
            </w:pPr>
            <w:r w:rsidRPr="00671B84">
              <w:rPr>
                <w:sz w:val="21"/>
                <w:szCs w:val="21"/>
              </w:rPr>
              <w:t>IFC</w:t>
            </w:r>
          </w:p>
        </w:tc>
        <w:tc>
          <w:tcPr>
            <w:tcW w:w="3891" w:type="pct"/>
          </w:tcPr>
          <w:p w:rsidR="0085780A" w:rsidRPr="0085780A" w:rsidRDefault="0085780A" w:rsidP="0085780A">
            <w:pPr>
              <w:pStyle w:val="Paragrafi"/>
              <w:ind w:firstLine="0"/>
              <w:rPr>
                <w:sz w:val="21"/>
                <w:szCs w:val="21"/>
                <w:lang w:val="it-IT"/>
              </w:rPr>
            </w:pPr>
            <w:r w:rsidRPr="0085780A">
              <w:rPr>
                <w:sz w:val="21"/>
                <w:szCs w:val="21"/>
                <w:lang w:val="it-IT"/>
              </w:rPr>
              <w:t>Intelligence Fusion Centre/Qendra e Përbashkët e Informimit.</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IMHQ</w:t>
            </w:r>
          </w:p>
        </w:tc>
        <w:tc>
          <w:tcPr>
            <w:tcW w:w="3891" w:type="pct"/>
          </w:tcPr>
          <w:p w:rsidR="0085780A" w:rsidRPr="00671B84" w:rsidRDefault="0085780A" w:rsidP="0085780A">
            <w:pPr>
              <w:pStyle w:val="Paragrafi"/>
              <w:ind w:firstLine="0"/>
              <w:rPr>
                <w:sz w:val="21"/>
                <w:szCs w:val="21"/>
              </w:rPr>
            </w:pPr>
            <w:r w:rsidRPr="00671B84">
              <w:rPr>
                <w:sz w:val="21"/>
                <w:szCs w:val="21"/>
              </w:rPr>
              <w:t>International Military Headquartes/Shtabi Ndërkombëtar Ushtarak.</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MC 128/5</w:t>
            </w:r>
          </w:p>
        </w:tc>
        <w:tc>
          <w:tcPr>
            <w:tcW w:w="3891" w:type="pct"/>
          </w:tcPr>
          <w:p w:rsidR="0085780A" w:rsidRPr="00671B84" w:rsidRDefault="0085780A" w:rsidP="0085780A">
            <w:pPr>
              <w:pStyle w:val="Paragrafi"/>
              <w:ind w:firstLine="0"/>
              <w:rPr>
                <w:sz w:val="21"/>
                <w:szCs w:val="21"/>
              </w:rPr>
            </w:pPr>
            <w:r w:rsidRPr="00671B84">
              <w:rPr>
                <w:sz w:val="21"/>
                <w:szCs w:val="21"/>
              </w:rPr>
              <w:t>Dokument i Komitetit Ushtarak 128/5, Udhëzues i politikave për informimin e NATO-s.</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MC 167</w:t>
            </w:r>
          </w:p>
        </w:tc>
        <w:tc>
          <w:tcPr>
            <w:tcW w:w="3891" w:type="pct"/>
          </w:tcPr>
          <w:p w:rsidR="0085780A" w:rsidRPr="00671B84" w:rsidRDefault="0085780A" w:rsidP="0085780A">
            <w:pPr>
              <w:pStyle w:val="Paragrafi"/>
              <w:ind w:firstLine="0"/>
              <w:rPr>
                <w:sz w:val="21"/>
                <w:szCs w:val="21"/>
              </w:rPr>
            </w:pPr>
            <w:r w:rsidRPr="00671B84">
              <w:rPr>
                <w:sz w:val="21"/>
                <w:szCs w:val="21"/>
              </w:rPr>
              <w:t xml:space="preserve">Dokumenti i Komitetit Ushtarak 167, Nxjerrja e të dhënave të </w:t>
            </w:r>
            <w:r>
              <w:rPr>
                <w:sz w:val="21"/>
                <w:szCs w:val="21"/>
              </w:rPr>
              <w:t>klasifikuara dhe të p</w:t>
            </w:r>
            <w:r w:rsidRPr="00671B84">
              <w:rPr>
                <w:sz w:val="21"/>
                <w:szCs w:val="21"/>
              </w:rPr>
              <w:t>aklasifikuara të NATO-s për shtetet dhe organizatat.</w:t>
            </w:r>
          </w:p>
        </w:tc>
      </w:tr>
      <w:tr w:rsidR="0085780A" w:rsidRPr="0085780A" w:rsidTr="0085780A">
        <w:tc>
          <w:tcPr>
            <w:tcW w:w="1109" w:type="pct"/>
          </w:tcPr>
          <w:p w:rsidR="0085780A" w:rsidRPr="00671B84" w:rsidRDefault="0085780A" w:rsidP="0085780A">
            <w:pPr>
              <w:pStyle w:val="Paragrafi"/>
              <w:ind w:firstLine="0"/>
              <w:rPr>
                <w:sz w:val="21"/>
                <w:szCs w:val="21"/>
              </w:rPr>
            </w:pPr>
            <w:r w:rsidRPr="00671B84">
              <w:rPr>
                <w:sz w:val="21"/>
                <w:szCs w:val="21"/>
              </w:rPr>
              <w:t>MC 317</w:t>
            </w:r>
          </w:p>
        </w:tc>
        <w:tc>
          <w:tcPr>
            <w:tcW w:w="3891" w:type="pct"/>
          </w:tcPr>
          <w:p w:rsidR="0085780A" w:rsidRPr="0085780A" w:rsidRDefault="0085780A" w:rsidP="0085780A">
            <w:pPr>
              <w:pStyle w:val="Paragrafi"/>
              <w:ind w:firstLine="0"/>
              <w:rPr>
                <w:sz w:val="21"/>
                <w:szCs w:val="21"/>
                <w:lang w:val="it-IT"/>
              </w:rPr>
            </w:pPr>
            <w:r w:rsidRPr="0085780A">
              <w:rPr>
                <w:sz w:val="21"/>
                <w:szCs w:val="21"/>
                <w:lang w:val="it-IT"/>
              </w:rPr>
              <w:t>Dokumenti i Komitetit Ushtarak 317, Struktura e Forcës së NATO-s.</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MC 534</w:t>
            </w:r>
          </w:p>
        </w:tc>
        <w:tc>
          <w:tcPr>
            <w:tcW w:w="3891" w:type="pct"/>
          </w:tcPr>
          <w:p w:rsidR="0085780A" w:rsidRPr="00671B84" w:rsidRDefault="0085780A" w:rsidP="0085780A">
            <w:pPr>
              <w:pStyle w:val="Paragrafi"/>
              <w:ind w:firstLine="0"/>
              <w:rPr>
                <w:sz w:val="21"/>
                <w:szCs w:val="21"/>
              </w:rPr>
            </w:pPr>
            <w:r w:rsidRPr="00671B84">
              <w:rPr>
                <w:sz w:val="21"/>
                <w:szCs w:val="21"/>
              </w:rPr>
              <w:t>Dokumenti i Komitetit Ushtarak 534, Projekti i Qendrës së Përbashkët të Informimit.</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MOU</w:t>
            </w:r>
          </w:p>
        </w:tc>
        <w:tc>
          <w:tcPr>
            <w:tcW w:w="3891" w:type="pct"/>
          </w:tcPr>
          <w:p w:rsidR="0085780A" w:rsidRPr="00671B84" w:rsidRDefault="0085780A" w:rsidP="0085780A">
            <w:pPr>
              <w:pStyle w:val="Paragrafi"/>
              <w:ind w:firstLine="0"/>
              <w:rPr>
                <w:sz w:val="21"/>
                <w:szCs w:val="21"/>
              </w:rPr>
            </w:pPr>
            <w:r w:rsidRPr="00671B84">
              <w:rPr>
                <w:sz w:val="21"/>
                <w:szCs w:val="21"/>
              </w:rPr>
              <w:t>Memorandum of Understanding/Memorandum mirëkuptimi.</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NATO</w:t>
            </w:r>
          </w:p>
        </w:tc>
        <w:tc>
          <w:tcPr>
            <w:tcW w:w="3891" w:type="pct"/>
          </w:tcPr>
          <w:p w:rsidR="0085780A" w:rsidRPr="00671B84" w:rsidRDefault="0085780A" w:rsidP="0085780A">
            <w:pPr>
              <w:pStyle w:val="Paragrafi"/>
              <w:ind w:firstLine="0"/>
              <w:rPr>
                <w:sz w:val="21"/>
                <w:szCs w:val="21"/>
              </w:rPr>
            </w:pPr>
            <w:r w:rsidRPr="00671B84">
              <w:rPr>
                <w:sz w:val="21"/>
                <w:szCs w:val="21"/>
              </w:rPr>
              <w:t>North Atlantic Treaty Organisation/Organizata e Traktatit të Atlantikut të Veriut.</w:t>
            </w:r>
          </w:p>
        </w:tc>
      </w:tr>
      <w:tr w:rsidR="0085780A" w:rsidRPr="0085780A" w:rsidTr="0085780A">
        <w:tc>
          <w:tcPr>
            <w:tcW w:w="1109" w:type="pct"/>
          </w:tcPr>
          <w:p w:rsidR="0085780A" w:rsidRPr="00671B84" w:rsidRDefault="0085780A" w:rsidP="0085780A">
            <w:pPr>
              <w:pStyle w:val="Paragrafi"/>
              <w:ind w:firstLine="0"/>
              <w:rPr>
                <w:sz w:val="21"/>
                <w:szCs w:val="21"/>
              </w:rPr>
            </w:pPr>
            <w:r w:rsidRPr="00671B84">
              <w:rPr>
                <w:sz w:val="21"/>
                <w:szCs w:val="21"/>
              </w:rPr>
              <w:t>NRF</w:t>
            </w:r>
          </w:p>
        </w:tc>
        <w:tc>
          <w:tcPr>
            <w:tcW w:w="3891" w:type="pct"/>
          </w:tcPr>
          <w:p w:rsidR="0085780A" w:rsidRPr="0085780A" w:rsidRDefault="0085780A" w:rsidP="0085780A">
            <w:pPr>
              <w:pStyle w:val="Paragrafi"/>
              <w:ind w:firstLine="0"/>
              <w:rPr>
                <w:sz w:val="21"/>
                <w:szCs w:val="21"/>
                <w:lang w:val="it-IT"/>
              </w:rPr>
            </w:pPr>
            <w:r w:rsidRPr="0085780A">
              <w:rPr>
                <w:sz w:val="21"/>
                <w:szCs w:val="21"/>
                <w:lang w:val="it-IT"/>
              </w:rPr>
              <w:t>NATO Response Force/Forca Reaguese e NATO-s.</w:t>
            </w:r>
          </w:p>
        </w:tc>
      </w:tr>
      <w:tr w:rsidR="0085780A" w:rsidRPr="0085780A" w:rsidTr="0085780A">
        <w:tc>
          <w:tcPr>
            <w:tcW w:w="1109" w:type="pct"/>
          </w:tcPr>
          <w:p w:rsidR="0085780A" w:rsidRPr="00671B84" w:rsidRDefault="0085780A" w:rsidP="0085780A">
            <w:pPr>
              <w:pStyle w:val="Paragrafi"/>
              <w:ind w:firstLine="0"/>
              <w:rPr>
                <w:sz w:val="21"/>
                <w:szCs w:val="21"/>
              </w:rPr>
            </w:pPr>
            <w:smartTag w:uri="urn:schemas-microsoft-com:office:smarttags" w:element="place">
              <w:smartTag w:uri="urn:schemas-microsoft-com:office:smarttags" w:element="City">
                <w:r w:rsidRPr="00671B84">
                  <w:rPr>
                    <w:sz w:val="21"/>
                    <w:szCs w:val="21"/>
                  </w:rPr>
                  <w:t>Paris</w:t>
                </w:r>
              </w:smartTag>
            </w:smartTag>
            <w:r w:rsidRPr="00671B84">
              <w:rPr>
                <w:sz w:val="21"/>
                <w:szCs w:val="21"/>
              </w:rPr>
              <w:t xml:space="preserve"> Protocol</w:t>
            </w:r>
          </w:p>
        </w:tc>
        <w:tc>
          <w:tcPr>
            <w:tcW w:w="3891" w:type="pct"/>
          </w:tcPr>
          <w:p w:rsidR="0085780A" w:rsidRPr="0085780A" w:rsidRDefault="0085780A" w:rsidP="0085780A">
            <w:pPr>
              <w:pStyle w:val="Paragrafi"/>
              <w:ind w:firstLine="0"/>
              <w:rPr>
                <w:sz w:val="21"/>
                <w:szCs w:val="21"/>
                <w:lang w:val="it-IT"/>
              </w:rPr>
            </w:pPr>
            <w:r w:rsidRPr="0085780A">
              <w:rPr>
                <w:sz w:val="21"/>
                <w:szCs w:val="21"/>
                <w:lang w:val="it-IT"/>
              </w:rPr>
              <w:t>Protokolli mbi Statusin e Shtabit Ndërkombëtar Ushtarak.</w:t>
            </w:r>
          </w:p>
        </w:tc>
      </w:tr>
      <w:tr w:rsidR="0085780A" w:rsidRPr="0085780A" w:rsidTr="0085780A">
        <w:tc>
          <w:tcPr>
            <w:tcW w:w="1109" w:type="pct"/>
          </w:tcPr>
          <w:p w:rsidR="0085780A" w:rsidRPr="00671B84" w:rsidRDefault="0085780A" w:rsidP="0085780A">
            <w:pPr>
              <w:pStyle w:val="Paragrafi"/>
              <w:ind w:firstLine="0"/>
              <w:rPr>
                <w:sz w:val="21"/>
                <w:szCs w:val="21"/>
              </w:rPr>
            </w:pPr>
            <w:smartTag w:uri="urn:schemas-microsoft-com:office:smarttags" w:element="place">
              <w:r w:rsidRPr="00671B84">
                <w:rPr>
                  <w:sz w:val="21"/>
                  <w:szCs w:val="21"/>
                </w:rPr>
                <w:t>PO</w:t>
              </w:r>
            </w:smartTag>
            <w:r w:rsidRPr="00671B84">
              <w:rPr>
                <w:sz w:val="21"/>
                <w:szCs w:val="21"/>
              </w:rPr>
              <w:t xml:space="preserve"> (2005) 98</w:t>
            </w:r>
          </w:p>
        </w:tc>
        <w:tc>
          <w:tcPr>
            <w:tcW w:w="3891" w:type="pct"/>
          </w:tcPr>
          <w:p w:rsidR="0085780A" w:rsidRPr="0085780A" w:rsidRDefault="0085780A" w:rsidP="0085780A">
            <w:pPr>
              <w:pStyle w:val="Paragrafi"/>
              <w:ind w:firstLine="0"/>
              <w:rPr>
                <w:sz w:val="21"/>
                <w:szCs w:val="21"/>
                <w:lang w:val="it-IT"/>
              </w:rPr>
            </w:pPr>
            <w:r w:rsidRPr="0085780A">
              <w:rPr>
                <w:sz w:val="21"/>
                <w:szCs w:val="21"/>
                <w:lang w:val="it-IT"/>
              </w:rPr>
              <w:t>Politika e rishikuar e financimit për operacionin e udhëhequr nga NATO sipas nenit 5.</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SACEUR</w:t>
            </w:r>
          </w:p>
        </w:tc>
        <w:tc>
          <w:tcPr>
            <w:tcW w:w="3891" w:type="pct"/>
          </w:tcPr>
          <w:p w:rsidR="0085780A" w:rsidRPr="00671B84" w:rsidRDefault="0085780A" w:rsidP="0085780A">
            <w:pPr>
              <w:pStyle w:val="Paragrafi"/>
              <w:ind w:firstLine="0"/>
              <w:rPr>
                <w:sz w:val="21"/>
                <w:szCs w:val="21"/>
              </w:rPr>
            </w:pPr>
            <w:r w:rsidRPr="00671B84">
              <w:rPr>
                <w:sz w:val="21"/>
                <w:szCs w:val="21"/>
              </w:rPr>
              <w:t>Supreme Allied Commander Europe/Komandanti Suprem Aleat i Europës</w:t>
            </w:r>
            <w:r>
              <w:rPr>
                <w:sz w:val="21"/>
                <w:szCs w:val="21"/>
              </w:rPr>
              <w:t>.</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SHAPE</w:t>
            </w:r>
          </w:p>
        </w:tc>
        <w:tc>
          <w:tcPr>
            <w:tcW w:w="3891" w:type="pct"/>
          </w:tcPr>
          <w:p w:rsidR="0085780A" w:rsidRPr="00671B84" w:rsidRDefault="0085780A" w:rsidP="0085780A">
            <w:pPr>
              <w:pStyle w:val="Paragrafi"/>
              <w:ind w:firstLine="0"/>
              <w:rPr>
                <w:sz w:val="21"/>
                <w:szCs w:val="21"/>
              </w:rPr>
            </w:pPr>
            <w:r>
              <w:rPr>
                <w:sz w:val="21"/>
                <w:szCs w:val="21"/>
              </w:rPr>
              <w:t>Supreme Headquartes, Allied Pow</w:t>
            </w:r>
            <w:r w:rsidRPr="00671B84">
              <w:rPr>
                <w:sz w:val="21"/>
                <w:szCs w:val="21"/>
              </w:rPr>
              <w:t>ers Europe/Shtabi Suprem, Forcat Aleate të Europës</w:t>
            </w:r>
            <w:r>
              <w:rPr>
                <w:sz w:val="21"/>
                <w:szCs w:val="21"/>
              </w:rPr>
              <w:t>.</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SOFA</w:t>
            </w:r>
          </w:p>
        </w:tc>
        <w:tc>
          <w:tcPr>
            <w:tcW w:w="3891" w:type="pct"/>
          </w:tcPr>
          <w:p w:rsidR="0085780A" w:rsidRPr="00671B84" w:rsidRDefault="0085780A" w:rsidP="0085780A">
            <w:pPr>
              <w:pStyle w:val="Paragrafi"/>
              <w:ind w:firstLine="0"/>
              <w:rPr>
                <w:sz w:val="21"/>
                <w:szCs w:val="21"/>
              </w:rPr>
            </w:pPr>
            <w:r w:rsidRPr="00671B84">
              <w:rPr>
                <w:sz w:val="21"/>
                <w:szCs w:val="21"/>
              </w:rPr>
              <w:t>Status of</w:t>
            </w:r>
            <w:r>
              <w:rPr>
                <w:sz w:val="21"/>
                <w:szCs w:val="21"/>
              </w:rPr>
              <w:t xml:space="preserve"> Forces Agreement/Status</w:t>
            </w:r>
            <w:r w:rsidRPr="00671B84">
              <w:rPr>
                <w:sz w:val="21"/>
                <w:szCs w:val="21"/>
              </w:rPr>
              <w:t>i</w:t>
            </w:r>
            <w:r>
              <w:rPr>
                <w:sz w:val="21"/>
                <w:szCs w:val="21"/>
              </w:rPr>
              <w:t xml:space="preserve"> </w:t>
            </w:r>
            <w:r w:rsidRPr="00671B84">
              <w:rPr>
                <w:sz w:val="21"/>
                <w:szCs w:val="21"/>
              </w:rPr>
              <w:t>i marrëveshjes së Forcave</w:t>
            </w:r>
            <w:r>
              <w:rPr>
                <w:sz w:val="21"/>
                <w:szCs w:val="21"/>
              </w:rPr>
              <w:t>.</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SNR</w:t>
            </w:r>
          </w:p>
        </w:tc>
        <w:tc>
          <w:tcPr>
            <w:tcW w:w="3891" w:type="pct"/>
          </w:tcPr>
          <w:p w:rsidR="0085780A" w:rsidRPr="00671B84" w:rsidRDefault="0085780A" w:rsidP="0085780A">
            <w:pPr>
              <w:pStyle w:val="Paragrafi"/>
              <w:ind w:firstLine="0"/>
              <w:rPr>
                <w:sz w:val="21"/>
                <w:szCs w:val="21"/>
              </w:rPr>
            </w:pPr>
            <w:r w:rsidRPr="00671B84">
              <w:rPr>
                <w:sz w:val="21"/>
                <w:szCs w:val="21"/>
              </w:rPr>
              <w:t>Senior national Respesentative/Përfaqësuesi i Lartë Kombëtar</w:t>
            </w:r>
            <w:r>
              <w:rPr>
                <w:sz w:val="21"/>
                <w:szCs w:val="21"/>
              </w:rPr>
              <w:t>.</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SPRC</w:t>
            </w:r>
          </w:p>
        </w:tc>
        <w:tc>
          <w:tcPr>
            <w:tcW w:w="3891" w:type="pct"/>
          </w:tcPr>
          <w:p w:rsidR="0085780A" w:rsidRPr="00671B84" w:rsidRDefault="0085780A" w:rsidP="0085780A">
            <w:pPr>
              <w:pStyle w:val="Paragrafi"/>
              <w:ind w:firstLine="0"/>
              <w:rPr>
                <w:sz w:val="21"/>
                <w:szCs w:val="21"/>
              </w:rPr>
            </w:pPr>
            <w:r w:rsidRPr="00671B84">
              <w:rPr>
                <w:sz w:val="21"/>
                <w:szCs w:val="21"/>
              </w:rPr>
              <w:t>Senior Policy a</w:t>
            </w:r>
            <w:r>
              <w:rPr>
                <w:sz w:val="21"/>
                <w:szCs w:val="21"/>
              </w:rPr>
              <w:t>nd Resource Committee/Komiteti i</w:t>
            </w:r>
            <w:r w:rsidRPr="00671B84">
              <w:rPr>
                <w:sz w:val="21"/>
                <w:szCs w:val="21"/>
              </w:rPr>
              <w:t xml:space="preserve"> Lartë i Politikave dhe Burimeve</w:t>
            </w:r>
            <w:r>
              <w:rPr>
                <w:sz w:val="21"/>
                <w:szCs w:val="21"/>
              </w:rPr>
              <w:t>.</w:t>
            </w:r>
          </w:p>
        </w:tc>
      </w:tr>
      <w:tr w:rsidR="0085780A" w:rsidRPr="00671B84" w:rsidTr="0085780A">
        <w:tc>
          <w:tcPr>
            <w:tcW w:w="1109" w:type="pct"/>
          </w:tcPr>
          <w:p w:rsidR="0085780A" w:rsidRPr="00671B84" w:rsidRDefault="0085780A" w:rsidP="0085780A">
            <w:pPr>
              <w:pStyle w:val="Paragrafi"/>
              <w:ind w:firstLine="0"/>
              <w:rPr>
                <w:sz w:val="21"/>
                <w:szCs w:val="21"/>
              </w:rPr>
            </w:pPr>
            <w:r w:rsidRPr="00671B84">
              <w:rPr>
                <w:sz w:val="21"/>
                <w:szCs w:val="21"/>
              </w:rPr>
              <w:t>USEUCOM</w:t>
            </w:r>
          </w:p>
        </w:tc>
        <w:tc>
          <w:tcPr>
            <w:tcW w:w="3891" w:type="pct"/>
          </w:tcPr>
          <w:p w:rsidR="0085780A" w:rsidRPr="00671B84" w:rsidRDefault="0085780A" w:rsidP="0085780A">
            <w:pPr>
              <w:pStyle w:val="Paragrafi"/>
              <w:ind w:firstLine="0"/>
              <w:rPr>
                <w:sz w:val="21"/>
                <w:szCs w:val="21"/>
              </w:rPr>
            </w:pPr>
            <w:r w:rsidRPr="00671B84">
              <w:rPr>
                <w:sz w:val="21"/>
                <w:szCs w:val="21"/>
              </w:rPr>
              <w:t>United States Europian Coomand/Komanda Europiane e Shteteve të Bashkuara</w:t>
            </w:r>
            <w:r>
              <w:rPr>
                <w:sz w:val="21"/>
                <w:szCs w:val="21"/>
              </w:rPr>
              <w:t>.</w:t>
            </w:r>
          </w:p>
        </w:tc>
      </w:tr>
    </w:tbl>
    <w:p w:rsidR="0085780A" w:rsidRDefault="0085780A" w:rsidP="0085780A">
      <w:pPr>
        <w:pStyle w:val="Paragrafi"/>
        <w:jc w:val="right"/>
        <w:rPr>
          <w:sz w:val="21"/>
          <w:szCs w:val="21"/>
        </w:rPr>
      </w:pPr>
    </w:p>
    <w:p w:rsidR="0085780A" w:rsidRDefault="0085780A" w:rsidP="0085780A">
      <w:pPr>
        <w:pStyle w:val="Paragrafi"/>
        <w:jc w:val="right"/>
        <w:rPr>
          <w:sz w:val="21"/>
          <w:szCs w:val="21"/>
        </w:rPr>
      </w:pPr>
    </w:p>
    <w:p w:rsidR="0085780A" w:rsidRPr="0085780A" w:rsidRDefault="0085780A" w:rsidP="0085780A">
      <w:pPr>
        <w:pStyle w:val="Paragrafi"/>
        <w:jc w:val="right"/>
        <w:rPr>
          <w:sz w:val="21"/>
          <w:szCs w:val="21"/>
          <w:lang w:val="it-IT"/>
        </w:rPr>
      </w:pPr>
      <w:r w:rsidRPr="0085780A">
        <w:rPr>
          <w:sz w:val="21"/>
          <w:szCs w:val="21"/>
          <w:lang w:val="it-IT"/>
        </w:rPr>
        <w:t>Aneksi G</w:t>
      </w:r>
    </w:p>
    <w:p w:rsidR="0085780A" w:rsidRPr="0085780A" w:rsidRDefault="0085780A" w:rsidP="0085780A">
      <w:pPr>
        <w:pStyle w:val="Paragrafi"/>
        <w:jc w:val="right"/>
        <w:rPr>
          <w:sz w:val="21"/>
          <w:szCs w:val="21"/>
          <w:lang w:val="it-IT"/>
        </w:rPr>
      </w:pPr>
      <w:r w:rsidRPr="0085780A">
        <w:rPr>
          <w:sz w:val="21"/>
          <w:szCs w:val="21"/>
          <w:lang w:val="it-IT"/>
        </w:rPr>
        <w:t>Memorandum mirëkuptimi i IFC</w:t>
      </w:r>
    </w:p>
    <w:p w:rsidR="0085780A" w:rsidRPr="0085780A" w:rsidRDefault="0085780A" w:rsidP="0085780A">
      <w:pPr>
        <w:pStyle w:val="Paragrafi"/>
        <w:rPr>
          <w:sz w:val="21"/>
          <w:szCs w:val="21"/>
          <w:lang w:val="it-IT"/>
        </w:rPr>
      </w:pPr>
    </w:p>
    <w:p w:rsidR="0085780A" w:rsidRPr="00671B84" w:rsidRDefault="0085780A" w:rsidP="0085780A">
      <w:pPr>
        <w:pStyle w:val="TitulliTitull"/>
      </w:pPr>
      <w:r w:rsidRPr="00671B84">
        <w:t>DEKLARATA INTERPRETUESE MBI MEMORANDUMIN E MIRËKUPTIMI</w:t>
      </w:r>
      <w:r>
        <w:t>,</w:t>
      </w:r>
      <w:r w:rsidRPr="00671B84">
        <w:t xml:space="preserve"> LIDHUR ME ORGANIZIMIN, ADMINISTRIMIN, SIGURINË, FINANCIMIN DHE PLOTËSIMIN ME PERSONEL TË QENDRËS SË PËRBASHKËT TË INFORMIMIT (IFC)</w:t>
      </w:r>
    </w:p>
    <w:p w:rsidR="0085780A" w:rsidRPr="00671B84" w:rsidRDefault="0085780A" w:rsidP="0085780A">
      <w:pPr>
        <w:pStyle w:val="Paragrafi"/>
        <w:rPr>
          <w:sz w:val="21"/>
          <w:szCs w:val="21"/>
        </w:rPr>
      </w:pPr>
    </w:p>
    <w:p w:rsidR="0085780A" w:rsidRPr="00671B84" w:rsidRDefault="0085780A" w:rsidP="0085780A">
      <w:pPr>
        <w:pStyle w:val="Paragrafi"/>
        <w:rPr>
          <w:sz w:val="21"/>
          <w:szCs w:val="21"/>
        </w:rPr>
      </w:pPr>
      <w:r w:rsidRPr="00671B84">
        <w:rPr>
          <w:sz w:val="21"/>
          <w:szCs w:val="21"/>
        </w:rPr>
        <w:t xml:space="preserve">Dispozitat e këtij memorandumi mirëkuptimi nuk kanë për qëllim të vënë në dyshim denoncimin e Protokollit të Parisit mbi statusin e Shtabit Ndërkombëtar të datës 28 gusht 1952 të vendosur nga </w:t>
      </w:r>
      <w:smartTag w:uri="urn:schemas-microsoft-com:office:smarttags" w:element="place">
        <w:smartTag w:uri="urn:schemas-microsoft-com:office:smarttags" w:element="City">
          <w:r w:rsidRPr="00671B84">
            <w:rPr>
              <w:sz w:val="21"/>
              <w:szCs w:val="21"/>
            </w:rPr>
            <w:t>Franca</w:t>
          </w:r>
        </w:smartTag>
      </w:smartTag>
      <w:r w:rsidRPr="00671B84">
        <w:rPr>
          <w:sz w:val="21"/>
          <w:szCs w:val="21"/>
        </w:rPr>
        <w:t xml:space="preserve"> më 30 mars 1966.</w:t>
      </w:r>
    </w:p>
    <w:p w:rsidR="0085780A" w:rsidRPr="00671B84" w:rsidRDefault="0085780A" w:rsidP="0085780A">
      <w:pPr>
        <w:pStyle w:val="Paragrafi"/>
        <w:rPr>
          <w:sz w:val="21"/>
          <w:szCs w:val="21"/>
        </w:rPr>
      </w:pPr>
      <w:r w:rsidRPr="00671B84">
        <w:rPr>
          <w:sz w:val="21"/>
          <w:szCs w:val="21"/>
        </w:rPr>
        <w:t>Komandat strategjike të NATO-s dhe kom</w:t>
      </w:r>
      <w:r>
        <w:rPr>
          <w:sz w:val="21"/>
          <w:szCs w:val="21"/>
        </w:rPr>
        <w:t xml:space="preserve">andat që varen nga </w:t>
      </w:r>
      <w:r w:rsidRPr="00671B84">
        <w:rPr>
          <w:sz w:val="21"/>
          <w:szCs w:val="21"/>
        </w:rPr>
        <w:t>to nuk kanë të drejtë të përdorin kompetencat e tyre ligjore në emër të Francës. Si rrjedhim, angazhimet ndërkombëtare të ndërmarra nga ana e Komandave Strategjik nuk e detyrojnë ligjërisht Republikën e Francës, përveçse kur parashikohet ndryshe nga vetë kjo palë.</w:t>
      </w:r>
    </w:p>
    <w:sectPr w:rsidR="0085780A" w:rsidRPr="00671B8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56C0DBC"/>
    <w:lvl w:ilvl="0">
      <w:start w:val="1"/>
      <w:numFmt w:val="decimal"/>
      <w:lvlText w:val="%1."/>
      <w:lvlJc w:val="left"/>
      <w:pPr>
        <w:tabs>
          <w:tab w:val="num" w:pos="1800"/>
        </w:tabs>
        <w:ind w:left="1800" w:hanging="360"/>
      </w:pPr>
    </w:lvl>
  </w:abstractNum>
  <w:abstractNum w:abstractNumId="1">
    <w:nsid w:val="FFFFFF7D"/>
    <w:multiLevelType w:val="singleLevel"/>
    <w:tmpl w:val="238053F2"/>
    <w:lvl w:ilvl="0">
      <w:start w:val="1"/>
      <w:numFmt w:val="decimal"/>
      <w:lvlText w:val="%1."/>
      <w:lvlJc w:val="left"/>
      <w:pPr>
        <w:tabs>
          <w:tab w:val="num" w:pos="1440"/>
        </w:tabs>
        <w:ind w:left="1440" w:hanging="360"/>
      </w:pPr>
    </w:lvl>
  </w:abstractNum>
  <w:abstractNum w:abstractNumId="2">
    <w:nsid w:val="FFFFFF7E"/>
    <w:multiLevelType w:val="singleLevel"/>
    <w:tmpl w:val="75B651DE"/>
    <w:lvl w:ilvl="0">
      <w:start w:val="1"/>
      <w:numFmt w:val="decimal"/>
      <w:lvlText w:val="%1."/>
      <w:lvlJc w:val="left"/>
      <w:pPr>
        <w:tabs>
          <w:tab w:val="num" w:pos="1080"/>
        </w:tabs>
        <w:ind w:left="1080" w:hanging="360"/>
      </w:pPr>
    </w:lvl>
  </w:abstractNum>
  <w:abstractNum w:abstractNumId="3">
    <w:nsid w:val="FFFFFF7F"/>
    <w:multiLevelType w:val="singleLevel"/>
    <w:tmpl w:val="DBC82D04"/>
    <w:lvl w:ilvl="0">
      <w:start w:val="1"/>
      <w:numFmt w:val="decimal"/>
      <w:lvlText w:val="%1."/>
      <w:lvlJc w:val="left"/>
      <w:pPr>
        <w:tabs>
          <w:tab w:val="num" w:pos="720"/>
        </w:tabs>
        <w:ind w:left="720" w:hanging="360"/>
      </w:pPr>
    </w:lvl>
  </w:abstractNum>
  <w:abstractNum w:abstractNumId="4">
    <w:nsid w:val="FFFFFF80"/>
    <w:multiLevelType w:val="singleLevel"/>
    <w:tmpl w:val="9D147EE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50AC3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C2078D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07839F6"/>
    <w:lvl w:ilvl="0">
      <w:start w:val="1"/>
      <w:numFmt w:val="decimal"/>
      <w:lvlText w:val="%1."/>
      <w:lvlJc w:val="left"/>
      <w:pPr>
        <w:tabs>
          <w:tab w:val="num" w:pos="360"/>
        </w:tabs>
        <w:ind w:left="360" w:hanging="360"/>
      </w:pPr>
    </w:lvl>
  </w:abstractNum>
  <w:abstractNum w:abstractNumId="9">
    <w:nsid w:val="FFFFFF89"/>
    <w:multiLevelType w:val="singleLevel"/>
    <w:tmpl w:val="C2E8F0A8"/>
    <w:lvl w:ilvl="0">
      <w:start w:val="1"/>
      <w:numFmt w:val="bullet"/>
      <w:lvlText w:val=""/>
      <w:lvlJc w:val="left"/>
      <w:pPr>
        <w:tabs>
          <w:tab w:val="num" w:pos="360"/>
        </w:tabs>
        <w:ind w:left="360" w:hanging="360"/>
      </w:pPr>
      <w:rPr>
        <w:rFonts w:ascii="Symbol" w:hAnsi="Symbol" w:hint="default"/>
      </w:rPr>
    </w:lvl>
  </w:abstractNum>
  <w:abstractNum w:abstractNumId="10">
    <w:nsid w:val="19C41EA0"/>
    <w:multiLevelType w:val="hybridMultilevel"/>
    <w:tmpl w:val="92E029D6"/>
    <w:lvl w:ilvl="0" w:tplc="4F12FE7C">
      <w:start w:val="2"/>
      <w:numFmt w:val="bullet"/>
      <w:lvlText w:val="-"/>
      <w:lvlJc w:val="left"/>
      <w:pPr>
        <w:tabs>
          <w:tab w:val="num" w:pos="1590"/>
        </w:tabs>
        <w:ind w:left="1590" w:hanging="87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25711F6"/>
    <w:multiLevelType w:val="hybridMultilevel"/>
    <w:tmpl w:val="6CB6F2D4"/>
    <w:lvl w:ilvl="0" w:tplc="B99C37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D9B2B10"/>
    <w:multiLevelType w:val="hybridMultilevel"/>
    <w:tmpl w:val="52CCD8D6"/>
    <w:lvl w:ilvl="0" w:tplc="38E29C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8C003D0"/>
    <w:multiLevelType w:val="hybridMultilevel"/>
    <w:tmpl w:val="A658EFAC"/>
    <w:lvl w:ilvl="0" w:tplc="1F64C9F8">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13"/>
  </w:num>
  <w:num w:numId="3">
    <w:abstractNumId w:val="12"/>
  </w:num>
  <w:num w:numId="4">
    <w:abstractNumId w:val="10"/>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5780A"/>
    <w:rsid w:val="00072E1C"/>
    <w:rsid w:val="000A70A8"/>
    <w:rsid w:val="00143F0C"/>
    <w:rsid w:val="00285DA9"/>
    <w:rsid w:val="002C534B"/>
    <w:rsid w:val="003561B8"/>
    <w:rsid w:val="003B4FB8"/>
    <w:rsid w:val="003F59C8"/>
    <w:rsid w:val="00461BDD"/>
    <w:rsid w:val="004D4BBD"/>
    <w:rsid w:val="00502287"/>
    <w:rsid w:val="007143D0"/>
    <w:rsid w:val="00721505"/>
    <w:rsid w:val="007C10D0"/>
    <w:rsid w:val="007C556A"/>
    <w:rsid w:val="008046B4"/>
    <w:rsid w:val="0085780A"/>
    <w:rsid w:val="008F12D6"/>
    <w:rsid w:val="008F3219"/>
    <w:rsid w:val="00AA0E82"/>
    <w:rsid w:val="00AC0DF0"/>
    <w:rsid w:val="00B93FE1"/>
    <w:rsid w:val="00BC0D57"/>
    <w:rsid w:val="00C601DA"/>
    <w:rsid w:val="00C737D0"/>
    <w:rsid w:val="00D5344B"/>
    <w:rsid w:val="00D76245"/>
    <w:rsid w:val="00E87B14"/>
    <w:rsid w:val="00ED79C0"/>
    <w:rsid w:val="00F02E75"/>
    <w:rsid w:val="00F10F7E"/>
    <w:rsid w:val="00F653DC"/>
    <w:rsid w:val="00F71CC9"/>
    <w:rsid w:val="00FF4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C923619-9D0F-44EC-AC3B-68F634B82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80A"/>
    <w:pPr>
      <w:spacing w:after="200" w:line="276" w:lineRule="auto"/>
    </w:pPr>
    <w:rPr>
      <w:rFonts w:ascii="Calibri" w:eastAsia="Calibri" w:hAnsi="Calibri"/>
      <w:sz w:val="22"/>
      <w:szCs w:val="22"/>
      <w:lang w:val="en-US" w:eastAsia="en-US" w:bidi="en-US"/>
    </w:rPr>
  </w:style>
  <w:style w:type="paragraph" w:styleId="Heading1">
    <w:name w:val="heading 1"/>
    <w:basedOn w:val="Normal"/>
    <w:next w:val="Normal"/>
    <w:link w:val="Heading1Char"/>
    <w:qFormat/>
    <w:rsid w:val="0085780A"/>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1"/>
    <w:qFormat/>
    <w:rsid w:val="0085780A"/>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1"/>
    <w:qFormat/>
    <w:rsid w:val="0085780A"/>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85780A"/>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85780A"/>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85780A"/>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85780A"/>
    <w:pPr>
      <w:spacing w:after="0"/>
      <w:outlineLvl w:val="6"/>
    </w:pPr>
    <w:rPr>
      <w:rFonts w:ascii="Cambria" w:eastAsia="Times New Roman" w:hAnsi="Cambria"/>
      <w:i/>
      <w:iCs/>
    </w:rPr>
  </w:style>
  <w:style w:type="paragraph" w:styleId="Heading8">
    <w:name w:val="heading 8"/>
    <w:basedOn w:val="Normal"/>
    <w:next w:val="Normal"/>
    <w:link w:val="Heading8Char"/>
    <w:qFormat/>
    <w:rsid w:val="0085780A"/>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85780A"/>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85780A"/>
    <w:rPr>
      <w:rFonts w:ascii="Cambria" w:hAnsi="Cambria"/>
      <w:b/>
      <w:bCs/>
      <w:sz w:val="28"/>
      <w:szCs w:val="28"/>
      <w:lang w:val="en-US" w:eastAsia="en-US" w:bidi="en-US"/>
    </w:rPr>
  </w:style>
  <w:style w:type="character" w:customStyle="1" w:styleId="Heading2Char1">
    <w:name w:val="Heading 2 Char1"/>
    <w:basedOn w:val="DefaultParagraphFont"/>
    <w:link w:val="Heading2"/>
    <w:rsid w:val="0085780A"/>
    <w:rPr>
      <w:rFonts w:ascii="Cambria" w:hAnsi="Cambria"/>
      <w:b/>
      <w:bCs/>
      <w:sz w:val="26"/>
      <w:szCs w:val="26"/>
      <w:lang w:val="en-US" w:eastAsia="en-US" w:bidi="en-US"/>
    </w:rPr>
  </w:style>
  <w:style w:type="character" w:customStyle="1" w:styleId="Heading3Char1">
    <w:name w:val="Heading 3 Char1"/>
    <w:basedOn w:val="DefaultParagraphFont"/>
    <w:link w:val="Heading3"/>
    <w:rsid w:val="0085780A"/>
    <w:rPr>
      <w:rFonts w:ascii="Cambria" w:hAnsi="Cambria"/>
      <w:b/>
      <w:bCs/>
      <w:sz w:val="22"/>
      <w:szCs w:val="22"/>
      <w:lang w:val="en-US" w:eastAsia="en-US" w:bidi="en-US"/>
    </w:rPr>
  </w:style>
  <w:style w:type="character" w:customStyle="1" w:styleId="Heading4Char">
    <w:name w:val="Heading 4 Char"/>
    <w:basedOn w:val="DefaultParagraphFont"/>
    <w:link w:val="Heading4"/>
    <w:semiHidden/>
    <w:rsid w:val="0085780A"/>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85780A"/>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85780A"/>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85780A"/>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85780A"/>
    <w:rPr>
      <w:rFonts w:ascii="Cambria" w:hAnsi="Cambria"/>
      <w:lang w:val="en-US" w:eastAsia="en-US" w:bidi="en-US"/>
    </w:rPr>
  </w:style>
  <w:style w:type="character" w:customStyle="1" w:styleId="Heading9Char">
    <w:name w:val="Heading 9 Char"/>
    <w:basedOn w:val="DefaultParagraphFont"/>
    <w:link w:val="Heading9"/>
    <w:semiHidden/>
    <w:rsid w:val="0085780A"/>
    <w:rPr>
      <w:rFonts w:ascii="Cambria" w:hAnsi="Cambria"/>
      <w:i/>
      <w:iCs/>
      <w:spacing w:val="5"/>
      <w:lang w:val="en-US" w:eastAsia="en-US" w:bidi="en-US"/>
    </w:rPr>
  </w:style>
  <w:style w:type="paragraph" w:customStyle="1" w:styleId="Char">
    <w:name w:val="Char"/>
    <w:basedOn w:val="Normal"/>
    <w:rsid w:val="0085780A"/>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85780A"/>
    <w:pPr>
      <w:spacing w:after="160" w:line="240" w:lineRule="exact"/>
    </w:pPr>
    <w:rPr>
      <w:rFonts w:ascii="Tahoma" w:hAnsi="Tahoma"/>
      <w:sz w:val="20"/>
      <w:szCs w:val="20"/>
    </w:rPr>
  </w:style>
  <w:style w:type="character" w:customStyle="1" w:styleId="CharChar1">
    <w:name w:val="Char Char1"/>
    <w:basedOn w:val="DefaultParagraphFont"/>
    <w:rsid w:val="0085780A"/>
    <w:rPr>
      <w:rFonts w:ascii="Trebuchet MS" w:eastAsia="MS Mincho" w:hAnsi="Trebuchet MS"/>
      <w:lang w:val="en-GB" w:eastAsia="en-US" w:bidi="ar-SA"/>
    </w:rPr>
  </w:style>
  <w:style w:type="paragraph" w:customStyle="1" w:styleId="ADDRESS">
    <w:name w:val="ADDRESS"/>
    <w:basedOn w:val="Normal"/>
    <w:rsid w:val="0085780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85780A"/>
    <w:pPr>
      <w:keepNext/>
      <w:widowControl w:val="0"/>
      <w:jc w:val="center"/>
      <w:outlineLvl w:val="0"/>
    </w:pPr>
    <w:rPr>
      <w:rFonts w:ascii="CG Times" w:hAnsi="CG Times"/>
      <w:b/>
      <w:caps/>
      <w:color w:val="000000"/>
      <w:sz w:val="22"/>
      <w:szCs w:val="22"/>
      <w:lang w:eastAsia="en-US" w:bidi="en-US"/>
    </w:rPr>
  </w:style>
  <w:style w:type="paragraph" w:customStyle="1" w:styleId="Aneksi">
    <w:name w:val="Aneksi"/>
    <w:next w:val="Normal"/>
    <w:rsid w:val="0085780A"/>
    <w:rPr>
      <w:rFonts w:ascii="CG Times" w:hAnsi="CG Times"/>
      <w:sz w:val="22"/>
      <w:lang w:eastAsia="en-US" w:bidi="en-US"/>
    </w:rPr>
  </w:style>
  <w:style w:type="paragraph" w:customStyle="1" w:styleId="AneksiNr">
    <w:name w:val="Aneksi_Nr"/>
    <w:next w:val="Normal"/>
    <w:rsid w:val="0085780A"/>
    <w:pPr>
      <w:keepNext/>
      <w:widowControl w:val="0"/>
      <w:jc w:val="center"/>
    </w:pPr>
    <w:rPr>
      <w:rFonts w:ascii="CG Times" w:hAnsi="CG Times"/>
      <w:caps/>
      <w:sz w:val="22"/>
      <w:szCs w:val="22"/>
      <w:lang w:eastAsia="en-US" w:bidi="en-US"/>
    </w:rPr>
  </w:style>
  <w:style w:type="paragraph" w:customStyle="1" w:styleId="AneksiTitull">
    <w:name w:val="Aneksi_Titull"/>
    <w:next w:val="Normal"/>
    <w:rsid w:val="0085780A"/>
    <w:pPr>
      <w:jc w:val="center"/>
    </w:pPr>
    <w:rPr>
      <w:rFonts w:ascii="CG Times" w:hAnsi="CG Times"/>
      <w:sz w:val="24"/>
      <w:szCs w:val="24"/>
      <w:lang w:eastAsia="en-US" w:bidi="en-US"/>
    </w:rPr>
  </w:style>
  <w:style w:type="paragraph" w:customStyle="1" w:styleId="Autoriteti">
    <w:name w:val="Autoriteti"/>
    <w:next w:val="Normal"/>
    <w:rsid w:val="0085780A"/>
    <w:pPr>
      <w:keepNext/>
      <w:widowControl w:val="0"/>
      <w:jc w:val="right"/>
    </w:pPr>
    <w:rPr>
      <w:rFonts w:ascii="CG Times" w:hAnsi="CG Times"/>
      <w:caps/>
      <w:sz w:val="22"/>
      <w:szCs w:val="22"/>
      <w:lang w:eastAsia="en-US" w:bidi="en-US"/>
    </w:rPr>
  </w:style>
  <w:style w:type="paragraph" w:customStyle="1" w:styleId="AutoritetiEmer">
    <w:name w:val="Autoriteti_Emer"/>
    <w:next w:val="Normal"/>
    <w:rsid w:val="0085780A"/>
    <w:pPr>
      <w:widowControl w:val="0"/>
      <w:jc w:val="right"/>
    </w:pPr>
    <w:rPr>
      <w:rFonts w:ascii="CG Times" w:hAnsi="CG Times"/>
      <w:b/>
      <w:sz w:val="22"/>
      <w:szCs w:val="22"/>
      <w:lang w:eastAsia="en-US" w:bidi="en-US"/>
    </w:rPr>
  </w:style>
  <w:style w:type="character" w:customStyle="1" w:styleId="AutoritetiEmerCharChar">
    <w:name w:val="Autoriteti_Emer Char Char"/>
    <w:basedOn w:val="DefaultParagraphFont"/>
    <w:rsid w:val="0085780A"/>
    <w:rPr>
      <w:rFonts w:ascii="CG Times" w:eastAsia="MS Mincho" w:hAnsi="CG Times"/>
      <w:b/>
      <w:sz w:val="22"/>
      <w:szCs w:val="22"/>
      <w:lang w:val="en-GB" w:eastAsia="en-US" w:bidi="ar-SA"/>
    </w:rPr>
  </w:style>
  <w:style w:type="paragraph" w:customStyle="1" w:styleId="BazLigjPropozues">
    <w:name w:val="Baz_Ligj_Propozues"/>
    <w:rsid w:val="0085780A"/>
    <w:pPr>
      <w:keepNext/>
      <w:widowControl w:val="0"/>
      <w:ind w:firstLine="720"/>
      <w:jc w:val="both"/>
    </w:pPr>
    <w:rPr>
      <w:rFonts w:ascii="CG Times" w:hAnsi="CG Times"/>
      <w:color w:val="000000"/>
      <w:sz w:val="22"/>
      <w:szCs w:val="22"/>
      <w:lang w:eastAsia="en-US" w:bidi="en-US"/>
    </w:rPr>
  </w:style>
  <w:style w:type="paragraph" w:customStyle="1" w:styleId="bcpara">
    <w:name w:val="bc para"/>
    <w:basedOn w:val="Normal"/>
    <w:rsid w:val="0085780A"/>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85780A"/>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85780A"/>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85780A"/>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85780A"/>
    <w:pPr>
      <w:jc w:val="center"/>
    </w:pPr>
    <w:rPr>
      <w:rFonts w:ascii="CG Times" w:hAnsi="CG Times"/>
      <w:caps/>
      <w:sz w:val="22"/>
      <w:szCs w:val="22"/>
      <w:lang w:eastAsia="en-US" w:bidi="en-US"/>
    </w:rPr>
  </w:style>
  <w:style w:type="paragraph" w:styleId="BodyText">
    <w:name w:val="Body Text"/>
    <w:basedOn w:val="Normal"/>
    <w:link w:val="BodyTextChar"/>
    <w:rsid w:val="0085780A"/>
    <w:pPr>
      <w:spacing w:after="120"/>
    </w:pPr>
  </w:style>
  <w:style w:type="character" w:customStyle="1" w:styleId="BodyTextChar">
    <w:name w:val="Body Text Char"/>
    <w:basedOn w:val="DefaultParagraphFont"/>
    <w:link w:val="BodyText"/>
    <w:rsid w:val="0085780A"/>
    <w:rPr>
      <w:rFonts w:ascii="Calibri" w:eastAsia="Calibri" w:hAnsi="Calibri"/>
      <w:sz w:val="22"/>
      <w:szCs w:val="22"/>
      <w:lang w:val="en-US" w:eastAsia="en-US" w:bidi="en-US"/>
    </w:rPr>
  </w:style>
  <w:style w:type="paragraph" w:customStyle="1" w:styleId="BoxText">
    <w:name w:val="Box Text"/>
    <w:basedOn w:val="Normal"/>
    <w:rsid w:val="0085780A"/>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85780A"/>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85780A"/>
    <w:rPr>
      <w:rFonts w:ascii="Trebuchet MS" w:eastAsia="MS Mincho" w:hAnsi="Trebuchet MS"/>
      <w:szCs w:val="22"/>
      <w:lang w:val="en-GB" w:eastAsia="en-US" w:bidi="ar-SA"/>
    </w:rPr>
  </w:style>
  <w:style w:type="paragraph" w:customStyle="1" w:styleId="bulletmeshkronja">
    <w:name w:val="bullet me shkronja"/>
    <w:basedOn w:val="Normal"/>
    <w:rsid w:val="0085780A"/>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85780A"/>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85780A"/>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85780A"/>
    <w:rPr>
      <w:rFonts w:ascii="Trebuchet MS" w:eastAsia="MS Mincho" w:hAnsi="Trebuchet MS"/>
      <w:sz w:val="22"/>
      <w:lang w:val="en-GB" w:eastAsia="en-US" w:bidi="ar-SA"/>
    </w:rPr>
  </w:style>
  <w:style w:type="paragraph" w:customStyle="1" w:styleId="Default">
    <w:name w:val="Default"/>
    <w:rsid w:val="0085780A"/>
    <w:pPr>
      <w:autoSpaceDE w:val="0"/>
      <w:autoSpaceDN w:val="0"/>
      <w:adjustRightInd w:val="0"/>
    </w:pPr>
    <w:rPr>
      <w:color w:val="000000"/>
      <w:sz w:val="24"/>
      <w:szCs w:val="24"/>
      <w:lang w:val="en-US" w:eastAsia="en-US" w:bidi="en-US"/>
    </w:rPr>
  </w:style>
  <w:style w:type="paragraph" w:customStyle="1" w:styleId="extraclauses">
    <w:name w:val="extra_clauses"/>
    <w:basedOn w:val="Normal"/>
    <w:rsid w:val="0085780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85780A"/>
    <w:pPr>
      <w:widowControl w:val="0"/>
      <w:outlineLvl w:val="2"/>
    </w:pPr>
    <w:rPr>
      <w:rFonts w:ascii="CG Times" w:hAnsi="CG Times"/>
      <w:sz w:val="22"/>
      <w:lang w:val="en-US" w:eastAsia="en-US" w:bidi="en-US"/>
    </w:rPr>
  </w:style>
  <w:style w:type="paragraph" w:styleId="Footer">
    <w:name w:val="footer"/>
    <w:basedOn w:val="Normal"/>
    <w:link w:val="FooterChar"/>
    <w:rsid w:val="0085780A"/>
    <w:pPr>
      <w:tabs>
        <w:tab w:val="center" w:pos="4320"/>
        <w:tab w:val="right" w:pos="8640"/>
      </w:tabs>
    </w:pPr>
  </w:style>
  <w:style w:type="character" w:customStyle="1" w:styleId="FooterChar">
    <w:name w:val="Footer Char"/>
    <w:basedOn w:val="DefaultParagraphFont"/>
    <w:link w:val="Footer"/>
    <w:rsid w:val="0085780A"/>
    <w:rPr>
      <w:rFonts w:ascii="Calibri" w:eastAsia="Calibri" w:hAnsi="Calibri"/>
      <w:sz w:val="22"/>
      <w:szCs w:val="22"/>
      <w:lang w:val="en-US" w:eastAsia="en-US" w:bidi="en-US"/>
    </w:rPr>
  </w:style>
  <w:style w:type="paragraph" w:customStyle="1" w:styleId="footnote">
    <w:name w:val="footnote"/>
    <w:basedOn w:val="Normal"/>
    <w:rsid w:val="0085780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85780A"/>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85780A"/>
    <w:rPr>
      <w:rFonts w:ascii="Trebuchet MS" w:eastAsia="MS Mincho" w:hAnsi="Trebuchet MS"/>
      <w:sz w:val="18"/>
      <w:lang w:val="en-GB" w:eastAsia="en-US" w:bidi="ar-SA"/>
    </w:rPr>
  </w:style>
  <w:style w:type="character" w:customStyle="1" w:styleId="Heading1CharChar">
    <w:name w:val="Heading 1 Char Char"/>
    <w:basedOn w:val="DefaultParagraphFont"/>
    <w:rsid w:val="0085780A"/>
    <w:rPr>
      <w:rFonts w:ascii="Trebuchet MS" w:eastAsia="MS Mincho" w:hAnsi="Trebuchet MS" w:cs="Arial"/>
      <w:b/>
      <w:bCs/>
      <w:kern w:val="32"/>
      <w:sz w:val="36"/>
      <w:szCs w:val="36"/>
      <w:lang w:val="en-US" w:eastAsia="en-US" w:bidi="ar-SA"/>
    </w:rPr>
  </w:style>
  <w:style w:type="paragraph" w:customStyle="1" w:styleId="hyrje">
    <w:name w:val="hyrje"/>
    <w:basedOn w:val="Heading1"/>
    <w:rsid w:val="0085780A"/>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85780A"/>
    <w:pPr>
      <w:keepNext/>
      <w:widowControl w:val="0"/>
      <w:jc w:val="center"/>
    </w:pPr>
    <w:rPr>
      <w:rFonts w:ascii="CG Times" w:hAnsi="CG Times"/>
      <w:caps/>
      <w:sz w:val="22"/>
      <w:szCs w:val="22"/>
      <w:lang w:eastAsia="en-US" w:bidi="en-US"/>
    </w:rPr>
  </w:style>
  <w:style w:type="paragraph" w:customStyle="1" w:styleId="Kapakufund">
    <w:name w:val="Kapaku_fund"/>
    <w:next w:val="Normal"/>
    <w:rsid w:val="0085780A"/>
    <w:pPr>
      <w:pageBreakBefore/>
    </w:pPr>
    <w:rPr>
      <w:rFonts w:ascii="CG Times" w:hAnsi="CG Times"/>
      <w:b/>
      <w:sz w:val="22"/>
      <w:szCs w:val="22"/>
      <w:lang w:val="en-US" w:eastAsia="en-US" w:bidi="en-US"/>
    </w:rPr>
  </w:style>
  <w:style w:type="paragraph" w:customStyle="1" w:styleId="KapitulliNr">
    <w:name w:val="Kapitulli_Nr"/>
    <w:rsid w:val="0085780A"/>
    <w:pPr>
      <w:keepNext/>
      <w:widowControl w:val="0"/>
      <w:jc w:val="center"/>
    </w:pPr>
    <w:rPr>
      <w:rFonts w:ascii="CG Times" w:hAnsi="CG Times"/>
      <w:caps/>
      <w:sz w:val="22"/>
      <w:szCs w:val="22"/>
      <w:lang w:eastAsia="en-US" w:bidi="en-US"/>
    </w:rPr>
  </w:style>
  <w:style w:type="paragraph" w:customStyle="1" w:styleId="KapitulliTitull">
    <w:name w:val="Kapitulli_Titull"/>
    <w:rsid w:val="0085780A"/>
    <w:pPr>
      <w:keepNext/>
      <w:widowControl w:val="0"/>
      <w:jc w:val="center"/>
    </w:pPr>
    <w:rPr>
      <w:rFonts w:ascii="CG Times" w:hAnsi="CG Times"/>
      <w:caps/>
      <w:sz w:val="22"/>
      <w:szCs w:val="22"/>
      <w:lang w:eastAsia="en-US" w:bidi="en-US"/>
    </w:rPr>
  </w:style>
  <w:style w:type="paragraph" w:customStyle="1" w:styleId="KreuNr">
    <w:name w:val="Kreu_Nr"/>
    <w:rsid w:val="0085780A"/>
    <w:pPr>
      <w:keepNext/>
      <w:widowControl w:val="0"/>
      <w:jc w:val="center"/>
    </w:pPr>
    <w:rPr>
      <w:rFonts w:ascii="CG Times" w:hAnsi="CG Times"/>
      <w:caps/>
      <w:sz w:val="22"/>
      <w:szCs w:val="22"/>
      <w:lang w:val="en-US" w:eastAsia="en-US" w:bidi="en-US"/>
    </w:rPr>
  </w:style>
  <w:style w:type="paragraph" w:customStyle="1" w:styleId="KreuTitull">
    <w:name w:val="Kreu_Titull"/>
    <w:next w:val="KapitulliTitull"/>
    <w:rsid w:val="0085780A"/>
    <w:pPr>
      <w:keepNext/>
      <w:widowControl w:val="0"/>
      <w:jc w:val="center"/>
    </w:pPr>
    <w:rPr>
      <w:rFonts w:ascii="CG Times" w:hAnsi="CG Times"/>
      <w:caps/>
      <w:sz w:val="22"/>
      <w:szCs w:val="22"/>
      <w:lang w:val="en-US" w:eastAsia="en-US" w:bidi="en-US"/>
    </w:rPr>
  </w:style>
  <w:style w:type="paragraph" w:customStyle="1" w:styleId="Level11">
    <w:name w:val="Level 1.1"/>
    <w:basedOn w:val="Normal"/>
    <w:rsid w:val="0085780A"/>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85780A"/>
    <w:pPr>
      <w:widowControl w:val="0"/>
      <w:spacing w:after="120"/>
    </w:pPr>
    <w:rPr>
      <w:rFonts w:ascii="Trebuchet MS" w:eastAsia="MS Mincho" w:hAnsi="Trebuchet MS"/>
      <w:szCs w:val="20"/>
      <w:lang w:val="sq-AL" w:eastAsia="zh-CN"/>
    </w:rPr>
  </w:style>
  <w:style w:type="paragraph" w:styleId="ListBullet2">
    <w:name w:val="List Bullet 2"/>
    <w:basedOn w:val="Normal"/>
    <w:rsid w:val="0085780A"/>
    <w:pPr>
      <w:numPr>
        <w:numId w:val="1"/>
      </w:numPr>
    </w:pPr>
  </w:style>
  <w:style w:type="character" w:customStyle="1" w:styleId="ListBullet2Char">
    <w:name w:val="List Bullet 2 Char"/>
    <w:aliases w:val="List me numra Char"/>
    <w:basedOn w:val="DefaultParagraphFont"/>
    <w:rsid w:val="0085780A"/>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85780A"/>
    <w:rPr>
      <w:rFonts w:ascii="Trebuchet MS" w:eastAsia="MS Mincho" w:hAnsi="Trebuchet MS"/>
      <w:sz w:val="22"/>
      <w:szCs w:val="22"/>
      <w:lang w:val="en-US" w:eastAsia="en-US" w:bidi="ar-SA"/>
    </w:rPr>
  </w:style>
  <w:style w:type="paragraph" w:customStyle="1" w:styleId="listmenumra">
    <w:name w:val="list me numra"/>
    <w:basedOn w:val="ListBullet2"/>
    <w:rsid w:val="0085780A"/>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85780A"/>
    <w:rPr>
      <w:rFonts w:ascii="Trebuchet MS" w:eastAsia="MS Mincho" w:hAnsi="Trebuchet MS"/>
      <w:sz w:val="22"/>
      <w:szCs w:val="22"/>
      <w:lang w:val="en-US" w:eastAsia="en-US" w:bidi="ar-SA"/>
    </w:rPr>
  </w:style>
  <w:style w:type="paragraph" w:styleId="ListParagraph">
    <w:name w:val="List Paragraph"/>
    <w:basedOn w:val="Normal"/>
    <w:qFormat/>
    <w:rsid w:val="0085780A"/>
    <w:pPr>
      <w:ind w:left="720"/>
      <w:contextualSpacing/>
    </w:pPr>
  </w:style>
  <w:style w:type="paragraph" w:customStyle="1" w:styleId="Ndryshimet">
    <w:name w:val="Ndryshimet"/>
    <w:next w:val="Normal"/>
    <w:rsid w:val="0085780A"/>
    <w:pPr>
      <w:keepNext/>
      <w:widowControl w:val="0"/>
      <w:jc w:val="center"/>
    </w:pPr>
    <w:rPr>
      <w:rFonts w:ascii="CG Times" w:hAnsi="CG Times"/>
      <w:i/>
      <w:sz w:val="22"/>
      <w:lang w:val="en-US" w:eastAsia="en-US" w:bidi="en-US"/>
    </w:rPr>
  </w:style>
  <w:style w:type="paragraph" w:customStyle="1" w:styleId="NeniNr">
    <w:name w:val="Neni_Nr"/>
    <w:next w:val="Normal"/>
    <w:rsid w:val="0085780A"/>
    <w:pPr>
      <w:keepNext/>
      <w:widowControl w:val="0"/>
      <w:jc w:val="center"/>
    </w:pPr>
    <w:rPr>
      <w:rFonts w:ascii="CG Times" w:hAnsi="CG Times"/>
      <w:sz w:val="22"/>
      <w:lang w:eastAsia="en-US" w:bidi="en-US"/>
    </w:rPr>
  </w:style>
  <w:style w:type="paragraph" w:customStyle="1" w:styleId="NeniTitull">
    <w:name w:val="Neni_Titull"/>
    <w:next w:val="Normal"/>
    <w:rsid w:val="0085780A"/>
    <w:pPr>
      <w:keepNext/>
      <w:widowControl w:val="0"/>
      <w:jc w:val="center"/>
      <w:outlineLvl w:val="2"/>
    </w:pPr>
    <w:rPr>
      <w:rFonts w:ascii="CG Times" w:hAnsi="CG Times"/>
      <w:b/>
      <w:sz w:val="22"/>
      <w:lang w:eastAsia="en-US" w:bidi="en-US"/>
    </w:rPr>
  </w:style>
  <w:style w:type="paragraph" w:customStyle="1" w:styleId="NenkreuNr">
    <w:name w:val="Nenkreu_Nr"/>
    <w:rsid w:val="0085780A"/>
    <w:pPr>
      <w:keepNext/>
      <w:widowControl w:val="0"/>
      <w:jc w:val="center"/>
    </w:pPr>
    <w:rPr>
      <w:rFonts w:ascii="CG Times" w:hAnsi="CG Times"/>
      <w:caps/>
      <w:sz w:val="22"/>
      <w:szCs w:val="22"/>
      <w:lang w:eastAsia="en-US" w:bidi="en-US"/>
    </w:rPr>
  </w:style>
  <w:style w:type="paragraph" w:customStyle="1" w:styleId="NenkreuTitull">
    <w:name w:val="Nenkreu_Titull"/>
    <w:rsid w:val="0085780A"/>
    <w:pPr>
      <w:jc w:val="center"/>
    </w:pPr>
    <w:rPr>
      <w:rFonts w:ascii="CG Times" w:hAnsi="CG Times"/>
      <w:caps/>
      <w:sz w:val="22"/>
      <w:szCs w:val="22"/>
      <w:lang w:eastAsia="en-US" w:bidi="en-US"/>
    </w:rPr>
  </w:style>
  <w:style w:type="paragraph" w:customStyle="1" w:styleId="Nenpika">
    <w:name w:val="Nenpika"/>
    <w:next w:val="Normal"/>
    <w:autoRedefine/>
    <w:rsid w:val="0085780A"/>
    <w:pPr>
      <w:ind w:firstLine="720"/>
    </w:pPr>
    <w:rPr>
      <w:rFonts w:ascii="CG Times" w:hAnsi="CG Times"/>
      <w:sz w:val="22"/>
      <w:lang w:val="en-US" w:eastAsia="en-US" w:bidi="en-US"/>
    </w:rPr>
  </w:style>
  <w:style w:type="paragraph" w:customStyle="1" w:styleId="NormaleBookmanOldStyle">
    <w:name w:val="Normale + Bookman Old Style"/>
    <w:aliases w:val="Giustificato,Dopo:  6 pt"/>
    <w:basedOn w:val="Normal"/>
    <w:rsid w:val="0085780A"/>
    <w:pPr>
      <w:spacing w:after="120"/>
      <w:jc w:val="both"/>
    </w:pPr>
    <w:rPr>
      <w:rFonts w:ascii="Bookman Old Style" w:eastAsia="MS Mincho" w:hAnsi="Bookman Old Style"/>
      <w:sz w:val="20"/>
      <w:szCs w:val="20"/>
      <w:lang w:val="en-GB"/>
    </w:rPr>
  </w:style>
  <w:style w:type="paragraph" w:customStyle="1" w:styleId="numberedindent">
    <w:name w:val="numberedindent"/>
    <w:rsid w:val="0085780A"/>
    <w:pPr>
      <w:tabs>
        <w:tab w:val="num" w:pos="1800"/>
      </w:tabs>
      <w:spacing w:after="120"/>
      <w:jc w:val="both"/>
    </w:pPr>
    <w:rPr>
      <w:rFonts w:ascii="Arial" w:hAnsi="Arial"/>
      <w:lang w:eastAsia="en-US" w:bidi="en-US"/>
    </w:rPr>
  </w:style>
  <w:style w:type="paragraph" w:customStyle="1" w:styleId="NumriData">
    <w:name w:val="Numri_Data"/>
    <w:next w:val="Normal"/>
    <w:link w:val="NumriDataChar"/>
    <w:rsid w:val="0085780A"/>
    <w:pPr>
      <w:keepNext/>
      <w:widowControl w:val="0"/>
      <w:jc w:val="center"/>
      <w:outlineLvl w:val="0"/>
    </w:pPr>
    <w:rPr>
      <w:rFonts w:ascii="CG Times" w:hAnsi="CG Times"/>
      <w:b/>
      <w:sz w:val="22"/>
      <w:lang w:eastAsia="en-US" w:bidi="en-US"/>
    </w:rPr>
  </w:style>
  <w:style w:type="character" w:customStyle="1" w:styleId="NumriDataChar">
    <w:name w:val="Numri_Data Char"/>
    <w:basedOn w:val="DefaultParagraphFont"/>
    <w:link w:val="NumriData"/>
    <w:rsid w:val="0085780A"/>
    <w:rPr>
      <w:rFonts w:ascii="CG Times" w:hAnsi="CG Times"/>
      <w:b/>
      <w:sz w:val="22"/>
      <w:lang w:val="en-GB" w:eastAsia="en-US" w:bidi="en-US"/>
    </w:rPr>
  </w:style>
  <w:style w:type="character" w:styleId="PageNumber">
    <w:name w:val="page number"/>
    <w:basedOn w:val="DefaultParagraphFont"/>
    <w:rsid w:val="0085780A"/>
  </w:style>
  <w:style w:type="paragraph" w:customStyle="1" w:styleId="para">
    <w:name w:val="para"/>
    <w:basedOn w:val="Normal"/>
    <w:rsid w:val="0085780A"/>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85780A"/>
    <w:rPr>
      <w:rFonts w:ascii="Arial" w:eastAsia="MS Mincho" w:hAnsi="Arial"/>
      <w:sz w:val="22"/>
      <w:szCs w:val="24"/>
      <w:lang w:val="en-US" w:eastAsia="en-US" w:bidi="ar-SA"/>
    </w:rPr>
  </w:style>
  <w:style w:type="paragraph" w:customStyle="1" w:styleId="Paragrafi">
    <w:name w:val="Paragrafi"/>
    <w:link w:val="ParagrafiChar"/>
    <w:rsid w:val="0085780A"/>
    <w:pPr>
      <w:widowControl w:val="0"/>
      <w:ind w:firstLine="720"/>
      <w:jc w:val="both"/>
    </w:pPr>
    <w:rPr>
      <w:rFonts w:ascii="CG Times" w:hAnsi="CG Times"/>
      <w:sz w:val="22"/>
      <w:lang w:val="en-US" w:eastAsia="en-US" w:bidi="en-US"/>
    </w:rPr>
  </w:style>
  <w:style w:type="character" w:customStyle="1" w:styleId="ParagrafiChar">
    <w:name w:val="Paragrafi Char"/>
    <w:basedOn w:val="DefaultParagraphFont"/>
    <w:link w:val="Paragrafi"/>
    <w:rsid w:val="0085780A"/>
    <w:rPr>
      <w:rFonts w:ascii="CG Times" w:hAnsi="CG Times"/>
      <w:sz w:val="22"/>
      <w:lang w:val="en-US" w:eastAsia="en-US" w:bidi="en-US"/>
    </w:rPr>
  </w:style>
  <w:style w:type="paragraph" w:customStyle="1" w:styleId="ParagraphNumbering">
    <w:name w:val="Paragraph Numbering"/>
    <w:basedOn w:val="Normal"/>
    <w:rsid w:val="0085780A"/>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85780A"/>
    <w:pPr>
      <w:ind w:left="720"/>
    </w:pPr>
  </w:style>
  <w:style w:type="paragraph" w:customStyle="1" w:styleId="Pas">
    <w:name w:val="Pas"/>
    <w:basedOn w:val="Normal"/>
    <w:rsid w:val="0085780A"/>
    <w:pPr>
      <w:widowControl w:val="0"/>
    </w:pPr>
    <w:rPr>
      <w:rFonts w:ascii="CG Times" w:eastAsia="MS Mincho" w:hAnsi="CG Times"/>
      <w:lang w:val="sq-AL"/>
    </w:rPr>
  </w:style>
  <w:style w:type="paragraph" w:customStyle="1" w:styleId="Pika">
    <w:name w:val="Pika"/>
    <w:next w:val="Normal"/>
    <w:autoRedefine/>
    <w:rsid w:val="0085780A"/>
    <w:pPr>
      <w:widowControl w:val="0"/>
      <w:ind w:firstLine="720"/>
      <w:jc w:val="both"/>
    </w:pPr>
    <w:rPr>
      <w:rFonts w:ascii="CG Times" w:hAnsi="CG Times"/>
      <w:sz w:val="22"/>
      <w:lang w:val="en-US" w:eastAsia="en-US" w:bidi="en-US"/>
    </w:rPr>
  </w:style>
  <w:style w:type="paragraph" w:customStyle="1" w:styleId="PikeKreu">
    <w:name w:val="Pike_Kreu"/>
    <w:basedOn w:val="Heading1"/>
    <w:rsid w:val="0085780A"/>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85780A"/>
    <w:pPr>
      <w:keepNext/>
      <w:widowControl w:val="0"/>
      <w:jc w:val="center"/>
    </w:pPr>
    <w:rPr>
      <w:rFonts w:ascii="CG Times" w:hAnsi="CG Times"/>
      <w:caps/>
      <w:sz w:val="22"/>
      <w:szCs w:val="22"/>
      <w:lang w:eastAsia="en-US" w:bidi="en-US"/>
    </w:rPr>
  </w:style>
  <w:style w:type="paragraph" w:customStyle="1" w:styleId="PjesaTitull">
    <w:name w:val="Pjesa_Titull"/>
    <w:rsid w:val="0085780A"/>
    <w:pPr>
      <w:keepNext/>
      <w:widowControl w:val="0"/>
      <w:jc w:val="center"/>
    </w:pPr>
    <w:rPr>
      <w:rFonts w:ascii="CG Times" w:hAnsi="CG Times"/>
      <w:caps/>
      <w:sz w:val="22"/>
      <w:szCs w:val="22"/>
      <w:lang w:eastAsia="en-US" w:bidi="en-US"/>
    </w:rPr>
  </w:style>
  <w:style w:type="paragraph" w:customStyle="1" w:styleId="Section">
    <w:name w:val="Section"/>
    <w:rsid w:val="0085780A"/>
    <w:rPr>
      <w:rFonts w:ascii="Arial" w:hAnsi="Arial" w:cs="Arial"/>
      <w:bCs/>
      <w:kern w:val="32"/>
      <w:sz w:val="48"/>
      <w:szCs w:val="32"/>
      <w:lang w:val="en-US" w:eastAsia="en-US" w:bidi="en-US"/>
    </w:rPr>
  </w:style>
  <w:style w:type="paragraph" w:customStyle="1" w:styleId="SectionNUM">
    <w:name w:val="Section NUM"/>
    <w:next w:val="Heading1"/>
    <w:rsid w:val="0085780A"/>
    <w:pPr>
      <w:keepNext/>
      <w:pageBreakBefore/>
      <w:tabs>
        <w:tab w:val="num" w:pos="720"/>
      </w:tabs>
      <w:spacing w:after="240"/>
      <w:ind w:left="720" w:hanging="360"/>
    </w:pPr>
    <w:rPr>
      <w:rFonts w:ascii="Trebuchet MS" w:hAnsi="Trebuchet MS"/>
      <w:b/>
      <w:kern w:val="32"/>
      <w:sz w:val="36"/>
      <w:lang w:eastAsia="en-US" w:bidi="en-US"/>
    </w:rPr>
  </w:style>
  <w:style w:type="paragraph" w:customStyle="1" w:styleId="Shpallja">
    <w:name w:val="Shpallja"/>
    <w:rsid w:val="0085780A"/>
    <w:pPr>
      <w:widowControl w:val="0"/>
      <w:jc w:val="both"/>
    </w:pPr>
    <w:rPr>
      <w:rFonts w:ascii="CG Times" w:hAnsi="CG Times"/>
      <w:b/>
      <w:color w:val="000000"/>
      <w:sz w:val="22"/>
      <w:szCs w:val="22"/>
      <w:lang w:val="sq-AL" w:eastAsia="en-US" w:bidi="en-US"/>
    </w:rPr>
  </w:style>
  <w:style w:type="paragraph" w:customStyle="1" w:styleId="Style">
    <w:name w:val="Style"/>
    <w:rsid w:val="0085780A"/>
    <w:pPr>
      <w:widowControl w:val="0"/>
      <w:autoSpaceDE w:val="0"/>
      <w:autoSpaceDN w:val="0"/>
      <w:adjustRightInd w:val="0"/>
    </w:pPr>
    <w:rPr>
      <w:rFonts w:eastAsia="MS Mincho"/>
      <w:sz w:val="24"/>
      <w:szCs w:val="24"/>
      <w:lang w:val="en-US" w:eastAsia="en-US" w:bidi="en-US"/>
    </w:rPr>
  </w:style>
  <w:style w:type="paragraph" w:customStyle="1" w:styleId="StyleCaption">
    <w:name w:val="Style Caption"/>
    <w:basedOn w:val="Normal"/>
    <w:rsid w:val="0085780A"/>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85780A"/>
    <w:rPr>
      <w:rFonts w:ascii="Trebuchet MS" w:eastAsia="MS Mincho" w:hAnsi="Trebuchet MS"/>
      <w:sz w:val="18"/>
      <w:szCs w:val="18"/>
      <w:lang w:val="en-US" w:eastAsia="en-US" w:bidi="ar-SA"/>
    </w:rPr>
  </w:style>
  <w:style w:type="paragraph" w:customStyle="1" w:styleId="sub-list">
    <w:name w:val="sub-list"/>
    <w:rsid w:val="0085780A"/>
    <w:pPr>
      <w:spacing w:before="60" w:after="120"/>
    </w:pPr>
    <w:rPr>
      <w:rFonts w:ascii="Arial" w:hAnsi="Arial"/>
      <w:sz w:val="22"/>
      <w:szCs w:val="24"/>
      <w:lang w:val="en-US" w:eastAsia="en-US" w:bidi="en-US"/>
    </w:rPr>
  </w:style>
  <w:style w:type="paragraph" w:customStyle="1" w:styleId="tabela">
    <w:name w:val="tabela"/>
    <w:basedOn w:val="Normal"/>
    <w:rsid w:val="0085780A"/>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85780A"/>
    <w:rPr>
      <w:rFonts w:ascii="CG Times" w:hAnsi="CG Times"/>
      <w:sz w:val="22"/>
      <w:lang w:eastAsia="en-US" w:bidi="en-US"/>
    </w:rPr>
  </w:style>
  <w:style w:type="paragraph" w:customStyle="1" w:styleId="Table">
    <w:name w:val="Table"/>
    <w:basedOn w:val="Normal"/>
    <w:next w:val="BodyText"/>
    <w:autoRedefine/>
    <w:rsid w:val="0085780A"/>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85780A"/>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85780A"/>
    <w:pPr>
      <w:spacing w:before="40" w:after="40"/>
      <w:jc w:val="both"/>
    </w:pPr>
    <w:rPr>
      <w:rFonts w:ascii="Trebuchet MS" w:eastAsia="MS Mincho" w:hAnsi="Trebuchet MS"/>
      <w:sz w:val="18"/>
      <w:lang w:val="it-IT"/>
    </w:rPr>
  </w:style>
  <w:style w:type="paragraph" w:customStyle="1" w:styleId="text">
    <w:name w:val="text"/>
    <w:basedOn w:val="Normal"/>
    <w:rsid w:val="0085780A"/>
    <w:pPr>
      <w:widowControl w:val="0"/>
      <w:ind w:left="709"/>
      <w:jc w:val="both"/>
    </w:pPr>
    <w:rPr>
      <w:rFonts w:ascii="Arial" w:eastAsia="MS Mincho" w:hAnsi="Arial"/>
      <w:sz w:val="20"/>
      <w:szCs w:val="20"/>
      <w:lang w:val="fr-FR"/>
    </w:rPr>
  </w:style>
  <w:style w:type="paragraph" w:customStyle="1" w:styleId="Titulli">
    <w:name w:val="Titulli"/>
    <w:next w:val="Normal"/>
    <w:rsid w:val="0085780A"/>
    <w:pPr>
      <w:keepNext/>
      <w:widowControl w:val="0"/>
      <w:jc w:val="center"/>
      <w:outlineLvl w:val="1"/>
    </w:pPr>
    <w:rPr>
      <w:rFonts w:ascii="CG Times" w:hAnsi="CG Times"/>
      <w:b/>
      <w:caps/>
      <w:sz w:val="22"/>
      <w:szCs w:val="22"/>
      <w:lang w:eastAsia="en-US" w:bidi="en-US"/>
    </w:rPr>
  </w:style>
  <w:style w:type="character" w:customStyle="1" w:styleId="TitulliCharChar">
    <w:name w:val="Titulli Char Char"/>
    <w:basedOn w:val="DefaultParagraphFont"/>
    <w:rsid w:val="0085780A"/>
    <w:rPr>
      <w:rFonts w:ascii="CG Times" w:eastAsia="MS Mincho" w:hAnsi="CG Times"/>
      <w:b/>
      <w:caps/>
      <w:sz w:val="22"/>
      <w:szCs w:val="22"/>
      <w:lang w:val="en-GB" w:eastAsia="en-US" w:bidi="ar-SA"/>
    </w:rPr>
  </w:style>
  <w:style w:type="paragraph" w:customStyle="1" w:styleId="TitulliNr">
    <w:name w:val="Titulli_Nr"/>
    <w:rsid w:val="0085780A"/>
    <w:pPr>
      <w:keepNext/>
      <w:widowControl w:val="0"/>
      <w:jc w:val="center"/>
    </w:pPr>
    <w:rPr>
      <w:rFonts w:ascii="CG Times" w:hAnsi="CG Times"/>
      <w:caps/>
      <w:sz w:val="22"/>
      <w:szCs w:val="22"/>
      <w:lang w:eastAsia="en-US" w:bidi="en-US"/>
    </w:rPr>
  </w:style>
  <w:style w:type="paragraph" w:customStyle="1" w:styleId="TitulliTitull">
    <w:name w:val="Titulli_Titull"/>
    <w:link w:val="TitulliTitullChar"/>
    <w:rsid w:val="0085780A"/>
    <w:pPr>
      <w:keepNext/>
      <w:widowControl w:val="0"/>
      <w:jc w:val="center"/>
      <w:outlineLvl w:val="0"/>
    </w:pPr>
    <w:rPr>
      <w:rFonts w:ascii="CG Times" w:hAnsi="CG Times"/>
      <w:caps/>
      <w:sz w:val="22"/>
      <w:szCs w:val="22"/>
      <w:lang w:eastAsia="en-US" w:bidi="en-US"/>
    </w:rPr>
  </w:style>
  <w:style w:type="character" w:customStyle="1" w:styleId="TitulliTitullChar">
    <w:name w:val="Titulli_Titull Char"/>
    <w:basedOn w:val="DefaultParagraphFont"/>
    <w:link w:val="TitulliTitull"/>
    <w:rsid w:val="0085780A"/>
    <w:rPr>
      <w:rFonts w:ascii="CG Times" w:hAnsi="CG Times"/>
      <w:caps/>
      <w:sz w:val="22"/>
      <w:szCs w:val="22"/>
      <w:lang w:val="en-GB" w:eastAsia="en-US" w:bidi="en-US"/>
    </w:rPr>
  </w:style>
  <w:style w:type="paragraph" w:customStyle="1" w:styleId="VENDOSI">
    <w:name w:val="VENDOSI"/>
    <w:next w:val="Normal"/>
    <w:link w:val="VENDOSIChar"/>
    <w:rsid w:val="0085780A"/>
    <w:pPr>
      <w:keepNext/>
      <w:widowControl w:val="0"/>
      <w:jc w:val="center"/>
    </w:pPr>
    <w:rPr>
      <w:rFonts w:ascii="CG Times" w:hAnsi="CG Times"/>
      <w:caps/>
      <w:sz w:val="22"/>
      <w:szCs w:val="22"/>
      <w:lang w:eastAsia="en-US" w:bidi="en-US"/>
    </w:rPr>
  </w:style>
  <w:style w:type="character" w:customStyle="1" w:styleId="VENDOSIChar">
    <w:name w:val="VENDOSI Char"/>
    <w:basedOn w:val="DefaultParagraphFont"/>
    <w:link w:val="VENDOSI"/>
    <w:rsid w:val="0085780A"/>
    <w:rPr>
      <w:rFonts w:ascii="CG Times" w:hAnsi="CG Times"/>
      <w:caps/>
      <w:sz w:val="22"/>
      <w:szCs w:val="22"/>
      <w:lang w:val="en-GB" w:eastAsia="en-US" w:bidi="en-US"/>
    </w:rPr>
  </w:style>
  <w:style w:type="paragraph" w:styleId="Title">
    <w:name w:val="Title"/>
    <w:basedOn w:val="Normal"/>
    <w:next w:val="Normal"/>
    <w:link w:val="TitleChar"/>
    <w:qFormat/>
    <w:rsid w:val="0085780A"/>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rsid w:val="0085780A"/>
    <w:rPr>
      <w:rFonts w:ascii="Cambria" w:hAnsi="Cambria"/>
      <w:spacing w:val="5"/>
      <w:sz w:val="52"/>
      <w:szCs w:val="52"/>
      <w:lang w:val="en-US" w:eastAsia="en-US" w:bidi="en-US"/>
    </w:rPr>
  </w:style>
  <w:style w:type="paragraph" w:styleId="Subtitle">
    <w:name w:val="Subtitle"/>
    <w:basedOn w:val="Normal"/>
    <w:next w:val="Normal"/>
    <w:link w:val="SubtitleChar"/>
    <w:qFormat/>
    <w:rsid w:val="0085780A"/>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rsid w:val="0085780A"/>
    <w:rPr>
      <w:rFonts w:ascii="Cambria" w:hAnsi="Cambria"/>
      <w:i/>
      <w:iCs/>
      <w:spacing w:val="13"/>
      <w:sz w:val="24"/>
      <w:szCs w:val="24"/>
      <w:lang w:val="en-US" w:eastAsia="en-US" w:bidi="en-US"/>
    </w:rPr>
  </w:style>
  <w:style w:type="character" w:styleId="Strong">
    <w:name w:val="Strong"/>
    <w:qFormat/>
    <w:rsid w:val="0085780A"/>
    <w:rPr>
      <w:b/>
      <w:bCs/>
    </w:rPr>
  </w:style>
  <w:style w:type="character" w:styleId="Emphasis">
    <w:name w:val="Emphasis"/>
    <w:qFormat/>
    <w:rsid w:val="0085780A"/>
    <w:rPr>
      <w:b/>
      <w:bCs/>
      <w:i/>
      <w:iCs/>
      <w:spacing w:val="10"/>
      <w:bdr w:val="none" w:sz="0" w:space="0" w:color="auto"/>
      <w:shd w:val="clear" w:color="auto" w:fill="auto"/>
    </w:rPr>
  </w:style>
  <w:style w:type="paragraph" w:styleId="NoSpacing">
    <w:name w:val="No Spacing"/>
    <w:basedOn w:val="Normal"/>
    <w:qFormat/>
    <w:rsid w:val="0085780A"/>
    <w:pPr>
      <w:spacing w:after="0" w:line="240" w:lineRule="auto"/>
    </w:pPr>
  </w:style>
  <w:style w:type="paragraph" w:styleId="Quote">
    <w:name w:val="Quote"/>
    <w:basedOn w:val="Normal"/>
    <w:next w:val="Normal"/>
    <w:link w:val="QuoteChar"/>
    <w:qFormat/>
    <w:rsid w:val="0085780A"/>
    <w:pPr>
      <w:spacing w:before="200" w:after="0"/>
      <w:ind w:left="360" w:right="360"/>
    </w:pPr>
    <w:rPr>
      <w:i/>
      <w:iCs/>
    </w:rPr>
  </w:style>
  <w:style w:type="character" w:customStyle="1" w:styleId="QuoteChar">
    <w:name w:val="Quote Char"/>
    <w:basedOn w:val="DefaultParagraphFont"/>
    <w:link w:val="Quote"/>
    <w:rsid w:val="0085780A"/>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85780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85780A"/>
    <w:rPr>
      <w:rFonts w:ascii="Calibri" w:eastAsia="Calibri" w:hAnsi="Calibri"/>
      <w:b/>
      <w:bCs/>
      <w:i/>
      <w:iCs/>
      <w:sz w:val="22"/>
      <w:szCs w:val="22"/>
      <w:lang w:val="en-US" w:eastAsia="en-US" w:bidi="en-US"/>
    </w:rPr>
  </w:style>
  <w:style w:type="character" w:styleId="SubtleEmphasis">
    <w:name w:val="Subtle Emphasis"/>
    <w:qFormat/>
    <w:rsid w:val="0085780A"/>
    <w:rPr>
      <w:i/>
      <w:iCs/>
    </w:rPr>
  </w:style>
  <w:style w:type="character" w:styleId="IntenseEmphasis">
    <w:name w:val="Intense Emphasis"/>
    <w:qFormat/>
    <w:rsid w:val="0085780A"/>
    <w:rPr>
      <w:b/>
      <w:bCs/>
    </w:rPr>
  </w:style>
  <w:style w:type="character" w:styleId="SubtleReference">
    <w:name w:val="Subtle Reference"/>
    <w:qFormat/>
    <w:rsid w:val="0085780A"/>
    <w:rPr>
      <w:smallCaps/>
    </w:rPr>
  </w:style>
  <w:style w:type="character" w:styleId="IntenseReference">
    <w:name w:val="Intense Reference"/>
    <w:qFormat/>
    <w:rsid w:val="0085780A"/>
    <w:rPr>
      <w:smallCaps/>
      <w:spacing w:val="5"/>
      <w:u w:val="single"/>
    </w:rPr>
  </w:style>
  <w:style w:type="character" w:styleId="BookTitle">
    <w:name w:val="Book Title"/>
    <w:qFormat/>
    <w:rsid w:val="0085780A"/>
    <w:rPr>
      <w:i/>
      <w:iCs/>
      <w:smallCaps/>
      <w:spacing w:val="5"/>
    </w:rPr>
  </w:style>
  <w:style w:type="paragraph" w:styleId="Header">
    <w:name w:val="header"/>
    <w:basedOn w:val="Normal"/>
    <w:link w:val="HeaderChar"/>
    <w:semiHidden/>
    <w:unhideWhenUsed/>
    <w:rsid w:val="0085780A"/>
    <w:pPr>
      <w:tabs>
        <w:tab w:val="center" w:pos="4680"/>
        <w:tab w:val="right" w:pos="9360"/>
      </w:tabs>
    </w:pPr>
  </w:style>
  <w:style w:type="character" w:customStyle="1" w:styleId="HeaderChar">
    <w:name w:val="Header Char"/>
    <w:basedOn w:val="DefaultParagraphFont"/>
    <w:link w:val="Header"/>
    <w:semiHidden/>
    <w:rsid w:val="0085780A"/>
    <w:rPr>
      <w:rFonts w:ascii="Calibri" w:eastAsia="Calibri" w:hAnsi="Calibri"/>
      <w:sz w:val="22"/>
      <w:szCs w:val="22"/>
      <w:lang w:val="en-US" w:eastAsia="en-US" w:bidi="en-US"/>
    </w:rPr>
  </w:style>
  <w:style w:type="paragraph" w:customStyle="1" w:styleId="Char0">
    <w:name w:val=" Char"/>
    <w:basedOn w:val="Normal"/>
    <w:rsid w:val="0085780A"/>
    <w:pPr>
      <w:spacing w:after="160" w:line="240" w:lineRule="exact"/>
    </w:pPr>
    <w:rPr>
      <w:rFonts w:ascii="Tahoma" w:eastAsia="MS Mincho" w:hAnsi="Tahoma"/>
      <w:sz w:val="20"/>
      <w:szCs w:val="20"/>
      <w:lang w:val="en-GB" w:bidi="ar-SA"/>
    </w:rPr>
  </w:style>
  <w:style w:type="paragraph" w:customStyle="1" w:styleId="CharCharCharChar0">
    <w:name w:val=" Char Char Char Char"/>
    <w:basedOn w:val="Normal"/>
    <w:rsid w:val="0085780A"/>
    <w:pPr>
      <w:spacing w:after="160" w:line="240" w:lineRule="exact"/>
    </w:pPr>
    <w:rPr>
      <w:rFonts w:ascii="Tahoma" w:hAnsi="Tahoma"/>
      <w:sz w:val="20"/>
      <w:szCs w:val="20"/>
      <w:lang w:bidi="ar-SA"/>
    </w:rPr>
  </w:style>
  <w:style w:type="character" w:customStyle="1" w:styleId="CharChar10">
    <w:name w:val=" Char Char1"/>
    <w:basedOn w:val="DefaultParagraphFont"/>
    <w:rsid w:val="0085780A"/>
    <w:rPr>
      <w:rFonts w:ascii="Trebuchet MS" w:eastAsia="MS Mincho" w:hAnsi="Trebuchet MS"/>
      <w:lang w:val="en-GB" w:eastAsia="en-US" w:bidi="ar-SA"/>
    </w:rPr>
  </w:style>
  <w:style w:type="paragraph" w:customStyle="1" w:styleId="xl22">
    <w:name w:val="xl22"/>
    <w:basedOn w:val="Normal"/>
    <w:rsid w:val="0085780A"/>
    <w:pPr>
      <w:spacing w:before="100" w:beforeAutospacing="1" w:after="100" w:afterAutospacing="1"/>
    </w:pPr>
    <w:rPr>
      <w:rFonts w:ascii="Book Antiqua" w:eastAsia="MS Mincho" w:hAnsi="Book Antiqua"/>
      <w:b/>
      <w:bCs/>
      <w:sz w:val="20"/>
      <w:szCs w:val="20"/>
      <w:lang w:bidi="ar-SA"/>
    </w:rPr>
  </w:style>
  <w:style w:type="paragraph" w:customStyle="1" w:styleId="xl23">
    <w:name w:val="xl23"/>
    <w:basedOn w:val="Normal"/>
    <w:rsid w:val="0085780A"/>
    <w:pPr>
      <w:spacing w:before="100" w:beforeAutospacing="1" w:after="100" w:afterAutospacing="1"/>
    </w:pPr>
    <w:rPr>
      <w:rFonts w:ascii="Book Antiqua" w:eastAsia="MS Mincho" w:hAnsi="Book Antiqua"/>
      <w:sz w:val="20"/>
      <w:szCs w:val="20"/>
      <w:lang w:bidi="ar-SA"/>
    </w:rPr>
  </w:style>
  <w:style w:type="paragraph" w:customStyle="1" w:styleId="xl24">
    <w:name w:val="xl24"/>
    <w:basedOn w:val="Normal"/>
    <w:rsid w:val="0085780A"/>
    <w:pPr>
      <w:widowControl w:val="0"/>
      <w:spacing w:before="100" w:beforeAutospacing="1" w:after="100" w:afterAutospacing="1"/>
    </w:pPr>
    <w:rPr>
      <w:rFonts w:ascii="Bookman Old Style" w:eastAsia="MS Mincho" w:hAnsi="Bookman Old Style"/>
      <w:lang w:val="en-GB" w:eastAsia="en-GB" w:bidi="ar-SA"/>
    </w:rPr>
  </w:style>
  <w:style w:type="paragraph" w:customStyle="1" w:styleId="xl25">
    <w:name w:val="xl25"/>
    <w:basedOn w:val="Normal"/>
    <w:rsid w:val="0085780A"/>
    <w:pPr>
      <w:widowControl w:val="0"/>
      <w:spacing w:before="100" w:beforeAutospacing="1" w:after="100" w:afterAutospacing="1"/>
    </w:pPr>
    <w:rPr>
      <w:rFonts w:ascii="Arial" w:eastAsia="MS Mincho" w:hAnsi="Arial" w:cs="Arial"/>
      <w:b/>
      <w:bCs/>
      <w:lang w:val="en-GB" w:eastAsia="en-GB" w:bidi="ar-SA"/>
    </w:rPr>
  </w:style>
  <w:style w:type="paragraph" w:customStyle="1" w:styleId="xl26">
    <w:name w:val="xl26"/>
    <w:basedOn w:val="Normal"/>
    <w:rsid w:val="0085780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bidi="ar-SA"/>
    </w:rPr>
  </w:style>
  <w:style w:type="paragraph" w:customStyle="1" w:styleId="xl27">
    <w:name w:val="xl27"/>
    <w:basedOn w:val="Normal"/>
    <w:rsid w:val="0085780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bidi="ar-SA"/>
    </w:rPr>
  </w:style>
  <w:style w:type="paragraph" w:customStyle="1" w:styleId="xl28">
    <w:name w:val="xl28"/>
    <w:basedOn w:val="Normal"/>
    <w:rsid w:val="0085780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bidi="ar-SA"/>
    </w:rPr>
  </w:style>
  <w:style w:type="paragraph" w:customStyle="1" w:styleId="xl29">
    <w:name w:val="xl29"/>
    <w:basedOn w:val="Normal"/>
    <w:rsid w:val="0085780A"/>
    <w:pPr>
      <w:pBdr>
        <w:right w:val="single" w:sz="4" w:space="0" w:color="auto"/>
      </w:pBdr>
      <w:spacing w:before="100" w:beforeAutospacing="1" w:after="100" w:afterAutospacing="1"/>
    </w:pPr>
    <w:rPr>
      <w:rFonts w:eastAsia="MS Mincho"/>
      <w:sz w:val="20"/>
      <w:szCs w:val="20"/>
      <w:lang w:bidi="ar-SA"/>
    </w:rPr>
  </w:style>
  <w:style w:type="paragraph" w:customStyle="1" w:styleId="xl30">
    <w:name w:val="xl30"/>
    <w:basedOn w:val="Normal"/>
    <w:rsid w:val="0085780A"/>
    <w:pPr>
      <w:pBdr>
        <w:left w:val="single" w:sz="4" w:space="0" w:color="auto"/>
        <w:bottom w:val="single" w:sz="4" w:space="0" w:color="auto"/>
      </w:pBdr>
      <w:spacing w:before="100" w:beforeAutospacing="1" w:after="100" w:afterAutospacing="1"/>
    </w:pPr>
    <w:rPr>
      <w:rFonts w:eastAsia="MS Mincho"/>
      <w:sz w:val="20"/>
      <w:szCs w:val="20"/>
      <w:lang w:bidi="ar-SA"/>
    </w:rPr>
  </w:style>
  <w:style w:type="paragraph" w:customStyle="1" w:styleId="xl31">
    <w:name w:val="xl31"/>
    <w:basedOn w:val="Normal"/>
    <w:rsid w:val="0085780A"/>
    <w:pPr>
      <w:pBdr>
        <w:bottom w:val="single" w:sz="4" w:space="0" w:color="auto"/>
      </w:pBdr>
      <w:spacing w:before="100" w:beforeAutospacing="1" w:after="100" w:afterAutospacing="1"/>
    </w:pPr>
    <w:rPr>
      <w:rFonts w:eastAsia="MS Mincho"/>
      <w:sz w:val="20"/>
      <w:szCs w:val="20"/>
      <w:lang w:bidi="ar-SA"/>
    </w:rPr>
  </w:style>
  <w:style w:type="paragraph" w:customStyle="1" w:styleId="xl32">
    <w:name w:val="xl32"/>
    <w:basedOn w:val="Normal"/>
    <w:rsid w:val="0085780A"/>
    <w:pPr>
      <w:pBdr>
        <w:bottom w:val="single" w:sz="4" w:space="0" w:color="auto"/>
        <w:right w:val="single" w:sz="4" w:space="0" w:color="auto"/>
      </w:pBdr>
      <w:spacing w:before="100" w:beforeAutospacing="1" w:after="100" w:afterAutospacing="1"/>
    </w:pPr>
    <w:rPr>
      <w:rFonts w:eastAsia="MS Mincho"/>
      <w:sz w:val="20"/>
      <w:szCs w:val="20"/>
      <w:lang w:bidi="ar-SA"/>
    </w:rPr>
  </w:style>
  <w:style w:type="paragraph" w:customStyle="1" w:styleId="xl33">
    <w:name w:val="xl33"/>
    <w:basedOn w:val="Normal"/>
    <w:rsid w:val="0085780A"/>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bidi="ar-SA"/>
    </w:rPr>
  </w:style>
  <w:style w:type="paragraph" w:customStyle="1" w:styleId="xl34">
    <w:name w:val="xl34"/>
    <w:basedOn w:val="Normal"/>
    <w:rsid w:val="0085780A"/>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bidi="ar-SA"/>
    </w:rPr>
  </w:style>
  <w:style w:type="paragraph" w:customStyle="1" w:styleId="xl35">
    <w:name w:val="xl35"/>
    <w:basedOn w:val="Normal"/>
    <w:rsid w:val="0085780A"/>
    <w:pPr>
      <w:pBdr>
        <w:left w:val="single" w:sz="4" w:space="0" w:color="auto"/>
        <w:right w:val="single" w:sz="4" w:space="0" w:color="auto"/>
      </w:pBdr>
      <w:spacing w:before="100" w:beforeAutospacing="1" w:after="100" w:afterAutospacing="1"/>
    </w:pPr>
    <w:rPr>
      <w:rFonts w:ascii="Book Antiqua" w:eastAsia="MS Mincho" w:hAnsi="Book Antiqua"/>
      <w:sz w:val="20"/>
      <w:szCs w:val="20"/>
      <w:lang w:bidi="ar-SA"/>
    </w:rPr>
  </w:style>
  <w:style w:type="paragraph" w:customStyle="1" w:styleId="xl36">
    <w:name w:val="xl36"/>
    <w:basedOn w:val="Normal"/>
    <w:rsid w:val="0085780A"/>
    <w:pPr>
      <w:pBdr>
        <w:left w:val="single" w:sz="4" w:space="0" w:color="auto"/>
        <w:right w:val="single" w:sz="4" w:space="0" w:color="auto"/>
      </w:pBdr>
      <w:spacing w:before="100" w:beforeAutospacing="1" w:after="100" w:afterAutospacing="1"/>
    </w:pPr>
    <w:rPr>
      <w:rFonts w:ascii="Book Antiqua" w:eastAsia="MS Mincho" w:hAnsi="Book Antiqua"/>
      <w:sz w:val="16"/>
      <w:szCs w:val="16"/>
      <w:lang w:bidi="ar-SA"/>
    </w:rPr>
  </w:style>
  <w:style w:type="paragraph" w:customStyle="1" w:styleId="xl37">
    <w:name w:val="xl37"/>
    <w:basedOn w:val="Normal"/>
    <w:rsid w:val="0085780A"/>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bidi="ar-SA"/>
    </w:rPr>
  </w:style>
  <w:style w:type="paragraph" w:customStyle="1" w:styleId="xl38">
    <w:name w:val="xl38"/>
    <w:basedOn w:val="Normal"/>
    <w:rsid w:val="0085780A"/>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bidi="ar-SA"/>
    </w:rPr>
  </w:style>
  <w:style w:type="paragraph" w:customStyle="1" w:styleId="xl39">
    <w:name w:val="xl39"/>
    <w:basedOn w:val="Normal"/>
    <w:rsid w:val="0085780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bidi="ar-SA"/>
    </w:rPr>
  </w:style>
  <w:style w:type="paragraph" w:customStyle="1" w:styleId="xl40">
    <w:name w:val="xl40"/>
    <w:basedOn w:val="Normal"/>
    <w:rsid w:val="008578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bidi="ar-SA"/>
    </w:rPr>
  </w:style>
  <w:style w:type="paragraph" w:customStyle="1" w:styleId="xl41">
    <w:name w:val="xl41"/>
    <w:basedOn w:val="Normal"/>
    <w:rsid w:val="0085780A"/>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bidi="ar-SA"/>
    </w:rPr>
  </w:style>
  <w:style w:type="paragraph" w:customStyle="1" w:styleId="xl42">
    <w:name w:val="xl42"/>
    <w:basedOn w:val="Normal"/>
    <w:rsid w:val="0085780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bidi="ar-SA"/>
    </w:rPr>
  </w:style>
  <w:style w:type="paragraph" w:customStyle="1" w:styleId="xl43">
    <w:name w:val="xl43"/>
    <w:basedOn w:val="Normal"/>
    <w:rsid w:val="0085780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bidi="ar-SA"/>
    </w:rPr>
  </w:style>
  <w:style w:type="paragraph" w:customStyle="1" w:styleId="xl44">
    <w:name w:val="xl44"/>
    <w:basedOn w:val="Normal"/>
    <w:rsid w:val="0085780A"/>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bidi="ar-SA"/>
    </w:rPr>
  </w:style>
  <w:style w:type="paragraph" w:customStyle="1" w:styleId="xl45">
    <w:name w:val="xl45"/>
    <w:basedOn w:val="Normal"/>
    <w:rsid w:val="0085780A"/>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bidi="ar-SA"/>
    </w:rPr>
  </w:style>
  <w:style w:type="paragraph" w:customStyle="1" w:styleId="xl46">
    <w:name w:val="xl46"/>
    <w:basedOn w:val="Normal"/>
    <w:rsid w:val="0085780A"/>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bidi="ar-SA"/>
    </w:rPr>
  </w:style>
  <w:style w:type="paragraph" w:customStyle="1" w:styleId="xl47">
    <w:name w:val="xl47"/>
    <w:basedOn w:val="Normal"/>
    <w:rsid w:val="0085780A"/>
    <w:pPr>
      <w:widowControl w:val="0"/>
      <w:pBdr>
        <w:left w:val="single" w:sz="4" w:space="0" w:color="auto"/>
      </w:pBdr>
      <w:spacing w:before="100" w:beforeAutospacing="1" w:after="100" w:afterAutospacing="1"/>
      <w:jc w:val="right"/>
    </w:pPr>
    <w:rPr>
      <w:rFonts w:ascii="Arial" w:eastAsia="MS Mincho" w:hAnsi="Arial" w:cs="Arial"/>
      <w:color w:val="000000"/>
      <w:lang w:val="en-GB" w:bidi="ar-SA"/>
    </w:rPr>
  </w:style>
  <w:style w:type="character" w:customStyle="1" w:styleId="Heading2Char">
    <w:name w:val="Heading 2 Char"/>
    <w:basedOn w:val="DefaultParagraphFont"/>
    <w:rsid w:val="0085780A"/>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85780A"/>
    <w:rPr>
      <w:rFonts w:ascii="Trebuchet MS" w:eastAsia="MS Mincho" w:hAnsi="Trebuchet MS" w:cs="Arial"/>
      <w:b/>
      <w:bCs/>
      <w:sz w:val="24"/>
      <w:szCs w:val="24"/>
      <w:lang w:val="en-US" w:eastAsia="en-US" w:bidi="ar-SA"/>
    </w:rPr>
  </w:style>
  <w:style w:type="paragraph" w:customStyle="1" w:styleId="msolistparagraphcxsplast">
    <w:name w:val="msolistparagraphcxsplast"/>
    <w:basedOn w:val="Normal"/>
    <w:rsid w:val="0085780A"/>
    <w:pPr>
      <w:spacing w:before="100" w:beforeAutospacing="1" w:after="100" w:afterAutospacing="1" w:line="240" w:lineRule="auto"/>
    </w:pPr>
    <w:rPr>
      <w:rFonts w:ascii="Times New Roman" w:eastAsia="MS Mincho" w:hAnsi="Times New Roman"/>
      <w:sz w:val="24"/>
      <w:szCs w:val="24"/>
      <w:lang w:bidi="ar-SA"/>
    </w:rPr>
  </w:style>
  <w:style w:type="paragraph" w:styleId="NormalWeb">
    <w:name w:val="Normal (Web)"/>
    <w:basedOn w:val="Normal"/>
    <w:rsid w:val="0085780A"/>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xl65">
    <w:name w:val="xl65"/>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66">
    <w:name w:val="xl66"/>
    <w:basedOn w:val="Normal"/>
    <w:rsid w:val="0085780A"/>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bidi="ar-SA"/>
    </w:rPr>
  </w:style>
  <w:style w:type="paragraph" w:customStyle="1" w:styleId="xl67">
    <w:name w:val="xl67"/>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68">
    <w:name w:val="xl68"/>
    <w:basedOn w:val="Normal"/>
    <w:rsid w:val="0085780A"/>
    <w:pP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69">
    <w:name w:val="xl69"/>
    <w:basedOn w:val="Normal"/>
    <w:rsid w:val="0085780A"/>
    <w:pP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70">
    <w:name w:val="xl70"/>
    <w:basedOn w:val="Normal"/>
    <w:rsid w:val="0085780A"/>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bidi="ar-SA"/>
    </w:rPr>
  </w:style>
  <w:style w:type="paragraph" w:customStyle="1" w:styleId="xl71">
    <w:name w:val="xl71"/>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bidi="ar-SA"/>
    </w:rPr>
  </w:style>
  <w:style w:type="paragraph" w:customStyle="1" w:styleId="xl72">
    <w:name w:val="xl72"/>
    <w:basedOn w:val="Normal"/>
    <w:rsid w:val="0085780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3">
    <w:name w:val="xl73"/>
    <w:basedOn w:val="Normal"/>
    <w:rsid w:val="0085780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4">
    <w:name w:val="xl74"/>
    <w:basedOn w:val="Normal"/>
    <w:rsid w:val="0085780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5">
    <w:name w:val="xl75"/>
    <w:basedOn w:val="Normal"/>
    <w:rsid w:val="0085780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6">
    <w:name w:val="xl76"/>
    <w:basedOn w:val="Normal"/>
    <w:rsid w:val="0085780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7">
    <w:name w:val="xl77"/>
    <w:basedOn w:val="Normal"/>
    <w:rsid w:val="0085780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8">
    <w:name w:val="xl78"/>
    <w:basedOn w:val="Normal"/>
    <w:rsid w:val="0085780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9">
    <w:name w:val="xl79"/>
    <w:basedOn w:val="Normal"/>
    <w:rsid w:val="0085780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0">
    <w:name w:val="xl80"/>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1">
    <w:name w:val="xl81"/>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2">
    <w:name w:val="xl82"/>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3">
    <w:name w:val="xl83"/>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4">
    <w:name w:val="xl84"/>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5">
    <w:name w:val="xl85"/>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6">
    <w:name w:val="xl86"/>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7">
    <w:name w:val="xl87"/>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8">
    <w:name w:val="xl88"/>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9">
    <w:name w:val="xl89"/>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0">
    <w:name w:val="xl90"/>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1">
    <w:name w:val="xl91"/>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2">
    <w:name w:val="xl92"/>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3">
    <w:name w:val="xl93"/>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sz w:val="12"/>
      <w:szCs w:val="12"/>
      <w:lang w:bidi="ar-SA"/>
    </w:rPr>
  </w:style>
  <w:style w:type="paragraph" w:customStyle="1" w:styleId="xl94">
    <w:name w:val="xl94"/>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5">
    <w:name w:val="xl95"/>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6">
    <w:name w:val="xl96"/>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7">
    <w:name w:val="xl97"/>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sz w:val="12"/>
      <w:szCs w:val="12"/>
      <w:lang w:bidi="ar-SA"/>
    </w:rPr>
  </w:style>
  <w:style w:type="paragraph" w:customStyle="1" w:styleId="xl98">
    <w:name w:val="xl98"/>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9">
    <w:name w:val="xl99"/>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sz w:val="12"/>
      <w:szCs w:val="12"/>
      <w:lang w:bidi="ar-SA"/>
    </w:rPr>
  </w:style>
  <w:style w:type="paragraph" w:customStyle="1" w:styleId="xl100">
    <w:name w:val="xl100"/>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1">
    <w:name w:val="xl101"/>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2">
    <w:name w:val="xl102"/>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3">
    <w:name w:val="xl103"/>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4">
    <w:name w:val="xl104"/>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5">
    <w:name w:val="xl105"/>
    <w:basedOn w:val="Normal"/>
    <w:rsid w:val="00857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normal0">
    <w:name w:val="normal"/>
    <w:basedOn w:val="Normal"/>
    <w:rsid w:val="0085780A"/>
    <w:pPr>
      <w:spacing w:before="100" w:beforeAutospacing="1" w:after="100" w:afterAutospacing="1" w:line="240" w:lineRule="auto"/>
    </w:pPr>
    <w:rPr>
      <w:rFonts w:ascii="Times New Roman" w:eastAsia="Times New Roman" w:hAnsi="Times New Roman"/>
      <w:sz w:val="24"/>
      <w:szCs w:val="24"/>
      <w:lang w:bidi="ar-SA"/>
    </w:rPr>
  </w:style>
  <w:style w:type="paragraph" w:styleId="BodyText3">
    <w:name w:val="Body Text 3"/>
    <w:basedOn w:val="Normal"/>
    <w:rsid w:val="0085780A"/>
    <w:pPr>
      <w:spacing w:after="120" w:line="240" w:lineRule="auto"/>
    </w:pPr>
    <w:rPr>
      <w:rFonts w:ascii="Times New Roman" w:eastAsia="MS Mincho" w:hAnsi="Times New Roman"/>
      <w:sz w:val="16"/>
      <w:szCs w:val="16"/>
      <w:lang w:bidi="ar-SA"/>
    </w:rPr>
  </w:style>
  <w:style w:type="paragraph" w:customStyle="1" w:styleId="msolistparagraph0">
    <w:name w:val="msolistparagraph"/>
    <w:basedOn w:val="Normal"/>
    <w:rsid w:val="0085780A"/>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paragrafi0">
    <w:name w:val="paragrafi0"/>
    <w:basedOn w:val="Normal"/>
    <w:rsid w:val="0085780A"/>
    <w:pPr>
      <w:spacing w:before="100" w:beforeAutospacing="1" w:after="100" w:afterAutospacing="1" w:line="240" w:lineRule="auto"/>
    </w:pPr>
    <w:rPr>
      <w:rFonts w:ascii="Times New Roman" w:eastAsia="Times New Roman" w:hAnsi="Times New Roman"/>
      <w:sz w:val="24"/>
      <w:szCs w:val="24"/>
      <w:lang w:bidi="ar-SA"/>
    </w:rPr>
  </w:style>
  <w:style w:type="paragraph" w:styleId="BodyText2">
    <w:name w:val="Body Text 2"/>
    <w:basedOn w:val="Normal"/>
    <w:rsid w:val="0085780A"/>
    <w:pPr>
      <w:spacing w:after="120" w:line="480" w:lineRule="auto"/>
    </w:pPr>
    <w:rPr>
      <w:rFonts w:ascii="Times New Roman" w:eastAsia="MS Mincho" w:hAnsi="Times New Roman"/>
      <w:sz w:val="24"/>
      <w:szCs w:val="24"/>
      <w:lang w:bidi="ar-SA"/>
    </w:rPr>
  </w:style>
  <w:style w:type="paragraph" w:customStyle="1" w:styleId="msolistparagraphcxspmiddle">
    <w:name w:val="msolistparagraphcxspmiddle"/>
    <w:basedOn w:val="Normal"/>
    <w:rsid w:val="0085780A"/>
    <w:pPr>
      <w:spacing w:before="100" w:beforeAutospacing="1" w:after="100" w:afterAutospacing="1" w:line="240" w:lineRule="auto"/>
    </w:pPr>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9030</Words>
  <Characters>51473</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60383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2019-03-17T17:43:00Z</dcterms:created>
  <dcterms:modified xsi:type="dcterms:W3CDTF">2019-03-17T17:43:00Z</dcterms:modified>
</cp:coreProperties>
</file>