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57A" w:rsidRPr="005D0B4D" w:rsidRDefault="0066057A" w:rsidP="0066057A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5D0B4D">
        <w:rPr>
          <w:sz w:val="21"/>
          <w:szCs w:val="21"/>
          <w:lang w:val="sq-AL"/>
        </w:rPr>
        <w:t>Ligj</w:t>
      </w:r>
    </w:p>
    <w:p w:rsidR="0066057A" w:rsidRPr="005D0B4D" w:rsidRDefault="0066057A" w:rsidP="0066057A">
      <w:pPr>
        <w:pStyle w:val="NumriData"/>
        <w:keepNext w:val="0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Nr.10 368, datë 17.1.2011</w:t>
      </w:r>
    </w:p>
    <w:p w:rsidR="0066057A" w:rsidRPr="005D0B4D" w:rsidRDefault="0066057A" w:rsidP="0066057A">
      <w:pPr>
        <w:pStyle w:val="Akti"/>
        <w:keepNext w:val="0"/>
        <w:rPr>
          <w:sz w:val="21"/>
          <w:szCs w:val="21"/>
          <w:lang w:val="sq-AL"/>
        </w:rPr>
      </w:pPr>
    </w:p>
    <w:p w:rsidR="0066057A" w:rsidRDefault="0066057A" w:rsidP="0066057A">
      <w:pPr>
        <w:pStyle w:val="Akti"/>
        <w:keepNext w:val="0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 xml:space="preserve">Për miratimin e aktit normativ, me fuqinë e ligjit, nr.6, datë 22.12.2010, </w:t>
      </w:r>
    </w:p>
    <w:p w:rsidR="0066057A" w:rsidRDefault="0066057A" w:rsidP="0066057A">
      <w:pPr>
        <w:pStyle w:val="Akti"/>
        <w:keepNext w:val="0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 xml:space="preserve">të këshillit të ministrave “për disa ndryshime dhe shtesa </w:t>
      </w:r>
    </w:p>
    <w:p w:rsidR="0066057A" w:rsidRPr="005D0B4D" w:rsidRDefault="0066057A" w:rsidP="0066057A">
      <w:pPr>
        <w:pStyle w:val="Akti"/>
        <w:keepNext w:val="0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në ligjin nr. 10 190, datë 26.11.2009 “për buxhetin e vitit 2010”, të ndryshuar”</w:t>
      </w:r>
    </w:p>
    <w:p w:rsidR="0066057A" w:rsidRPr="005D0B4D" w:rsidRDefault="0066057A" w:rsidP="0066057A">
      <w:pPr>
        <w:pStyle w:val="Akti"/>
        <w:keepNext w:val="0"/>
        <w:rPr>
          <w:sz w:val="21"/>
          <w:szCs w:val="21"/>
          <w:lang w:val="sq-AL"/>
        </w:rPr>
      </w:pPr>
    </w:p>
    <w:p w:rsidR="0066057A" w:rsidRPr="005D0B4D" w:rsidRDefault="0066057A" w:rsidP="0066057A">
      <w:pPr>
        <w:pStyle w:val="Paragrafi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Në mbështetje të neneve 78, 83 pika 1 dhe 101 të Kushtetutës, me propozimin e Këshillit të Ministrave,</w:t>
      </w:r>
    </w:p>
    <w:p w:rsidR="0066057A" w:rsidRPr="005D0B4D" w:rsidRDefault="0066057A" w:rsidP="0066057A">
      <w:pPr>
        <w:pStyle w:val="Paragrafi"/>
        <w:rPr>
          <w:sz w:val="21"/>
          <w:szCs w:val="21"/>
          <w:lang w:val="sq-AL"/>
        </w:rPr>
      </w:pPr>
    </w:p>
    <w:p w:rsidR="0066057A" w:rsidRPr="005D0B4D" w:rsidRDefault="0066057A" w:rsidP="0066057A">
      <w:pPr>
        <w:pStyle w:val="Institucioni"/>
        <w:keepNext w:val="0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Kuvendi</w:t>
      </w:r>
    </w:p>
    <w:p w:rsidR="0066057A" w:rsidRPr="005D0B4D" w:rsidRDefault="0066057A" w:rsidP="0066057A">
      <w:pPr>
        <w:pStyle w:val="Institucioni"/>
        <w:keepNext w:val="0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I republikës së shqipërisë</w:t>
      </w:r>
    </w:p>
    <w:p w:rsidR="0066057A" w:rsidRPr="005D0B4D" w:rsidRDefault="0066057A" w:rsidP="0066057A">
      <w:pPr>
        <w:pStyle w:val="Paragrafi"/>
        <w:rPr>
          <w:sz w:val="21"/>
          <w:szCs w:val="21"/>
          <w:lang w:val="sq-AL"/>
        </w:rPr>
      </w:pPr>
    </w:p>
    <w:p w:rsidR="0066057A" w:rsidRPr="005D0B4D" w:rsidRDefault="0066057A" w:rsidP="0066057A">
      <w:pPr>
        <w:pStyle w:val="VENDOSI"/>
        <w:keepNext w:val="0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Vendosi:</w:t>
      </w:r>
    </w:p>
    <w:p w:rsidR="0066057A" w:rsidRPr="005D0B4D" w:rsidRDefault="0066057A" w:rsidP="0066057A">
      <w:pPr>
        <w:pStyle w:val="Paragrafi"/>
        <w:rPr>
          <w:sz w:val="21"/>
          <w:szCs w:val="21"/>
          <w:lang w:val="sq-AL"/>
        </w:rPr>
      </w:pPr>
    </w:p>
    <w:p w:rsidR="0066057A" w:rsidRPr="005D0B4D" w:rsidRDefault="0066057A" w:rsidP="0066057A">
      <w:pPr>
        <w:pStyle w:val="Paragrafi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Miratohet akti normativ, me fuqinë e ligjit, nr.6, datë 22.12.2010, i Këshillit të Ministrave “Për disa ndryshime dhe shtesa në ligjin nr.10 190, datë 26.11.2009 “Për buxhetin e vitit 2010”, të ndryshuar”.</w:t>
      </w:r>
    </w:p>
    <w:p w:rsidR="0066057A" w:rsidRPr="005D0B4D" w:rsidRDefault="0066057A" w:rsidP="0066057A">
      <w:pPr>
        <w:pStyle w:val="Paragrafi"/>
        <w:rPr>
          <w:sz w:val="21"/>
          <w:szCs w:val="21"/>
          <w:lang w:val="sq-AL"/>
        </w:rPr>
      </w:pPr>
    </w:p>
    <w:p w:rsidR="0066057A" w:rsidRPr="005D0B4D" w:rsidRDefault="0066057A" w:rsidP="0066057A">
      <w:pPr>
        <w:pStyle w:val="Paragrafi"/>
        <w:ind w:firstLine="0"/>
        <w:rPr>
          <w:b/>
          <w:sz w:val="23"/>
          <w:szCs w:val="23"/>
          <w:lang w:val="sq-AL"/>
        </w:rPr>
      </w:pPr>
      <w:r w:rsidRPr="005D0B4D">
        <w:rPr>
          <w:b/>
          <w:sz w:val="23"/>
          <w:szCs w:val="23"/>
          <w:lang w:val="sq-AL"/>
        </w:rPr>
        <w:t>Shpallur me dekretin nr.6853, datë 25.1.2011 të Presidentit të Republikës së Shqipërisë, Bamir Topi</w:t>
      </w:r>
    </w:p>
    <w:sectPr w:rsidR="0066057A" w:rsidRPr="005D0B4D" w:rsidSect="00C02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6057A"/>
    <w:rsid w:val="001B34A9"/>
    <w:rsid w:val="00280E90"/>
    <w:rsid w:val="00340D0D"/>
    <w:rsid w:val="003430B4"/>
    <w:rsid w:val="004C31D9"/>
    <w:rsid w:val="004F6270"/>
    <w:rsid w:val="0066057A"/>
    <w:rsid w:val="00A434B8"/>
    <w:rsid w:val="00C02F03"/>
    <w:rsid w:val="00C31D94"/>
    <w:rsid w:val="00ED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A734926-4C5E-4940-8297-B0850A53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E90"/>
    <w:pPr>
      <w:spacing w:after="200" w:line="276" w:lineRule="auto"/>
    </w:pPr>
    <w:rPr>
      <w:rFonts w:ascii="Calibri" w:hAnsi="Calibri"/>
      <w:sz w:val="22"/>
      <w:szCs w:val="22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0E9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280E90"/>
    <w:pPr>
      <w:spacing w:after="160" w:line="240" w:lineRule="exact"/>
    </w:pPr>
    <w:rPr>
      <w:rFonts w:ascii="Tahoma" w:eastAsia="MS Mincho" w:hAnsi="Tahoma"/>
      <w:lang w:val="en-GB"/>
    </w:rPr>
  </w:style>
  <w:style w:type="paragraph" w:customStyle="1" w:styleId="Akti">
    <w:name w:val="Akti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280E90"/>
    <w:rPr>
      <w:rFonts w:ascii="CG Times" w:eastAsia="Times New Roman" w:hAnsi="CG Times"/>
      <w:sz w:val="22"/>
      <w:lang w:val="en-GB"/>
    </w:rPr>
  </w:style>
  <w:style w:type="paragraph" w:customStyle="1" w:styleId="AneksiNr">
    <w:name w:val="Aneks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280E90"/>
    <w:pPr>
      <w:jc w:val="center"/>
    </w:pPr>
    <w:rPr>
      <w:rFonts w:ascii="CG Times" w:eastAsia="Times New Roman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280E90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80E90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280E90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/>
    </w:rPr>
  </w:style>
  <w:style w:type="paragraph" w:customStyle="1" w:styleId="Paragrafi">
    <w:name w:val="Paragrafi"/>
    <w:link w:val="ParagrafiChar"/>
    <w:rsid w:val="00280E90"/>
    <w:pPr>
      <w:widowControl w:val="0"/>
      <w:ind w:firstLine="720"/>
      <w:jc w:val="both"/>
    </w:pPr>
    <w:rPr>
      <w:rFonts w:ascii="CG Times" w:eastAsia="Times New Roman" w:hAnsi="CG Times"/>
      <w:sz w:val="22"/>
    </w:rPr>
  </w:style>
  <w:style w:type="paragraph" w:customStyle="1" w:styleId="Institucioni">
    <w:name w:val="Institucion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280E90"/>
    <w:pPr>
      <w:pageBreakBefore/>
    </w:pPr>
    <w:rPr>
      <w:rFonts w:ascii="CG Times" w:eastAsia="Times New Roman" w:hAnsi="CG Times"/>
      <w:b/>
      <w:sz w:val="22"/>
      <w:szCs w:val="22"/>
    </w:rPr>
  </w:style>
  <w:style w:type="paragraph" w:customStyle="1" w:styleId="KapitulliNr">
    <w:name w:val="Kap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reuNr">
    <w:name w:val="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NeniNr">
    <w:name w:val="Nen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sz w:val="22"/>
      <w:lang w:val="en-GB"/>
    </w:rPr>
  </w:style>
  <w:style w:type="paragraph" w:customStyle="1" w:styleId="NeniTitull">
    <w:name w:val="Neni_Titull"/>
    <w:next w:val="Normal"/>
    <w:rsid w:val="00280E90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/>
    </w:rPr>
  </w:style>
  <w:style w:type="paragraph" w:customStyle="1" w:styleId="NenkreuNr">
    <w:name w:val="Nen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280E90"/>
    <w:pPr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/>
    </w:rPr>
  </w:style>
  <w:style w:type="paragraph" w:customStyle="1" w:styleId="Pika">
    <w:name w:val="Pika"/>
    <w:next w:val="Normal"/>
    <w:autoRedefine/>
    <w:rsid w:val="00280E90"/>
    <w:pPr>
      <w:ind w:firstLine="720"/>
    </w:pPr>
    <w:rPr>
      <w:rFonts w:ascii="CG Times" w:eastAsia="Times New Roman" w:hAnsi="CG Times"/>
      <w:sz w:val="22"/>
    </w:rPr>
  </w:style>
  <w:style w:type="paragraph" w:customStyle="1" w:styleId="PikeKreu">
    <w:name w:val="Pike_Kreu"/>
    <w:basedOn w:val="Heading1"/>
    <w:rsid w:val="00280E90"/>
    <w:pPr>
      <w:keepLines w:val="0"/>
      <w:widowControl w:val="0"/>
      <w:spacing w:before="0"/>
      <w:jc w:val="center"/>
    </w:pPr>
    <w:rPr>
      <w:rFonts w:ascii="CG Times" w:eastAsia="MS Mincho" w:hAnsi="CG Times"/>
      <w:b w:val="0"/>
      <w:bCs w:val="0"/>
      <w:caps/>
      <w:color w:val="auto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80E90"/>
    <w:rPr>
      <w:rFonts w:ascii="Cambria" w:eastAsia="Times New Roman" w:hAnsi="Cambria" w:cs="Times New Roman"/>
      <w:b/>
      <w:bCs/>
      <w:color w:val="365F91"/>
      <w:sz w:val="28"/>
      <w:szCs w:val="28"/>
      <w:lang w:val="fr-FR"/>
    </w:rPr>
  </w:style>
  <w:style w:type="paragraph" w:customStyle="1" w:styleId="PjesaNr">
    <w:name w:val="Pjesa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PjesaTitull">
    <w:name w:val="Pjesa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Shpallja">
    <w:name w:val="Shpallja"/>
    <w:rsid w:val="00280E90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280E90"/>
    <w:rPr>
      <w:rFonts w:ascii="CG Times" w:eastAsia="Times New Roman" w:hAnsi="CG Times"/>
      <w:sz w:val="22"/>
      <w:lang w:val="en-GB"/>
    </w:rPr>
  </w:style>
  <w:style w:type="paragraph" w:customStyle="1" w:styleId="Table">
    <w:name w:val="Table"/>
    <w:basedOn w:val="Normal"/>
    <w:next w:val="Normal"/>
    <w:autoRedefine/>
    <w:rsid w:val="00280E90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val="sq-AL" w:eastAsia="en-GB"/>
    </w:rPr>
  </w:style>
  <w:style w:type="paragraph" w:customStyle="1" w:styleId="Titulli">
    <w:name w:val="Titulli"/>
    <w:next w:val="Normal"/>
    <w:rsid w:val="00280E90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/>
    </w:rPr>
  </w:style>
  <w:style w:type="character" w:customStyle="1" w:styleId="ParagrafiChar">
    <w:name w:val="Paragrafi Char"/>
    <w:basedOn w:val="DefaultParagraphFont"/>
    <w:link w:val="Paragrafi"/>
    <w:rsid w:val="0066057A"/>
    <w:rPr>
      <w:rFonts w:ascii="CG Times" w:eastAsia="Times New Roman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Adrenaline</Company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dc:description/>
  <cp:lastModifiedBy>QBZ Admin</cp:lastModifiedBy>
  <cp:revision>2</cp:revision>
  <dcterms:created xsi:type="dcterms:W3CDTF">2019-03-19T14:00:00Z</dcterms:created>
  <dcterms:modified xsi:type="dcterms:W3CDTF">2019-03-19T14:00:00Z</dcterms:modified>
</cp:coreProperties>
</file>