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899" w:rsidRPr="00842CE6" w:rsidRDefault="00945899" w:rsidP="00945899">
      <w:pPr>
        <w:pStyle w:val="Akti"/>
        <w:keepNext w:val="0"/>
        <w:rPr>
          <w:kern w:val="36"/>
          <w:sz w:val="21"/>
          <w:szCs w:val="21"/>
        </w:rPr>
      </w:pPr>
      <w:bookmarkStart w:id="0" w:name="_GoBack"/>
      <w:bookmarkEnd w:id="0"/>
      <w:r w:rsidRPr="00842CE6">
        <w:rPr>
          <w:kern w:val="36"/>
          <w:sz w:val="21"/>
          <w:szCs w:val="21"/>
        </w:rPr>
        <w:t>LIGJ</w:t>
      </w:r>
    </w:p>
    <w:p w:rsidR="00945899" w:rsidRPr="00842CE6" w:rsidRDefault="00945899" w:rsidP="00945899">
      <w:pPr>
        <w:pStyle w:val="NumriData"/>
        <w:keepNext w:val="0"/>
        <w:rPr>
          <w:sz w:val="21"/>
          <w:szCs w:val="21"/>
        </w:rPr>
      </w:pPr>
      <w:r w:rsidRPr="00842CE6">
        <w:rPr>
          <w:sz w:val="21"/>
          <w:szCs w:val="21"/>
        </w:rPr>
        <w:t>Nr.10 376, datë 10.2.2011</w:t>
      </w:r>
    </w:p>
    <w:p w:rsidR="00945899" w:rsidRPr="00842CE6" w:rsidRDefault="00945899" w:rsidP="00945899">
      <w:pPr>
        <w:pStyle w:val="Paragrafi"/>
        <w:rPr>
          <w:sz w:val="21"/>
          <w:szCs w:val="21"/>
          <w:lang w:val="sq-AL"/>
        </w:rPr>
      </w:pPr>
    </w:p>
    <w:p w:rsidR="00945899" w:rsidRPr="00842CE6" w:rsidRDefault="00945899" w:rsidP="00945899">
      <w:pPr>
        <w:pStyle w:val="Titulli"/>
        <w:keepNext w:val="0"/>
        <w:rPr>
          <w:sz w:val="21"/>
          <w:szCs w:val="21"/>
        </w:rPr>
      </w:pPr>
      <w:r w:rsidRPr="00842CE6">
        <w:rPr>
          <w:sz w:val="21"/>
          <w:szCs w:val="21"/>
        </w:rPr>
        <w:t>PËR KRIJIMIN E SHOQËRISË “NXITJA E BIZNESIT SOCIAL”, SHA</w:t>
      </w:r>
    </w:p>
    <w:p w:rsidR="00945899" w:rsidRPr="00842CE6" w:rsidRDefault="00945899" w:rsidP="00945899">
      <w:pPr>
        <w:pStyle w:val="Paragrafi"/>
        <w:ind w:firstLine="0"/>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 xml:space="preserve">Në mbështetje të neneve 78 e 83 pika 1 të Kushtetutës dhe të nenit 105 të ligjit nr.9901, datë 14.4.2008 “Për tregtarët dhe shoqëritë tregtare”, me propozimin e Këshillit të Ministrave, </w:t>
      </w:r>
    </w:p>
    <w:p w:rsidR="00945899" w:rsidRPr="00842CE6" w:rsidRDefault="00945899" w:rsidP="00945899">
      <w:pPr>
        <w:pStyle w:val="Paragrafi"/>
        <w:rPr>
          <w:sz w:val="21"/>
          <w:szCs w:val="21"/>
        </w:rPr>
      </w:pPr>
    </w:p>
    <w:p w:rsidR="00945899" w:rsidRPr="00842CE6" w:rsidRDefault="00945899" w:rsidP="00945899">
      <w:pPr>
        <w:pStyle w:val="Institucioni"/>
        <w:keepNext w:val="0"/>
        <w:rPr>
          <w:sz w:val="21"/>
          <w:szCs w:val="21"/>
        </w:rPr>
      </w:pPr>
      <w:r w:rsidRPr="00842CE6">
        <w:rPr>
          <w:sz w:val="21"/>
          <w:szCs w:val="21"/>
        </w:rPr>
        <w:t>KUVENDI</w:t>
      </w:r>
    </w:p>
    <w:p w:rsidR="00945899" w:rsidRPr="00842CE6" w:rsidRDefault="00945899" w:rsidP="00945899">
      <w:pPr>
        <w:pStyle w:val="Institucioni"/>
        <w:keepNext w:val="0"/>
        <w:rPr>
          <w:sz w:val="21"/>
          <w:szCs w:val="21"/>
        </w:rPr>
      </w:pPr>
      <w:r w:rsidRPr="00842CE6">
        <w:rPr>
          <w:sz w:val="21"/>
          <w:szCs w:val="21"/>
        </w:rPr>
        <w:t>I REPUBLIKËS SË SHQIPËRISË</w:t>
      </w:r>
    </w:p>
    <w:p w:rsidR="00945899" w:rsidRPr="00842CE6" w:rsidRDefault="00945899" w:rsidP="00945899">
      <w:pPr>
        <w:pStyle w:val="Paragrafi"/>
        <w:rPr>
          <w:sz w:val="21"/>
          <w:szCs w:val="21"/>
        </w:rPr>
      </w:pPr>
    </w:p>
    <w:p w:rsidR="00945899" w:rsidRPr="00842CE6" w:rsidRDefault="00945899" w:rsidP="00945899">
      <w:pPr>
        <w:pStyle w:val="VENDOSI"/>
        <w:keepNext w:val="0"/>
        <w:rPr>
          <w:sz w:val="21"/>
          <w:szCs w:val="21"/>
        </w:rPr>
      </w:pPr>
      <w:r w:rsidRPr="00842CE6">
        <w:rPr>
          <w:sz w:val="21"/>
          <w:szCs w:val="21"/>
        </w:rPr>
        <w:t>VENDOSI:</w:t>
      </w:r>
    </w:p>
    <w:p w:rsidR="00945899" w:rsidRPr="00842CE6" w:rsidRDefault="00945899" w:rsidP="00945899">
      <w:pPr>
        <w:pStyle w:val="Paragrafi"/>
        <w:rPr>
          <w:sz w:val="21"/>
          <w:szCs w:val="21"/>
          <w:lang w:val="sq-AL"/>
        </w:rPr>
      </w:pPr>
    </w:p>
    <w:p w:rsidR="00945899" w:rsidRPr="00842CE6" w:rsidRDefault="00945899" w:rsidP="00945899">
      <w:pPr>
        <w:pStyle w:val="NeniNr"/>
        <w:keepNext w:val="0"/>
        <w:rPr>
          <w:sz w:val="21"/>
          <w:szCs w:val="21"/>
        </w:rPr>
      </w:pPr>
      <w:r w:rsidRPr="00842CE6">
        <w:rPr>
          <w:sz w:val="21"/>
          <w:szCs w:val="21"/>
        </w:rPr>
        <w:t>Neni l</w:t>
      </w:r>
    </w:p>
    <w:p w:rsidR="00945899" w:rsidRPr="00842CE6" w:rsidRDefault="00945899" w:rsidP="00945899">
      <w:pPr>
        <w:pStyle w:val="NeniTitull"/>
        <w:keepNext w:val="0"/>
        <w:rPr>
          <w:sz w:val="21"/>
          <w:szCs w:val="21"/>
        </w:rPr>
      </w:pPr>
      <w:r w:rsidRPr="00842CE6">
        <w:rPr>
          <w:sz w:val="21"/>
          <w:szCs w:val="21"/>
        </w:rPr>
        <w:t>Objekti i ligjit</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 xml:space="preserve">Ky ligj ka për objekt krijimin e shoqërisë </w:t>
      </w:r>
      <w:r>
        <w:rPr>
          <w:sz w:val="21"/>
          <w:szCs w:val="21"/>
          <w:lang w:val="sq-AL"/>
        </w:rPr>
        <w:t>“Nxitja e biznesit social”, sh.</w:t>
      </w:r>
      <w:r w:rsidRPr="00842CE6">
        <w:rPr>
          <w:sz w:val="21"/>
          <w:szCs w:val="21"/>
          <w:lang w:val="sq-AL"/>
        </w:rPr>
        <w:t xml:space="preserve">a. </w:t>
      </w:r>
    </w:p>
    <w:p w:rsidR="00945899" w:rsidRPr="00842CE6" w:rsidRDefault="00945899" w:rsidP="00945899">
      <w:pPr>
        <w:pStyle w:val="Paragrafi"/>
        <w:rPr>
          <w:sz w:val="21"/>
          <w:szCs w:val="21"/>
          <w:lang w:val="sq-AL"/>
        </w:rPr>
      </w:pPr>
    </w:p>
    <w:p w:rsidR="00945899" w:rsidRPr="00842CE6" w:rsidRDefault="00945899" w:rsidP="00945899">
      <w:pPr>
        <w:pStyle w:val="NeniNr"/>
        <w:keepNext w:val="0"/>
        <w:rPr>
          <w:sz w:val="21"/>
          <w:szCs w:val="21"/>
        </w:rPr>
      </w:pPr>
      <w:r w:rsidRPr="00842CE6">
        <w:rPr>
          <w:sz w:val="21"/>
          <w:szCs w:val="21"/>
        </w:rPr>
        <w:t>Neni 2</w:t>
      </w:r>
    </w:p>
    <w:p w:rsidR="00945899" w:rsidRPr="00842CE6" w:rsidRDefault="00945899" w:rsidP="00945899">
      <w:pPr>
        <w:pStyle w:val="NeniTitull"/>
        <w:keepNext w:val="0"/>
        <w:rPr>
          <w:sz w:val="21"/>
          <w:szCs w:val="21"/>
        </w:rPr>
      </w:pPr>
      <w:r w:rsidRPr="00842CE6">
        <w:rPr>
          <w:sz w:val="21"/>
          <w:szCs w:val="21"/>
        </w:rPr>
        <w:t>Qëllimi</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Fusha e veprimtarisë së shoqërisë është zhvillimi i qëndrueshëm ekonomik dhe social nëpërmjet nxitjes së zhvillimit të biznesit social, të qëndrueshëm, të balancuar dhe koheziv, në nivel kombëtar.</w:t>
      </w:r>
    </w:p>
    <w:p w:rsidR="00945899" w:rsidRPr="00842CE6" w:rsidRDefault="00945899" w:rsidP="00945899">
      <w:pPr>
        <w:pStyle w:val="NeniNr"/>
        <w:keepNext w:val="0"/>
        <w:rPr>
          <w:sz w:val="21"/>
          <w:szCs w:val="21"/>
        </w:rPr>
      </w:pPr>
      <w:r w:rsidRPr="00842CE6">
        <w:rPr>
          <w:sz w:val="21"/>
          <w:szCs w:val="21"/>
        </w:rPr>
        <w:t>Neni 3</w:t>
      </w:r>
    </w:p>
    <w:p w:rsidR="00945899" w:rsidRPr="00842CE6" w:rsidRDefault="00945899" w:rsidP="00945899">
      <w:pPr>
        <w:pStyle w:val="NeniTitull"/>
        <w:keepNext w:val="0"/>
        <w:rPr>
          <w:sz w:val="21"/>
          <w:szCs w:val="21"/>
        </w:rPr>
      </w:pPr>
      <w:r w:rsidRPr="00842CE6">
        <w:rPr>
          <w:sz w:val="21"/>
          <w:szCs w:val="21"/>
        </w:rPr>
        <w:t>Përkufizime</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Në këtë ligj termat e mëposhtëm kanë këto kuptime:</w:t>
      </w:r>
    </w:p>
    <w:p w:rsidR="00945899" w:rsidRPr="00842CE6" w:rsidRDefault="00945899" w:rsidP="00945899">
      <w:pPr>
        <w:pStyle w:val="Paragrafi"/>
        <w:rPr>
          <w:sz w:val="21"/>
          <w:szCs w:val="21"/>
          <w:lang w:val="sq-AL"/>
        </w:rPr>
      </w:pPr>
      <w:r w:rsidRPr="00842CE6">
        <w:rPr>
          <w:sz w:val="21"/>
          <w:szCs w:val="21"/>
          <w:lang w:val="sq-AL"/>
        </w:rPr>
        <w:t>a) “Biznesi social” është biznesi që adreson një problem social dhe mjedisor, ku fitimi i realizuar nuk shpërndahet, por riinvestohet në përmirësimin e veprimtarisë brenda biznesit social ose në biznese të tjera sociale;</w:t>
      </w:r>
    </w:p>
    <w:p w:rsidR="00945899" w:rsidRPr="00842CE6" w:rsidRDefault="00945899" w:rsidP="00945899">
      <w:pPr>
        <w:pStyle w:val="Paragrafi"/>
        <w:rPr>
          <w:sz w:val="21"/>
          <w:szCs w:val="21"/>
          <w:lang w:val="sq-AL"/>
        </w:rPr>
      </w:pPr>
      <w:r w:rsidRPr="00842CE6">
        <w:rPr>
          <w:sz w:val="21"/>
          <w:szCs w:val="21"/>
          <w:lang w:val="sq-AL"/>
        </w:rPr>
        <w:t>b) “Statuti” është akti ku parashikohen rregullat e funksionimit të brendshëm të shoqërisë, të hartuara në mbështetje dhe për zbatim të këtij ligji, miratuar me vendim të Këshillit të Ministrave;</w:t>
      </w:r>
    </w:p>
    <w:p w:rsidR="00945899" w:rsidRPr="00842CE6" w:rsidRDefault="00945899" w:rsidP="00945899">
      <w:pPr>
        <w:pStyle w:val="Paragrafi"/>
        <w:rPr>
          <w:sz w:val="21"/>
          <w:szCs w:val="21"/>
          <w:lang w:val="sq-AL"/>
        </w:rPr>
      </w:pPr>
      <w:r w:rsidRPr="00842CE6">
        <w:rPr>
          <w:sz w:val="21"/>
          <w:szCs w:val="21"/>
          <w:lang w:val="sq-AL"/>
        </w:rPr>
        <w:t xml:space="preserve">c) “Donator” janë të gjithë individët dhe institucionet kombëtare e ndërkombëtare, publike apo private, që financojnë projekte për t’u zbatuar nga shoqëria “Nxitja e biznesit social”, sh.a. </w:t>
      </w:r>
    </w:p>
    <w:p w:rsidR="00945899" w:rsidRPr="00842CE6" w:rsidRDefault="00945899" w:rsidP="00945899">
      <w:pPr>
        <w:pStyle w:val="Paragrafi"/>
        <w:rPr>
          <w:sz w:val="21"/>
          <w:szCs w:val="21"/>
          <w:lang w:val="sq-AL"/>
        </w:rPr>
      </w:pPr>
    </w:p>
    <w:p w:rsidR="00945899" w:rsidRPr="00842CE6" w:rsidRDefault="00945899" w:rsidP="00945899">
      <w:pPr>
        <w:pStyle w:val="NeniNr"/>
        <w:keepNext w:val="0"/>
        <w:rPr>
          <w:sz w:val="21"/>
          <w:szCs w:val="21"/>
        </w:rPr>
      </w:pPr>
      <w:r w:rsidRPr="00842CE6">
        <w:rPr>
          <w:sz w:val="21"/>
          <w:szCs w:val="21"/>
        </w:rPr>
        <w:t>Neni 4</w:t>
      </w:r>
    </w:p>
    <w:p w:rsidR="00945899" w:rsidRPr="00842CE6" w:rsidRDefault="00945899" w:rsidP="00945899">
      <w:pPr>
        <w:pStyle w:val="NeniTitull"/>
        <w:keepNext w:val="0"/>
        <w:rPr>
          <w:sz w:val="21"/>
          <w:szCs w:val="21"/>
        </w:rPr>
      </w:pPr>
      <w:r w:rsidRPr="00842CE6">
        <w:rPr>
          <w:sz w:val="21"/>
          <w:szCs w:val="21"/>
        </w:rPr>
        <w:t>Statusi juridik</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 xml:space="preserve">1.“Nxitja e biznesit social”, sh.a. është shoqëri aksionare me kapital shtetëror. Përfaqësuesi i aksionarit shtet është Ministri i Financave. </w:t>
      </w:r>
    </w:p>
    <w:p w:rsidR="00945899" w:rsidRPr="00842CE6" w:rsidRDefault="00945899" w:rsidP="00945899">
      <w:pPr>
        <w:pStyle w:val="Paragrafi"/>
        <w:rPr>
          <w:sz w:val="21"/>
          <w:szCs w:val="21"/>
          <w:lang w:val="sq-AL"/>
        </w:rPr>
      </w:pPr>
      <w:r w:rsidRPr="00842CE6">
        <w:rPr>
          <w:sz w:val="21"/>
          <w:szCs w:val="21"/>
          <w:lang w:val="sq-AL"/>
        </w:rPr>
        <w:t>2.“Nxitja e biznesit social”, sh. a. ushtron veprimtarinë në përputhje me dispozitat e këtij ligji, me statutin dhe me aktet e tjera nënligjore.</w:t>
      </w:r>
    </w:p>
    <w:p w:rsidR="00945899" w:rsidRPr="00842CE6" w:rsidRDefault="00945899" w:rsidP="00945899">
      <w:pPr>
        <w:pStyle w:val="Paragrafi"/>
        <w:rPr>
          <w:sz w:val="21"/>
          <w:szCs w:val="21"/>
          <w:lang w:val="sq-AL"/>
        </w:rPr>
      </w:pPr>
      <w:r w:rsidRPr="00842CE6">
        <w:rPr>
          <w:sz w:val="21"/>
          <w:szCs w:val="21"/>
          <w:lang w:val="sq-AL"/>
        </w:rPr>
        <w:t>3. Themelimi, organizimi e funksionimi i shoqërisë “Nxitja e biznesit social”, sh.a. i nënshtrohen dispozitave të legjislacionit në fuqi për shoqëritë tregtare.</w:t>
      </w:r>
    </w:p>
    <w:p w:rsidR="00945899" w:rsidRPr="00842CE6" w:rsidRDefault="00945899" w:rsidP="00945899">
      <w:pPr>
        <w:pStyle w:val="Paragrafi"/>
        <w:rPr>
          <w:sz w:val="21"/>
          <w:szCs w:val="21"/>
          <w:lang w:val="sq-AL"/>
        </w:rPr>
      </w:pPr>
    </w:p>
    <w:p w:rsidR="00945899" w:rsidRPr="00842CE6" w:rsidRDefault="00945899" w:rsidP="00945899">
      <w:pPr>
        <w:pStyle w:val="NeniNr"/>
        <w:keepNext w:val="0"/>
        <w:rPr>
          <w:sz w:val="21"/>
          <w:szCs w:val="21"/>
        </w:rPr>
      </w:pPr>
      <w:r w:rsidRPr="00842CE6">
        <w:rPr>
          <w:sz w:val="21"/>
          <w:szCs w:val="21"/>
        </w:rPr>
        <w:t>Neni 5</w:t>
      </w:r>
    </w:p>
    <w:p w:rsidR="00945899" w:rsidRPr="00842CE6" w:rsidRDefault="00945899" w:rsidP="00945899">
      <w:pPr>
        <w:pStyle w:val="NeniTitull"/>
        <w:keepNext w:val="0"/>
        <w:rPr>
          <w:sz w:val="21"/>
          <w:szCs w:val="21"/>
        </w:rPr>
      </w:pPr>
      <w:r w:rsidRPr="00842CE6">
        <w:rPr>
          <w:sz w:val="21"/>
          <w:szCs w:val="21"/>
        </w:rPr>
        <w:t xml:space="preserve">Objektivat </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1. Shoqëria “Nxitja e biznesit social”, sh.a., në përmbushje të qëllimit të parashikuar në këtë ligj, realizon objektivat socialë dhe mjedisorë nëpërmjet mbështetjes dhe promovimit të biznesit social dhe mikrofinancimit, si dhe krijon veçanërisht mundësi për të ardhura të qëndrueshme për shtresat e varfra në Republikën e Shqipërisë.</w:t>
      </w:r>
    </w:p>
    <w:p w:rsidR="00945899" w:rsidRPr="00842CE6" w:rsidRDefault="00945899" w:rsidP="00945899">
      <w:pPr>
        <w:pStyle w:val="Paragrafi"/>
        <w:rPr>
          <w:sz w:val="21"/>
          <w:szCs w:val="21"/>
          <w:lang w:val="sq-AL"/>
        </w:rPr>
      </w:pPr>
      <w:r w:rsidRPr="00842CE6">
        <w:rPr>
          <w:sz w:val="21"/>
          <w:szCs w:val="21"/>
          <w:lang w:val="sq-AL"/>
        </w:rPr>
        <w:t xml:space="preserve">2. Shoqëria “Nxitja e biznesit social”, sh.a. kontrakton shërbime nga të tretët, me qëllim arritjen e </w:t>
      </w:r>
      <w:r w:rsidRPr="00842CE6">
        <w:rPr>
          <w:sz w:val="21"/>
          <w:szCs w:val="21"/>
          <w:lang w:val="sq-AL"/>
        </w:rPr>
        <w:lastRenderedPageBreak/>
        <w:t>objektivave socialë e mjedisorë.</w:t>
      </w:r>
    </w:p>
    <w:p w:rsidR="00945899" w:rsidRPr="00842CE6" w:rsidRDefault="00945899" w:rsidP="00945899">
      <w:pPr>
        <w:pStyle w:val="Paragrafi"/>
        <w:rPr>
          <w:b/>
          <w:sz w:val="21"/>
          <w:szCs w:val="21"/>
          <w:lang w:val="sq-AL"/>
        </w:rPr>
      </w:pPr>
    </w:p>
    <w:p w:rsidR="00945899" w:rsidRPr="00842CE6" w:rsidRDefault="00945899" w:rsidP="00945899">
      <w:pPr>
        <w:pStyle w:val="NeniNr"/>
        <w:keepNext w:val="0"/>
        <w:rPr>
          <w:sz w:val="21"/>
          <w:szCs w:val="21"/>
        </w:rPr>
      </w:pPr>
      <w:r w:rsidRPr="00842CE6">
        <w:rPr>
          <w:sz w:val="21"/>
          <w:szCs w:val="21"/>
        </w:rPr>
        <w:t>Neni 6</w:t>
      </w:r>
    </w:p>
    <w:p w:rsidR="00945899" w:rsidRPr="00842CE6" w:rsidRDefault="00945899" w:rsidP="00945899">
      <w:pPr>
        <w:pStyle w:val="NeniTitull"/>
        <w:keepNext w:val="0"/>
        <w:rPr>
          <w:sz w:val="21"/>
          <w:szCs w:val="21"/>
        </w:rPr>
      </w:pPr>
      <w:r w:rsidRPr="00842CE6">
        <w:rPr>
          <w:sz w:val="21"/>
          <w:szCs w:val="21"/>
        </w:rPr>
        <w:t>Parimet e veprimtarisë</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Shoqëria “Nxitja e biznesit social”, sh. a., në kryerjen e veprimtarisë dhe në ofrimin e mbështetjes për nismat e biznesit social, mbështetet në parimet e mëposhtme:</w:t>
      </w:r>
    </w:p>
    <w:p w:rsidR="00945899" w:rsidRPr="00842CE6" w:rsidRDefault="00945899" w:rsidP="00945899">
      <w:pPr>
        <w:pStyle w:val="Paragrafi"/>
        <w:rPr>
          <w:sz w:val="21"/>
          <w:szCs w:val="21"/>
          <w:lang w:val="sq-AL"/>
        </w:rPr>
      </w:pPr>
      <w:r w:rsidRPr="00842CE6">
        <w:rPr>
          <w:sz w:val="21"/>
          <w:szCs w:val="21"/>
          <w:lang w:val="sq-AL"/>
        </w:rPr>
        <w:t>a) objektivi i biznesit nuk është maksimizimi i fitimit, por adresimi i një problemi social dhe mjedisor;</w:t>
      </w:r>
    </w:p>
    <w:p w:rsidR="00945899" w:rsidRPr="00842CE6" w:rsidRDefault="00945899" w:rsidP="00945899">
      <w:pPr>
        <w:pStyle w:val="Paragrafi"/>
        <w:rPr>
          <w:sz w:val="21"/>
          <w:szCs w:val="21"/>
          <w:lang w:val="sq-AL"/>
        </w:rPr>
      </w:pPr>
      <w:r w:rsidRPr="00842CE6">
        <w:rPr>
          <w:sz w:val="21"/>
          <w:szCs w:val="21"/>
          <w:lang w:val="sq-AL"/>
        </w:rPr>
        <w:t xml:space="preserve">b) biznesi social karakterizohet nga qëndrueshmëria financiare dhe ekonomike; </w:t>
      </w:r>
    </w:p>
    <w:p w:rsidR="00945899" w:rsidRPr="00842CE6" w:rsidRDefault="00945899" w:rsidP="00945899">
      <w:pPr>
        <w:pStyle w:val="Paragrafi"/>
        <w:rPr>
          <w:sz w:val="21"/>
          <w:szCs w:val="21"/>
          <w:lang w:val="sq-AL"/>
        </w:rPr>
      </w:pPr>
      <w:r w:rsidRPr="00842CE6">
        <w:rPr>
          <w:sz w:val="21"/>
          <w:szCs w:val="21"/>
          <w:lang w:val="sq-AL"/>
        </w:rPr>
        <w:t>c) investitorët nuk marrin divident, por vetëm shumën e tyre të investimit në biznesin social;</w:t>
      </w:r>
    </w:p>
    <w:p w:rsidR="00945899" w:rsidRPr="00842CE6" w:rsidRDefault="00945899" w:rsidP="00945899">
      <w:pPr>
        <w:pStyle w:val="Paragrafi"/>
        <w:rPr>
          <w:sz w:val="21"/>
          <w:szCs w:val="21"/>
          <w:lang w:val="sq-AL"/>
        </w:rPr>
      </w:pPr>
      <w:r w:rsidRPr="00842CE6">
        <w:rPr>
          <w:sz w:val="21"/>
          <w:szCs w:val="21"/>
          <w:lang w:val="sq-AL"/>
        </w:rPr>
        <w:t>ç) fitimet e siguruara nga biznesi social mbeten për zgjerimin dhe përmirësimin e veprimtarisë brenda këtij biznesi ose në biznese të tjera sociale;</w:t>
      </w:r>
    </w:p>
    <w:p w:rsidR="00945899" w:rsidRPr="00842CE6" w:rsidRDefault="00945899" w:rsidP="00945899">
      <w:pPr>
        <w:pStyle w:val="Paragrafi"/>
        <w:rPr>
          <w:sz w:val="21"/>
          <w:szCs w:val="21"/>
          <w:lang w:val="sq-AL"/>
        </w:rPr>
      </w:pPr>
      <w:r w:rsidRPr="00842CE6">
        <w:rPr>
          <w:sz w:val="21"/>
          <w:szCs w:val="21"/>
          <w:lang w:val="sq-AL"/>
        </w:rPr>
        <w:t>d) biznesi social është i ndjeshëm ndaj çështjeve të mjedisit.</w:t>
      </w:r>
    </w:p>
    <w:p w:rsidR="00945899" w:rsidRPr="00842CE6" w:rsidRDefault="00945899" w:rsidP="00945899">
      <w:pPr>
        <w:pStyle w:val="Paragrafi"/>
        <w:ind w:firstLine="0"/>
        <w:rPr>
          <w:sz w:val="21"/>
          <w:szCs w:val="21"/>
          <w:lang w:val="sq-AL"/>
        </w:rPr>
      </w:pPr>
    </w:p>
    <w:p w:rsidR="00945899" w:rsidRPr="00842CE6" w:rsidRDefault="00945899" w:rsidP="00945899">
      <w:pPr>
        <w:pStyle w:val="NeniNr"/>
        <w:keepNext w:val="0"/>
        <w:rPr>
          <w:sz w:val="21"/>
          <w:szCs w:val="21"/>
        </w:rPr>
      </w:pPr>
      <w:r w:rsidRPr="00842CE6">
        <w:rPr>
          <w:sz w:val="21"/>
          <w:szCs w:val="21"/>
        </w:rPr>
        <w:t>Neni 7</w:t>
      </w:r>
    </w:p>
    <w:p w:rsidR="00945899" w:rsidRPr="00842CE6" w:rsidRDefault="00945899" w:rsidP="00945899">
      <w:pPr>
        <w:pStyle w:val="NeniTitull"/>
        <w:keepNext w:val="0"/>
        <w:rPr>
          <w:sz w:val="21"/>
          <w:szCs w:val="21"/>
        </w:rPr>
      </w:pPr>
      <w:r w:rsidRPr="00842CE6">
        <w:rPr>
          <w:sz w:val="21"/>
          <w:szCs w:val="21"/>
        </w:rPr>
        <w:t>Kapitali dhe burimet e financimit</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1. Kapitali fillestar i shoqërisë “Nxitja e biznesit social”, sh.a. sigurohet nga Buxheti i Shtetit.</w:t>
      </w:r>
    </w:p>
    <w:p w:rsidR="00945899" w:rsidRPr="00842CE6" w:rsidRDefault="00945899" w:rsidP="00945899">
      <w:pPr>
        <w:pStyle w:val="Paragrafi"/>
        <w:rPr>
          <w:sz w:val="21"/>
          <w:szCs w:val="21"/>
          <w:lang w:val="sq-AL"/>
        </w:rPr>
      </w:pPr>
      <w:r w:rsidRPr="00842CE6">
        <w:rPr>
          <w:sz w:val="21"/>
          <w:szCs w:val="21"/>
          <w:lang w:val="sq-AL"/>
        </w:rPr>
        <w:t>2. Të ardhurat në buxhetin e shoqërisë krijohen nga:</w:t>
      </w:r>
    </w:p>
    <w:p w:rsidR="00945899" w:rsidRPr="00842CE6" w:rsidRDefault="00945899" w:rsidP="00945899">
      <w:pPr>
        <w:pStyle w:val="Paragrafi"/>
        <w:rPr>
          <w:sz w:val="21"/>
          <w:szCs w:val="21"/>
          <w:lang w:val="sq-AL"/>
        </w:rPr>
      </w:pPr>
      <w:r w:rsidRPr="00842CE6">
        <w:rPr>
          <w:sz w:val="21"/>
          <w:szCs w:val="21"/>
          <w:lang w:val="sq-AL"/>
        </w:rPr>
        <w:t xml:space="preserve">a) fondet e përfituara nga Buxheti i Shtetit; </w:t>
      </w:r>
    </w:p>
    <w:p w:rsidR="00945899" w:rsidRPr="00842CE6" w:rsidRDefault="00945899" w:rsidP="00945899">
      <w:pPr>
        <w:pStyle w:val="Paragrafi"/>
        <w:rPr>
          <w:sz w:val="21"/>
          <w:szCs w:val="21"/>
          <w:lang w:val="sq-AL"/>
        </w:rPr>
      </w:pPr>
      <w:r w:rsidRPr="00842CE6">
        <w:rPr>
          <w:sz w:val="21"/>
          <w:szCs w:val="21"/>
          <w:lang w:val="sq-AL"/>
        </w:rPr>
        <w:t xml:space="preserve">b) fondet nga donatorët, sipas marrëveshjeve përkatëse; </w:t>
      </w:r>
    </w:p>
    <w:p w:rsidR="00945899" w:rsidRPr="00842CE6" w:rsidRDefault="00945899" w:rsidP="00945899">
      <w:pPr>
        <w:pStyle w:val="Paragrafi"/>
        <w:rPr>
          <w:sz w:val="21"/>
          <w:szCs w:val="21"/>
          <w:lang w:val="sq-AL"/>
        </w:rPr>
      </w:pPr>
      <w:r w:rsidRPr="00842CE6">
        <w:rPr>
          <w:sz w:val="21"/>
          <w:szCs w:val="21"/>
          <w:lang w:val="sq-AL"/>
        </w:rPr>
        <w:t>c) fondet nga bashkëfinancimi i përfituesve dhe i njësive të qeverisjes vendore;</w:t>
      </w:r>
    </w:p>
    <w:p w:rsidR="00945899" w:rsidRPr="00842CE6" w:rsidRDefault="00945899" w:rsidP="00945899">
      <w:pPr>
        <w:pStyle w:val="Paragrafi"/>
        <w:rPr>
          <w:sz w:val="21"/>
          <w:szCs w:val="21"/>
          <w:lang w:val="sq-AL"/>
        </w:rPr>
      </w:pPr>
      <w:r w:rsidRPr="00842CE6">
        <w:rPr>
          <w:sz w:val="21"/>
          <w:szCs w:val="21"/>
          <w:lang w:val="sq-AL"/>
        </w:rPr>
        <w:t>ç)  burime të tjera, të lejuara nga legjislacioni në fuqi.</w:t>
      </w:r>
    </w:p>
    <w:p w:rsidR="00945899" w:rsidRPr="00842CE6" w:rsidRDefault="00945899" w:rsidP="00945899">
      <w:pPr>
        <w:pStyle w:val="Paragrafi"/>
        <w:rPr>
          <w:sz w:val="21"/>
          <w:szCs w:val="21"/>
          <w:lang w:val="sq-AL"/>
        </w:rPr>
      </w:pPr>
      <w:r w:rsidRPr="00842CE6">
        <w:rPr>
          <w:sz w:val="21"/>
          <w:szCs w:val="21"/>
          <w:lang w:val="sq-AL"/>
        </w:rPr>
        <w:t>3. Të ardhurat e krijuara nga shoqëria përdoren për financimin veprimtarive të veta, sipas procedurave të përcaktuara në statut.</w:t>
      </w:r>
    </w:p>
    <w:p w:rsidR="00945899" w:rsidRPr="00842CE6" w:rsidRDefault="00945899" w:rsidP="00945899">
      <w:pPr>
        <w:pStyle w:val="Paragrafi"/>
        <w:rPr>
          <w:sz w:val="21"/>
          <w:szCs w:val="21"/>
          <w:lang w:val="sq-AL"/>
        </w:rPr>
      </w:pPr>
    </w:p>
    <w:p w:rsidR="00945899" w:rsidRPr="00842CE6" w:rsidRDefault="00945899" w:rsidP="00945899">
      <w:pPr>
        <w:pStyle w:val="NeniNr"/>
        <w:keepNext w:val="0"/>
        <w:rPr>
          <w:sz w:val="21"/>
          <w:szCs w:val="21"/>
        </w:rPr>
      </w:pPr>
      <w:r w:rsidRPr="00842CE6">
        <w:rPr>
          <w:sz w:val="21"/>
          <w:szCs w:val="21"/>
        </w:rPr>
        <w:t>Neni 8</w:t>
      </w:r>
    </w:p>
    <w:p w:rsidR="00945899" w:rsidRPr="00842CE6" w:rsidRDefault="00945899" w:rsidP="00945899">
      <w:pPr>
        <w:pStyle w:val="NeniTitull"/>
        <w:keepNext w:val="0"/>
        <w:rPr>
          <w:sz w:val="21"/>
          <w:szCs w:val="21"/>
        </w:rPr>
      </w:pPr>
      <w:r w:rsidRPr="00842CE6">
        <w:rPr>
          <w:sz w:val="21"/>
          <w:szCs w:val="21"/>
        </w:rPr>
        <w:t>Struktura dhe mënyra e organizimit dhe e funksionimit të shoqërisë</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Këshilli i Ministrave miraton aktin e themelimit dhe statutin, ku përcaktohen masa e kapitalit të nënshkruar të shoqërisë, struktura, si dhe mënyra e organizimit dhe e funksionimit të saj.</w:t>
      </w:r>
    </w:p>
    <w:p w:rsidR="00945899" w:rsidRPr="00842CE6" w:rsidRDefault="00945899" w:rsidP="00945899">
      <w:pPr>
        <w:pStyle w:val="Paragrafi"/>
        <w:ind w:firstLine="0"/>
        <w:rPr>
          <w:sz w:val="21"/>
          <w:szCs w:val="21"/>
          <w:lang w:val="sq-AL"/>
        </w:rPr>
      </w:pPr>
    </w:p>
    <w:p w:rsidR="00945899" w:rsidRPr="00842CE6" w:rsidRDefault="00945899" w:rsidP="00945899">
      <w:pPr>
        <w:pStyle w:val="NeniNr"/>
        <w:keepNext w:val="0"/>
        <w:rPr>
          <w:sz w:val="21"/>
          <w:szCs w:val="21"/>
        </w:rPr>
      </w:pPr>
      <w:r w:rsidRPr="00842CE6">
        <w:rPr>
          <w:sz w:val="21"/>
          <w:szCs w:val="21"/>
        </w:rPr>
        <w:t>Neni 9</w:t>
      </w:r>
    </w:p>
    <w:p w:rsidR="00945899" w:rsidRPr="00842CE6" w:rsidRDefault="00945899" w:rsidP="00945899">
      <w:pPr>
        <w:pStyle w:val="NeniTitull"/>
        <w:keepNext w:val="0"/>
        <w:rPr>
          <w:sz w:val="21"/>
          <w:szCs w:val="21"/>
        </w:rPr>
      </w:pPr>
      <w:r w:rsidRPr="00842CE6">
        <w:rPr>
          <w:sz w:val="21"/>
          <w:szCs w:val="21"/>
        </w:rPr>
        <w:t>Përjashtime</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 xml:space="preserve">Shoqëria “Nxitja e biznesit social”, sh.a.  përjashtohet,  si  subjekt  i  dispozitave të ligjit nr.8549, datë 11.11.1999 “Statusi i nëpunësit civil” dhe të ligjit nr.9643, datë 20.11.2006 “Për prokurimin publik”, të ndryshuar. </w:t>
      </w:r>
    </w:p>
    <w:p w:rsidR="00945899" w:rsidRPr="00842CE6" w:rsidRDefault="00945899" w:rsidP="00945899">
      <w:pPr>
        <w:pStyle w:val="NeniNr"/>
        <w:keepNext w:val="0"/>
        <w:rPr>
          <w:sz w:val="21"/>
          <w:szCs w:val="21"/>
        </w:rPr>
      </w:pPr>
      <w:r w:rsidRPr="00842CE6">
        <w:rPr>
          <w:sz w:val="21"/>
          <w:szCs w:val="21"/>
        </w:rPr>
        <w:t>Neni 10</w:t>
      </w:r>
    </w:p>
    <w:p w:rsidR="00945899" w:rsidRPr="00842CE6" w:rsidRDefault="00945899" w:rsidP="00945899">
      <w:pPr>
        <w:pStyle w:val="NeniTitull"/>
        <w:keepNext w:val="0"/>
        <w:rPr>
          <w:sz w:val="21"/>
          <w:szCs w:val="21"/>
        </w:rPr>
      </w:pPr>
      <w:r w:rsidRPr="00842CE6">
        <w:rPr>
          <w:sz w:val="21"/>
          <w:szCs w:val="21"/>
        </w:rPr>
        <w:t>Hyrja në fuqi</w:t>
      </w:r>
    </w:p>
    <w:p w:rsidR="00945899" w:rsidRPr="00842CE6" w:rsidRDefault="00945899" w:rsidP="00945899">
      <w:pPr>
        <w:pStyle w:val="Paragrafi"/>
        <w:rPr>
          <w:sz w:val="21"/>
          <w:szCs w:val="21"/>
          <w:lang w:val="sq-AL"/>
        </w:rPr>
      </w:pPr>
    </w:p>
    <w:p w:rsidR="00945899" w:rsidRPr="00842CE6" w:rsidRDefault="00945899" w:rsidP="00945899">
      <w:pPr>
        <w:pStyle w:val="Paragrafi"/>
        <w:rPr>
          <w:sz w:val="21"/>
          <w:szCs w:val="21"/>
          <w:lang w:val="sq-AL"/>
        </w:rPr>
      </w:pPr>
      <w:r w:rsidRPr="00842CE6">
        <w:rPr>
          <w:sz w:val="21"/>
          <w:szCs w:val="21"/>
          <w:lang w:val="sq-AL"/>
        </w:rPr>
        <w:t>Ky ligj hyn në fuqi 15 ditë pas botimit në Fletoren Zyrtare.</w:t>
      </w:r>
    </w:p>
    <w:p w:rsidR="00945899" w:rsidRPr="00842CE6" w:rsidRDefault="00945899" w:rsidP="00945899">
      <w:pPr>
        <w:pStyle w:val="Paragrafi"/>
        <w:rPr>
          <w:sz w:val="21"/>
          <w:szCs w:val="21"/>
          <w:lang w:val="sq-AL"/>
        </w:rPr>
      </w:pPr>
    </w:p>
    <w:p w:rsidR="00945899" w:rsidRPr="00842CE6" w:rsidRDefault="00945899" w:rsidP="00945899">
      <w:pPr>
        <w:pStyle w:val="Paragrafi"/>
        <w:ind w:firstLine="0"/>
        <w:rPr>
          <w:b/>
          <w:sz w:val="23"/>
          <w:szCs w:val="23"/>
        </w:rPr>
      </w:pPr>
      <w:r w:rsidRPr="00842CE6">
        <w:rPr>
          <w:b/>
          <w:sz w:val="23"/>
          <w:szCs w:val="23"/>
        </w:rPr>
        <w:t>Shpallur me dekretin nr.6904, datë 22.2.2011 të Presidentit të Republikës së Shqipërisë, Bamir Topi</w:t>
      </w:r>
    </w:p>
    <w:sectPr w:rsidR="00945899" w:rsidRPr="00842CE6" w:rsidSect="00C02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45899"/>
    <w:rsid w:val="001B34A9"/>
    <w:rsid w:val="00280E90"/>
    <w:rsid w:val="003430B4"/>
    <w:rsid w:val="004C31D9"/>
    <w:rsid w:val="004F6270"/>
    <w:rsid w:val="005B503D"/>
    <w:rsid w:val="008E2C94"/>
    <w:rsid w:val="00945899"/>
    <w:rsid w:val="00A434B8"/>
    <w:rsid w:val="00C02F03"/>
    <w:rsid w:val="00ED4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8FCC5E2-4C5A-4624-B4EA-0EED83F2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E90"/>
    <w:pPr>
      <w:spacing w:after="200" w:line="276" w:lineRule="auto"/>
    </w:pPr>
    <w:rPr>
      <w:rFonts w:ascii="Calibri" w:hAnsi="Calibri"/>
      <w:sz w:val="22"/>
      <w:szCs w:val="22"/>
      <w:lang w:val="fr-FR"/>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link w:val="ParagrafiChar"/>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link w:val="TitulliChar"/>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customStyle="1" w:styleId="Char0">
    <w:name w:val=" Char"/>
    <w:basedOn w:val="Normal"/>
    <w:rsid w:val="00945899"/>
    <w:pPr>
      <w:spacing w:after="160" w:line="240" w:lineRule="exact"/>
    </w:pPr>
    <w:rPr>
      <w:rFonts w:ascii="Tahoma" w:eastAsia="MS Mincho" w:hAnsi="Tahoma"/>
      <w:sz w:val="20"/>
      <w:szCs w:val="20"/>
      <w:lang w:val="en-GB" w:bidi="en-US"/>
    </w:rPr>
  </w:style>
  <w:style w:type="character" w:customStyle="1" w:styleId="ParagrafiChar">
    <w:name w:val="Paragrafi Char"/>
    <w:basedOn w:val="DefaultParagraphFont"/>
    <w:link w:val="Paragrafi"/>
    <w:rsid w:val="00945899"/>
    <w:rPr>
      <w:rFonts w:ascii="CG Times" w:eastAsia="Times New Roman" w:hAnsi="CG Times"/>
      <w:sz w:val="22"/>
      <w:lang w:val="en-US" w:eastAsia="en-US" w:bidi="ar-SA"/>
    </w:rPr>
  </w:style>
  <w:style w:type="character" w:customStyle="1" w:styleId="TitulliChar">
    <w:name w:val="Titulli Char"/>
    <w:basedOn w:val="DefaultParagraphFont"/>
    <w:link w:val="Titulli"/>
    <w:rsid w:val="00945899"/>
    <w:rPr>
      <w:rFonts w:ascii="CG Times" w:eastAsia="Times New Roman"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4237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QBZ Admin</cp:lastModifiedBy>
  <cp:revision>2</cp:revision>
  <dcterms:created xsi:type="dcterms:W3CDTF">2019-03-19T14:04:00Z</dcterms:created>
  <dcterms:modified xsi:type="dcterms:W3CDTF">2019-03-19T14:04:00Z</dcterms:modified>
</cp:coreProperties>
</file>