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B07" w:rsidRPr="0029455F" w:rsidRDefault="00392B07" w:rsidP="00392B07">
      <w:pPr>
        <w:pStyle w:val="Akti"/>
        <w:keepNext w:val="0"/>
      </w:pPr>
      <w:bookmarkStart w:id="0" w:name="_GoBack"/>
      <w:bookmarkEnd w:id="0"/>
      <w:r>
        <w:t>LIG</w:t>
      </w:r>
      <w:r w:rsidRPr="0029455F">
        <w:t xml:space="preserve">J </w:t>
      </w:r>
    </w:p>
    <w:p w:rsidR="00392B07" w:rsidRPr="0029455F" w:rsidRDefault="00392B07" w:rsidP="00392B07">
      <w:pPr>
        <w:pStyle w:val="NumriData"/>
        <w:keepNext w:val="0"/>
      </w:pPr>
      <w:r>
        <w:t>Nr.</w:t>
      </w:r>
      <w:r w:rsidRPr="0029455F">
        <w:t xml:space="preserve">10 381, datë 24.2.2011 </w:t>
      </w:r>
    </w:p>
    <w:p w:rsidR="00392B07" w:rsidRPr="0029455F" w:rsidRDefault="00392B07" w:rsidP="00392B07">
      <w:pPr>
        <w:pStyle w:val="Paragrafi"/>
      </w:pPr>
    </w:p>
    <w:p w:rsidR="00392B07" w:rsidRPr="0029455F" w:rsidRDefault="00392B07" w:rsidP="00392B07">
      <w:pPr>
        <w:pStyle w:val="Titulli"/>
        <w:keepNext w:val="0"/>
      </w:pPr>
      <w:r w:rsidRPr="0029455F">
        <w:t>PËR MIRATIMIN E KONTRATËS SË KONCESIONIT NDËRMJET MINISTRISË SË FINANCAVE, SI AUTORITET KONTRAKTUES, DHE SHOQËRIVE “SICPA SECURITY SOLUTIONS”, SA E “SICPA SECURITY SOLUTIONS” ALBANIA, SHPK PËR PROJEKTIMIN, FINANCIMIN DIZENJIMIN, PRODHIMIN DHE NGRITJEN E NJË SISTEMI PËR EMETIMIN, SHPËRNDARJEN, GJETJEN DHE MONITORIMIN E PULLAVE FISKALE E TË PULLAVE TË KONTROLLIT TË BARNAVE</w:t>
      </w:r>
    </w:p>
    <w:p w:rsidR="00392B07" w:rsidRPr="0029455F" w:rsidRDefault="00392B07" w:rsidP="00392B07">
      <w:pPr>
        <w:pStyle w:val="Paragrafi"/>
        <w:ind w:firstLine="0"/>
      </w:pPr>
    </w:p>
    <w:p w:rsidR="00392B07" w:rsidRPr="0029455F" w:rsidRDefault="00392B07" w:rsidP="00392B07">
      <w:pPr>
        <w:pStyle w:val="Paragrafi"/>
      </w:pPr>
      <w:r w:rsidRPr="0029455F">
        <w:t xml:space="preserve">Në  mbështetje të neneve 78 dhe 83 pika 1 të Kushtetutës, me propozimin e Këshillit të Ministrave, </w:t>
      </w:r>
    </w:p>
    <w:p w:rsidR="00392B07" w:rsidRPr="0029455F" w:rsidRDefault="00392B07" w:rsidP="00392B07">
      <w:pPr>
        <w:pStyle w:val="Paragrafi"/>
      </w:pPr>
    </w:p>
    <w:p w:rsidR="00392B07" w:rsidRPr="0029455F" w:rsidRDefault="00392B07" w:rsidP="00392B07">
      <w:pPr>
        <w:pStyle w:val="Institucioni"/>
        <w:keepNext w:val="0"/>
      </w:pPr>
      <w:r>
        <w:t>KUVEND</w:t>
      </w:r>
      <w:r w:rsidRPr="0029455F">
        <w:t>I</w:t>
      </w:r>
    </w:p>
    <w:p w:rsidR="00392B07" w:rsidRPr="0029455F" w:rsidRDefault="00392B07" w:rsidP="00392B07">
      <w:pPr>
        <w:pStyle w:val="Institucioni"/>
        <w:keepNext w:val="0"/>
      </w:pPr>
      <w:r w:rsidRPr="0029455F">
        <w:t>I REPUBLIKËS SË SHQIPËRISË</w:t>
      </w:r>
    </w:p>
    <w:p w:rsidR="00392B07" w:rsidRPr="0029455F" w:rsidRDefault="00392B07" w:rsidP="00392B07">
      <w:pPr>
        <w:pStyle w:val="Paragrafi"/>
      </w:pPr>
    </w:p>
    <w:p w:rsidR="00392B07" w:rsidRPr="0029455F" w:rsidRDefault="00392B07" w:rsidP="00392B07">
      <w:pPr>
        <w:pStyle w:val="VENDOSI"/>
        <w:keepNext w:val="0"/>
      </w:pPr>
      <w:r>
        <w:t>VENDOS</w:t>
      </w:r>
      <w:r w:rsidRPr="0029455F">
        <w:t>I:</w:t>
      </w:r>
    </w:p>
    <w:p w:rsidR="00392B07" w:rsidRPr="0029455F" w:rsidRDefault="00392B07" w:rsidP="00392B07">
      <w:pPr>
        <w:pStyle w:val="Paragrafi"/>
      </w:pPr>
    </w:p>
    <w:p w:rsidR="00392B07" w:rsidRPr="0029455F" w:rsidRDefault="00392B07" w:rsidP="00392B07">
      <w:pPr>
        <w:pStyle w:val="NeniNr"/>
        <w:keepNext w:val="0"/>
      </w:pPr>
      <w:r w:rsidRPr="0029455F">
        <w:t>Neni 1</w:t>
      </w:r>
    </w:p>
    <w:p w:rsidR="00392B07" w:rsidRPr="0029455F" w:rsidRDefault="00392B07" w:rsidP="00392B07">
      <w:pPr>
        <w:pStyle w:val="Paragrafi"/>
      </w:pPr>
    </w:p>
    <w:p w:rsidR="00392B07" w:rsidRPr="0029455F" w:rsidRDefault="00392B07" w:rsidP="00392B07">
      <w:pPr>
        <w:pStyle w:val="Paragrafi"/>
      </w:pPr>
      <w:r w:rsidRPr="0029455F">
        <w:t xml:space="preserve">Miratohet kontrata e koncesionit ndërmjet Ministrisë së Financave, si autoritet kontraktues, dhe shoqërive “Sicpa Security Solutions”, SA e “Sicpa Security Solutions” </w:t>
      </w:r>
      <w:smartTag w:uri="urn:schemas-microsoft-com:office:smarttags" w:element="place">
        <w:smartTag w:uri="urn:schemas-microsoft-com:office:smarttags" w:element="country-region">
          <w:r w:rsidRPr="0029455F">
            <w:t>Albania</w:t>
          </w:r>
        </w:smartTag>
      </w:smartTag>
      <w:r w:rsidRPr="0029455F">
        <w:t>, sh</w:t>
      </w:r>
      <w:r>
        <w:t>.</w:t>
      </w:r>
      <w:r w:rsidRPr="0029455F">
        <w:t>p</w:t>
      </w:r>
      <w:r>
        <w:t>.</w:t>
      </w:r>
      <w:r w:rsidRPr="0029455F">
        <w:t>k</w:t>
      </w:r>
      <w:r>
        <w:t>.</w:t>
      </w:r>
      <w:r w:rsidRPr="0029455F">
        <w:t xml:space="preserve"> për projektimin, financimin, dizenjimin, prodhimin dhe ngritjen e një sistemi për emetimin, shpërndarjen, gjetjen dhe monitorimin e pullave fiskale e të pullave të kontrollit të barnave.</w:t>
      </w:r>
    </w:p>
    <w:p w:rsidR="00392B07" w:rsidRPr="0029455F" w:rsidRDefault="00392B07" w:rsidP="00392B07">
      <w:pPr>
        <w:pStyle w:val="Paragrafi"/>
      </w:pPr>
    </w:p>
    <w:p w:rsidR="00392B07" w:rsidRPr="0029455F" w:rsidRDefault="00392B07" w:rsidP="00392B07">
      <w:pPr>
        <w:pStyle w:val="NeniNr"/>
        <w:keepNext w:val="0"/>
      </w:pPr>
      <w:r w:rsidRPr="0029455F">
        <w:t>Neni 2</w:t>
      </w:r>
    </w:p>
    <w:p w:rsidR="00392B07" w:rsidRPr="0029455F" w:rsidRDefault="00392B07" w:rsidP="00392B07">
      <w:pPr>
        <w:pStyle w:val="Paragrafi"/>
      </w:pPr>
    </w:p>
    <w:p w:rsidR="00392B07" w:rsidRDefault="00392B07" w:rsidP="00392B07">
      <w:pPr>
        <w:pStyle w:val="Paragrafi"/>
      </w:pPr>
      <w:r w:rsidRPr="0029455F">
        <w:t>Ky ligj hyn në fuqi 15 ditë pas botimit në Fletoren Zyrtare.</w:t>
      </w:r>
    </w:p>
    <w:p w:rsidR="00392B07" w:rsidRDefault="00392B07" w:rsidP="00392B07">
      <w:pPr>
        <w:pStyle w:val="Paragrafi"/>
      </w:pPr>
    </w:p>
    <w:p w:rsidR="00392B07" w:rsidRDefault="00392B07" w:rsidP="00392B07">
      <w:pPr>
        <w:pStyle w:val="Paragrafi"/>
        <w:ind w:firstLine="0"/>
        <w:rPr>
          <w:b/>
          <w:sz w:val="23"/>
          <w:szCs w:val="23"/>
        </w:rPr>
      </w:pPr>
      <w:r>
        <w:rPr>
          <w:b/>
          <w:sz w:val="23"/>
          <w:szCs w:val="23"/>
        </w:rPr>
        <w:t>Shpallur me dekretin nr.6925, datë 15.3.2011 të Presidentit të Republikës së Shqipërisë, Bamir Topi</w:t>
      </w:r>
    </w:p>
    <w:sectPr w:rsidR="00392B0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471241E3"/>
    <w:multiLevelType w:val="hybridMultilevel"/>
    <w:tmpl w:val="272286F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92B07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92B07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13FB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432977-C3E4-4DF6-B2BF-950FDDFC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link w:val="NeniNrChar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eniNrChar">
    <w:name w:val="Neni_Nr Char"/>
    <w:basedOn w:val="DefaultParagraphFont"/>
    <w:link w:val="NeniNr"/>
    <w:rsid w:val="00392B07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392B07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392B0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 </vt:lpstr>
    </vt:vector>
  </TitlesOfParts>
  <Company>QPZ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 </dc:title>
  <dc:subject/>
  <dc:creator>n.fagu</dc:creator>
  <cp:keywords/>
  <dc:description/>
  <cp:lastModifiedBy>QBZ Admin</cp:lastModifiedBy>
  <cp:revision>2</cp:revision>
  <dcterms:created xsi:type="dcterms:W3CDTF">2019-03-19T14:08:00Z</dcterms:created>
  <dcterms:modified xsi:type="dcterms:W3CDTF">2019-03-19T14:08:00Z</dcterms:modified>
</cp:coreProperties>
</file>