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235" w:rsidRDefault="00124235" w:rsidP="00124235">
      <w:pPr>
        <w:pStyle w:val="Akti"/>
        <w:keepNext w:val="0"/>
      </w:pPr>
      <w:bookmarkStart w:id="0" w:name="_GoBack"/>
      <w:bookmarkEnd w:id="0"/>
      <w:r>
        <w:t>LIGJ</w:t>
      </w:r>
    </w:p>
    <w:p w:rsidR="00124235" w:rsidRDefault="00124235" w:rsidP="00124235">
      <w:pPr>
        <w:pStyle w:val="NumriData"/>
        <w:keepNext w:val="0"/>
      </w:pPr>
      <w:r>
        <w:t>Nr.10 401, datë 24.3.2011</w:t>
      </w:r>
    </w:p>
    <w:p w:rsidR="00124235" w:rsidRDefault="00124235" w:rsidP="00124235">
      <w:pPr>
        <w:pStyle w:val="Paragrafi"/>
        <w:rPr>
          <w:lang w:val="it-IT"/>
        </w:rPr>
      </w:pPr>
    </w:p>
    <w:p w:rsidR="00124235" w:rsidRPr="007601AA" w:rsidRDefault="00124235" w:rsidP="00124235">
      <w:pPr>
        <w:pStyle w:val="Titulli"/>
      </w:pPr>
      <w:r w:rsidRPr="00BE1C23">
        <w:t>PËR</w:t>
      </w:r>
      <w:r w:rsidRPr="007601AA">
        <w:t xml:space="preserve"> </w:t>
      </w:r>
      <w:r w:rsidRPr="00BE1C23">
        <w:t>RATIFIKIMIN E SHTESËS SË NENIT 24 TË KARTËS SË ORGANIZATËS SË BASHKËPUNIMIT EKONOMIK TË DETIT TË ZI (BEDZ)</w:t>
      </w:r>
    </w:p>
    <w:p w:rsidR="00124235" w:rsidRPr="007601AA" w:rsidRDefault="00124235" w:rsidP="00124235">
      <w:pPr>
        <w:pStyle w:val="Paragrafi"/>
        <w:rPr>
          <w:lang w:val="it-IT"/>
        </w:rPr>
      </w:pPr>
    </w:p>
    <w:p w:rsidR="00124235" w:rsidRDefault="00124235" w:rsidP="00124235">
      <w:pPr>
        <w:pStyle w:val="Paragrafi"/>
        <w:rPr>
          <w:lang w:val="it-IT"/>
        </w:rPr>
      </w:pPr>
      <w:r>
        <w:rPr>
          <w:lang w:val="it-IT"/>
        </w:rPr>
        <w:t xml:space="preserve">Në mbështetje të neneve 78, 83 pika 1 dhe 121 të Kushtetutës, me propozimin e Këshillit të Ministrave, </w:t>
      </w:r>
    </w:p>
    <w:p w:rsidR="00124235" w:rsidRDefault="00124235" w:rsidP="00124235">
      <w:pPr>
        <w:pStyle w:val="Paragrafi"/>
        <w:rPr>
          <w:lang w:val="it-IT"/>
        </w:rPr>
      </w:pPr>
    </w:p>
    <w:p w:rsidR="00124235" w:rsidRDefault="00124235" w:rsidP="00124235">
      <w:pPr>
        <w:pStyle w:val="Institucioni"/>
      </w:pPr>
      <w:r>
        <w:t>KUVENDI</w:t>
      </w:r>
    </w:p>
    <w:p w:rsidR="00124235" w:rsidRDefault="00124235" w:rsidP="00124235">
      <w:pPr>
        <w:pStyle w:val="Institucioni"/>
      </w:pPr>
      <w:r>
        <w:t>I REPUBLIKËS SË SHQIPËRISË</w:t>
      </w:r>
    </w:p>
    <w:p w:rsidR="00124235" w:rsidRDefault="00124235" w:rsidP="00124235">
      <w:pPr>
        <w:pStyle w:val="Paragrafi"/>
      </w:pPr>
    </w:p>
    <w:p w:rsidR="00124235" w:rsidRDefault="00124235" w:rsidP="00124235">
      <w:pPr>
        <w:pStyle w:val="VENDOSI"/>
      </w:pPr>
      <w:r>
        <w:t>VENDOSI:</w:t>
      </w:r>
    </w:p>
    <w:p w:rsidR="00124235" w:rsidRDefault="00124235" w:rsidP="00124235">
      <w:pPr>
        <w:pStyle w:val="Paragrafi"/>
        <w:rPr>
          <w:sz w:val="28"/>
          <w:szCs w:val="28"/>
          <w:lang w:val="it-IT"/>
        </w:rPr>
      </w:pPr>
    </w:p>
    <w:p w:rsidR="00124235" w:rsidRPr="00F52622" w:rsidRDefault="00124235" w:rsidP="00124235">
      <w:pPr>
        <w:pStyle w:val="NeniNr"/>
      </w:pPr>
      <w:r w:rsidRPr="00F52622">
        <w:t>Neni 1</w:t>
      </w:r>
    </w:p>
    <w:p w:rsidR="00124235" w:rsidRPr="00F52622" w:rsidRDefault="00124235" w:rsidP="00124235">
      <w:pPr>
        <w:pStyle w:val="Paragrafi"/>
        <w:rPr>
          <w:lang w:val="it-IT"/>
        </w:rPr>
      </w:pPr>
    </w:p>
    <w:p w:rsidR="00124235" w:rsidRPr="00F52622" w:rsidRDefault="00124235" w:rsidP="00124235">
      <w:pPr>
        <w:pStyle w:val="Paragrafi"/>
        <w:rPr>
          <w:lang w:val="it-IT"/>
        </w:rPr>
      </w:pPr>
      <w:r w:rsidRPr="00F52622">
        <w:rPr>
          <w:lang w:val="it-IT"/>
        </w:rPr>
        <w:t xml:space="preserve">Ratifikohet </w:t>
      </w:r>
      <w:r>
        <w:rPr>
          <w:lang w:val="it-IT"/>
        </w:rPr>
        <w:t>shtesa e nenit 24 të Kartës së Organizatës së Bashkëpunimit Ekonomik të Detit të Zi (BEDZ), bërë më 25 qershor 2004, sipas tekstit që i bashkëlidhet këtij ligji.</w:t>
      </w:r>
    </w:p>
    <w:p w:rsidR="00124235" w:rsidRPr="00F52622" w:rsidRDefault="00124235" w:rsidP="00124235">
      <w:pPr>
        <w:pStyle w:val="Paragrafi"/>
        <w:rPr>
          <w:lang w:val="it-IT"/>
        </w:rPr>
      </w:pPr>
    </w:p>
    <w:p w:rsidR="00124235" w:rsidRDefault="00124235" w:rsidP="00124235">
      <w:pPr>
        <w:pStyle w:val="NeniNr"/>
      </w:pPr>
      <w:r w:rsidRPr="00F52622">
        <w:t>Neni 2</w:t>
      </w:r>
    </w:p>
    <w:p w:rsidR="00124235" w:rsidRPr="00F52622" w:rsidRDefault="00124235" w:rsidP="00124235">
      <w:pPr>
        <w:pStyle w:val="Paragrafi"/>
        <w:rPr>
          <w:lang w:val="it-IT"/>
        </w:rPr>
      </w:pPr>
    </w:p>
    <w:p w:rsidR="00124235" w:rsidRDefault="00124235" w:rsidP="00124235">
      <w:pPr>
        <w:pStyle w:val="Paragrafi"/>
        <w:rPr>
          <w:lang w:val="it-IT"/>
        </w:rPr>
      </w:pPr>
      <w:r>
        <w:rPr>
          <w:lang w:val="it-IT"/>
        </w:rPr>
        <w:t>Ky ligj hyn në fuqi 15 ditë pas botimit në Fletoren Zyrtare.</w:t>
      </w:r>
    </w:p>
    <w:p w:rsidR="00124235" w:rsidRDefault="00124235" w:rsidP="00124235">
      <w:pPr>
        <w:pStyle w:val="Paragrafi"/>
        <w:rPr>
          <w:lang w:val="it-IT"/>
        </w:rPr>
      </w:pPr>
    </w:p>
    <w:p w:rsidR="00124235" w:rsidRPr="00724B3E" w:rsidRDefault="00124235" w:rsidP="00124235">
      <w:pPr>
        <w:pStyle w:val="Paragrafi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nr.6965</w:t>
      </w:r>
      <w:r w:rsidRPr="00724B3E">
        <w:rPr>
          <w:b/>
          <w:sz w:val="23"/>
          <w:szCs w:val="23"/>
        </w:rPr>
        <w:t>, datë 12.4.2011 të Presidentit të Republikës së Shqipërisë, Bamir Topi</w:t>
      </w:r>
    </w:p>
    <w:p w:rsidR="00124235" w:rsidRDefault="00124235" w:rsidP="00124235">
      <w:pPr>
        <w:pStyle w:val="Paragrafi"/>
        <w:rPr>
          <w:lang w:val="it-IT"/>
        </w:rPr>
      </w:pPr>
    </w:p>
    <w:p w:rsidR="00124235" w:rsidRDefault="00124235" w:rsidP="00124235">
      <w:pPr>
        <w:pStyle w:val="Paragrafi"/>
        <w:rPr>
          <w:lang w:val="it-IT"/>
        </w:rPr>
      </w:pPr>
      <w:r>
        <w:rPr>
          <w:lang w:val="it-IT"/>
        </w:rPr>
        <w:t>Stamboll, 25 qershor 2004</w:t>
      </w:r>
    </w:p>
    <w:p w:rsidR="00124235" w:rsidRPr="00575C5E" w:rsidRDefault="00124235" w:rsidP="00124235">
      <w:pPr>
        <w:pStyle w:val="Paragrafi"/>
        <w:rPr>
          <w:lang w:val="it-IT"/>
        </w:rPr>
      </w:pPr>
      <w:r>
        <w:rPr>
          <w:lang w:val="it-IT"/>
        </w:rPr>
        <w:t>BS/SFM/R (2004) 1</w:t>
      </w:r>
    </w:p>
    <w:p w:rsidR="00124235" w:rsidRDefault="00124235" w:rsidP="00124235">
      <w:pPr>
        <w:pStyle w:val="Titulli"/>
        <w:keepNext w:val="0"/>
      </w:pPr>
    </w:p>
    <w:p w:rsidR="00124235" w:rsidRPr="00575C5E" w:rsidRDefault="00124235" w:rsidP="00124235">
      <w:pPr>
        <w:pStyle w:val="Titulli"/>
        <w:keepNext w:val="0"/>
      </w:pPr>
      <w:r w:rsidRPr="00575C5E">
        <w:t xml:space="preserve">RAPORT </w:t>
      </w:r>
    </w:p>
    <w:p w:rsidR="00124235" w:rsidRPr="00575C5E" w:rsidRDefault="00124235" w:rsidP="00124235">
      <w:pPr>
        <w:pStyle w:val="TitulliTitull"/>
        <w:keepNext w:val="0"/>
      </w:pPr>
      <w:r w:rsidRPr="00575C5E">
        <w:t xml:space="preserve">I TAKIMIT SPECIAL Të KëSHILLIT Të MINISTRAVE Të PUNëVE Të JASHTME Të SHTETEVE ANëTARE Të ORGANIZATëS Së BASHKëpUNIMIT EKONOMIK Të DETIT </w:t>
      </w:r>
    </w:p>
    <w:p w:rsidR="00124235" w:rsidRPr="00575C5E" w:rsidRDefault="00124235" w:rsidP="00124235">
      <w:pPr>
        <w:pStyle w:val="TitulliTitull"/>
        <w:keepNext w:val="0"/>
      </w:pPr>
      <w:r w:rsidRPr="00575C5E">
        <w:t>Të ZI (BEDZ)</w:t>
      </w:r>
    </w:p>
    <w:p w:rsidR="00124235" w:rsidRPr="00575C5E" w:rsidRDefault="00124235" w:rsidP="00124235">
      <w:pPr>
        <w:pStyle w:val="Paragrafi"/>
      </w:pPr>
    </w:p>
    <w:p w:rsidR="00124235" w:rsidRPr="00575C5E" w:rsidRDefault="00124235" w:rsidP="00124235">
      <w:pPr>
        <w:pStyle w:val="Paragrafi"/>
        <w:jc w:val="center"/>
      </w:pPr>
      <w:r w:rsidRPr="00575C5E">
        <w:t>Stamboll, selia qendrore e BRDZ, 25 qershor 2004</w:t>
      </w:r>
    </w:p>
    <w:p w:rsidR="00124235" w:rsidRPr="00575C5E" w:rsidRDefault="00124235" w:rsidP="00124235">
      <w:pPr>
        <w:pStyle w:val="Paragrafi"/>
        <w:jc w:val="center"/>
      </w:pPr>
      <w:r w:rsidRPr="00575C5E">
        <w:t>(Ekstrakt)</w:t>
      </w:r>
    </w:p>
    <w:p w:rsidR="00124235" w:rsidRPr="00575C5E" w:rsidRDefault="00124235" w:rsidP="00124235">
      <w:pPr>
        <w:pStyle w:val="Paragrafi"/>
      </w:pPr>
    </w:p>
    <w:p w:rsidR="00124235" w:rsidRPr="00575C5E" w:rsidRDefault="00124235" w:rsidP="00124235">
      <w:pPr>
        <w:pStyle w:val="TitulliTitull"/>
        <w:keepNext w:val="0"/>
      </w:pPr>
      <w:r w:rsidRPr="00575C5E">
        <w:t>Nevoja e reformave për rritjen e efektivitetit të organizatës, duke përfshirë zgjerimin e stafit drejtues të sekretariatit të përhershëm ndërkombëtar të BEDZ-it (nëpërmjet shtimit të postit të zëvendëssekretarit të përgjithshëm, me kandidaturë të propozuar nga delegacioni rus)</w:t>
      </w:r>
    </w:p>
    <w:p w:rsidR="00124235" w:rsidRPr="00575C5E" w:rsidRDefault="00124235" w:rsidP="00124235">
      <w:pPr>
        <w:pStyle w:val="Paragrafi"/>
      </w:pPr>
      <w:r w:rsidRPr="00575C5E">
        <w:t>6. Këshilli vendosi si më poshtë:</w:t>
      </w:r>
    </w:p>
    <w:p w:rsidR="00124235" w:rsidRPr="00575C5E" w:rsidRDefault="00124235" w:rsidP="00124235">
      <w:pPr>
        <w:pStyle w:val="Paragrafi"/>
      </w:pPr>
      <w:r w:rsidRPr="00575C5E">
        <w:t>3. Në kartën e BEDZ-it të shtohet neni i ri 24:</w:t>
      </w:r>
    </w:p>
    <w:p w:rsidR="00124235" w:rsidRPr="00575C5E" w:rsidRDefault="00124235" w:rsidP="00124235">
      <w:pPr>
        <w:pStyle w:val="Paragrafi"/>
        <w:ind w:firstLine="0"/>
      </w:pPr>
    </w:p>
    <w:p w:rsidR="00124235" w:rsidRPr="00575C5E" w:rsidRDefault="00124235" w:rsidP="00124235">
      <w:pPr>
        <w:pStyle w:val="NeniNr"/>
        <w:keepNext w:val="0"/>
      </w:pPr>
      <w:r w:rsidRPr="00575C5E">
        <w:t>“Neni 24</w:t>
      </w:r>
    </w:p>
    <w:p w:rsidR="00124235" w:rsidRPr="00575C5E" w:rsidRDefault="00124235" w:rsidP="00124235">
      <w:pPr>
        <w:pStyle w:val="NeniTitull"/>
        <w:keepNext w:val="0"/>
      </w:pPr>
      <w:r w:rsidRPr="00575C5E">
        <w:t>Qendra Ndërkombëtare e Studimeve të Detit të Zi</w:t>
      </w:r>
    </w:p>
    <w:p w:rsidR="00124235" w:rsidRPr="00575C5E" w:rsidRDefault="00124235" w:rsidP="00124235">
      <w:pPr>
        <w:pStyle w:val="Paragrafi"/>
      </w:pPr>
    </w:p>
    <w:p w:rsidR="00124235" w:rsidRPr="00575C5E" w:rsidRDefault="00124235" w:rsidP="00124235">
      <w:pPr>
        <w:pStyle w:val="Paragrafi"/>
      </w:pPr>
      <w:r w:rsidRPr="00575C5E">
        <w:t xml:space="preserve">Qendra Ndërkombëtare e Studimeve të Detit të Zi (QNSDZ) është organizatë me karakter ndërkombëtar që vepron si institut kërkimor i organizatës së BEDZ-it; ajo drejtohet nga një bord </w:t>
      </w:r>
      <w:r w:rsidRPr="00575C5E">
        <w:lastRenderedPageBreak/>
        <w:t>drejtorësh, anëtarët e të cilit janë shtetas të vendeve anëtare të BEDZ-it.</w:t>
      </w:r>
    </w:p>
    <w:p w:rsidR="00124235" w:rsidRDefault="00124235" w:rsidP="00124235">
      <w:pPr>
        <w:pStyle w:val="Paragrafi"/>
      </w:pPr>
      <w:r w:rsidRPr="00575C5E">
        <w:t>Qëllimet kryesore të QNSDZ-së janë studimi i rrugëve praktike të zgjerimit dhe thellimit të bashkëpunimit rajonal ndërmjet shteteve anëtare të BEDZ-it, marrëdhënieve BEDZ-BE dhe</w:t>
      </w:r>
      <w:r w:rsidRPr="00712086">
        <w:t xml:space="preserve"> promovimi i arritjeve të shkencës dhe teknologjisë në fusha konkrete të bashkëpunimit shumëpalësh, mbështetur në parimet e kësaj karte dhe përparësive të përcaktuara nga Këshilli i Ministrave të Punëve të Jashtme”.</w:t>
      </w:r>
    </w:p>
    <w:p w:rsidR="00124235" w:rsidRPr="00712086" w:rsidRDefault="00124235" w:rsidP="00124235">
      <w:pPr>
        <w:pStyle w:val="Paragrafi"/>
      </w:pPr>
      <w:r>
        <w:t>Vërtetohet se ky ekstrakt është nxjerrë nga kopja origjinale e depozituar në Sekretariatin e Përhershëm të BEDZ-it.</w:t>
      </w:r>
    </w:p>
    <w:sectPr w:rsidR="00124235" w:rsidRPr="0071208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235"/>
    <w:rsid w:val="0000709E"/>
    <w:rsid w:val="000168D2"/>
    <w:rsid w:val="00034533"/>
    <w:rsid w:val="00074ECB"/>
    <w:rsid w:val="000E26BA"/>
    <w:rsid w:val="00124235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E1C23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13B93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37F90B-B9B8-453A-88D1-888FBF8F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1242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2423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