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81" w:rsidRPr="004B5F12" w:rsidRDefault="00A41681" w:rsidP="00A41681">
      <w:pPr>
        <w:pStyle w:val="Akti"/>
        <w:rPr>
          <w:sz w:val="21"/>
          <w:szCs w:val="21"/>
        </w:rPr>
      </w:pPr>
      <w:bookmarkStart w:id="0" w:name="_GoBack"/>
      <w:bookmarkEnd w:id="0"/>
      <w:r w:rsidRPr="004B5F12">
        <w:rPr>
          <w:sz w:val="21"/>
          <w:szCs w:val="21"/>
        </w:rPr>
        <w:t>LIGJ</w:t>
      </w:r>
    </w:p>
    <w:p w:rsidR="00A41681" w:rsidRPr="004B5F12" w:rsidRDefault="00A41681" w:rsidP="00A41681">
      <w:pPr>
        <w:pStyle w:val="NumriData"/>
        <w:rPr>
          <w:sz w:val="21"/>
          <w:szCs w:val="21"/>
        </w:rPr>
      </w:pPr>
      <w:r w:rsidRPr="004B5F12">
        <w:rPr>
          <w:sz w:val="21"/>
          <w:szCs w:val="21"/>
        </w:rPr>
        <w:t>Nr.10 429, datë 9.6.2011</w:t>
      </w:r>
    </w:p>
    <w:p w:rsidR="00A41681" w:rsidRPr="004B5F12" w:rsidRDefault="00A41681" w:rsidP="00A41681">
      <w:pPr>
        <w:pStyle w:val="Paragrafi"/>
        <w:rPr>
          <w:sz w:val="21"/>
          <w:szCs w:val="21"/>
        </w:rPr>
      </w:pPr>
    </w:p>
    <w:p w:rsidR="00A41681" w:rsidRPr="004B5F12" w:rsidRDefault="00A41681" w:rsidP="00A41681">
      <w:pPr>
        <w:pStyle w:val="Titulli"/>
        <w:rPr>
          <w:sz w:val="21"/>
          <w:szCs w:val="21"/>
        </w:rPr>
      </w:pPr>
      <w:r w:rsidRPr="004B5F12">
        <w:rPr>
          <w:sz w:val="21"/>
          <w:szCs w:val="21"/>
        </w:rPr>
        <w:t>PËR RATIFIKIMIN E VENDIMEVE TË BORDIT TË GUVERNATORËVE TË BANKËS EUROPIANE PËR RINDËRTIM DH</w:t>
      </w:r>
      <w:r>
        <w:rPr>
          <w:sz w:val="21"/>
          <w:szCs w:val="21"/>
        </w:rPr>
        <w:t>E ZHVILLIM (EBRD), REZOLUTA NR.</w:t>
      </w:r>
      <w:r w:rsidRPr="004B5F12">
        <w:rPr>
          <w:sz w:val="21"/>
          <w:szCs w:val="21"/>
        </w:rPr>
        <w:t>126 “RRITJA E KAPITALIT THEMELTAR TË AUTORIZUAR, EMETIMI I AKSIONEVE TË PAGUARA DHE PAGESA, NËPËRMJET RIALOKIMIT TË TË ARDHURAVE NET</w:t>
      </w:r>
      <w:r>
        <w:rPr>
          <w:sz w:val="21"/>
          <w:szCs w:val="21"/>
        </w:rPr>
        <w:t>O” (SHTOJCA A) DHE REZOLUTA NR.</w:t>
      </w:r>
      <w:r w:rsidRPr="004B5F12">
        <w:rPr>
          <w:sz w:val="21"/>
          <w:szCs w:val="21"/>
        </w:rPr>
        <w:t>128 “SHTIMI I KAPITALIT THEMELTAR TË AUTORIZUAR, EMETIMI DHE NËNSHKRIMI I KAPITALIT TË SHLYESHËM, NËSE KËRKOHET DHE SHLYERJA” (SHTOJCA B), SI DHE DOKUMENTI “INFORMACION PËR HAPAT QË DUHET TË MERREN PAS MBLEDHJES VJETORE TË VITIT 2010”</w:t>
      </w:r>
    </w:p>
    <w:p w:rsidR="00A41681" w:rsidRPr="004B5F12" w:rsidRDefault="00A41681" w:rsidP="00A41681">
      <w:pPr>
        <w:pStyle w:val="Paragrafi"/>
        <w:rPr>
          <w:sz w:val="21"/>
          <w:szCs w:val="21"/>
        </w:rPr>
      </w:pPr>
    </w:p>
    <w:p w:rsidR="00A41681" w:rsidRPr="004B5F12" w:rsidRDefault="00A41681" w:rsidP="00A41681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Në mbështetje të neneve 78, 83 pika 1 dhe 121 të Kushtetutës, me propozimin e Këshillit të Ministrave,</w:t>
      </w:r>
    </w:p>
    <w:p w:rsidR="00A41681" w:rsidRDefault="00A41681" w:rsidP="00A41681">
      <w:pPr>
        <w:pStyle w:val="VENDOSI"/>
        <w:rPr>
          <w:sz w:val="21"/>
          <w:szCs w:val="21"/>
        </w:rPr>
      </w:pPr>
    </w:p>
    <w:p w:rsidR="00A41681" w:rsidRPr="004B5F12" w:rsidRDefault="00A41681" w:rsidP="00A41681">
      <w:pPr>
        <w:pStyle w:val="VENDOSI"/>
        <w:rPr>
          <w:sz w:val="21"/>
          <w:szCs w:val="21"/>
        </w:rPr>
      </w:pPr>
      <w:r w:rsidRPr="004B5F12">
        <w:rPr>
          <w:sz w:val="21"/>
          <w:szCs w:val="21"/>
        </w:rPr>
        <w:t>KUVENDI</w:t>
      </w:r>
    </w:p>
    <w:p w:rsidR="00A41681" w:rsidRPr="004B5F12" w:rsidRDefault="00A41681" w:rsidP="00A41681">
      <w:pPr>
        <w:pStyle w:val="VENDOSI"/>
        <w:rPr>
          <w:sz w:val="21"/>
          <w:szCs w:val="21"/>
        </w:rPr>
      </w:pPr>
      <w:r w:rsidRPr="004B5F12">
        <w:rPr>
          <w:sz w:val="21"/>
          <w:szCs w:val="21"/>
        </w:rPr>
        <w:t>I REPUBLIKËS SË SHQIPËRISË</w:t>
      </w:r>
    </w:p>
    <w:p w:rsidR="00A41681" w:rsidRPr="004B5F12" w:rsidRDefault="00A41681" w:rsidP="00A41681">
      <w:pPr>
        <w:pStyle w:val="VENDOSI"/>
        <w:rPr>
          <w:sz w:val="21"/>
          <w:szCs w:val="21"/>
        </w:rPr>
      </w:pPr>
    </w:p>
    <w:p w:rsidR="00A41681" w:rsidRPr="004B5F12" w:rsidRDefault="00A41681" w:rsidP="00A41681">
      <w:pPr>
        <w:pStyle w:val="VENDOSI"/>
        <w:rPr>
          <w:sz w:val="21"/>
          <w:szCs w:val="21"/>
        </w:rPr>
      </w:pPr>
      <w:r w:rsidRPr="004B5F12">
        <w:rPr>
          <w:sz w:val="21"/>
          <w:szCs w:val="21"/>
        </w:rPr>
        <w:t>VENDOSI:</w:t>
      </w:r>
    </w:p>
    <w:p w:rsidR="00A41681" w:rsidRPr="004B5F12" w:rsidRDefault="00A41681" w:rsidP="00A41681">
      <w:pPr>
        <w:pStyle w:val="Paragrafi"/>
        <w:rPr>
          <w:sz w:val="21"/>
          <w:szCs w:val="21"/>
        </w:rPr>
      </w:pPr>
    </w:p>
    <w:p w:rsidR="00A41681" w:rsidRPr="004B5F12" w:rsidRDefault="00A41681" w:rsidP="00A41681">
      <w:pPr>
        <w:pStyle w:val="NeniNr"/>
        <w:rPr>
          <w:sz w:val="21"/>
          <w:szCs w:val="21"/>
        </w:rPr>
      </w:pPr>
      <w:r w:rsidRPr="004B5F12">
        <w:rPr>
          <w:sz w:val="21"/>
          <w:szCs w:val="21"/>
        </w:rPr>
        <w:t>Neni 1</w:t>
      </w:r>
    </w:p>
    <w:p w:rsidR="00A41681" w:rsidRPr="004B5F12" w:rsidRDefault="00A41681" w:rsidP="00A41681">
      <w:pPr>
        <w:pStyle w:val="Paragrafi"/>
        <w:rPr>
          <w:sz w:val="21"/>
          <w:szCs w:val="21"/>
        </w:rPr>
      </w:pPr>
    </w:p>
    <w:p w:rsidR="00A41681" w:rsidRPr="004B5F12" w:rsidRDefault="00A41681" w:rsidP="00A41681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Ratifikohen vendimet e Bordit të Guvernatorëve të Bankës Europiane për Rindërtim dh</w:t>
      </w:r>
      <w:r>
        <w:rPr>
          <w:sz w:val="21"/>
          <w:szCs w:val="21"/>
        </w:rPr>
        <w:t>e Zhvillim (EBRD), rezoluta nr.</w:t>
      </w:r>
      <w:r w:rsidRPr="004B5F12">
        <w:rPr>
          <w:sz w:val="21"/>
          <w:szCs w:val="21"/>
        </w:rPr>
        <w:t>126 “Rritja e kapitalit themeltar të autorizuar, emetimi i aksioneve të paguara dhe pagesa, nëpërmjet rialokimit të të ardhurave net</w:t>
      </w:r>
      <w:r>
        <w:rPr>
          <w:sz w:val="21"/>
          <w:szCs w:val="21"/>
        </w:rPr>
        <w:t>o” (shtojca A) dhe rezoluta nr.</w:t>
      </w:r>
      <w:r w:rsidRPr="004B5F12">
        <w:rPr>
          <w:sz w:val="21"/>
          <w:szCs w:val="21"/>
        </w:rPr>
        <w:t>128 “Shtimi i kapitalit themeltar të autorizuar, emetimi dhe nënshkrimi i kapitalit të shlyeshëm, nëse kërkohet dhe shlyerja” (shtojca B), si dhe  dokumenti “Informacion për hapat që duhet të merren pas mbledhjes vjetore të vitit 2010”.</w:t>
      </w:r>
    </w:p>
    <w:p w:rsidR="00A41681" w:rsidRPr="004B5F12" w:rsidRDefault="00A41681" w:rsidP="00A41681">
      <w:pPr>
        <w:pStyle w:val="NeniNr"/>
        <w:rPr>
          <w:sz w:val="21"/>
          <w:szCs w:val="21"/>
        </w:rPr>
      </w:pPr>
      <w:r w:rsidRPr="004B5F12">
        <w:rPr>
          <w:sz w:val="21"/>
          <w:szCs w:val="21"/>
        </w:rPr>
        <w:t>Neni 2</w:t>
      </w:r>
    </w:p>
    <w:p w:rsidR="00A41681" w:rsidRPr="004B5F12" w:rsidRDefault="00A41681" w:rsidP="00A41681">
      <w:pPr>
        <w:pStyle w:val="Paragrafi"/>
        <w:rPr>
          <w:sz w:val="21"/>
          <w:szCs w:val="21"/>
        </w:rPr>
      </w:pPr>
    </w:p>
    <w:p w:rsidR="00A41681" w:rsidRPr="004B5F12" w:rsidRDefault="00A41681" w:rsidP="00A41681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Rezolutat e mëvonshme, që nuk kanë të bëjnë me marrjen përsipër të detyrimeve financiare nga Republika e Shqipërisë, miratohen me vendim të Këshillit të Ministrave.</w:t>
      </w:r>
    </w:p>
    <w:p w:rsidR="00A41681" w:rsidRPr="004B5F12" w:rsidRDefault="00A41681" w:rsidP="00A41681">
      <w:pPr>
        <w:pStyle w:val="Paragrafi"/>
        <w:rPr>
          <w:sz w:val="21"/>
          <w:szCs w:val="21"/>
        </w:rPr>
      </w:pPr>
    </w:p>
    <w:p w:rsidR="00A41681" w:rsidRPr="004B5F12" w:rsidRDefault="00A41681" w:rsidP="00A41681">
      <w:pPr>
        <w:pStyle w:val="NeniNr"/>
        <w:rPr>
          <w:sz w:val="21"/>
          <w:szCs w:val="21"/>
        </w:rPr>
      </w:pPr>
      <w:r w:rsidRPr="004B5F12">
        <w:rPr>
          <w:sz w:val="21"/>
          <w:szCs w:val="21"/>
        </w:rPr>
        <w:t>Neni 3</w:t>
      </w:r>
    </w:p>
    <w:p w:rsidR="00A41681" w:rsidRPr="004B5F12" w:rsidRDefault="00A41681" w:rsidP="00A41681">
      <w:pPr>
        <w:pStyle w:val="Paragrafi"/>
        <w:rPr>
          <w:sz w:val="21"/>
          <w:szCs w:val="21"/>
        </w:rPr>
      </w:pPr>
    </w:p>
    <w:p w:rsidR="00A41681" w:rsidRPr="004B5F12" w:rsidRDefault="00A41681" w:rsidP="00A41681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Ky ligj  hyn në  fuqi 15 ditë pas botimit në Fletoren Zyrtare.</w:t>
      </w:r>
    </w:p>
    <w:p w:rsidR="00A41681" w:rsidRPr="004B5F12" w:rsidRDefault="00A41681" w:rsidP="00A41681">
      <w:pPr>
        <w:pStyle w:val="Paragrafi"/>
        <w:rPr>
          <w:sz w:val="21"/>
          <w:szCs w:val="21"/>
        </w:rPr>
      </w:pPr>
    </w:p>
    <w:p w:rsidR="00A41681" w:rsidRPr="008264A7" w:rsidRDefault="00A41681" w:rsidP="00A41681">
      <w:pPr>
        <w:pStyle w:val="Shpallja"/>
        <w:rPr>
          <w:sz w:val="23"/>
          <w:szCs w:val="23"/>
        </w:rPr>
      </w:pPr>
      <w:r w:rsidRPr="008264A7">
        <w:rPr>
          <w:sz w:val="23"/>
          <w:szCs w:val="23"/>
        </w:rPr>
        <w:t>Shpallur me dekretin nr.7031, datë 29.6.2011 të Presidentit të Republikës së Shqipërisë, Bamir Topi</w:t>
      </w:r>
    </w:p>
    <w:sectPr w:rsidR="00A41681" w:rsidRPr="008264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1681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1681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7F14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69F26C-6695-40E8-AC17-9B53124E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2019-03-19T14:26:00Z</dcterms:created>
  <dcterms:modified xsi:type="dcterms:W3CDTF">2019-03-19T14:26:00Z</dcterms:modified>
</cp:coreProperties>
</file>