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185D" w:rsidRPr="007D69BF" w:rsidRDefault="004D185D" w:rsidP="004D185D">
      <w:pPr>
        <w:pStyle w:val="Akti"/>
        <w:rPr>
          <w:rFonts w:ascii="Garamond" w:hAnsi="Garamond"/>
          <w:color w:val="auto"/>
          <w:sz w:val="24"/>
          <w:szCs w:val="24"/>
        </w:rPr>
      </w:pPr>
      <w:r w:rsidRPr="007D69BF">
        <w:rPr>
          <w:rFonts w:ascii="Garamond" w:hAnsi="Garamond"/>
          <w:color w:val="auto"/>
          <w:sz w:val="24"/>
          <w:szCs w:val="24"/>
        </w:rPr>
        <w:t>LIGJ</w:t>
      </w:r>
    </w:p>
    <w:p w:rsidR="004D185D" w:rsidRPr="007D69BF" w:rsidRDefault="004D185D" w:rsidP="004D185D">
      <w:pPr>
        <w:pStyle w:val="NumriData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Nr.10 435, datë 23.6.2011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003CA2" w:rsidRPr="007D69BF" w:rsidRDefault="00003CA2" w:rsidP="00003CA2">
      <w:pPr>
        <w:pStyle w:val="Paragrafi"/>
        <w:jc w:val="center"/>
        <w:rPr>
          <w:rFonts w:ascii="Garamond" w:hAnsi="Garamond"/>
          <w:b/>
          <w:i/>
          <w:sz w:val="24"/>
          <w:szCs w:val="24"/>
        </w:rPr>
      </w:pPr>
      <w:r w:rsidRPr="007D69BF">
        <w:rPr>
          <w:rFonts w:ascii="Garamond" w:hAnsi="Garamond" w:cs="Times New Roman"/>
          <w:b/>
          <w:sz w:val="24"/>
          <w:szCs w:val="24"/>
        </w:rPr>
        <w:t>PËR SHËRBIMIN E KËRKIM-SHPËTIMIT (SAR) NË REPUBLIKËN E SHQIPËRISË NË RAST AKSIDENTESH AJRORE DHE DETARE</w:t>
      </w:r>
      <w:r w:rsidRPr="007D69BF">
        <w:rPr>
          <w:rStyle w:val="FootnoteReference"/>
          <w:rFonts w:ascii="Garamond" w:hAnsi="Garamond" w:cs="Times New Roman"/>
          <w:b/>
          <w:sz w:val="24"/>
          <w:szCs w:val="24"/>
        </w:rPr>
        <w:footnoteReference w:id="1"/>
      </w:r>
    </w:p>
    <w:p w:rsidR="004D185D" w:rsidRPr="007D69BF" w:rsidRDefault="00003CA2" w:rsidP="00003CA2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D69BF">
        <w:rPr>
          <w:rFonts w:ascii="Garamond" w:hAnsi="Garamond"/>
          <w:i/>
          <w:sz w:val="24"/>
          <w:szCs w:val="24"/>
        </w:rPr>
        <w:t xml:space="preserve"> (Ndryshuar me ligjin nr. 110/2024, datë 31.10.2024)</w:t>
      </w:r>
    </w:p>
    <w:p w:rsidR="00003CA2" w:rsidRPr="007D69BF" w:rsidRDefault="00003CA2" w:rsidP="00003CA2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7D69BF">
        <w:rPr>
          <w:rFonts w:ascii="Garamond" w:hAnsi="Garamond"/>
          <w:i/>
          <w:sz w:val="24"/>
          <w:szCs w:val="24"/>
        </w:rPr>
        <w:t>(I përditësuar)</w:t>
      </w:r>
    </w:p>
    <w:p w:rsidR="00003CA2" w:rsidRPr="007D69BF" w:rsidRDefault="00003CA2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Në mbështetje të neneve 78 dhe 83 pika 1 të Kushtetutës, me propozimin e Këshillit të Ministrave, 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VENDOS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KUVENDI</w:t>
      </w:r>
    </w:p>
    <w:p w:rsidR="004D185D" w:rsidRPr="007D69BF" w:rsidRDefault="004D185D" w:rsidP="004D185D">
      <w:pPr>
        <w:pStyle w:val="VENDOS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I REPUBLIKËS SË SHQIPËRISË</w:t>
      </w:r>
    </w:p>
    <w:p w:rsidR="004D185D" w:rsidRPr="007D69BF" w:rsidRDefault="004D185D" w:rsidP="004D185D">
      <w:pPr>
        <w:pStyle w:val="VENDOS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4D185D" w:rsidRPr="007D69BF" w:rsidRDefault="004D185D" w:rsidP="004D185D">
      <w:pPr>
        <w:pStyle w:val="VENDOS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VENDOSI: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Titull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KREU I</w:t>
      </w:r>
    </w:p>
    <w:p w:rsidR="004D185D" w:rsidRPr="007D69BF" w:rsidRDefault="004D185D" w:rsidP="004D185D">
      <w:pPr>
        <w:pStyle w:val="Titull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DISPOZITA TË PËRGJITHSHME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NeniNr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Neni 1</w:t>
      </w:r>
    </w:p>
    <w:p w:rsidR="004D185D" w:rsidRPr="007D69BF" w:rsidRDefault="004D185D" w:rsidP="004D185D">
      <w:pPr>
        <w:pStyle w:val="Nen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Qëllimi</w:t>
      </w:r>
    </w:p>
    <w:p w:rsidR="00003CA2" w:rsidRPr="007D69BF" w:rsidRDefault="00003CA2" w:rsidP="00003CA2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D69BF">
        <w:rPr>
          <w:rFonts w:ascii="Garamond" w:hAnsi="Garamond"/>
          <w:i/>
          <w:sz w:val="24"/>
          <w:szCs w:val="24"/>
        </w:rPr>
        <w:t>(Ndryshuar togfjalësh dhe shtuar shkurtesa me ligjin nr. 110/2024, datë 31.10.2024)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Qëllimi i këtij ligji është përcaktimi i autoriteteve, rregullave dhe procedurave për organizimin e shërbimit të kërkim-shpëtimit</w:t>
      </w:r>
      <w:r w:rsidR="00003CA2" w:rsidRPr="007D69BF">
        <w:rPr>
          <w:rFonts w:ascii="Garamond" w:hAnsi="Garamond"/>
          <w:sz w:val="24"/>
          <w:szCs w:val="24"/>
        </w:rPr>
        <w:t xml:space="preserve"> SAR</w:t>
      </w:r>
      <w:r w:rsidRPr="007D69BF">
        <w:rPr>
          <w:rFonts w:ascii="Garamond" w:hAnsi="Garamond"/>
          <w:sz w:val="24"/>
          <w:szCs w:val="24"/>
        </w:rPr>
        <w:t>, me qëllim shpëtimin e jetës njerëzore, duke përdorur me efektivitet të gjitha burimet e mundshme në kryerjen e operacioneve të kërkim-shpëtimit, në raste</w:t>
      </w:r>
      <w:r w:rsidR="00003CA2" w:rsidRPr="007D69BF">
        <w:rPr>
          <w:rFonts w:ascii="Garamond" w:hAnsi="Garamond"/>
          <w:sz w:val="24"/>
          <w:szCs w:val="24"/>
        </w:rPr>
        <w:t xml:space="preserve"> aksidentesh të ndryshme ajrore, detare dhe në ujërat e brendshme</w:t>
      </w:r>
      <w:r w:rsidRPr="007D69BF">
        <w:rPr>
          <w:rFonts w:ascii="Garamond" w:hAnsi="Garamond"/>
          <w:sz w:val="24"/>
          <w:szCs w:val="24"/>
        </w:rPr>
        <w:t>, duke ndërhyrë, kërkuar, gjetur dhe shpëtuar persona të humbur ose të zhdukur.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NeniNr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Neni 2</w:t>
      </w:r>
    </w:p>
    <w:p w:rsidR="004D185D" w:rsidRPr="007D69BF" w:rsidRDefault="004D185D" w:rsidP="004D185D">
      <w:pPr>
        <w:pStyle w:val="Nen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Fusha e zbatimit të ligjit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Ky ligj zbatohet në hapësirën tokësore, detare e në ujërat e brendshme të Republikës së Shqipërisë, si dhe në zonat e përgjegjësisë, të ndara sipas marrëveshjeve dy ose shumëpalëshe, të nënshkruara nga Republika e Shqipërisë. </w:t>
      </w:r>
    </w:p>
    <w:p w:rsidR="00AD1375" w:rsidRPr="007D69BF" w:rsidRDefault="00AD1375" w:rsidP="004D185D">
      <w:pPr>
        <w:pStyle w:val="NeniNr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NeniNr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Neni 3</w:t>
      </w:r>
    </w:p>
    <w:p w:rsidR="004D185D" w:rsidRPr="007D69BF" w:rsidRDefault="004D185D" w:rsidP="004D185D">
      <w:pPr>
        <w:pStyle w:val="Nen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Përkufizime</w:t>
      </w:r>
    </w:p>
    <w:p w:rsidR="00AD1375" w:rsidRPr="007D69BF" w:rsidRDefault="00AD1375" w:rsidP="00AD137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D69BF">
        <w:rPr>
          <w:rFonts w:ascii="Garamond" w:hAnsi="Garamond"/>
          <w:i/>
          <w:sz w:val="24"/>
          <w:szCs w:val="24"/>
        </w:rPr>
        <w:t>(Ndryshuar me ligjin nr. 110/2024, datë 31.10.2024)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AD1375" w:rsidRPr="007D69BF" w:rsidRDefault="00AD1375" w:rsidP="00AD1375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Në këtë ligj termat e mëposhtëm kanë këto kuptime:</w:t>
      </w:r>
    </w:p>
    <w:p w:rsidR="00AD1375" w:rsidRPr="007D69BF" w:rsidRDefault="00AD1375" w:rsidP="00AD1375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a) “ARCC” është Qendra Ajrore e Koordinim-Shpëtimit, përgjegjëse për operacionet aeronautike të kërkimit e të shpëtimit.</w:t>
      </w:r>
    </w:p>
    <w:p w:rsidR="00AD1375" w:rsidRPr="007D69BF" w:rsidRDefault="00AD1375" w:rsidP="00AD1375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b) “Emergjenca SAR” është situata e krijuar në rastet e aksidenteve të ndryshme ajrore dhe detare që nënkupton, sipas rastit, një fazë emergjence SAR.</w:t>
      </w:r>
    </w:p>
    <w:p w:rsidR="00AD1375" w:rsidRPr="007D69BF" w:rsidRDefault="00AD1375" w:rsidP="00AD1375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lastRenderedPageBreak/>
        <w:t>c) “Faza e emergjencës SAR” është situata që tregon, sipas rastit, fazë pasigurie, alarmi ose rreziku të vendosura e të pranuara nga autoritetet ndërkombëtare detare dhe ajrore të ICAO/IMO, nëpër të cilat kalon klasifikimi i incidentit SAR dhe përcaktimi i veprimeve që do të ndërmerren.</w:t>
      </w:r>
    </w:p>
    <w:p w:rsidR="00AD1375" w:rsidRPr="007D69BF" w:rsidRDefault="00AD1375" w:rsidP="00AD1375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ç) “Faza e paqartësisë/pasigurisë” është një situatë kur ekziston paqartësia për sigurinë e mjetit ajror/detar dhe të personave në bordin e tij.</w:t>
      </w:r>
    </w:p>
    <w:p w:rsidR="00AD1375" w:rsidRPr="007D69BF" w:rsidRDefault="00AD1375" w:rsidP="00AD1375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d)</w:t>
      </w:r>
      <w:r w:rsidRPr="007D69BF">
        <w:rPr>
          <w:rFonts w:ascii="Garamond" w:eastAsiaTheme="minorHAnsi" w:hAnsi="Garamond"/>
          <w:lang w:val="sq-AL"/>
        </w:rPr>
        <w:tab/>
        <w:t>“Faza e alarmit” është një situatë kur mendohet se mjeti ajror/detar dhe personat në bordin e tij ose njësia tokësore janë të pasigurta.</w:t>
      </w:r>
    </w:p>
    <w:p w:rsidR="00AD1375" w:rsidRPr="007D69BF" w:rsidRDefault="00AD1375" w:rsidP="00AD1375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dh) “Faza e rrezikut” është situata në të cilën ekziston një bindje e arsyeshme dhe është e sigurt se personi/personat apo mjeti ajror/detar dhe personat në bordin e tij gjenden në rrezik serioz ose kanë nevojë për ndihmë të menjëhershme.</w:t>
      </w:r>
    </w:p>
    <w:p w:rsidR="00AD1375" w:rsidRPr="007D69BF" w:rsidRDefault="00AD1375" w:rsidP="00AD1375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e) “ICAO” është Organizata Ndërkombëtare e Aviacionit Civil.</w:t>
      </w:r>
    </w:p>
    <w:p w:rsidR="00AD1375" w:rsidRPr="007D69BF" w:rsidRDefault="00AD1375" w:rsidP="00AD1375">
      <w:pPr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 xml:space="preserve"> </w:t>
      </w:r>
      <w:r w:rsidR="0063239B" w:rsidRPr="007D69BF">
        <w:rPr>
          <w:rFonts w:ascii="Garamond" w:eastAsiaTheme="minorHAnsi" w:hAnsi="Garamond"/>
          <w:lang w:val="sq-AL"/>
        </w:rPr>
        <w:t xml:space="preserve">     </w:t>
      </w:r>
      <w:r w:rsidRPr="007D69BF">
        <w:rPr>
          <w:rFonts w:ascii="Garamond" w:eastAsiaTheme="minorHAnsi" w:hAnsi="Garamond"/>
          <w:lang w:val="sq-AL"/>
        </w:rPr>
        <w:t>ë) “IMO” është Organizata Ndërkombëtare Detare.</w:t>
      </w:r>
    </w:p>
    <w:p w:rsidR="00AD1375" w:rsidRPr="007D69BF" w:rsidRDefault="00AD1375" w:rsidP="00AD1375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f) “JRCC” është Qendra e Përbashkët e Koordinim-Shpëtimit, përgjegjëse për operacionet aeronautike dhe detare të kërkimit e të shpëtimit.</w:t>
      </w:r>
    </w:p>
    <w:p w:rsidR="00AD1375" w:rsidRPr="007D69BF" w:rsidRDefault="00AD1375" w:rsidP="0063239B">
      <w:pPr>
        <w:ind w:firstLine="360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 xml:space="preserve"> g) “KKAKSH” është Koordinatori Kombëtar Ajror i Kërkimit e Shpëtimit.</w:t>
      </w:r>
    </w:p>
    <w:p w:rsidR="00AD1375" w:rsidRPr="007D69BF" w:rsidRDefault="00AD1375" w:rsidP="0063239B">
      <w:pPr>
        <w:ind w:firstLine="360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 xml:space="preserve"> gj) “KKDKSH” është Koordinatori Kombëtar Detar i Kërkimit e Shpëtimit.</w:t>
      </w:r>
    </w:p>
    <w:p w:rsidR="00AD1375" w:rsidRPr="007D69BF" w:rsidRDefault="00AD1375" w:rsidP="0063239B">
      <w:pPr>
        <w:ind w:firstLine="360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h) “Mjet detar SAR” është mjeti detar i destinuar për operacione SAR, me pajisje dhe personel të nevojshëm për operacionet detare SAR.</w:t>
      </w:r>
    </w:p>
    <w:p w:rsidR="00AD1375" w:rsidRPr="007D69BF" w:rsidRDefault="00AD1375" w:rsidP="0063239B">
      <w:pPr>
        <w:ind w:firstLine="360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i) “Mjet ajror SAR” është mjeti ajror i konfiguruar për misione kërkim-shpëtimi.</w:t>
      </w:r>
    </w:p>
    <w:p w:rsidR="00AD1375" w:rsidRPr="007D69BF" w:rsidRDefault="00AD1375" w:rsidP="0063239B">
      <w:pPr>
        <w:ind w:firstLine="360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j) “MRCC” është Qendra Detare e Koordinim-Shpëtimit, përgjegjëse për operacionet detare të kërkimit e të shpëtimit.</w:t>
      </w:r>
    </w:p>
    <w:p w:rsidR="00AD1375" w:rsidRPr="007D69BF" w:rsidRDefault="00AD1375" w:rsidP="0063239B">
      <w:pPr>
        <w:ind w:firstLine="360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k) “Njësi shpëtimi SAR” janë njësitë e përbëra nga personel i stërvitur e i kompletuar me mjetet dhe pajisjet e përshtatshme për kryerjen e operacioneve të kërkim-shpëtimit.</w:t>
      </w:r>
    </w:p>
    <w:p w:rsidR="00AD1375" w:rsidRPr="007D69BF" w:rsidRDefault="00AD1375" w:rsidP="0063239B">
      <w:pPr>
        <w:ind w:firstLine="360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l) “Operacione ndërhyrjeje SAR” janë veprimet për shpëtimin e jetës së njerëzve, në raste aksidentesh të ndryshme, ajrore, detare edhe në ujërat e brendshme.</w:t>
      </w:r>
    </w:p>
    <w:p w:rsidR="00AD1375" w:rsidRPr="007D69BF" w:rsidRDefault="00AD1375" w:rsidP="0063239B">
      <w:pPr>
        <w:ind w:firstLine="360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ll) “Rajoni i kërkim-shpëtimit SAR” është një zonë e përcaktuar brenda së cilës sigurohen shërbimet e kërkim-shpëtimit.</w:t>
      </w:r>
    </w:p>
    <w:p w:rsidR="00AD1375" w:rsidRPr="007D69BF" w:rsidRDefault="00AD1375" w:rsidP="0063239B">
      <w:pPr>
        <w:ind w:firstLine="360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 xml:space="preserve">m) “RCC” është Qendra e Koordinimit të Shpëtimit, njësi përgjegjëse e organizimit të shërbimeve të kërkim-shpëtimit dhe për koordinimin e kryerjes së operacioneve të kërkimit e të shpëtimit brenda një rajoni kërkimi dhe shpëtimi. </w:t>
      </w:r>
    </w:p>
    <w:p w:rsidR="00AD1375" w:rsidRPr="007D69BF" w:rsidRDefault="00AD1375" w:rsidP="0063239B">
      <w:pPr>
        <w:ind w:firstLine="360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n) “SAR” është shërbimi i kërkim-shpëtimit, në raste aksidentesh të ndryshme, ajrore, detare dhe në ujërat e brendshme, që nënkupton strukturat, sistemet e vrojtimit, personelin dhe mjetet e procedurat për kryerjen e operacioneve të kërkim-shpëtimit.</w:t>
      </w:r>
    </w:p>
    <w:p w:rsidR="00AD1375" w:rsidRPr="007D69BF" w:rsidRDefault="00AD1375" w:rsidP="0063239B">
      <w:pPr>
        <w:ind w:firstLine="360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nj) “Subjekte private” janë subjektet e përcaktuara në nenin 26 të ligjit nr. 7850, datë 29.7.1994, “Kodi Civil i Republikës së Shqipërisë”, i ndryshuar.</w:t>
      </w:r>
    </w:p>
    <w:p w:rsidR="00AD1375" w:rsidRPr="007D69BF" w:rsidRDefault="00AD1375" w:rsidP="0063239B">
      <w:pPr>
        <w:ind w:firstLine="360"/>
        <w:jc w:val="both"/>
        <w:rPr>
          <w:rFonts w:ascii="Garamond" w:eastAsiaTheme="minorHAnsi" w:hAnsi="Garamond"/>
          <w:lang w:val="sq-AL"/>
        </w:rPr>
      </w:pPr>
    </w:p>
    <w:p w:rsidR="004D185D" w:rsidRPr="007D69BF" w:rsidRDefault="004D185D" w:rsidP="004D185D">
      <w:pPr>
        <w:pStyle w:val="Titull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KREU II</w:t>
      </w:r>
    </w:p>
    <w:p w:rsidR="004D185D" w:rsidRPr="007D69BF" w:rsidRDefault="004D185D" w:rsidP="004D185D">
      <w:pPr>
        <w:pStyle w:val="Titull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ORGANIZIMI, STRUKTURA, PËRGJEGJËSITË DHE DETYRAT KRYESORE TË SHËRBIMIT TË KËRKIM-SHPËTIMIT 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NeniNr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Neni 4</w:t>
      </w:r>
    </w:p>
    <w:p w:rsidR="004D185D" w:rsidRPr="007D69BF" w:rsidRDefault="004D185D" w:rsidP="004D185D">
      <w:pPr>
        <w:pStyle w:val="Nen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Organizimi i shërbimit të kërkim-shpëtimit </w:t>
      </w:r>
    </w:p>
    <w:p w:rsidR="00E41F3B" w:rsidRPr="007D69BF" w:rsidRDefault="00E41F3B" w:rsidP="00E41F3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D69BF">
        <w:rPr>
          <w:rFonts w:ascii="Garamond" w:hAnsi="Garamond"/>
          <w:i/>
          <w:sz w:val="24"/>
          <w:szCs w:val="24"/>
        </w:rPr>
        <w:t>(Ndryshuar pikat 2, 3 dhe 4</w:t>
      </w:r>
      <w:r w:rsidR="00B24CF2" w:rsidRPr="007D69BF">
        <w:rPr>
          <w:rFonts w:ascii="Garamond" w:hAnsi="Garamond"/>
          <w:i/>
          <w:sz w:val="24"/>
          <w:szCs w:val="24"/>
        </w:rPr>
        <w:t xml:space="preserve"> </w:t>
      </w:r>
      <w:r w:rsidRPr="007D69BF">
        <w:rPr>
          <w:rFonts w:ascii="Garamond" w:hAnsi="Garamond"/>
          <w:i/>
          <w:sz w:val="24"/>
          <w:szCs w:val="24"/>
        </w:rPr>
        <w:t>me ligjin nr. 110/2024, datë 31.10.2024)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E41F3B">
      <w:pPr>
        <w:pStyle w:val="Paragrafi"/>
        <w:ind w:firstLine="346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1. Shërbimi i kërkim-shpëtimit organizohet në nivel kombëtar. </w:t>
      </w:r>
    </w:p>
    <w:p w:rsidR="00E41F3B" w:rsidRPr="007D69BF" w:rsidRDefault="00E41F3B" w:rsidP="00E41F3B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2.</w:t>
      </w:r>
      <w:r w:rsidRPr="007D69BF">
        <w:rPr>
          <w:rFonts w:ascii="Garamond" w:eastAsiaTheme="minorHAnsi" w:hAnsi="Garamond"/>
          <w:lang w:val="sq-AL"/>
        </w:rPr>
        <w:tab/>
        <w:t xml:space="preserve">Shefi i Shtabit të Përgjithshëm të Forcave të Armatosura është Koordinatori Kombëtar i Kërkim-Shpëtimit (KKKSH) në Republikën e Shqipërisë. KKKSH-ja drejton dhe koordinon </w:t>
      </w:r>
      <w:r w:rsidRPr="007D69BF">
        <w:rPr>
          <w:rFonts w:ascii="Garamond" w:eastAsiaTheme="minorHAnsi" w:hAnsi="Garamond"/>
          <w:lang w:val="sq-AL"/>
        </w:rPr>
        <w:lastRenderedPageBreak/>
        <w:t>operacionet e kërkim-shpëtimit nëpërmjet Qendrës Kombëtare të Kërkim-Shpëtimit, e cila luan dhe rolin e Qendrës së Përbashkët të Koordinim-Shpëtimit (JRCC).</w:t>
      </w:r>
    </w:p>
    <w:p w:rsidR="00E41F3B" w:rsidRPr="007D69BF" w:rsidRDefault="00E41F3B" w:rsidP="00E41F3B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3. Komandanti i Forcës Ajrore të Republikës së Shqipërisë është Koordinator Kombëtar Ajror i Kërkim-Shpëtimit (KKAKSH). KKAKSH-ja drejton dhe koordinon operacionet nëpërmjet Qendrës Ajrore të Kërkim-Shpëtimit (QAJKSH), e cila kryen dhe rolin e Qendrës Ajrore të Koordinimit të Shpëtimit (ARCC).</w:t>
      </w:r>
    </w:p>
    <w:p w:rsidR="00E41F3B" w:rsidRPr="007D69BF" w:rsidRDefault="00E41F3B" w:rsidP="00E41F3B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4. Komandanti i Forcës Detare të Republikës së Shqipërisë është Koordinator Kombëtar Detar i Kërkimit-Shpëtimit (KKDKSH). KKDKSH-ja drejton dhe koordinon operacionet nëpërmjet Qendrës Detare të Kërkim-Shpëtimit (QKDKSH), e cila kryen edhe rolin e Qendrës Detare të Koordinimit të Shpëtimit (MRCC).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836655" w:rsidRPr="007D69BF" w:rsidRDefault="00836655" w:rsidP="00836655">
      <w:pPr>
        <w:jc w:val="center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Neni 4/1</w:t>
      </w:r>
    </w:p>
    <w:p w:rsidR="00836655" w:rsidRPr="007D69BF" w:rsidRDefault="00836655" w:rsidP="00836655">
      <w:pPr>
        <w:jc w:val="center"/>
        <w:rPr>
          <w:rFonts w:ascii="Garamond" w:eastAsiaTheme="minorHAnsi" w:hAnsi="Garamond"/>
          <w:b/>
          <w:lang w:val="sq-AL"/>
        </w:rPr>
      </w:pPr>
      <w:r w:rsidRPr="007D69BF">
        <w:rPr>
          <w:rFonts w:ascii="Garamond" w:eastAsiaTheme="minorHAnsi" w:hAnsi="Garamond"/>
          <w:b/>
          <w:lang w:val="sq-AL"/>
        </w:rPr>
        <w:t>Komiteti Kombëtar i Kërkim-Shpëtimit</w:t>
      </w:r>
    </w:p>
    <w:p w:rsidR="00836655" w:rsidRPr="007D69BF" w:rsidRDefault="00836655" w:rsidP="0083665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D69BF">
        <w:rPr>
          <w:rFonts w:ascii="Garamond" w:hAnsi="Garamond"/>
          <w:i/>
          <w:sz w:val="24"/>
          <w:szCs w:val="24"/>
        </w:rPr>
        <w:t>(Shtuar me ligjin nr. 110/2024, datë 31.10.2024)</w:t>
      </w:r>
    </w:p>
    <w:p w:rsidR="00836655" w:rsidRPr="007D69BF" w:rsidRDefault="00836655" w:rsidP="00836655">
      <w:pPr>
        <w:jc w:val="center"/>
        <w:rPr>
          <w:rFonts w:ascii="Garamond" w:eastAsiaTheme="minorHAnsi" w:hAnsi="Garamond"/>
          <w:lang w:val="sq-AL"/>
        </w:rPr>
      </w:pPr>
    </w:p>
    <w:p w:rsidR="00836655" w:rsidRPr="007D69BF" w:rsidRDefault="00836655" w:rsidP="00836655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1. Në Ministrinë e Mbrojtjes ngrihet dhe funksionon Komiteti Kombëtar i Kërkim-Shpëtimit, i cili është organ i përhershëm dhe ka përgjegjësi për hartimin e politikave e të strategjive në fushën e kërkim-shpëtimit SAR.</w:t>
      </w:r>
    </w:p>
    <w:p w:rsidR="00836655" w:rsidRPr="007D69BF" w:rsidRDefault="00836655" w:rsidP="00836655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2. Përbërja dhe detyrat e Komitetit Kombëtar të Kërkim-Shpëtimit përcaktohen me vendim të Këshillit të Ministrave dhe me propozimin e ministrit të Mbrojtjes.</w:t>
      </w:r>
    </w:p>
    <w:p w:rsidR="00836655" w:rsidRPr="007D69BF" w:rsidRDefault="00836655" w:rsidP="00836655">
      <w:pPr>
        <w:jc w:val="both"/>
        <w:rPr>
          <w:rFonts w:ascii="Garamond" w:eastAsiaTheme="minorHAnsi" w:hAnsi="Garamond"/>
          <w:lang w:val="sq-AL"/>
        </w:rPr>
      </w:pPr>
    </w:p>
    <w:p w:rsidR="00836655" w:rsidRPr="007D69BF" w:rsidRDefault="00836655" w:rsidP="00836655">
      <w:pPr>
        <w:jc w:val="center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Neni 4/2</w:t>
      </w:r>
    </w:p>
    <w:p w:rsidR="00836655" w:rsidRPr="007D69BF" w:rsidRDefault="00836655" w:rsidP="00836655">
      <w:pPr>
        <w:jc w:val="center"/>
        <w:rPr>
          <w:rFonts w:ascii="Garamond" w:eastAsiaTheme="minorHAnsi" w:hAnsi="Garamond"/>
          <w:b/>
          <w:lang w:val="sq-AL"/>
        </w:rPr>
      </w:pPr>
      <w:r w:rsidRPr="007D69BF">
        <w:rPr>
          <w:rFonts w:ascii="Garamond" w:eastAsiaTheme="minorHAnsi" w:hAnsi="Garamond"/>
          <w:b/>
          <w:lang w:val="sq-AL"/>
        </w:rPr>
        <w:t>Funksionet mbikëqyrëse të shërbimit të kërkim-shpëtimit</w:t>
      </w:r>
    </w:p>
    <w:p w:rsidR="00836655" w:rsidRPr="007D69BF" w:rsidRDefault="00836655" w:rsidP="0083665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D69BF">
        <w:rPr>
          <w:rFonts w:ascii="Garamond" w:hAnsi="Garamond"/>
          <w:i/>
          <w:sz w:val="24"/>
          <w:szCs w:val="24"/>
        </w:rPr>
        <w:t>(Shtuar me ligjin nr. 110/2024, datë 31.10.2024)</w:t>
      </w:r>
    </w:p>
    <w:p w:rsidR="00836655" w:rsidRPr="007D69BF" w:rsidRDefault="00836655" w:rsidP="00836655">
      <w:pPr>
        <w:jc w:val="both"/>
        <w:rPr>
          <w:rFonts w:ascii="Garamond" w:eastAsiaTheme="minorHAnsi" w:hAnsi="Garamond"/>
          <w:lang w:val="sq-AL"/>
        </w:rPr>
      </w:pPr>
    </w:p>
    <w:p w:rsidR="00836655" w:rsidRPr="007D69BF" w:rsidRDefault="00836655" w:rsidP="00836655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1. Autoriteti i Aviacionit Civil ngarkohet për mbikëqyrjen e shërbimit të kërkimit dhe shpëtimit për sa u takon funksioneve të ofrimit të shërbimit SAR, në situata emergjence të avionëve apo personave përkatës në bord të avionit.</w:t>
      </w:r>
    </w:p>
    <w:p w:rsidR="00836655" w:rsidRPr="007D69BF" w:rsidRDefault="00836655" w:rsidP="00836655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2. Për të siguruar ushtrimin e funksioneve mbikëqyrëse, drejtori ekzekutiv i Autoritetit të Aviacionit Civil ushtron të gjitha të drejtat dhe detyrimet e përcaktuara sipas legjislacionit në fuqi për organizimin dhe funksionimin e Autoritetit të Aviacionit Civil.</w:t>
      </w:r>
    </w:p>
    <w:p w:rsidR="00836655" w:rsidRPr="007D69BF" w:rsidRDefault="00836655" w:rsidP="00836655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3. Për të siguruar ushtrimin e funksioneve mbikëqyrëse, inspektorët e Autoritetit të Aviacionit Civil pajisen me kredenciale nga drejtori ekzekutiv, në përputhje me parashikimet e përcaktuara sipas legjislacionit në fuqi për organizimin dhe funksionimin e Autoritetit të Aviacionit Civil.</w:t>
      </w:r>
    </w:p>
    <w:p w:rsidR="00836655" w:rsidRPr="007D69BF" w:rsidRDefault="00836655" w:rsidP="00836655">
      <w:pPr>
        <w:jc w:val="both"/>
        <w:rPr>
          <w:rFonts w:ascii="Garamond" w:eastAsiaTheme="minorHAnsi" w:hAnsi="Garamond"/>
          <w:lang w:val="sq-AL"/>
        </w:rPr>
      </w:pPr>
    </w:p>
    <w:p w:rsidR="004D185D" w:rsidRPr="007D69BF" w:rsidRDefault="004D185D" w:rsidP="004D185D">
      <w:pPr>
        <w:pStyle w:val="NeniNr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Neni 5</w:t>
      </w:r>
    </w:p>
    <w:p w:rsidR="004D185D" w:rsidRPr="007D69BF" w:rsidRDefault="004D185D" w:rsidP="004D185D">
      <w:pPr>
        <w:pStyle w:val="Nen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Qendra Kombëtare e Kërkim-Shpëtimit</w:t>
      </w:r>
    </w:p>
    <w:p w:rsidR="000135D4" w:rsidRPr="007D69BF" w:rsidRDefault="000135D4" w:rsidP="000135D4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D69BF">
        <w:rPr>
          <w:rFonts w:ascii="Garamond" w:hAnsi="Garamond"/>
          <w:i/>
          <w:sz w:val="24"/>
          <w:szCs w:val="24"/>
        </w:rPr>
        <w:t>(Ndryshuar togfjal</w:t>
      </w:r>
      <w:r w:rsidR="005A2699" w:rsidRPr="007D69BF">
        <w:rPr>
          <w:rFonts w:ascii="Garamond" w:hAnsi="Garamond"/>
          <w:i/>
          <w:sz w:val="24"/>
          <w:szCs w:val="24"/>
        </w:rPr>
        <w:t>ë</w:t>
      </w:r>
      <w:r w:rsidRPr="007D69BF">
        <w:rPr>
          <w:rFonts w:ascii="Garamond" w:hAnsi="Garamond"/>
          <w:i/>
          <w:sz w:val="24"/>
          <w:szCs w:val="24"/>
        </w:rPr>
        <w:t>sh n</w:t>
      </w:r>
      <w:r w:rsidR="005A2699" w:rsidRPr="007D69BF">
        <w:rPr>
          <w:rFonts w:ascii="Garamond" w:hAnsi="Garamond"/>
          <w:i/>
          <w:sz w:val="24"/>
          <w:szCs w:val="24"/>
        </w:rPr>
        <w:t>ë</w:t>
      </w:r>
      <w:r w:rsidRPr="007D69BF">
        <w:rPr>
          <w:rFonts w:ascii="Garamond" w:hAnsi="Garamond"/>
          <w:i/>
          <w:sz w:val="24"/>
          <w:szCs w:val="24"/>
        </w:rPr>
        <w:t xml:space="preserve"> pik</w:t>
      </w:r>
      <w:r w:rsidR="005A2699" w:rsidRPr="007D69BF">
        <w:rPr>
          <w:rFonts w:ascii="Garamond" w:hAnsi="Garamond"/>
          <w:i/>
          <w:sz w:val="24"/>
          <w:szCs w:val="24"/>
        </w:rPr>
        <w:t>ë</w:t>
      </w:r>
      <w:r w:rsidRPr="007D69BF">
        <w:rPr>
          <w:rFonts w:ascii="Garamond" w:hAnsi="Garamond"/>
          <w:i/>
          <w:sz w:val="24"/>
          <w:szCs w:val="24"/>
        </w:rPr>
        <w:t>n 1</w:t>
      </w:r>
      <w:r w:rsidR="00CA352C" w:rsidRPr="007D69BF">
        <w:rPr>
          <w:rFonts w:ascii="Garamond" w:hAnsi="Garamond"/>
          <w:i/>
          <w:sz w:val="24"/>
          <w:szCs w:val="24"/>
        </w:rPr>
        <w:t>,</w:t>
      </w:r>
      <w:r w:rsidRPr="007D69BF">
        <w:rPr>
          <w:rFonts w:ascii="Garamond" w:hAnsi="Garamond"/>
          <w:i/>
          <w:sz w:val="24"/>
          <w:szCs w:val="24"/>
        </w:rPr>
        <w:t xml:space="preserve"> shtuar pika 4 me ligjin nr. 110/2024, datë 31.10.2024)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1. Qendra Kombëtare e Kërkim-Shpëtimit është person juridik publik, në varësi të Ministrit të Mbrojtjes, dhe ka si</w:t>
      </w:r>
      <w:r w:rsidR="000135D4" w:rsidRPr="007D69BF">
        <w:rPr>
          <w:rFonts w:ascii="Garamond" w:hAnsi="Garamond"/>
          <w:sz w:val="24"/>
          <w:szCs w:val="24"/>
        </w:rPr>
        <w:t xml:space="preserve"> mision menaxhimin dhe koordinimin në nivel kombëtar të operacioneve të kërkim-shpëtimit në hapësirën tokësore, detare dhe ujërat e brendshme të Republikës së Shqipërisë, në raste aksidentesh ajrore dhe detare.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2. Organizimi dhe funksionimi i Qendrës Kombëtare të Kërkim-Shpëtimit, bashkëpunimi me institucionet dhe strukturat e tjera shtetërore, si dhe mënyra dhe procedurat e operimit të sistemit, duke përfshirë edhe linjën e komandimit e kontrollit me koordinatorët kombëtarë të ajrit e detit për ofrimin e shërbimit të kërkimit e shpëtimit, përcaktohen me </w:t>
      </w:r>
      <w:r w:rsidRPr="007D69BF">
        <w:rPr>
          <w:rFonts w:ascii="Garamond" w:hAnsi="Garamond"/>
          <w:sz w:val="24"/>
          <w:szCs w:val="24"/>
        </w:rPr>
        <w:lastRenderedPageBreak/>
        <w:t>vendim të Këshillit të Ministrave.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3. Struktura dhe organika e Qendrës Kombëtare të Kërkim-Shpëtimit përcaktohen me urdhër të Kryeministrit, me propozimin e Ministrit të Mbrojtjes.</w:t>
      </w:r>
    </w:p>
    <w:p w:rsidR="000135D4" w:rsidRPr="007D69BF" w:rsidRDefault="000135D4" w:rsidP="000135D4">
      <w:pPr>
        <w:ind w:firstLine="720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4. Standardet për shërbimin e kërkim-shpëtimit, në përputhje me aneksin 12 të Konventës Ndërkombëtare të Aviacionit Civil, miratohen me urdhër të përbashkët të ministrit të Mbrojtjes dhe të ministrit përgjegjës për transportin.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NeniNr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Neni 6</w:t>
      </w:r>
    </w:p>
    <w:p w:rsidR="004D185D" w:rsidRPr="007D69BF" w:rsidRDefault="004D185D" w:rsidP="004D185D">
      <w:pPr>
        <w:pStyle w:val="Nen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Përgjegjësitë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1. Organet shtetërore, të përcaktuara në këtë ligj, janë përgjegjëse për të dhënë ndihmë në operacionet e kërkim-shpëtimit. 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2. Institucionet e tjera shtetërore si dhe subjektet private, sa herë u kërkohet nga Qendra Kombëtare e Kërkim-Shpëtimit, janë të detyruara të ofrojnë ndihmën e tyre në njerëz dhe mjete.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3. Përdorimi i mjeteve të subjekteve private, për qëllime të kërkim-shpëtimit, kompensohet në masën dhe sipas procedurës së përcaktuar me vendim të Këshillit të Ministrave.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4. Çdo mjet ajror/detar, si dhe çdo shtetas shqiptar, në përputhje me mundësitë reale, ka për detyrë të lajmërojë për çdo aksident të vrojtuar dhe të kontribuojë në dhënien e ndihmës.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NeniNr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Neni 7</w:t>
      </w:r>
    </w:p>
    <w:p w:rsidR="004D185D" w:rsidRPr="007D69BF" w:rsidRDefault="004D185D" w:rsidP="004D185D">
      <w:pPr>
        <w:pStyle w:val="Nen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Detyrat e Qendrës Kombëtare të Kërkim-Shpëtimit</w:t>
      </w:r>
    </w:p>
    <w:p w:rsidR="00CA352C" w:rsidRPr="007D69BF" w:rsidRDefault="00CA352C" w:rsidP="00CA352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D69BF">
        <w:rPr>
          <w:rFonts w:ascii="Garamond" w:hAnsi="Garamond"/>
          <w:i/>
          <w:sz w:val="24"/>
          <w:szCs w:val="24"/>
        </w:rPr>
        <w:t>(Ndryshuar em</w:t>
      </w:r>
      <w:r w:rsidR="005A2699" w:rsidRPr="007D69BF">
        <w:rPr>
          <w:rFonts w:ascii="Garamond" w:hAnsi="Garamond"/>
          <w:i/>
          <w:sz w:val="24"/>
          <w:szCs w:val="24"/>
        </w:rPr>
        <w:t>ë</w:t>
      </w:r>
      <w:r w:rsidRPr="007D69BF">
        <w:rPr>
          <w:rFonts w:ascii="Garamond" w:hAnsi="Garamond"/>
          <w:i/>
          <w:sz w:val="24"/>
          <w:szCs w:val="24"/>
        </w:rPr>
        <w:t>rtim, shtuar fjal</w:t>
      </w:r>
      <w:r w:rsidR="005A2699" w:rsidRPr="007D69BF">
        <w:rPr>
          <w:rFonts w:ascii="Garamond" w:hAnsi="Garamond"/>
          <w:i/>
          <w:sz w:val="24"/>
          <w:szCs w:val="24"/>
        </w:rPr>
        <w:t>ë</w:t>
      </w:r>
      <w:r w:rsidRPr="007D69BF">
        <w:rPr>
          <w:rFonts w:ascii="Garamond" w:hAnsi="Garamond"/>
          <w:i/>
          <w:sz w:val="24"/>
          <w:szCs w:val="24"/>
        </w:rPr>
        <w:t xml:space="preserve"> n</w:t>
      </w:r>
      <w:r w:rsidR="005A2699" w:rsidRPr="007D69BF">
        <w:rPr>
          <w:rFonts w:ascii="Garamond" w:hAnsi="Garamond"/>
          <w:i/>
          <w:sz w:val="24"/>
          <w:szCs w:val="24"/>
        </w:rPr>
        <w:t>ë</w:t>
      </w:r>
      <w:r w:rsidRPr="007D69BF">
        <w:rPr>
          <w:rFonts w:ascii="Garamond" w:hAnsi="Garamond"/>
          <w:i/>
          <w:sz w:val="24"/>
          <w:szCs w:val="24"/>
        </w:rPr>
        <w:t xml:space="preserve"> shkronj</w:t>
      </w:r>
      <w:r w:rsidR="005A2699" w:rsidRPr="007D69BF">
        <w:rPr>
          <w:rFonts w:ascii="Garamond" w:hAnsi="Garamond"/>
          <w:i/>
          <w:sz w:val="24"/>
          <w:szCs w:val="24"/>
        </w:rPr>
        <w:t>ë</w:t>
      </w:r>
      <w:r w:rsidRPr="007D69BF">
        <w:rPr>
          <w:rFonts w:ascii="Garamond" w:hAnsi="Garamond"/>
          <w:i/>
          <w:sz w:val="24"/>
          <w:szCs w:val="24"/>
        </w:rPr>
        <w:t>n “c” dhe “ë” t</w:t>
      </w:r>
      <w:r w:rsidR="008B019A" w:rsidRPr="007D69BF">
        <w:rPr>
          <w:rFonts w:ascii="Garamond" w:hAnsi="Garamond"/>
          <w:i/>
          <w:sz w:val="24"/>
          <w:szCs w:val="24"/>
        </w:rPr>
        <w:t>ë</w:t>
      </w:r>
      <w:r w:rsidRPr="007D69BF">
        <w:rPr>
          <w:rFonts w:ascii="Garamond" w:hAnsi="Garamond"/>
          <w:i/>
          <w:sz w:val="24"/>
          <w:szCs w:val="24"/>
        </w:rPr>
        <w:t xml:space="preserve"> pik</w:t>
      </w:r>
      <w:r w:rsidR="009A7596" w:rsidRPr="007D69BF">
        <w:rPr>
          <w:rFonts w:ascii="Garamond" w:hAnsi="Garamond"/>
          <w:i/>
          <w:sz w:val="24"/>
          <w:szCs w:val="24"/>
        </w:rPr>
        <w:t>ë</w:t>
      </w:r>
      <w:r w:rsidRPr="007D69BF">
        <w:rPr>
          <w:rFonts w:ascii="Garamond" w:hAnsi="Garamond"/>
          <w:i/>
          <w:sz w:val="24"/>
          <w:szCs w:val="24"/>
        </w:rPr>
        <w:t>s 1me ligjin nr. 110/2024, datë 31.10.2024)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1. Qendra Kombëtare e Kërkim-Shpëtimit, në zbatim të këtij ligji, kryen edhe rolin e</w:t>
      </w:r>
      <w:r w:rsidR="00CA352C" w:rsidRPr="007D69BF">
        <w:rPr>
          <w:rFonts w:ascii="Garamond" w:hAnsi="Garamond"/>
          <w:sz w:val="24"/>
          <w:szCs w:val="24"/>
        </w:rPr>
        <w:t xml:space="preserve"> Qendrës së Përbashkët të Koordinimit të Shpëtimit (JRCC)</w:t>
      </w:r>
      <w:r w:rsidRPr="007D69BF">
        <w:rPr>
          <w:rFonts w:ascii="Garamond" w:hAnsi="Garamond"/>
          <w:sz w:val="24"/>
          <w:szCs w:val="24"/>
        </w:rPr>
        <w:t>, si dhe ka këto detyra kryesore: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a) siguron koordinimin e përgjithshëm të operacioneve të shërbimit të kërkim-shpëtimit dhe mban kontakte të drejtpërdrejta me shërbimet homologe të shteteve të tjera; 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b) lokalizon mjetet ajrore e detare dhe personat në bordin e tyre, që janë në rrezik dhe/ose të aksidentuar në rajonin e kërkim-shpëtimit të Republikës së Shqipërisë dhe drejton për në vendin e aksidentuar, sa më shpejt të jetë e mundur, njësitë e nevojshme të shpëtimit;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c) drejton </w:t>
      </w:r>
      <w:r w:rsidR="00CA352C" w:rsidRPr="007D69BF">
        <w:rPr>
          <w:rFonts w:ascii="Garamond" w:hAnsi="Garamond"/>
          <w:sz w:val="24"/>
          <w:szCs w:val="24"/>
        </w:rPr>
        <w:t xml:space="preserve">dhe koordinon </w:t>
      </w:r>
      <w:r w:rsidRPr="007D69BF">
        <w:rPr>
          <w:rFonts w:ascii="Garamond" w:hAnsi="Garamond"/>
          <w:sz w:val="24"/>
          <w:szCs w:val="24"/>
        </w:rPr>
        <w:t xml:space="preserve">operacionet e shpëtimit të jetës njerëzore, duke përcaktuar përparësitë e ndërhyrjeve; 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ç) siguron ndihmë për mjetet ajrore e detare dhe për personat në rrezik në bordin e tyre në zonën e përgjegjësisë, në përputhje me mundësitë reale;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d) në rast hetimesh, bashkëpunon dhe shkëmben të dhënat e mbledhura me autoritetet kompetente kombëtare e ndërkombëtare;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dh) planifikon dhe specifikon detyrimet e nevojat për përdorim sa më racional të burimeve e të mjeteve;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e) bashkëpunon në fushën e shërbimit të kërkim-shpëtimit, sipas ICAO-së, IMO-së, me shërbimet homologe të vendeve fqinje, me të cilat janë nënshkruar marrëveshje në fushën e kërkim-shpëtimit;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ë) kur e gjykon të arsyeshme, njofton menjëherë strukturat e Ministrisë </w:t>
      </w:r>
      <w:r w:rsidR="003003E1" w:rsidRPr="007D69BF">
        <w:rPr>
          <w:rFonts w:ascii="Garamond" w:hAnsi="Garamond"/>
          <w:sz w:val="24"/>
          <w:szCs w:val="24"/>
        </w:rPr>
        <w:t>përgjegjëse për rendin dhe sigurinë</w:t>
      </w:r>
      <w:r w:rsidRPr="007D69BF">
        <w:rPr>
          <w:rFonts w:ascii="Garamond" w:hAnsi="Garamond"/>
          <w:sz w:val="24"/>
          <w:szCs w:val="24"/>
        </w:rPr>
        <w:t xml:space="preserve">, Ministrisë së Mbrojtjes, </w:t>
      </w:r>
      <w:r w:rsidR="00CA352C" w:rsidRPr="007D69BF">
        <w:rPr>
          <w:rFonts w:ascii="Garamond" w:hAnsi="Garamond"/>
          <w:sz w:val="24"/>
          <w:szCs w:val="24"/>
        </w:rPr>
        <w:t xml:space="preserve">ministrisë përgjegjëse për shëndetësinë, </w:t>
      </w:r>
      <w:r w:rsidR="00670463" w:rsidRPr="007D69BF">
        <w:rPr>
          <w:rFonts w:ascii="Garamond" w:hAnsi="Garamond"/>
          <w:sz w:val="24"/>
          <w:szCs w:val="24"/>
        </w:rPr>
        <w:t>ministrisë përgjegjëse për transportin</w:t>
      </w:r>
      <w:r w:rsidRPr="007D69BF">
        <w:rPr>
          <w:rFonts w:ascii="Garamond" w:hAnsi="Garamond"/>
          <w:sz w:val="24"/>
          <w:szCs w:val="24"/>
        </w:rPr>
        <w:t xml:space="preserve">, ministrinë </w:t>
      </w:r>
      <w:r w:rsidR="00183BAC" w:rsidRPr="007D69BF">
        <w:rPr>
          <w:rFonts w:ascii="Garamond" w:hAnsi="Garamond"/>
          <w:sz w:val="24"/>
          <w:szCs w:val="24"/>
        </w:rPr>
        <w:t xml:space="preserve">përgjegjëse për mjedisin dhe pyjet </w:t>
      </w:r>
      <w:r w:rsidRPr="007D69BF">
        <w:rPr>
          <w:rFonts w:ascii="Garamond" w:hAnsi="Garamond"/>
          <w:sz w:val="24"/>
          <w:szCs w:val="24"/>
        </w:rPr>
        <w:t>dhe strukturat e tjera publike, për t’u ardhur në ndihmë në rast aksidentesh.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lastRenderedPageBreak/>
        <w:t>2. Kompetencat e detajuara të Qendrës Kombëtare të Kërkim-Shpëtimit dhe Koordinatorit Kombëtar për Kërkim-Shpëtimin përcaktohen me vendim të Këshillit të Ministrave.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Titull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KREU III</w:t>
      </w:r>
    </w:p>
    <w:p w:rsidR="004D185D" w:rsidRPr="007D69BF" w:rsidRDefault="004D185D" w:rsidP="004D185D">
      <w:pPr>
        <w:pStyle w:val="Titull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DETYRAT E INSTITUCIONEVE QENDRORE PËR FUNKSIONIMIN E SHËRBIMIT TË KËRKIM-SHPËTIMIT 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NeniNr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Neni 8</w:t>
      </w:r>
    </w:p>
    <w:p w:rsidR="004D185D" w:rsidRPr="007D69BF" w:rsidRDefault="004D185D" w:rsidP="004D185D">
      <w:pPr>
        <w:pStyle w:val="Nen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Këshilli i Ministrave</w:t>
      </w:r>
    </w:p>
    <w:p w:rsidR="009A7596" w:rsidRPr="007D69BF" w:rsidRDefault="009A7596" w:rsidP="009A7596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D69BF">
        <w:rPr>
          <w:rFonts w:ascii="Garamond" w:hAnsi="Garamond"/>
          <w:i/>
          <w:sz w:val="24"/>
          <w:szCs w:val="24"/>
        </w:rPr>
        <w:t>(Shtuar fjalë në pikën 1me ligjin nr. 110/2024, datë 31.10.2024)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1. Këshilli i Ministrave miraton “Planin kombëtar për shërbimin e kërkim-shpëtimit”, të bashkëpropozuar nga Ministria e Mbrojtjes,</w:t>
      </w:r>
      <w:r w:rsidR="009A7596" w:rsidRPr="007D69BF">
        <w:rPr>
          <w:rFonts w:ascii="Garamond" w:hAnsi="Garamond"/>
          <w:sz w:val="24"/>
          <w:szCs w:val="24"/>
        </w:rPr>
        <w:t xml:space="preserve"> ministria përgjegjëse për shëndetësinë,</w:t>
      </w:r>
      <w:r w:rsidRPr="007D69BF">
        <w:rPr>
          <w:rFonts w:ascii="Garamond" w:hAnsi="Garamond"/>
          <w:sz w:val="24"/>
          <w:szCs w:val="24"/>
        </w:rPr>
        <w:t xml:space="preserve"> Ministria </w:t>
      </w:r>
      <w:r w:rsidR="003003E1" w:rsidRPr="007D69BF">
        <w:rPr>
          <w:rFonts w:ascii="Garamond" w:hAnsi="Garamond"/>
          <w:sz w:val="24"/>
          <w:szCs w:val="24"/>
        </w:rPr>
        <w:t>përgjegjëse për rendin dhe sigurinë</w:t>
      </w:r>
      <w:r w:rsidRPr="007D69BF">
        <w:rPr>
          <w:rFonts w:ascii="Garamond" w:hAnsi="Garamond"/>
          <w:sz w:val="24"/>
          <w:szCs w:val="24"/>
        </w:rPr>
        <w:t xml:space="preserve">, </w:t>
      </w:r>
      <w:r w:rsidR="00670463" w:rsidRPr="007D69BF">
        <w:rPr>
          <w:rFonts w:ascii="Garamond" w:hAnsi="Garamond"/>
          <w:sz w:val="24"/>
          <w:szCs w:val="24"/>
        </w:rPr>
        <w:t xml:space="preserve">ministria përgjegjëse për transportin </w:t>
      </w:r>
      <w:r w:rsidRPr="007D69BF">
        <w:rPr>
          <w:rFonts w:ascii="Garamond" w:hAnsi="Garamond"/>
          <w:sz w:val="24"/>
          <w:szCs w:val="24"/>
        </w:rPr>
        <w:t>dhe ministria</w:t>
      </w:r>
      <w:r w:rsidR="00183BAC" w:rsidRPr="007D69BF">
        <w:rPr>
          <w:rFonts w:ascii="Garamond" w:hAnsi="Garamond"/>
          <w:sz w:val="24"/>
          <w:szCs w:val="24"/>
        </w:rPr>
        <w:t xml:space="preserve"> përgjegjëse për mjedisin dhe pyjet</w:t>
      </w:r>
      <w:r w:rsidRPr="007D69BF">
        <w:rPr>
          <w:rFonts w:ascii="Garamond" w:hAnsi="Garamond"/>
          <w:sz w:val="24"/>
          <w:szCs w:val="24"/>
        </w:rPr>
        <w:t>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2. Programet për pajisjen dhe modernizimin e shërbimit të kërkim-shpëtimit miratohen me vendim të Këshillit të Ministrave, me propozimin e Ministrit të Mbrojtjes.</w:t>
      </w:r>
    </w:p>
    <w:p w:rsidR="008D69FE" w:rsidRPr="007D69BF" w:rsidRDefault="008D69FE" w:rsidP="004D185D">
      <w:pPr>
        <w:pStyle w:val="NeniNr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NeniNr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Neni 9</w:t>
      </w:r>
    </w:p>
    <w:p w:rsidR="004D185D" w:rsidRPr="007D69BF" w:rsidRDefault="004D185D" w:rsidP="004D185D">
      <w:pPr>
        <w:pStyle w:val="Nen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Ministri i Mbrojtjes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Ministri i Mbrojtjes është përgjegjës për administrimin e përgjithshëm të shërbimit të kërkim-shpëtimit e zbatimin e politikave në këtë fushë, si dhe kryen këto detyra: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a) nënshkruan marrëveshje në përputhje me konventat ndërkombëtare, në fushën e kërkim-shpëtimit, në të cilat aderon Republika e Shqipërisë;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b) nënshkruan marrëveshje me vendet fqinje, për kushtet e hyrjes së njësive të kërkim-shpëtimit në hapësirën ajrore, detare, ujërat territoriale dhe territorin e vendeve respektive;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c) miraton tabelën e organizimit dhe pajisjeve të strukturave operacionale të shërbimit të kërkim-shpëtimit;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ç) miraton rregullore, udhëzime dhe manuale për funksionimin e strukturave operacionale të shërbimit të kërkim-shpëtimit;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d) ndjek zbatimin e marrëveshjeve të nënshkruara me institucionet shtetërore dhe subjektet private në fushën e shërbimit të kërkim-shpëtimit.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NeniNr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Neni 10</w:t>
      </w:r>
    </w:p>
    <w:p w:rsidR="004D185D" w:rsidRPr="007D69BF" w:rsidRDefault="004D185D" w:rsidP="004D185D">
      <w:pPr>
        <w:pStyle w:val="Nen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Ministria </w:t>
      </w:r>
      <w:r w:rsidR="003003E1" w:rsidRPr="007D69BF">
        <w:rPr>
          <w:rFonts w:ascii="Garamond" w:hAnsi="Garamond"/>
          <w:sz w:val="24"/>
          <w:szCs w:val="24"/>
        </w:rPr>
        <w:t xml:space="preserve">përgjegjëse për rendin dhe sigurinë 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Ministria </w:t>
      </w:r>
      <w:r w:rsidR="003003E1" w:rsidRPr="007D69BF">
        <w:rPr>
          <w:rFonts w:ascii="Garamond" w:hAnsi="Garamond"/>
          <w:sz w:val="24"/>
          <w:szCs w:val="24"/>
        </w:rPr>
        <w:t>përgjegjëse për rendin dhe sigurinë</w:t>
      </w:r>
      <w:r w:rsidRPr="007D69BF">
        <w:rPr>
          <w:rFonts w:ascii="Garamond" w:hAnsi="Garamond"/>
          <w:sz w:val="24"/>
          <w:szCs w:val="24"/>
        </w:rPr>
        <w:t>, në zbatim të këtij ligji, kryen këto detyra: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a) mbështet, me kapacitetet e saj, operacionet e kërkim-shpëtimit; 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b) informon menjëherë strukturat operacionale të kërkim-shpëtimit, në rastet e aksidenteve ajrore, detare, katastrofave dhe fatkeqësive të ndryshme;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c) siguron ruajtjen e rajonit të aksidentit, sipas kërkesës së Qendrës Kombëtare të Kërkim-Shpëtimit;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ç) siguron qarkullimin rrugor, pa pengesa, të strukturave operacionale të kërkim-shpëtimit për në rajonin e kërkimit;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d) identifikon personat që japin informacion të rremë;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dh) kontribuon, nëpërmjet strukturave përgjegjëse të saj, për identifikimin e viktimave;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lastRenderedPageBreak/>
        <w:t>e) bashkërendon veprimet me strukturat përgjegjëse në Ministrinë e Mbrojtjes.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NeniNr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Neni 11</w:t>
      </w:r>
    </w:p>
    <w:p w:rsidR="004D185D" w:rsidRPr="007D69BF" w:rsidRDefault="004D185D" w:rsidP="004D185D">
      <w:pPr>
        <w:pStyle w:val="Nen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Ministria </w:t>
      </w:r>
      <w:r w:rsidR="00670463" w:rsidRPr="007D69BF">
        <w:rPr>
          <w:rFonts w:ascii="Garamond" w:hAnsi="Garamond"/>
          <w:sz w:val="24"/>
          <w:szCs w:val="24"/>
        </w:rPr>
        <w:t xml:space="preserve">përgjegjëse për transportin </w:t>
      </w:r>
    </w:p>
    <w:p w:rsidR="00670463" w:rsidRPr="007D69BF" w:rsidRDefault="00670463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Ministria </w:t>
      </w:r>
      <w:r w:rsidR="00670463" w:rsidRPr="007D69BF">
        <w:rPr>
          <w:rFonts w:ascii="Garamond" w:hAnsi="Garamond"/>
          <w:sz w:val="24"/>
          <w:szCs w:val="24"/>
        </w:rPr>
        <w:t>përgjegjëse për transportin</w:t>
      </w:r>
      <w:r w:rsidRPr="007D69BF">
        <w:rPr>
          <w:rFonts w:ascii="Garamond" w:hAnsi="Garamond"/>
          <w:sz w:val="24"/>
          <w:szCs w:val="24"/>
        </w:rPr>
        <w:t>, përveç detyrimeve që rrjedhin nga akte të tjera ligjore a nënligjore, në zbatim të këtij ligji, kryen edhe këto detyra: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a) mbështet, me kapacitetet e saj, operacionet e kërkim-shpëtimit;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b) informon menjëherë strukturat operacionale të kërkim-shpëtimit, për pozicionin, kursin, shpejtësinë dhe sinjalet e thirrjes së avionëve/anijeve në rrezik, brenda rajonit kombëtar të kërkim-shpëtimit;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c) transmeton dhe ndërhyn menjëherë tek avionët/anijet, që ndodhen në afërsi të incidentit, për dhënie ndihme, duke marrë përgjegjësitë e përcaktuara në konventat ndërkombëtare të pranuara me ligj;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ç) kufizon ose ndalon, përkohësisht, fluturimin dhe lundrimin në të gjithë territorin e vendit ose në një pjesë të tij, kur i kërkohet nga strukturat operacionale të kërkim-shpëtimit, gjatë periudhës së emergjencës.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NeniNr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Neni 12</w:t>
      </w:r>
    </w:p>
    <w:p w:rsidR="004D185D" w:rsidRPr="007D69BF" w:rsidRDefault="004D185D" w:rsidP="004D185D">
      <w:pPr>
        <w:pStyle w:val="Nen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Ministria </w:t>
      </w:r>
      <w:r w:rsidR="00ED3F56" w:rsidRPr="007D69BF">
        <w:rPr>
          <w:rFonts w:ascii="Garamond" w:hAnsi="Garamond"/>
          <w:sz w:val="24"/>
          <w:szCs w:val="24"/>
        </w:rPr>
        <w:t xml:space="preserve">përgjegjëse për mjedisin dhe pyjet </w:t>
      </w:r>
    </w:p>
    <w:p w:rsidR="001A68A9" w:rsidRPr="007D69BF" w:rsidRDefault="001A68A9" w:rsidP="001A68A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D69BF">
        <w:rPr>
          <w:rFonts w:ascii="Garamond" w:hAnsi="Garamond"/>
          <w:i/>
          <w:sz w:val="24"/>
          <w:szCs w:val="24"/>
        </w:rPr>
        <w:t>(Shfuqizuar shkronja “b” dhe “c”, hequr fjalë në shkronjën “ç” me ligjin nr. 110/2024, datë 31.10.2024)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Ministria përgjegjëse për mjedisin, pyjet, në zbatim të këtij ligji, kryen këto detyra: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a) mbështet, me kapacitetet e saj, operacionet e kërkim-shpëtimit;</w:t>
      </w:r>
    </w:p>
    <w:p w:rsidR="001A68A9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b</w:t>
      </w:r>
      <w:r w:rsidR="001A68A9" w:rsidRPr="007D69BF">
        <w:rPr>
          <w:rFonts w:ascii="Garamond" w:hAnsi="Garamond"/>
          <w:sz w:val="24"/>
          <w:szCs w:val="24"/>
        </w:rPr>
        <w:t>) shfuqizuar;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c) </w:t>
      </w:r>
      <w:r w:rsidR="001A68A9" w:rsidRPr="007D69BF">
        <w:rPr>
          <w:rFonts w:ascii="Garamond" w:hAnsi="Garamond"/>
          <w:sz w:val="24"/>
          <w:szCs w:val="24"/>
        </w:rPr>
        <w:t>shfuqizuar;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ç) nëpërmjet rrjetit të agjencive rajonale të mjedisit identifikon shkallën e ndotjes dhe rezultatet i bën publike, kur incidenti shoqërohet me ndotje të mjedisit (ajrit, ujërave, tokës);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d) merr përgjegjësitë ligjore, që vijnë si rrjedhim i aderimit në konventat ndërkombëtare, kur shkalla e ndotjes është e lartë dhe rrezikon ndotjen e ujërave ndërkufitare.</w:t>
      </w:r>
    </w:p>
    <w:p w:rsidR="009D59DD" w:rsidRPr="007D69BF" w:rsidRDefault="009D59DD" w:rsidP="004D185D">
      <w:pPr>
        <w:pStyle w:val="Paragrafi"/>
        <w:rPr>
          <w:rFonts w:ascii="Garamond" w:hAnsi="Garamond"/>
          <w:sz w:val="24"/>
          <w:szCs w:val="24"/>
        </w:rPr>
      </w:pPr>
    </w:p>
    <w:p w:rsidR="009D59DD" w:rsidRPr="007D69BF" w:rsidRDefault="009D59DD" w:rsidP="009D59DD">
      <w:pPr>
        <w:jc w:val="center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Neni 12/1</w:t>
      </w:r>
    </w:p>
    <w:p w:rsidR="009D59DD" w:rsidRPr="007D69BF" w:rsidRDefault="009D59DD" w:rsidP="009D59DD">
      <w:pPr>
        <w:jc w:val="center"/>
        <w:rPr>
          <w:rFonts w:ascii="Garamond" w:eastAsiaTheme="minorHAnsi" w:hAnsi="Garamond"/>
          <w:b/>
          <w:lang w:val="sq-AL"/>
        </w:rPr>
      </w:pPr>
      <w:r w:rsidRPr="007D69BF">
        <w:rPr>
          <w:rFonts w:ascii="Garamond" w:eastAsiaTheme="minorHAnsi" w:hAnsi="Garamond"/>
          <w:b/>
          <w:lang w:val="sq-AL"/>
        </w:rPr>
        <w:t>Ministria përgjegjëse për shëndetësinë</w:t>
      </w:r>
    </w:p>
    <w:p w:rsidR="009D59DD" w:rsidRPr="007D69BF" w:rsidRDefault="009D59DD" w:rsidP="009D59DD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D69BF">
        <w:rPr>
          <w:rFonts w:ascii="Garamond" w:hAnsi="Garamond"/>
          <w:i/>
          <w:sz w:val="24"/>
          <w:szCs w:val="24"/>
        </w:rPr>
        <w:t>(Shtuar me ligjin nr. 110/2024, datë 31.10.2024)</w:t>
      </w:r>
    </w:p>
    <w:p w:rsidR="009D59DD" w:rsidRPr="007D69BF" w:rsidRDefault="009D59DD" w:rsidP="009D59DD">
      <w:pPr>
        <w:pStyle w:val="Paragrafi"/>
        <w:rPr>
          <w:rFonts w:ascii="Garamond" w:hAnsi="Garamond"/>
          <w:sz w:val="24"/>
          <w:szCs w:val="24"/>
        </w:rPr>
      </w:pPr>
    </w:p>
    <w:p w:rsidR="009D59DD" w:rsidRPr="007D69BF" w:rsidRDefault="009D59DD" w:rsidP="009D59DD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Ministria përgjegjëse për shëndetësinë, përveç detyrimeve që rrjedhin nga akte të tjera ligjore, nënligjore, në zbatim të këtij ligji kryen edhe këto detyra:</w:t>
      </w:r>
    </w:p>
    <w:p w:rsidR="009D59DD" w:rsidRPr="007D69BF" w:rsidRDefault="009D59DD" w:rsidP="009D59DD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a) mbështet me kapacitetet e saj operacionet e kërkim-shpëtimit;</w:t>
      </w:r>
    </w:p>
    <w:p w:rsidR="009D59DD" w:rsidRPr="007D69BF" w:rsidRDefault="009D59DD" w:rsidP="009D59DD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b) bashkërendon veprimet me strukturat përgjegjëse në Ministrinë e Mbrojtjes;</w:t>
      </w:r>
    </w:p>
    <w:p w:rsidR="009D59DD" w:rsidRPr="007D69BF" w:rsidRDefault="009D59DD" w:rsidP="009D59DD">
      <w:pPr>
        <w:ind w:firstLine="346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c) kontribuon nëpërmjet strukturave përgjegjëse të saj për ndihmën e parë shëndetësore dhe transportin e të plagosurve.</w:t>
      </w:r>
    </w:p>
    <w:p w:rsidR="009D59DD" w:rsidRPr="007D69BF" w:rsidRDefault="009D59DD" w:rsidP="009D59DD">
      <w:pPr>
        <w:jc w:val="both"/>
        <w:rPr>
          <w:rFonts w:ascii="Garamond" w:eastAsiaTheme="minorHAnsi" w:hAnsi="Garamond"/>
          <w:lang w:val="sq-AL"/>
        </w:rPr>
      </w:pPr>
    </w:p>
    <w:p w:rsidR="004D185D" w:rsidRPr="007D69BF" w:rsidRDefault="004D185D" w:rsidP="004D185D">
      <w:pPr>
        <w:pStyle w:val="Titull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KREU IV</w:t>
      </w:r>
    </w:p>
    <w:p w:rsidR="004D185D" w:rsidRPr="007D69BF" w:rsidRDefault="004D185D" w:rsidP="004D185D">
      <w:pPr>
        <w:pStyle w:val="Titull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PROCEDURAT E LEJIMIT TË HYRJES SË MJETEVE DHE PERSONELIT TË HUAJ TË KËRKIM-SHPËTIMIT DHE TË PJESËMARRJES SË NJËSIVE SHQIPTARE “SAR” NË OPERACIONE KËRKIM-SHPËTIMI JASHTË VENDIT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NeniNr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lastRenderedPageBreak/>
        <w:t>Neni 13</w:t>
      </w:r>
    </w:p>
    <w:p w:rsidR="00A40F70" w:rsidRPr="007D69BF" w:rsidRDefault="00A40F70" w:rsidP="00A40F7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D69BF">
        <w:rPr>
          <w:rFonts w:ascii="Garamond" w:hAnsi="Garamond"/>
          <w:i/>
          <w:sz w:val="24"/>
          <w:szCs w:val="24"/>
        </w:rPr>
        <w:t>(Ndryshuar pikat 1 dhe 2 me ligjin nr. 110/2024, datë 31.10.2024)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A40F70" w:rsidRPr="007D69BF" w:rsidRDefault="00A40F70" w:rsidP="00A40F70">
      <w:pPr>
        <w:ind w:firstLine="720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1. Për vendet e huaja me të cilat është lidhur marrëveshje, leja për hyrjen dhe daljen e mjeteve ajrore, lundruese e të mjeteve të njësive tokësore të shërbimit të kërkim-shpëtimit, me mision kërkim-shpëtimin, pas kërkesës së autoriteteve kompetente, jepet nga Koordinatori Kombëtar i Kërkim-Shpëtimit.</w:t>
      </w:r>
    </w:p>
    <w:p w:rsidR="00A40F70" w:rsidRPr="007D69BF" w:rsidRDefault="00A40F70" w:rsidP="00A40F70">
      <w:pPr>
        <w:ind w:firstLine="720"/>
        <w:jc w:val="both"/>
        <w:rPr>
          <w:rFonts w:ascii="Garamond" w:eastAsiaTheme="minorHAnsi" w:hAnsi="Garamond"/>
          <w:lang w:val="sq-AL"/>
        </w:rPr>
      </w:pPr>
      <w:r w:rsidRPr="007D69BF">
        <w:rPr>
          <w:rFonts w:ascii="Garamond" w:eastAsiaTheme="minorHAnsi" w:hAnsi="Garamond"/>
          <w:lang w:val="sq-AL"/>
        </w:rPr>
        <w:t>2. Për vendet e huaja me të cilat nuk është lidhur marrëveshje, leja për hyrjen dhe daljen jashtë vendit të mjeteve ajrore, lundruese e të mjeteve të njësive tokësore të shërbimit të kërkim-shpëtimit, me mision kërkim-shpëtimin, pas kërkesës për ndërhyrje të autoriteteve kompetente, jepet nga ministri i Mbrojtjes.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3. Në të dyja rastet operacionet e kërkim-shpëtimit drejtohen nga strukturat operacionale të kërkim-shpëtimit të vendeve ku kryhen misionet e kërkim-shpëtimit. 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Titull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KREU V</w:t>
      </w:r>
    </w:p>
    <w:p w:rsidR="004D185D" w:rsidRPr="007D69BF" w:rsidRDefault="004D185D" w:rsidP="004D185D">
      <w:pPr>
        <w:pStyle w:val="Titull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KUNDËRVAJTJET ADMINISTRATIVE 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NeniNr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Neni 14</w:t>
      </w:r>
    </w:p>
    <w:p w:rsidR="004D185D" w:rsidRPr="007D69BF" w:rsidRDefault="004D185D" w:rsidP="004D185D">
      <w:pPr>
        <w:pStyle w:val="Nen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Kundërvajtjet administrative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1. Mosrespektimi i detyrimeve, që përcakton pika 2 e nenit 6 të këtij ligji, kur nuk përbën vepër penale, përbën kundërvajtje administrative dhe dënohet me gjobë nga 50 000 deri në 150 000 lekë.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2. Gjoba vendoset nga Kryetari i Qendrës Kombëtare të Kërkim-Shpëtimit.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NeniNr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Neni 15</w:t>
      </w:r>
    </w:p>
    <w:p w:rsidR="004D185D" w:rsidRPr="007D69BF" w:rsidRDefault="004D185D" w:rsidP="004D185D">
      <w:pPr>
        <w:pStyle w:val="Nen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E drejta për ankim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1. Subjektet, të cilat gjobiten sipas nenit 14 të këtij ligji, kanë të drejtën e ankimit, në rrugë administrative, te Ministri i Mbrojtjes, brenda afateve të përcaktuara nga legjislacioni në fuqi.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2. Pas shterimit të rrugës administrative, subjektet e gjobitura kanë të drejtë të ankohen, në rrugë gjyqësore, sipas legjislacionit në fuqi.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3. Ankimi në rrugë gjyqësore nuk e pengon ekzekutimin e vendimit të gjobës.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Titull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KREU VI</w:t>
      </w:r>
    </w:p>
    <w:p w:rsidR="004D185D" w:rsidRPr="007D69BF" w:rsidRDefault="004D185D" w:rsidP="004D185D">
      <w:pPr>
        <w:pStyle w:val="Titull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DISPOZITA TË FUNDIT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NeniNr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Neni 16</w:t>
      </w:r>
    </w:p>
    <w:p w:rsidR="004D185D" w:rsidRPr="007D69BF" w:rsidRDefault="004D185D" w:rsidP="004D185D">
      <w:pPr>
        <w:pStyle w:val="Nen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Financimi</w:t>
      </w:r>
    </w:p>
    <w:p w:rsidR="00191DC3" w:rsidRPr="007D69BF" w:rsidRDefault="00191DC3" w:rsidP="00191DC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D69BF">
        <w:rPr>
          <w:rFonts w:ascii="Garamond" w:hAnsi="Garamond"/>
          <w:i/>
          <w:sz w:val="24"/>
          <w:szCs w:val="24"/>
        </w:rPr>
        <w:t>(Shtuar pika 1/1</w:t>
      </w:r>
      <w:r w:rsidR="006A4FDF" w:rsidRPr="007D69BF">
        <w:rPr>
          <w:rFonts w:ascii="Garamond" w:hAnsi="Garamond"/>
          <w:i/>
          <w:sz w:val="24"/>
          <w:szCs w:val="24"/>
        </w:rPr>
        <w:t>,</w:t>
      </w:r>
      <w:r w:rsidRPr="007D69BF">
        <w:rPr>
          <w:rFonts w:ascii="Garamond" w:hAnsi="Garamond"/>
          <w:i/>
          <w:sz w:val="24"/>
          <w:szCs w:val="24"/>
        </w:rPr>
        <w:t xml:space="preserve"> togfjal</w:t>
      </w:r>
      <w:r w:rsidR="005A2699" w:rsidRPr="007D69BF">
        <w:rPr>
          <w:rFonts w:ascii="Garamond" w:hAnsi="Garamond"/>
          <w:i/>
          <w:sz w:val="24"/>
          <w:szCs w:val="24"/>
        </w:rPr>
        <w:t>ë</w:t>
      </w:r>
      <w:r w:rsidRPr="007D69BF">
        <w:rPr>
          <w:rFonts w:ascii="Garamond" w:hAnsi="Garamond"/>
          <w:i/>
          <w:sz w:val="24"/>
          <w:szCs w:val="24"/>
        </w:rPr>
        <w:t>sh n</w:t>
      </w:r>
      <w:r w:rsidR="005A2699" w:rsidRPr="007D69BF">
        <w:rPr>
          <w:rFonts w:ascii="Garamond" w:hAnsi="Garamond"/>
          <w:i/>
          <w:sz w:val="24"/>
          <w:szCs w:val="24"/>
        </w:rPr>
        <w:t>ë</w:t>
      </w:r>
      <w:r w:rsidRPr="007D69BF">
        <w:rPr>
          <w:rFonts w:ascii="Garamond" w:hAnsi="Garamond"/>
          <w:i/>
          <w:sz w:val="24"/>
          <w:szCs w:val="24"/>
        </w:rPr>
        <w:t xml:space="preserve"> pik</w:t>
      </w:r>
      <w:r w:rsidR="005A2699" w:rsidRPr="007D69BF">
        <w:rPr>
          <w:rFonts w:ascii="Garamond" w:hAnsi="Garamond"/>
          <w:i/>
          <w:sz w:val="24"/>
          <w:szCs w:val="24"/>
        </w:rPr>
        <w:t>ë</w:t>
      </w:r>
      <w:r w:rsidRPr="007D69BF">
        <w:rPr>
          <w:rFonts w:ascii="Garamond" w:hAnsi="Garamond"/>
          <w:i/>
          <w:sz w:val="24"/>
          <w:szCs w:val="24"/>
        </w:rPr>
        <w:t>n 2 dhe n</w:t>
      </w:r>
      <w:r w:rsidR="006A4FDF" w:rsidRPr="007D69BF">
        <w:rPr>
          <w:rFonts w:ascii="Garamond" w:hAnsi="Garamond"/>
          <w:i/>
          <w:sz w:val="24"/>
          <w:szCs w:val="24"/>
        </w:rPr>
        <w:t>d</w:t>
      </w:r>
      <w:r w:rsidRPr="007D69BF">
        <w:rPr>
          <w:rFonts w:ascii="Garamond" w:hAnsi="Garamond"/>
          <w:i/>
          <w:sz w:val="24"/>
          <w:szCs w:val="24"/>
        </w:rPr>
        <w:t xml:space="preserve">ryshuar </w:t>
      </w:r>
      <w:r w:rsidR="006A4FDF" w:rsidRPr="007D69BF">
        <w:rPr>
          <w:rFonts w:ascii="Garamond" w:hAnsi="Garamond"/>
          <w:i/>
          <w:sz w:val="24"/>
          <w:szCs w:val="24"/>
        </w:rPr>
        <w:t>fjal</w:t>
      </w:r>
      <w:r w:rsidR="005A2699" w:rsidRPr="007D69BF">
        <w:rPr>
          <w:rFonts w:ascii="Garamond" w:hAnsi="Garamond"/>
          <w:i/>
          <w:sz w:val="24"/>
          <w:szCs w:val="24"/>
        </w:rPr>
        <w:t>ë</w:t>
      </w:r>
      <w:r w:rsidR="006A4FDF" w:rsidRPr="007D69BF">
        <w:rPr>
          <w:rFonts w:ascii="Garamond" w:hAnsi="Garamond"/>
          <w:i/>
          <w:sz w:val="24"/>
          <w:szCs w:val="24"/>
        </w:rPr>
        <w:t xml:space="preserve"> n</w:t>
      </w:r>
      <w:r w:rsidR="005A2699" w:rsidRPr="007D69BF">
        <w:rPr>
          <w:rFonts w:ascii="Garamond" w:hAnsi="Garamond"/>
          <w:i/>
          <w:sz w:val="24"/>
          <w:szCs w:val="24"/>
        </w:rPr>
        <w:t>ë</w:t>
      </w:r>
      <w:r w:rsidR="006A4FDF" w:rsidRPr="007D69BF">
        <w:rPr>
          <w:rFonts w:ascii="Garamond" w:hAnsi="Garamond"/>
          <w:i/>
          <w:sz w:val="24"/>
          <w:szCs w:val="24"/>
        </w:rPr>
        <w:t xml:space="preserve"> pik</w:t>
      </w:r>
      <w:r w:rsidR="005A2699" w:rsidRPr="007D69BF">
        <w:rPr>
          <w:rFonts w:ascii="Garamond" w:hAnsi="Garamond"/>
          <w:i/>
          <w:sz w:val="24"/>
          <w:szCs w:val="24"/>
        </w:rPr>
        <w:t>ë</w:t>
      </w:r>
      <w:r w:rsidR="006A4FDF" w:rsidRPr="007D69BF">
        <w:rPr>
          <w:rFonts w:ascii="Garamond" w:hAnsi="Garamond"/>
          <w:i/>
          <w:sz w:val="24"/>
          <w:szCs w:val="24"/>
        </w:rPr>
        <w:t xml:space="preserve">n 3 </w:t>
      </w:r>
      <w:r w:rsidRPr="007D69BF">
        <w:rPr>
          <w:rFonts w:ascii="Garamond" w:hAnsi="Garamond"/>
          <w:i/>
          <w:sz w:val="24"/>
          <w:szCs w:val="24"/>
        </w:rPr>
        <w:t>me ligjin nr. 110/2024, datë 31.10.2024)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191DC3">
      <w:pPr>
        <w:pStyle w:val="Paragrafi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Ministria e Mbrojtjes, në buxhetin e saj, parashikon përballimin e shpenzimeve për Qendrën Kombëtare të Kërkim-Shpëtimit.</w:t>
      </w:r>
    </w:p>
    <w:p w:rsidR="00191DC3" w:rsidRPr="007D69BF" w:rsidRDefault="00191DC3" w:rsidP="00191DC3">
      <w:pPr>
        <w:pStyle w:val="Paragrafi"/>
        <w:ind w:left="720" w:firstLine="0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1/1. Burimet e financimit të Qendrës Kombëtare të Kërkim-Shpëtimit janë:</w:t>
      </w:r>
    </w:p>
    <w:p w:rsidR="00191DC3" w:rsidRPr="007D69BF" w:rsidRDefault="00191DC3" w:rsidP="00191DC3">
      <w:pPr>
        <w:pStyle w:val="Paragrafi"/>
        <w:ind w:left="360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a) buxheti i shtetit;</w:t>
      </w:r>
    </w:p>
    <w:p w:rsidR="00191DC3" w:rsidRPr="007D69BF" w:rsidRDefault="00191DC3" w:rsidP="00191DC3">
      <w:pPr>
        <w:pStyle w:val="Paragrafi"/>
        <w:ind w:left="360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b) fondi për kërkim-shpëtimin, i krijuar në Albcontrol;</w:t>
      </w:r>
    </w:p>
    <w:p w:rsidR="00191DC3" w:rsidRPr="007D69BF" w:rsidRDefault="00191DC3" w:rsidP="00191DC3">
      <w:pPr>
        <w:pStyle w:val="Paragrafi"/>
        <w:ind w:left="360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lastRenderedPageBreak/>
        <w:t>c) burime dhe donacione të tjera të ligjshme.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2. Ministria </w:t>
      </w:r>
      <w:r w:rsidR="003003E1" w:rsidRPr="007D69BF">
        <w:rPr>
          <w:rFonts w:ascii="Garamond" w:hAnsi="Garamond"/>
          <w:sz w:val="24"/>
          <w:szCs w:val="24"/>
        </w:rPr>
        <w:t>përgjegjëse për rendin dhe sigurinë</w:t>
      </w:r>
      <w:r w:rsidR="00191DC3" w:rsidRPr="007D69BF">
        <w:rPr>
          <w:rFonts w:ascii="Garamond" w:hAnsi="Garamond"/>
          <w:sz w:val="24"/>
          <w:szCs w:val="24"/>
        </w:rPr>
        <w:t>, ministria përgjegjëse për shëndetësinë</w:t>
      </w:r>
      <w:r w:rsidRPr="007D69BF">
        <w:rPr>
          <w:rFonts w:ascii="Garamond" w:hAnsi="Garamond"/>
          <w:sz w:val="24"/>
          <w:szCs w:val="24"/>
        </w:rPr>
        <w:t xml:space="preserve"> dhe ministria </w:t>
      </w:r>
      <w:r w:rsidR="00600D74" w:rsidRPr="007D69BF">
        <w:rPr>
          <w:rFonts w:ascii="Garamond" w:hAnsi="Garamond"/>
          <w:sz w:val="24"/>
          <w:szCs w:val="24"/>
        </w:rPr>
        <w:t xml:space="preserve">përgjegjëse për mjedisin dhe pyjet </w:t>
      </w:r>
      <w:r w:rsidRPr="007D69BF">
        <w:rPr>
          <w:rFonts w:ascii="Garamond" w:hAnsi="Garamond"/>
          <w:sz w:val="24"/>
          <w:szCs w:val="24"/>
        </w:rPr>
        <w:t>parashikojnë në buxhetet e tyre përballimin e shpenzimeve për shërbimin e kërkim-shpëtimit, sipas kompetencave respektive.</w:t>
      </w:r>
    </w:p>
    <w:p w:rsidR="00191DC3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3. Shpenzimet e tjera, për angazhimin e strukturave në varësi të </w:t>
      </w:r>
      <w:r w:rsidR="00670463" w:rsidRPr="007D69BF">
        <w:rPr>
          <w:rFonts w:ascii="Garamond" w:hAnsi="Garamond"/>
          <w:sz w:val="24"/>
          <w:szCs w:val="24"/>
        </w:rPr>
        <w:t>ministrisë përgjegjëse për transportin</w:t>
      </w:r>
      <w:r w:rsidRPr="007D69BF">
        <w:rPr>
          <w:rFonts w:ascii="Garamond" w:hAnsi="Garamond"/>
          <w:sz w:val="24"/>
          <w:szCs w:val="24"/>
        </w:rPr>
        <w:t xml:space="preserve">, përballohen në përputhje me dispozitat e </w:t>
      </w:r>
      <w:r w:rsidR="00191DC3" w:rsidRPr="007D69BF">
        <w:rPr>
          <w:rFonts w:ascii="Garamond" w:hAnsi="Garamond"/>
          <w:sz w:val="24"/>
          <w:szCs w:val="24"/>
        </w:rPr>
        <w:t>nenit 98 të ligjit nr. 96/2020, “Kodi Ajror i Republikës së Shqipërisë.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NeniNr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Neni 17</w:t>
      </w:r>
    </w:p>
    <w:p w:rsidR="004D185D" w:rsidRPr="007D69BF" w:rsidRDefault="004D185D" w:rsidP="004D185D">
      <w:pPr>
        <w:pStyle w:val="Nen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Nxjerrja e akteve nënligjore</w:t>
      </w:r>
    </w:p>
    <w:p w:rsidR="004D185D" w:rsidRPr="007D69BF" w:rsidRDefault="00C83692" w:rsidP="00C83692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D69BF">
        <w:rPr>
          <w:rFonts w:ascii="Garamond" w:hAnsi="Garamond"/>
          <w:i/>
          <w:sz w:val="24"/>
          <w:szCs w:val="24"/>
        </w:rPr>
        <w:t>(Shtuar togfjal</w:t>
      </w:r>
      <w:r w:rsidR="005A2699" w:rsidRPr="007D69BF">
        <w:rPr>
          <w:rFonts w:ascii="Garamond" w:hAnsi="Garamond"/>
          <w:i/>
          <w:sz w:val="24"/>
          <w:szCs w:val="24"/>
        </w:rPr>
        <w:t>ë</w:t>
      </w:r>
      <w:r w:rsidRPr="007D69BF">
        <w:rPr>
          <w:rFonts w:ascii="Garamond" w:hAnsi="Garamond"/>
          <w:i/>
          <w:sz w:val="24"/>
          <w:szCs w:val="24"/>
        </w:rPr>
        <w:t>sh n</w:t>
      </w:r>
      <w:r w:rsidR="005A2699" w:rsidRPr="007D69BF">
        <w:rPr>
          <w:rFonts w:ascii="Garamond" w:hAnsi="Garamond"/>
          <w:i/>
          <w:sz w:val="24"/>
          <w:szCs w:val="24"/>
        </w:rPr>
        <w:t>ë</w:t>
      </w:r>
      <w:r w:rsidRPr="007D69BF">
        <w:rPr>
          <w:rFonts w:ascii="Garamond" w:hAnsi="Garamond"/>
          <w:i/>
          <w:sz w:val="24"/>
          <w:szCs w:val="24"/>
        </w:rPr>
        <w:t xml:space="preserve"> pik</w:t>
      </w:r>
      <w:r w:rsidR="005A2699" w:rsidRPr="007D69BF">
        <w:rPr>
          <w:rFonts w:ascii="Garamond" w:hAnsi="Garamond"/>
          <w:i/>
          <w:sz w:val="24"/>
          <w:szCs w:val="24"/>
        </w:rPr>
        <w:t>ë</w:t>
      </w:r>
      <w:r w:rsidRPr="007D69BF">
        <w:rPr>
          <w:rFonts w:ascii="Garamond" w:hAnsi="Garamond"/>
          <w:i/>
          <w:sz w:val="24"/>
          <w:szCs w:val="24"/>
        </w:rPr>
        <w:t>n 1 dhe pika 4 me ligjin nr. 110/2024, datë 31.10.2024)</w:t>
      </w:r>
    </w:p>
    <w:p w:rsidR="00C83692" w:rsidRPr="007D69BF" w:rsidRDefault="00C83692" w:rsidP="00C83692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 xml:space="preserve">1. Ngarkohet Këshilli i Ministrave të nxjerrë aktet nënligjore në zbatim të neneve </w:t>
      </w:r>
      <w:r w:rsidR="00C83692" w:rsidRPr="007D69BF">
        <w:rPr>
          <w:rFonts w:ascii="Garamond" w:hAnsi="Garamond"/>
          <w:sz w:val="24"/>
          <w:szCs w:val="24"/>
        </w:rPr>
        <w:t xml:space="preserve">4/1, pika 2, </w:t>
      </w:r>
      <w:r w:rsidRPr="007D69BF">
        <w:rPr>
          <w:rFonts w:ascii="Garamond" w:hAnsi="Garamond"/>
          <w:sz w:val="24"/>
          <w:szCs w:val="24"/>
        </w:rPr>
        <w:t>5 pika 2, 6 pika 3, 7 pika 2 dhe 8 të këtij ligji.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2. Ngarkohet Kryeministri të nxjerrë aktin nënligjor në zbatim të pikës 3 të nenit 5 të këtij ligji.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3. Ngarkohet Ministri i Mbrojtjes të nxjerrë aktet nënligjore në zbatim të shkronjave “c” dhe “ç” të nenit 9 të këtij ligji.</w:t>
      </w:r>
    </w:p>
    <w:p w:rsidR="00C83692" w:rsidRPr="007D69BF" w:rsidRDefault="00C83692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 w:cs="Times New Roman"/>
          <w:sz w:val="24"/>
          <w:szCs w:val="24"/>
        </w:rPr>
        <w:t>4. Ngarkohen ministri i Mbrojtjes dhe ministri përgjegjës për transportin të nxjerrin aktin nënligjor në zbatim të pikës 4 të nenit 5 të këtij ligji.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NeniNr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Neni 18</w:t>
      </w:r>
    </w:p>
    <w:p w:rsidR="004D185D" w:rsidRPr="007D69BF" w:rsidRDefault="004D185D" w:rsidP="004D185D">
      <w:pPr>
        <w:pStyle w:val="NeniTitull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Hyrja në fuqi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  <w:r w:rsidRPr="007D69BF">
        <w:rPr>
          <w:rFonts w:ascii="Garamond" w:hAnsi="Garamond"/>
          <w:sz w:val="24"/>
          <w:szCs w:val="24"/>
        </w:rPr>
        <w:t>Ky ligj hyn në fuqi 15 ditë pas botimit në Fletoren Zyrtare.</w:t>
      </w:r>
    </w:p>
    <w:p w:rsidR="004D185D" w:rsidRPr="007D69BF" w:rsidRDefault="004D185D" w:rsidP="004D185D">
      <w:pPr>
        <w:pStyle w:val="Paragrafi"/>
        <w:rPr>
          <w:rFonts w:ascii="Garamond" w:hAnsi="Garamond"/>
          <w:sz w:val="24"/>
          <w:szCs w:val="24"/>
        </w:rPr>
      </w:pPr>
    </w:p>
    <w:p w:rsidR="004D185D" w:rsidRPr="007D69BF" w:rsidRDefault="004D185D" w:rsidP="004D185D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7D69BF">
        <w:rPr>
          <w:rFonts w:ascii="Garamond" w:hAnsi="Garamond"/>
          <w:color w:val="auto"/>
          <w:sz w:val="24"/>
          <w:szCs w:val="24"/>
        </w:rPr>
        <w:t>Shpallur me dekretin nr.7041, datë 6.7.2011 të Presidentit të Republikës së Shqipërisë, Bamir Topi</w:t>
      </w:r>
    </w:p>
    <w:sectPr w:rsidR="004D185D" w:rsidRPr="007D69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7B95" w:rsidRDefault="00C57B95" w:rsidP="00003CA2">
      <w:r>
        <w:separator/>
      </w:r>
    </w:p>
  </w:endnote>
  <w:endnote w:type="continuationSeparator" w:id="0">
    <w:p w:rsidR="00C57B95" w:rsidRDefault="00C57B95" w:rsidP="00003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7B95" w:rsidRDefault="00C57B95" w:rsidP="00003CA2">
      <w:r>
        <w:separator/>
      </w:r>
    </w:p>
  </w:footnote>
  <w:footnote w:type="continuationSeparator" w:id="0">
    <w:p w:rsidR="00C57B95" w:rsidRDefault="00C57B95" w:rsidP="00003CA2">
      <w:r>
        <w:continuationSeparator/>
      </w:r>
    </w:p>
  </w:footnote>
  <w:footnote w:id="1">
    <w:p w:rsidR="00003CA2" w:rsidRPr="00003CA2" w:rsidRDefault="00003CA2">
      <w:pPr>
        <w:pStyle w:val="FootnoteText"/>
        <w:rPr>
          <w:rFonts w:ascii="Garamond" w:hAnsi="Garamond"/>
          <w:i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003CA2">
        <w:rPr>
          <w:rFonts w:ascii="Garamond" w:hAnsi="Garamond"/>
          <w:i/>
          <w:lang w:val="en-US"/>
        </w:rPr>
        <w:t xml:space="preserve">Ndryshuar titulli i ligjit me </w:t>
      </w:r>
      <w:r>
        <w:rPr>
          <w:rFonts w:ascii="Garamond" w:hAnsi="Garamond"/>
          <w:i/>
          <w:lang w:val="en-US"/>
        </w:rPr>
        <w:t>l</w:t>
      </w:r>
      <w:r w:rsidRPr="00003CA2">
        <w:rPr>
          <w:rFonts w:ascii="Garamond" w:hAnsi="Garamond"/>
          <w:i/>
          <w:lang w:val="en-US"/>
        </w:rPr>
        <w:t>igjin nr. 110/2024, datë 31.10.2024, botuar n</w:t>
      </w:r>
      <w:r w:rsidR="00AD1375">
        <w:rPr>
          <w:rFonts w:ascii="Garamond" w:hAnsi="Garamond"/>
          <w:i/>
          <w:lang w:val="en-US"/>
        </w:rPr>
        <w:t>ë</w:t>
      </w:r>
      <w:r w:rsidRPr="00003CA2">
        <w:rPr>
          <w:rFonts w:ascii="Garamond" w:hAnsi="Garamond"/>
          <w:i/>
          <w:lang w:val="en-US"/>
        </w:rPr>
        <w:t xml:space="preserve"> F.Z nr. </w:t>
      </w:r>
      <w:r>
        <w:rPr>
          <w:rFonts w:ascii="Garamond" w:hAnsi="Garamond"/>
          <w:i/>
          <w:lang w:val="en-US"/>
        </w:rPr>
        <w:t>199, datë 26.11.2024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7F7A35D5"/>
    <w:multiLevelType w:val="hybridMultilevel"/>
    <w:tmpl w:val="1F30C5C2"/>
    <w:lvl w:ilvl="0" w:tplc="627243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85D"/>
    <w:rsid w:val="00003CA2"/>
    <w:rsid w:val="0000709E"/>
    <w:rsid w:val="000135D4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3BAC"/>
    <w:rsid w:val="00185D06"/>
    <w:rsid w:val="00191DC3"/>
    <w:rsid w:val="001A68A9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003E1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31D5"/>
    <w:rsid w:val="00446661"/>
    <w:rsid w:val="004C170D"/>
    <w:rsid w:val="004D185D"/>
    <w:rsid w:val="004D3981"/>
    <w:rsid w:val="004F3623"/>
    <w:rsid w:val="005134E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A2699"/>
    <w:rsid w:val="005B1039"/>
    <w:rsid w:val="005E511C"/>
    <w:rsid w:val="005F7E26"/>
    <w:rsid w:val="00600D74"/>
    <w:rsid w:val="00614E18"/>
    <w:rsid w:val="0063239B"/>
    <w:rsid w:val="006568F6"/>
    <w:rsid w:val="00663EDA"/>
    <w:rsid w:val="00670463"/>
    <w:rsid w:val="006874BA"/>
    <w:rsid w:val="00693FF3"/>
    <w:rsid w:val="006A303A"/>
    <w:rsid w:val="006A4FDF"/>
    <w:rsid w:val="0071376D"/>
    <w:rsid w:val="00752C50"/>
    <w:rsid w:val="00754C64"/>
    <w:rsid w:val="0075724A"/>
    <w:rsid w:val="007877D3"/>
    <w:rsid w:val="007B4080"/>
    <w:rsid w:val="007D69BF"/>
    <w:rsid w:val="007E689F"/>
    <w:rsid w:val="007F180F"/>
    <w:rsid w:val="00817EE7"/>
    <w:rsid w:val="00836655"/>
    <w:rsid w:val="008634B8"/>
    <w:rsid w:val="008814C4"/>
    <w:rsid w:val="0089132F"/>
    <w:rsid w:val="008A6769"/>
    <w:rsid w:val="008B019A"/>
    <w:rsid w:val="008B4EF7"/>
    <w:rsid w:val="008D69FE"/>
    <w:rsid w:val="008E4B9F"/>
    <w:rsid w:val="008E6154"/>
    <w:rsid w:val="008F56A5"/>
    <w:rsid w:val="008F7653"/>
    <w:rsid w:val="00902481"/>
    <w:rsid w:val="00907285"/>
    <w:rsid w:val="00934964"/>
    <w:rsid w:val="009438E2"/>
    <w:rsid w:val="009474C3"/>
    <w:rsid w:val="009A651E"/>
    <w:rsid w:val="009A7596"/>
    <w:rsid w:val="009B02F1"/>
    <w:rsid w:val="009B608E"/>
    <w:rsid w:val="009D59DD"/>
    <w:rsid w:val="00A02EB2"/>
    <w:rsid w:val="00A07987"/>
    <w:rsid w:val="00A40F70"/>
    <w:rsid w:val="00A42880"/>
    <w:rsid w:val="00A443C1"/>
    <w:rsid w:val="00A56BD5"/>
    <w:rsid w:val="00A857EE"/>
    <w:rsid w:val="00A94FF9"/>
    <w:rsid w:val="00A95AD7"/>
    <w:rsid w:val="00AC27E2"/>
    <w:rsid w:val="00AD1375"/>
    <w:rsid w:val="00B1514A"/>
    <w:rsid w:val="00B179D9"/>
    <w:rsid w:val="00B24CF2"/>
    <w:rsid w:val="00B4631C"/>
    <w:rsid w:val="00B55AB4"/>
    <w:rsid w:val="00B71725"/>
    <w:rsid w:val="00BA2385"/>
    <w:rsid w:val="00BD753C"/>
    <w:rsid w:val="00BF1117"/>
    <w:rsid w:val="00C13704"/>
    <w:rsid w:val="00C57B95"/>
    <w:rsid w:val="00C738B5"/>
    <w:rsid w:val="00C83146"/>
    <w:rsid w:val="00C83692"/>
    <w:rsid w:val="00C92AC9"/>
    <w:rsid w:val="00CA352C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1F3B"/>
    <w:rsid w:val="00E4648D"/>
    <w:rsid w:val="00E87941"/>
    <w:rsid w:val="00E87F11"/>
    <w:rsid w:val="00ED3E5E"/>
    <w:rsid w:val="00ED3F56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59A8B1"/>
  <w15:chartTrackingRefBased/>
  <w15:docId w15:val="{F15C323C-49FE-420F-BAC6-6065BAF42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CC287-DB8A-4F5C-9B68-A9E9984DB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2799</Words>
  <Characters>15959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Rovena Lipe</cp:lastModifiedBy>
  <cp:revision>27</cp:revision>
  <dcterms:created xsi:type="dcterms:W3CDTF">2024-12-02T10:45:00Z</dcterms:created>
  <dcterms:modified xsi:type="dcterms:W3CDTF">2024-12-04T13:08:00Z</dcterms:modified>
</cp:coreProperties>
</file>