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37A" w:rsidRPr="00C470D2" w:rsidRDefault="00CD637A" w:rsidP="00CD637A">
      <w:pPr>
        <w:pStyle w:val="Akti"/>
        <w:keepNext w:val="0"/>
        <w:rPr>
          <w:sz w:val="21"/>
          <w:szCs w:val="21"/>
          <w:lang w:val="sq-AL"/>
        </w:rPr>
      </w:pPr>
      <w:bookmarkStart w:id="0" w:name="_GoBack"/>
      <w:bookmarkEnd w:id="0"/>
      <w:r w:rsidRPr="00C470D2">
        <w:rPr>
          <w:sz w:val="21"/>
          <w:szCs w:val="21"/>
          <w:lang w:val="sq-AL"/>
        </w:rPr>
        <w:t>LIGJ</w:t>
      </w:r>
    </w:p>
    <w:p w:rsidR="00CD637A" w:rsidRPr="00C470D2" w:rsidRDefault="00CD637A" w:rsidP="00CD637A">
      <w:pPr>
        <w:pStyle w:val="NumriData"/>
        <w:keepNext w:val="0"/>
        <w:rPr>
          <w:sz w:val="21"/>
          <w:szCs w:val="21"/>
          <w:lang w:val="sq-AL"/>
        </w:rPr>
      </w:pPr>
      <w:r w:rsidRPr="00C470D2">
        <w:rPr>
          <w:sz w:val="21"/>
          <w:szCs w:val="21"/>
          <w:lang w:val="sq-AL"/>
        </w:rPr>
        <w:t>Nr.10 450, datë 14.7.2011</w:t>
      </w:r>
    </w:p>
    <w:p w:rsidR="00CD637A" w:rsidRPr="00C470D2" w:rsidRDefault="00CD637A" w:rsidP="00CD637A">
      <w:pPr>
        <w:pStyle w:val="Paragrafi"/>
        <w:rPr>
          <w:sz w:val="21"/>
          <w:szCs w:val="21"/>
          <w:lang w:val="sq-AL"/>
        </w:rPr>
      </w:pPr>
    </w:p>
    <w:p w:rsidR="00CD637A" w:rsidRPr="00C470D2" w:rsidRDefault="00CD637A" w:rsidP="00CD637A">
      <w:pPr>
        <w:pStyle w:val="Titulli"/>
        <w:keepNext w:val="0"/>
        <w:rPr>
          <w:sz w:val="21"/>
          <w:szCs w:val="21"/>
          <w:lang w:val="sq-AL"/>
        </w:rPr>
      </w:pPr>
      <w:r w:rsidRPr="00C470D2">
        <w:rPr>
          <w:sz w:val="21"/>
          <w:szCs w:val="21"/>
          <w:lang w:val="sq-AL"/>
        </w:rPr>
        <w:t xml:space="preserve">PËR DISA NDRYSHIME NË LIGJIN NR.10 355, DATË 2.12.2010 </w:t>
      </w:r>
    </w:p>
    <w:p w:rsidR="00CD637A" w:rsidRPr="00C470D2" w:rsidRDefault="00CD637A" w:rsidP="00CD637A">
      <w:pPr>
        <w:pStyle w:val="Titulli"/>
        <w:keepNext w:val="0"/>
        <w:rPr>
          <w:sz w:val="21"/>
          <w:szCs w:val="21"/>
          <w:lang w:val="sq-AL"/>
        </w:rPr>
      </w:pPr>
      <w:r w:rsidRPr="00C470D2">
        <w:rPr>
          <w:sz w:val="21"/>
          <w:szCs w:val="21"/>
          <w:lang w:val="sq-AL"/>
        </w:rPr>
        <w:t>“PËR BUXHETIN E VITIT 2011”</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 xml:space="preserve">Në mbështetje të neneve 78, 83 pika 1 e 160 të Kushtetutës dhe të nenit 46 të ligjit nr.9936, datë 26.6.2008 “Për menaxhimin e sistemit buxhetor në Republikën e Shqipërisë”, me propozimin e Këshillit të Ministrave, </w:t>
      </w:r>
    </w:p>
    <w:p w:rsidR="00CD637A" w:rsidRPr="00C470D2" w:rsidRDefault="00CD637A" w:rsidP="00CD637A">
      <w:pPr>
        <w:pStyle w:val="Paragrafi"/>
        <w:rPr>
          <w:sz w:val="21"/>
          <w:szCs w:val="21"/>
          <w:lang w:val="sq-AL"/>
        </w:rPr>
      </w:pPr>
    </w:p>
    <w:p w:rsidR="00CD637A" w:rsidRPr="00C470D2" w:rsidRDefault="00CD637A" w:rsidP="00CD637A">
      <w:pPr>
        <w:pStyle w:val="Institucioni"/>
        <w:keepNext w:val="0"/>
        <w:rPr>
          <w:sz w:val="21"/>
          <w:szCs w:val="21"/>
          <w:lang w:val="sq-AL"/>
        </w:rPr>
      </w:pPr>
      <w:r w:rsidRPr="00C470D2">
        <w:rPr>
          <w:sz w:val="21"/>
          <w:szCs w:val="21"/>
          <w:lang w:val="sq-AL"/>
        </w:rPr>
        <w:t>KUVENDI</w:t>
      </w:r>
    </w:p>
    <w:p w:rsidR="00CD637A" w:rsidRPr="00C470D2" w:rsidRDefault="00CD637A" w:rsidP="00CD637A">
      <w:pPr>
        <w:pStyle w:val="Institucioni"/>
        <w:keepNext w:val="0"/>
        <w:rPr>
          <w:sz w:val="21"/>
          <w:szCs w:val="21"/>
          <w:lang w:val="sq-AL"/>
        </w:rPr>
      </w:pPr>
      <w:r w:rsidRPr="00C470D2">
        <w:rPr>
          <w:sz w:val="21"/>
          <w:szCs w:val="21"/>
          <w:lang w:val="sq-AL"/>
        </w:rPr>
        <w:t>I REPUBLIKËS SË SHQIPËRISË</w:t>
      </w:r>
    </w:p>
    <w:p w:rsidR="00CD637A" w:rsidRPr="00C470D2" w:rsidRDefault="00CD637A" w:rsidP="00CD637A">
      <w:pPr>
        <w:pStyle w:val="Paragrafi"/>
        <w:rPr>
          <w:sz w:val="21"/>
          <w:szCs w:val="21"/>
          <w:lang w:val="sq-AL"/>
        </w:rPr>
      </w:pPr>
    </w:p>
    <w:p w:rsidR="00CD637A" w:rsidRPr="00C470D2" w:rsidRDefault="00CD637A" w:rsidP="00CD637A">
      <w:pPr>
        <w:pStyle w:val="VENDOSI"/>
        <w:keepNext w:val="0"/>
        <w:rPr>
          <w:sz w:val="21"/>
          <w:szCs w:val="21"/>
          <w:lang w:val="sq-AL"/>
        </w:rPr>
      </w:pPr>
      <w:r w:rsidRPr="00C470D2">
        <w:rPr>
          <w:sz w:val="21"/>
          <w:szCs w:val="21"/>
          <w:lang w:val="sq-AL"/>
        </w:rPr>
        <w:t>VENDOSI:</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Në ligjin nr.10 355, datë 2.12.2010 “Për buxhetin e vitit 2011”, bëhen këto ndryshime:</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1</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Neni 1 ndryshohet si më poshtë:</w:t>
      </w:r>
    </w:p>
    <w:p w:rsidR="00CD637A"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 xml:space="preserve"> “Neni 1</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Buxheti për vitin 2011 është:</w:t>
      </w:r>
    </w:p>
    <w:p w:rsidR="00CD637A" w:rsidRPr="00C470D2" w:rsidRDefault="00CD637A" w:rsidP="00CD637A">
      <w:pPr>
        <w:pStyle w:val="Paragrafi"/>
        <w:rPr>
          <w:sz w:val="21"/>
          <w:szCs w:val="21"/>
          <w:lang w:val="sq-AL"/>
        </w:rPr>
      </w:pPr>
      <w:r w:rsidRPr="00C470D2">
        <w:rPr>
          <w:sz w:val="21"/>
          <w:szCs w:val="21"/>
          <w:lang w:val="sq-AL"/>
        </w:rPr>
        <w:t>Të ardhurat</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344 047 milionë lekë;</w:t>
      </w:r>
    </w:p>
    <w:p w:rsidR="00CD637A" w:rsidRPr="00C470D2" w:rsidRDefault="00CD637A" w:rsidP="00CD637A">
      <w:pPr>
        <w:pStyle w:val="Paragrafi"/>
        <w:rPr>
          <w:sz w:val="21"/>
          <w:szCs w:val="21"/>
          <w:lang w:val="sq-AL"/>
        </w:rPr>
      </w:pPr>
      <w:r w:rsidRPr="00C470D2">
        <w:rPr>
          <w:sz w:val="21"/>
          <w:szCs w:val="21"/>
          <w:lang w:val="sq-AL"/>
        </w:rPr>
        <w:t>Shpenzimet</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390 859 milionë lekë;</w:t>
      </w:r>
    </w:p>
    <w:p w:rsidR="00CD637A" w:rsidRDefault="00CD637A" w:rsidP="00CD637A">
      <w:pPr>
        <w:pStyle w:val="Paragrafi"/>
        <w:rPr>
          <w:sz w:val="21"/>
          <w:szCs w:val="21"/>
          <w:lang w:val="sq-AL"/>
        </w:rPr>
      </w:pPr>
      <w:r w:rsidRPr="00C470D2">
        <w:rPr>
          <w:sz w:val="21"/>
          <w:szCs w:val="21"/>
          <w:lang w:val="sq-AL"/>
        </w:rPr>
        <w:t>Deficiti</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 xml:space="preserve"> </w:t>
      </w:r>
      <w:r w:rsidRPr="00C470D2">
        <w:rPr>
          <w:sz w:val="21"/>
          <w:szCs w:val="21"/>
          <w:lang w:val="sq-AL"/>
        </w:rPr>
        <w:tab/>
      </w:r>
      <w:r w:rsidRPr="00C470D2">
        <w:rPr>
          <w:sz w:val="21"/>
          <w:szCs w:val="21"/>
          <w:lang w:val="sq-AL"/>
        </w:rPr>
        <w:tab/>
        <w:t>46 812 milionë lekë.</w:t>
      </w:r>
    </w:p>
    <w:p w:rsidR="00CD637A" w:rsidRPr="00C470D2" w:rsidRDefault="00CD637A" w:rsidP="00CD637A">
      <w:pPr>
        <w:pStyle w:val="Paragrafi"/>
        <w:rPr>
          <w:sz w:val="21"/>
          <w:szCs w:val="21"/>
          <w:lang w:val="sq-AL"/>
        </w:rPr>
      </w:pPr>
      <w:r w:rsidRPr="00C470D2">
        <w:rPr>
          <w:sz w:val="21"/>
          <w:szCs w:val="21"/>
          <w:lang w:val="sq-AL"/>
        </w:rPr>
        <w:tab/>
      </w:r>
    </w:p>
    <w:p w:rsidR="00CD637A" w:rsidRPr="00C470D2" w:rsidRDefault="00CD637A" w:rsidP="00CD637A">
      <w:pPr>
        <w:pStyle w:val="Paragrafi"/>
        <w:rPr>
          <w:sz w:val="21"/>
          <w:szCs w:val="21"/>
          <w:lang w:val="sq-AL"/>
        </w:rPr>
      </w:pPr>
      <w:r w:rsidRPr="00C470D2">
        <w:rPr>
          <w:sz w:val="21"/>
          <w:szCs w:val="21"/>
          <w:lang w:val="sq-AL"/>
        </w:rPr>
        <w:t>Ai përbëhet nga Buxheti i Shtetit, buxheti vendor dhe fondet speciale: sigurimet shoqërore, sigurimet shëndetësore dhe kompensimi i pronarëve.”.</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2</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color w:val="000000"/>
          <w:sz w:val="21"/>
          <w:szCs w:val="21"/>
          <w:lang w:val="sq-AL"/>
        </w:rPr>
        <w:t>Neni 2 ndryshohet si më poshtë:</w:t>
      </w:r>
    </w:p>
    <w:p w:rsidR="00CD637A" w:rsidRPr="00C470D2" w:rsidRDefault="00CD637A" w:rsidP="00CD637A">
      <w:pPr>
        <w:pStyle w:val="Paragrafi"/>
        <w:rPr>
          <w:color w:val="000000"/>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2</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Buxheti i Shtetit për vitin 2011 është:</w:t>
      </w:r>
    </w:p>
    <w:p w:rsidR="00CD637A" w:rsidRPr="00C470D2" w:rsidRDefault="00CD637A" w:rsidP="00CD637A">
      <w:pPr>
        <w:pStyle w:val="Paragrafi"/>
        <w:rPr>
          <w:sz w:val="21"/>
          <w:szCs w:val="21"/>
          <w:lang w:val="sq-AL"/>
        </w:rPr>
      </w:pPr>
      <w:r w:rsidRPr="00C470D2">
        <w:rPr>
          <w:sz w:val="21"/>
          <w:szCs w:val="21"/>
          <w:lang w:val="sq-AL"/>
        </w:rPr>
        <w:t>Të ardhurat</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270 727 milionë lekë;</w:t>
      </w:r>
    </w:p>
    <w:p w:rsidR="00CD637A" w:rsidRPr="00C470D2" w:rsidRDefault="00CD637A" w:rsidP="00CD637A">
      <w:pPr>
        <w:pStyle w:val="Paragrafi"/>
        <w:rPr>
          <w:sz w:val="21"/>
          <w:szCs w:val="21"/>
          <w:lang w:val="sq-AL"/>
        </w:rPr>
      </w:pPr>
      <w:r w:rsidRPr="00C470D2">
        <w:rPr>
          <w:sz w:val="21"/>
          <w:szCs w:val="21"/>
          <w:lang w:val="sq-AL"/>
        </w:rPr>
        <w:t>Shpenzimet</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317 539 milionë lekë;</w:t>
      </w:r>
    </w:p>
    <w:p w:rsidR="00CD637A" w:rsidRPr="00C470D2" w:rsidRDefault="00CD637A" w:rsidP="00CD637A">
      <w:pPr>
        <w:pStyle w:val="Paragrafi"/>
        <w:rPr>
          <w:sz w:val="21"/>
          <w:szCs w:val="21"/>
          <w:lang w:val="sq-AL"/>
        </w:rPr>
      </w:pPr>
      <w:r w:rsidRPr="00C470D2">
        <w:rPr>
          <w:sz w:val="21"/>
          <w:szCs w:val="21"/>
          <w:lang w:val="sq-AL"/>
        </w:rPr>
        <w:t>Deficiti</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 xml:space="preserve"> </w:t>
      </w:r>
      <w:r w:rsidRPr="00C470D2">
        <w:rPr>
          <w:sz w:val="21"/>
          <w:szCs w:val="21"/>
          <w:lang w:val="sq-AL"/>
        </w:rPr>
        <w:tab/>
      </w:r>
      <w:r w:rsidRPr="00C470D2">
        <w:rPr>
          <w:sz w:val="21"/>
          <w:szCs w:val="21"/>
          <w:lang w:val="sq-AL"/>
        </w:rPr>
        <w:tab/>
        <w:t>46 812 milionë lekë.”.</w:t>
      </w:r>
    </w:p>
    <w:p w:rsidR="00CD637A" w:rsidRDefault="00CD637A" w:rsidP="00CD637A">
      <w:pPr>
        <w:pStyle w:val="NeniNr"/>
        <w:keepNext w:val="0"/>
        <w:rPr>
          <w:sz w:val="21"/>
          <w:szCs w:val="21"/>
          <w:lang w:val="sq-AL"/>
        </w:rPr>
      </w:pPr>
    </w:p>
    <w:p w:rsidR="00CD637A" w:rsidRDefault="00CD637A" w:rsidP="00CD637A">
      <w:pPr>
        <w:pStyle w:val="NeniNr"/>
        <w:keepNext w:val="0"/>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3</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Neni 3 ndryshohet si më poshtë:</w:t>
      </w:r>
    </w:p>
    <w:p w:rsidR="00CD637A" w:rsidRPr="00C470D2" w:rsidRDefault="00CD637A" w:rsidP="00CD637A">
      <w:pPr>
        <w:pStyle w:val="NeniNr"/>
        <w:keepNext w:val="0"/>
        <w:rPr>
          <w:sz w:val="21"/>
          <w:szCs w:val="21"/>
          <w:lang w:val="sq-AL"/>
        </w:rPr>
      </w:pPr>
      <w:r w:rsidRPr="00C470D2">
        <w:rPr>
          <w:sz w:val="21"/>
          <w:szCs w:val="21"/>
          <w:lang w:val="sq-AL"/>
        </w:rPr>
        <w:t xml:space="preserve"> “Neni 3</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 xml:space="preserve">Buxheti vendor për vitin 2011 është: </w:t>
      </w:r>
    </w:p>
    <w:p w:rsidR="00CD637A" w:rsidRPr="00C470D2" w:rsidRDefault="00CD637A" w:rsidP="00CD637A">
      <w:pPr>
        <w:pStyle w:val="Paragrafi"/>
        <w:rPr>
          <w:sz w:val="21"/>
          <w:szCs w:val="21"/>
          <w:lang w:val="sq-AL"/>
        </w:rPr>
      </w:pPr>
      <w:r w:rsidRPr="00C470D2">
        <w:rPr>
          <w:sz w:val="21"/>
          <w:szCs w:val="21"/>
          <w:lang w:val="sq-AL"/>
        </w:rPr>
        <w:t>Të ardhurat</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29 314 milionë lekë;</w:t>
      </w:r>
    </w:p>
    <w:p w:rsidR="00CD637A" w:rsidRPr="00C470D2" w:rsidRDefault="00CD637A" w:rsidP="00CD637A">
      <w:pPr>
        <w:pStyle w:val="Paragrafi"/>
        <w:rPr>
          <w:sz w:val="21"/>
          <w:szCs w:val="21"/>
          <w:lang w:val="sq-AL"/>
        </w:rPr>
      </w:pPr>
      <w:r w:rsidRPr="00C470D2">
        <w:rPr>
          <w:sz w:val="21"/>
          <w:szCs w:val="21"/>
          <w:lang w:val="sq-AL"/>
        </w:rPr>
        <w:t>Nga të cilat:</w:t>
      </w:r>
    </w:p>
    <w:p w:rsidR="00CD637A" w:rsidRPr="00C470D2" w:rsidRDefault="00CD637A" w:rsidP="00CD637A">
      <w:pPr>
        <w:pStyle w:val="Paragrafi"/>
        <w:rPr>
          <w:sz w:val="21"/>
          <w:szCs w:val="21"/>
          <w:lang w:val="sq-AL"/>
        </w:rPr>
      </w:pPr>
      <w:r w:rsidRPr="00C470D2">
        <w:rPr>
          <w:sz w:val="21"/>
          <w:szCs w:val="21"/>
          <w:lang w:val="sq-AL"/>
        </w:rPr>
        <w:t>Granti i pakushtëzuar nga buxheti qendror</w:t>
      </w:r>
      <w:r w:rsidRPr="00C470D2">
        <w:rPr>
          <w:sz w:val="21"/>
          <w:szCs w:val="21"/>
          <w:lang w:val="sq-AL"/>
        </w:rPr>
        <w:tab/>
      </w:r>
      <w:r w:rsidRPr="00C470D2">
        <w:rPr>
          <w:sz w:val="21"/>
          <w:szCs w:val="21"/>
          <w:lang w:val="sq-AL"/>
        </w:rPr>
        <w:tab/>
      </w:r>
      <w:r w:rsidRPr="00C470D2">
        <w:rPr>
          <w:sz w:val="21"/>
          <w:szCs w:val="21"/>
          <w:lang w:val="sq-AL"/>
        </w:rPr>
        <w:tab/>
        <w:t>14 014 milionë lekë;</w:t>
      </w:r>
    </w:p>
    <w:p w:rsidR="00CD637A" w:rsidRPr="00C470D2" w:rsidRDefault="00CD637A" w:rsidP="00CD637A">
      <w:pPr>
        <w:pStyle w:val="Paragrafi"/>
        <w:rPr>
          <w:sz w:val="21"/>
          <w:szCs w:val="21"/>
          <w:lang w:val="sq-AL"/>
        </w:rPr>
      </w:pPr>
      <w:r w:rsidRPr="00C470D2">
        <w:rPr>
          <w:sz w:val="21"/>
          <w:szCs w:val="21"/>
          <w:lang w:val="sq-AL"/>
        </w:rPr>
        <w:t>Shpenzimet</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29 314 milionë lekë.”.</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lang w:val="sq-AL"/>
        </w:rPr>
      </w:pPr>
      <w:r w:rsidRPr="00C470D2">
        <w:rPr>
          <w:lang w:val="sq-AL"/>
        </w:rPr>
        <w:t>Neni 4</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Neni 4 ndryshohet si më poshtë:</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4</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Buxheti i sigurimeve shoqërore për vitin 2011 është:</w:t>
      </w:r>
    </w:p>
    <w:p w:rsidR="00CD637A" w:rsidRPr="00C470D2" w:rsidRDefault="00CD637A" w:rsidP="00CD637A">
      <w:pPr>
        <w:pStyle w:val="Paragrafi"/>
        <w:rPr>
          <w:sz w:val="21"/>
          <w:szCs w:val="21"/>
          <w:lang w:val="sq-AL"/>
        </w:rPr>
      </w:pPr>
      <w:r w:rsidRPr="00C470D2">
        <w:rPr>
          <w:sz w:val="21"/>
          <w:szCs w:val="21"/>
          <w:lang w:val="sq-AL"/>
        </w:rPr>
        <w:t>1. Skema e sigurimit të detyrueshëm shoqëror</w:t>
      </w:r>
    </w:p>
    <w:p w:rsidR="00CD637A" w:rsidRPr="00C470D2" w:rsidRDefault="00CD637A" w:rsidP="00CD637A">
      <w:pPr>
        <w:pStyle w:val="Paragrafi"/>
        <w:rPr>
          <w:sz w:val="21"/>
          <w:szCs w:val="21"/>
          <w:lang w:val="sq-AL"/>
        </w:rPr>
      </w:pPr>
      <w:r w:rsidRPr="00C470D2">
        <w:rPr>
          <w:sz w:val="21"/>
          <w:szCs w:val="21"/>
          <w:lang w:val="sq-AL"/>
        </w:rPr>
        <w:t xml:space="preserve">Të ardhurat, gjithsej </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79 628 milionë lekë;</w:t>
      </w:r>
    </w:p>
    <w:p w:rsidR="00CD637A" w:rsidRPr="00C470D2" w:rsidRDefault="00CD637A" w:rsidP="00CD637A">
      <w:pPr>
        <w:pStyle w:val="Paragrafi"/>
        <w:rPr>
          <w:sz w:val="21"/>
          <w:szCs w:val="21"/>
          <w:lang w:val="sq-AL"/>
        </w:rPr>
      </w:pPr>
      <w:r w:rsidRPr="00C470D2">
        <w:rPr>
          <w:sz w:val="21"/>
          <w:szCs w:val="21"/>
          <w:lang w:val="sq-AL"/>
        </w:rPr>
        <w:t>Nga të cilat:</w:t>
      </w:r>
    </w:p>
    <w:p w:rsidR="00CD637A" w:rsidRPr="00C470D2" w:rsidRDefault="00CD637A" w:rsidP="00CD637A">
      <w:pPr>
        <w:pStyle w:val="Paragrafi"/>
        <w:rPr>
          <w:sz w:val="21"/>
          <w:szCs w:val="21"/>
          <w:lang w:val="sq-AL"/>
        </w:rPr>
      </w:pPr>
      <w:r w:rsidRPr="00C470D2">
        <w:rPr>
          <w:sz w:val="21"/>
          <w:szCs w:val="21"/>
          <w:lang w:val="sq-AL"/>
        </w:rPr>
        <w:t xml:space="preserve">- kontributet </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49 730 milionë lekë;</w:t>
      </w:r>
    </w:p>
    <w:p w:rsidR="00CD637A" w:rsidRPr="00C470D2" w:rsidRDefault="00CD637A" w:rsidP="00CD637A">
      <w:pPr>
        <w:pStyle w:val="Paragrafi"/>
        <w:rPr>
          <w:sz w:val="21"/>
          <w:szCs w:val="21"/>
          <w:lang w:val="sq-AL"/>
        </w:rPr>
      </w:pPr>
      <w:r w:rsidRPr="00C470D2">
        <w:rPr>
          <w:sz w:val="21"/>
          <w:szCs w:val="21"/>
          <w:lang w:val="sq-AL"/>
        </w:rPr>
        <w:t xml:space="preserve">- transferimet nga Buxheti i Shtetit </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27 898 milionë lekë;</w:t>
      </w:r>
    </w:p>
    <w:p w:rsidR="00CD637A" w:rsidRDefault="00CD637A" w:rsidP="00CD637A">
      <w:pPr>
        <w:pStyle w:val="Paragrafi"/>
        <w:rPr>
          <w:sz w:val="21"/>
          <w:szCs w:val="21"/>
          <w:lang w:val="sq-AL"/>
        </w:rPr>
      </w:pPr>
      <w:r w:rsidRPr="00C470D2">
        <w:rPr>
          <w:sz w:val="21"/>
          <w:szCs w:val="21"/>
          <w:lang w:val="sq-AL"/>
        </w:rPr>
        <w:t xml:space="preserve">- shpenzimet </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79 628 milionë lekë.</w:t>
      </w:r>
    </w:p>
    <w:p w:rsidR="00CD637A" w:rsidRPr="00C470D2" w:rsidRDefault="00CD637A" w:rsidP="00CD637A">
      <w:pPr>
        <w:pStyle w:val="Paragrafi"/>
        <w:rPr>
          <w:sz w:val="21"/>
          <w:szCs w:val="21"/>
          <w:lang w:val="sq-AL"/>
        </w:rPr>
      </w:pPr>
    </w:p>
    <w:p w:rsidR="00CD637A" w:rsidRDefault="00CD637A" w:rsidP="00CD637A">
      <w:pPr>
        <w:pStyle w:val="Paragrafi"/>
        <w:rPr>
          <w:sz w:val="21"/>
          <w:szCs w:val="21"/>
          <w:lang w:val="sq-AL"/>
        </w:rPr>
      </w:pPr>
      <w:r w:rsidRPr="00C470D2">
        <w:rPr>
          <w:sz w:val="21"/>
          <w:szCs w:val="21"/>
          <w:lang w:val="sq-AL"/>
        </w:rPr>
        <w:t>Paga minimale, për efekt të pagesës së kontributit të sigurimeve, shoqërore dhe shëndetësore, përcaktohet nga Këshilli i Ministrave dhe ndryshon sa herë që rriten pagat dhe pensionet. Këshilli i Ministrave ka të drejtë të përcaktojë një kontribut të veçantë minimal për personat e vetëpunësuar në bujqësi dhe kategori specifike të personave të vetëpunësuar. Diferenca ndërmjet kontributeve të veçanta me kontributin minimal mbulohet nga transferta e Buxhetit të Shtetit, por jo më shumë se kufijtë e transfertave të përcaktuara në këtë ligj. Për vitin 2011, teprica e të ardhurave, sipas degëve të sigurimit shoqëror, përdoret për mbulimin e deficitit të degës së pensioneve.</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2. Skema e sigurimit suplementar</w:t>
      </w:r>
      <w:r w:rsidRPr="00C470D2">
        <w:rPr>
          <w:sz w:val="21"/>
          <w:szCs w:val="21"/>
          <w:lang w:val="sq-AL"/>
        </w:rPr>
        <w:tab/>
      </w:r>
    </w:p>
    <w:p w:rsidR="00CD637A" w:rsidRPr="00C470D2" w:rsidRDefault="00CD637A" w:rsidP="00CD637A">
      <w:pPr>
        <w:pStyle w:val="Paragrafi"/>
        <w:rPr>
          <w:sz w:val="21"/>
          <w:szCs w:val="21"/>
          <w:lang w:val="sq-AL"/>
        </w:rPr>
      </w:pPr>
      <w:r w:rsidRPr="00C470D2">
        <w:rPr>
          <w:sz w:val="21"/>
          <w:szCs w:val="21"/>
          <w:lang w:val="sq-AL"/>
        </w:rPr>
        <w:t xml:space="preserve">Të ardhurat, gjithsej </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5 472 milionë lekë;</w:t>
      </w:r>
    </w:p>
    <w:p w:rsidR="00CD637A" w:rsidRPr="00C470D2" w:rsidRDefault="00CD637A" w:rsidP="00CD637A">
      <w:pPr>
        <w:pStyle w:val="Paragrafi"/>
        <w:rPr>
          <w:sz w:val="21"/>
          <w:szCs w:val="21"/>
          <w:lang w:val="sq-AL"/>
        </w:rPr>
      </w:pPr>
      <w:r w:rsidRPr="00C470D2">
        <w:rPr>
          <w:sz w:val="21"/>
          <w:szCs w:val="21"/>
          <w:lang w:val="sq-AL"/>
        </w:rPr>
        <w:t>Nga të cilat:</w:t>
      </w:r>
    </w:p>
    <w:p w:rsidR="00CD637A" w:rsidRPr="00C470D2" w:rsidRDefault="00CD637A" w:rsidP="00CD637A">
      <w:pPr>
        <w:pStyle w:val="Paragrafi"/>
        <w:rPr>
          <w:sz w:val="21"/>
          <w:szCs w:val="21"/>
          <w:lang w:val="sq-AL"/>
        </w:rPr>
      </w:pPr>
      <w:r w:rsidRPr="00C470D2">
        <w:rPr>
          <w:sz w:val="21"/>
          <w:szCs w:val="21"/>
          <w:lang w:val="sq-AL"/>
        </w:rPr>
        <w:t>- kontributet</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 xml:space="preserve"> </w:t>
      </w:r>
      <w:r w:rsidRPr="00C470D2">
        <w:rPr>
          <w:sz w:val="21"/>
          <w:szCs w:val="21"/>
          <w:lang w:val="sq-AL"/>
        </w:rPr>
        <w:tab/>
        <w:t>280 milionë lekë;</w:t>
      </w:r>
    </w:p>
    <w:p w:rsidR="00CD637A" w:rsidRPr="00C470D2" w:rsidRDefault="00CD637A" w:rsidP="00CD637A">
      <w:pPr>
        <w:pStyle w:val="Paragrafi"/>
        <w:rPr>
          <w:sz w:val="21"/>
          <w:szCs w:val="21"/>
          <w:lang w:val="sq-AL"/>
        </w:rPr>
      </w:pPr>
      <w:r w:rsidRPr="00C470D2">
        <w:rPr>
          <w:sz w:val="21"/>
          <w:szCs w:val="21"/>
          <w:lang w:val="sq-AL"/>
        </w:rPr>
        <w:t>- transferimet nga Buxheti i Shtetit</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5 192 milionë lekë;</w:t>
      </w:r>
    </w:p>
    <w:p w:rsidR="00CD637A" w:rsidRPr="00C470D2" w:rsidRDefault="00CD637A" w:rsidP="00CD637A">
      <w:pPr>
        <w:pStyle w:val="Paragrafi"/>
        <w:rPr>
          <w:sz w:val="21"/>
          <w:szCs w:val="21"/>
          <w:lang w:val="sq-AL"/>
        </w:rPr>
      </w:pPr>
      <w:r w:rsidRPr="00C470D2">
        <w:rPr>
          <w:sz w:val="21"/>
          <w:szCs w:val="21"/>
          <w:lang w:val="sq-AL"/>
        </w:rPr>
        <w:t>- shpenzimet</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5 472 milionë lekë.”.</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5</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Neni 5 ndryshohet si më poshtë:</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5</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Buxheti i sigurimeve shëndetësore për vitin 2011 është:</w:t>
      </w:r>
    </w:p>
    <w:p w:rsidR="00CD637A" w:rsidRPr="00C470D2" w:rsidRDefault="00CD637A" w:rsidP="00CD637A">
      <w:pPr>
        <w:pStyle w:val="Paragrafi"/>
        <w:rPr>
          <w:sz w:val="21"/>
          <w:szCs w:val="21"/>
          <w:lang w:val="sq-AL"/>
        </w:rPr>
      </w:pPr>
      <w:r w:rsidRPr="00C470D2">
        <w:rPr>
          <w:sz w:val="21"/>
          <w:szCs w:val="21"/>
          <w:lang w:val="sq-AL"/>
        </w:rPr>
        <w:t>Të ardhurat, gjithsej</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27 767 milionë lekë;</w:t>
      </w:r>
    </w:p>
    <w:p w:rsidR="00CD637A" w:rsidRPr="00C470D2" w:rsidRDefault="00CD637A" w:rsidP="00CD637A">
      <w:pPr>
        <w:pStyle w:val="Paragrafi"/>
        <w:rPr>
          <w:sz w:val="21"/>
          <w:szCs w:val="21"/>
          <w:lang w:val="sq-AL"/>
        </w:rPr>
      </w:pPr>
      <w:r w:rsidRPr="00C470D2">
        <w:rPr>
          <w:sz w:val="21"/>
          <w:szCs w:val="21"/>
          <w:lang w:val="sq-AL"/>
        </w:rPr>
        <w:t>Nga të cilat:</w:t>
      </w:r>
    </w:p>
    <w:p w:rsidR="00CD637A" w:rsidRPr="00C470D2" w:rsidRDefault="00CD637A" w:rsidP="00CD637A">
      <w:pPr>
        <w:pStyle w:val="Paragrafi"/>
        <w:rPr>
          <w:sz w:val="21"/>
          <w:szCs w:val="21"/>
          <w:lang w:val="sq-AL"/>
        </w:rPr>
      </w:pPr>
      <w:r w:rsidRPr="00C470D2">
        <w:rPr>
          <w:sz w:val="21"/>
          <w:szCs w:val="21"/>
          <w:lang w:val="sq-AL"/>
        </w:rPr>
        <w:t>- kontributet dhe të tjera</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 xml:space="preserve"> </w:t>
      </w:r>
      <w:r w:rsidRPr="00C470D2">
        <w:rPr>
          <w:sz w:val="21"/>
          <w:szCs w:val="21"/>
          <w:lang w:val="sq-AL"/>
        </w:rPr>
        <w:tab/>
        <w:t xml:space="preserve"> </w:t>
      </w:r>
      <w:r w:rsidRPr="00C470D2">
        <w:rPr>
          <w:sz w:val="21"/>
          <w:szCs w:val="21"/>
          <w:lang w:val="sq-AL"/>
        </w:rPr>
        <w:tab/>
        <w:t>6 610 milionë lekë;</w:t>
      </w:r>
    </w:p>
    <w:p w:rsidR="00CD637A" w:rsidRPr="00C470D2" w:rsidRDefault="00CD637A" w:rsidP="00CD637A">
      <w:pPr>
        <w:pStyle w:val="Paragrafi"/>
        <w:rPr>
          <w:sz w:val="21"/>
          <w:szCs w:val="21"/>
          <w:lang w:val="sq-AL"/>
        </w:rPr>
      </w:pPr>
      <w:r w:rsidRPr="00C470D2">
        <w:rPr>
          <w:sz w:val="21"/>
          <w:szCs w:val="21"/>
          <w:lang w:val="sq-AL"/>
        </w:rPr>
        <w:t>- transferimet nga Buxheti i Shtetit</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 xml:space="preserve">20 857 milionë lekë; </w:t>
      </w:r>
    </w:p>
    <w:p w:rsidR="00CD637A" w:rsidRPr="00C470D2" w:rsidRDefault="00CD637A" w:rsidP="00CD637A">
      <w:pPr>
        <w:pStyle w:val="Paragrafi"/>
        <w:rPr>
          <w:sz w:val="21"/>
          <w:szCs w:val="21"/>
          <w:lang w:val="sq-AL"/>
        </w:rPr>
      </w:pPr>
      <w:r w:rsidRPr="00C470D2">
        <w:rPr>
          <w:sz w:val="21"/>
          <w:szCs w:val="21"/>
          <w:lang w:val="sq-AL"/>
        </w:rPr>
        <w:t>- ndryshimi i gjendjes së ISKSH-së</w:t>
      </w:r>
      <w:r w:rsidRPr="00C470D2">
        <w:rPr>
          <w:sz w:val="21"/>
          <w:szCs w:val="21"/>
          <w:lang w:val="sq-AL"/>
        </w:rPr>
        <w:tab/>
      </w:r>
      <w:r w:rsidRPr="00C470D2">
        <w:rPr>
          <w:sz w:val="21"/>
          <w:szCs w:val="21"/>
          <w:lang w:val="sq-AL"/>
        </w:rPr>
        <w:tab/>
        <w:t xml:space="preserve"> </w:t>
      </w:r>
      <w:r w:rsidRPr="00C470D2">
        <w:rPr>
          <w:sz w:val="21"/>
          <w:szCs w:val="21"/>
          <w:lang w:val="sq-AL"/>
        </w:rPr>
        <w:tab/>
        <w:t xml:space="preserve"> </w:t>
      </w:r>
      <w:r w:rsidRPr="00C470D2">
        <w:rPr>
          <w:sz w:val="21"/>
          <w:szCs w:val="21"/>
          <w:lang w:val="sq-AL"/>
        </w:rPr>
        <w:tab/>
        <w:t>300 milionë lekë;</w:t>
      </w:r>
    </w:p>
    <w:p w:rsidR="00CD637A" w:rsidRDefault="00CD637A" w:rsidP="00CD637A">
      <w:pPr>
        <w:pStyle w:val="Paragrafi"/>
        <w:rPr>
          <w:sz w:val="21"/>
          <w:szCs w:val="21"/>
          <w:lang w:val="sq-AL"/>
        </w:rPr>
      </w:pPr>
      <w:r w:rsidRPr="00C470D2">
        <w:rPr>
          <w:sz w:val="21"/>
          <w:szCs w:val="21"/>
          <w:lang w:val="sq-AL"/>
        </w:rPr>
        <w:t>- shpenzimet</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 xml:space="preserve"> </w:t>
      </w:r>
      <w:r w:rsidRPr="00C470D2">
        <w:rPr>
          <w:sz w:val="21"/>
          <w:szCs w:val="21"/>
          <w:lang w:val="sq-AL"/>
        </w:rPr>
        <w:tab/>
      </w:r>
      <w:r>
        <w:rPr>
          <w:sz w:val="21"/>
          <w:szCs w:val="21"/>
          <w:lang w:val="sq-AL"/>
        </w:rPr>
        <w:tab/>
      </w:r>
      <w:r w:rsidRPr="00C470D2">
        <w:rPr>
          <w:sz w:val="21"/>
          <w:szCs w:val="21"/>
          <w:lang w:val="sq-AL"/>
        </w:rPr>
        <w:t>27 767 milionë lekë.</w:t>
      </w:r>
    </w:p>
    <w:p w:rsidR="00CD637A" w:rsidRPr="00C470D2" w:rsidRDefault="00CD637A" w:rsidP="00CD637A">
      <w:pPr>
        <w:pStyle w:val="Paragrafi"/>
        <w:rPr>
          <w:sz w:val="21"/>
          <w:szCs w:val="21"/>
          <w:lang w:val="sq-AL"/>
        </w:rPr>
      </w:pPr>
      <w:r w:rsidRPr="00C470D2">
        <w:rPr>
          <w:sz w:val="21"/>
          <w:szCs w:val="21"/>
          <w:lang w:val="sq-AL"/>
        </w:rPr>
        <w:t>Fondi për shërbimin spitalor detajohet dhe përdoret me vendim të Këshillit të Ministrave.”.</w:t>
      </w:r>
    </w:p>
    <w:p w:rsidR="00CD637A" w:rsidRDefault="00CD637A" w:rsidP="00CD637A">
      <w:pPr>
        <w:pStyle w:val="NeniNr"/>
        <w:keepNext w:val="0"/>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6</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Neni 6 ndryshohet si më poshtë:</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6</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Buxheti i fondit për kompensimin në vlerë të pronarëve për vitin 2011 është:</w:t>
      </w:r>
    </w:p>
    <w:p w:rsidR="00CD637A" w:rsidRPr="00C470D2" w:rsidRDefault="00CD637A" w:rsidP="00CD637A">
      <w:pPr>
        <w:pStyle w:val="Paragrafi"/>
        <w:rPr>
          <w:sz w:val="21"/>
          <w:szCs w:val="21"/>
          <w:lang w:val="sq-AL"/>
        </w:rPr>
      </w:pPr>
      <w:r w:rsidRPr="00C470D2">
        <w:rPr>
          <w:sz w:val="21"/>
          <w:szCs w:val="21"/>
          <w:lang w:val="sq-AL"/>
        </w:rPr>
        <w:t>Të ardhurat, gjithsej</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1 700 milionë lekë;</w:t>
      </w:r>
    </w:p>
    <w:p w:rsidR="00CD637A" w:rsidRPr="00C470D2" w:rsidRDefault="00CD637A" w:rsidP="00CD637A">
      <w:pPr>
        <w:pStyle w:val="Paragrafi"/>
        <w:rPr>
          <w:sz w:val="21"/>
          <w:szCs w:val="21"/>
          <w:lang w:val="sq-AL"/>
        </w:rPr>
      </w:pPr>
      <w:r w:rsidRPr="00C470D2">
        <w:rPr>
          <w:sz w:val="21"/>
          <w:szCs w:val="21"/>
          <w:lang w:val="sq-AL"/>
        </w:rPr>
        <w:lastRenderedPageBreak/>
        <w:t>Nga të cilat:</w:t>
      </w:r>
    </w:p>
    <w:p w:rsidR="00CD637A" w:rsidRPr="00C470D2" w:rsidRDefault="00CD637A" w:rsidP="00CD637A">
      <w:pPr>
        <w:pStyle w:val="Paragrafi"/>
        <w:rPr>
          <w:sz w:val="21"/>
          <w:szCs w:val="21"/>
          <w:lang w:val="sq-AL"/>
        </w:rPr>
      </w:pPr>
      <w:r w:rsidRPr="00C470D2">
        <w:rPr>
          <w:sz w:val="21"/>
          <w:szCs w:val="21"/>
          <w:lang w:val="sq-AL"/>
        </w:rPr>
        <w:t>- të ardhura të tjera</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1 400 milionë lekë;</w:t>
      </w:r>
    </w:p>
    <w:p w:rsidR="00CD637A" w:rsidRPr="00C470D2" w:rsidRDefault="00CD637A" w:rsidP="00CD637A">
      <w:pPr>
        <w:pStyle w:val="Paragrafi"/>
        <w:rPr>
          <w:sz w:val="21"/>
          <w:szCs w:val="21"/>
          <w:lang w:val="sq-AL"/>
        </w:rPr>
      </w:pPr>
      <w:r w:rsidRPr="00C470D2">
        <w:rPr>
          <w:sz w:val="21"/>
          <w:szCs w:val="21"/>
          <w:lang w:val="sq-AL"/>
        </w:rPr>
        <w:t>- transferimet nga Buxheti i Shtetit</w:t>
      </w:r>
      <w:r w:rsidRPr="00C470D2">
        <w:rPr>
          <w:sz w:val="21"/>
          <w:szCs w:val="21"/>
          <w:lang w:val="sq-AL"/>
        </w:rPr>
        <w:tab/>
      </w:r>
      <w:r w:rsidRPr="00C470D2">
        <w:rPr>
          <w:sz w:val="21"/>
          <w:szCs w:val="21"/>
          <w:lang w:val="sq-AL"/>
        </w:rPr>
        <w:tab/>
        <w:t xml:space="preserve"> </w:t>
      </w:r>
      <w:r w:rsidRPr="00C470D2">
        <w:rPr>
          <w:sz w:val="21"/>
          <w:szCs w:val="21"/>
          <w:lang w:val="sq-AL"/>
        </w:rPr>
        <w:tab/>
        <w:t xml:space="preserve"> </w:t>
      </w:r>
      <w:r w:rsidRPr="00C470D2">
        <w:rPr>
          <w:sz w:val="21"/>
          <w:szCs w:val="21"/>
          <w:lang w:val="sq-AL"/>
        </w:rPr>
        <w:tab/>
        <w:t>300 milionë lekë;</w:t>
      </w:r>
    </w:p>
    <w:p w:rsidR="00CD637A" w:rsidRPr="00C470D2" w:rsidRDefault="00CD637A" w:rsidP="00CD637A">
      <w:pPr>
        <w:pStyle w:val="Paragrafi"/>
        <w:rPr>
          <w:sz w:val="21"/>
          <w:szCs w:val="21"/>
          <w:lang w:val="sq-AL"/>
        </w:rPr>
      </w:pPr>
      <w:r w:rsidRPr="00C470D2">
        <w:rPr>
          <w:sz w:val="21"/>
          <w:szCs w:val="21"/>
          <w:lang w:val="sq-AL"/>
        </w:rPr>
        <w:t>- shpenzimet</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1 700 milionë lekë.”.</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7</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Neni 8 ndryshohet si më poshtë:</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8</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Të ardhurat e Buxhetit të Shtetit, sipas grupeve kryesore, janë:</w:t>
      </w:r>
    </w:p>
    <w:p w:rsidR="00CD637A" w:rsidRPr="00C470D2" w:rsidRDefault="00CD637A" w:rsidP="00CD637A">
      <w:pPr>
        <w:pStyle w:val="Paragrafi"/>
        <w:rPr>
          <w:sz w:val="21"/>
          <w:szCs w:val="21"/>
          <w:lang w:val="sq-AL"/>
        </w:rPr>
      </w:pPr>
      <w:r w:rsidRPr="00C470D2">
        <w:rPr>
          <w:sz w:val="21"/>
          <w:szCs w:val="21"/>
          <w:lang w:val="sq-AL"/>
        </w:rPr>
        <w:t>Grantet</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 xml:space="preserve"> </w:t>
      </w:r>
      <w:r w:rsidRPr="00C470D2">
        <w:rPr>
          <w:sz w:val="21"/>
          <w:szCs w:val="21"/>
          <w:lang w:val="sq-AL"/>
        </w:rPr>
        <w:tab/>
        <w:t>8 422 milionë lekë;</w:t>
      </w:r>
    </w:p>
    <w:p w:rsidR="00CD637A" w:rsidRPr="00C470D2" w:rsidRDefault="00CD637A" w:rsidP="00CD637A">
      <w:pPr>
        <w:pStyle w:val="Paragrafi"/>
        <w:rPr>
          <w:sz w:val="21"/>
          <w:szCs w:val="21"/>
          <w:lang w:val="sq-AL"/>
        </w:rPr>
      </w:pPr>
      <w:r w:rsidRPr="00C470D2">
        <w:rPr>
          <w:sz w:val="21"/>
          <w:szCs w:val="21"/>
          <w:lang w:val="sq-AL"/>
        </w:rPr>
        <w:t>Të ardhurat tatimore</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242 077 milionë lekë;</w:t>
      </w:r>
    </w:p>
    <w:p w:rsidR="00CD637A" w:rsidRPr="00C470D2" w:rsidRDefault="00CD637A" w:rsidP="00CD637A">
      <w:pPr>
        <w:pStyle w:val="Paragrafi"/>
        <w:rPr>
          <w:sz w:val="21"/>
          <w:szCs w:val="21"/>
          <w:lang w:val="sq-AL"/>
        </w:rPr>
      </w:pPr>
      <w:r w:rsidRPr="00C470D2">
        <w:rPr>
          <w:sz w:val="21"/>
          <w:szCs w:val="21"/>
          <w:lang w:val="sq-AL"/>
        </w:rPr>
        <w:t>Të ardhurat jotatimore</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 xml:space="preserve"> </w:t>
      </w:r>
      <w:r w:rsidRPr="00C470D2">
        <w:rPr>
          <w:sz w:val="21"/>
          <w:szCs w:val="21"/>
          <w:lang w:val="sq-AL"/>
        </w:rPr>
        <w:tab/>
        <w:t xml:space="preserve"> </w:t>
      </w:r>
      <w:r w:rsidRPr="00C470D2">
        <w:rPr>
          <w:sz w:val="21"/>
          <w:szCs w:val="21"/>
          <w:lang w:val="sq-AL"/>
        </w:rPr>
        <w:tab/>
        <w:t>20 228 milionë lekë.”.</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8</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Neni 9 ndryshohet si më poshtë:</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9</w:t>
      </w:r>
    </w:p>
    <w:p w:rsidR="00CD637A" w:rsidRPr="00C470D2" w:rsidRDefault="00CD637A" w:rsidP="00CD637A">
      <w:pPr>
        <w:pStyle w:val="Paragrafi"/>
        <w:rPr>
          <w:sz w:val="21"/>
          <w:szCs w:val="21"/>
          <w:lang w:val="sq-AL"/>
        </w:rPr>
      </w:pPr>
    </w:p>
    <w:p w:rsidR="00CD637A" w:rsidRDefault="00CD637A" w:rsidP="00CD637A">
      <w:pPr>
        <w:pStyle w:val="Paragrafi"/>
        <w:rPr>
          <w:sz w:val="21"/>
          <w:szCs w:val="21"/>
          <w:lang w:val="sq-AL"/>
        </w:rPr>
      </w:pPr>
      <w:r w:rsidRPr="00C470D2">
        <w:rPr>
          <w:sz w:val="21"/>
          <w:szCs w:val="21"/>
          <w:lang w:val="sq-AL"/>
        </w:rPr>
        <w:t>Kufiri i financimit të deficitit të Buxhetit të Shtetit nga burime të brendshme dhe të huaja është 46 812 milionë lekë, nga i cili 300 milionë lekë financohen nga të ardhurat e privatizimit dhe 300 milionë lekë nga rezultati financiar i ISKSH-së. Në rast mosrealizimi të të ardhurave të buxhetit dhe të të ardhurave nga privatizimi, huamarrja totale për financimin e deficitit prej 46 212 milionë lekësh nuk ndryshon. Këshilli i Ministrave merr masa për kompensimin e diferencave nga burime suplementare ose nga shkurtimi i shpenzimeve.</w:t>
      </w:r>
    </w:p>
    <w:p w:rsidR="00CD637A" w:rsidRPr="00C470D2" w:rsidRDefault="00CD637A" w:rsidP="00CD637A">
      <w:pPr>
        <w:pStyle w:val="Paragrafi"/>
        <w:rPr>
          <w:sz w:val="21"/>
          <w:szCs w:val="21"/>
          <w:lang w:val="sq-AL"/>
        </w:rPr>
      </w:pPr>
      <w:r w:rsidRPr="00C470D2">
        <w:rPr>
          <w:sz w:val="21"/>
          <w:szCs w:val="21"/>
          <w:lang w:val="sq-AL"/>
        </w:rPr>
        <w:t>Të ardhurat nga privatizimi mbi nivelin e parashikuar përdoren nga Këshilli i Ministrave për rritjen e kufirit të shpenzimeve për investime, i cili, automatikisht, rrit kufirin e deficitit të Buxhetit të Shtetit, të përcaktuar në nenet 1 e 2 të këtij ligji.”.</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9</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Neni 10 ndryshohet si më poshtë:</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10</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Shpenzimet e Buxhetit të Shtetit, sipas grupeve kryesore, janë:</w:t>
      </w:r>
    </w:p>
    <w:p w:rsidR="00CD637A" w:rsidRPr="00C470D2" w:rsidRDefault="00CD637A" w:rsidP="00CD637A">
      <w:pPr>
        <w:pStyle w:val="Paragrafi"/>
        <w:rPr>
          <w:sz w:val="21"/>
          <w:szCs w:val="21"/>
          <w:lang w:val="sq-AL"/>
        </w:rPr>
      </w:pPr>
      <w:r w:rsidRPr="00C470D2">
        <w:rPr>
          <w:sz w:val="21"/>
          <w:szCs w:val="21"/>
          <w:lang w:val="sq-AL"/>
        </w:rPr>
        <w:t>Shpenzimet korrente</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235 484 milionë lekë;</w:t>
      </w:r>
    </w:p>
    <w:p w:rsidR="00CD637A" w:rsidRPr="00C470D2" w:rsidRDefault="00CD637A" w:rsidP="00CD637A">
      <w:pPr>
        <w:pStyle w:val="Paragrafi"/>
        <w:rPr>
          <w:sz w:val="21"/>
          <w:szCs w:val="21"/>
          <w:lang w:val="sq-AL"/>
        </w:rPr>
      </w:pPr>
      <w:r w:rsidRPr="00C470D2">
        <w:rPr>
          <w:sz w:val="21"/>
          <w:szCs w:val="21"/>
          <w:lang w:val="sq-AL"/>
        </w:rPr>
        <w:t>Shpenzimet kapitale</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 xml:space="preserve"> </w:t>
      </w:r>
      <w:r w:rsidRPr="00C470D2">
        <w:rPr>
          <w:sz w:val="21"/>
          <w:szCs w:val="21"/>
          <w:lang w:val="sq-AL"/>
        </w:rPr>
        <w:tab/>
        <w:t>73 746 milionë lekë;</w:t>
      </w:r>
    </w:p>
    <w:p w:rsidR="00CD637A" w:rsidRPr="00C470D2" w:rsidRDefault="00CD637A" w:rsidP="00CD637A">
      <w:pPr>
        <w:pStyle w:val="Paragrafi"/>
        <w:rPr>
          <w:sz w:val="21"/>
          <w:szCs w:val="21"/>
          <w:lang w:val="sq-AL"/>
        </w:rPr>
      </w:pPr>
      <w:r w:rsidRPr="00C470D2">
        <w:rPr>
          <w:sz w:val="21"/>
          <w:szCs w:val="21"/>
          <w:lang w:val="sq-AL"/>
        </w:rPr>
        <w:t>Fondi rezervë</w:t>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r>
      <w:r w:rsidRPr="00C470D2">
        <w:rPr>
          <w:sz w:val="21"/>
          <w:szCs w:val="21"/>
          <w:lang w:val="sq-AL"/>
        </w:rPr>
        <w:tab/>
        <w:t xml:space="preserve"> </w:t>
      </w:r>
      <w:r w:rsidRPr="00C470D2">
        <w:rPr>
          <w:sz w:val="21"/>
          <w:szCs w:val="21"/>
          <w:lang w:val="sq-AL"/>
        </w:rPr>
        <w:tab/>
        <w:t>1 928 milionë lekë;</w:t>
      </w:r>
    </w:p>
    <w:p w:rsidR="00CD637A" w:rsidRPr="00C470D2" w:rsidRDefault="00CD637A" w:rsidP="00CD637A">
      <w:pPr>
        <w:pStyle w:val="Paragrafi"/>
        <w:rPr>
          <w:sz w:val="21"/>
          <w:szCs w:val="21"/>
          <w:lang w:val="sq-AL"/>
        </w:rPr>
      </w:pPr>
      <w:r w:rsidRPr="00C470D2">
        <w:rPr>
          <w:sz w:val="21"/>
          <w:szCs w:val="21"/>
          <w:lang w:val="sq-AL"/>
        </w:rPr>
        <w:t>Fondi i kontingjencës për ruajtjen e deficitit</w:t>
      </w:r>
      <w:r w:rsidRPr="00C470D2">
        <w:rPr>
          <w:sz w:val="21"/>
          <w:szCs w:val="21"/>
          <w:lang w:val="sq-AL"/>
        </w:rPr>
        <w:tab/>
        <w:t xml:space="preserve"> </w:t>
      </w:r>
      <w:r w:rsidRPr="00C470D2">
        <w:rPr>
          <w:sz w:val="21"/>
          <w:szCs w:val="21"/>
          <w:lang w:val="sq-AL"/>
        </w:rPr>
        <w:tab/>
        <w:t xml:space="preserve"> </w:t>
      </w:r>
      <w:r w:rsidRPr="00C470D2">
        <w:rPr>
          <w:sz w:val="21"/>
          <w:szCs w:val="21"/>
          <w:lang w:val="sq-AL"/>
        </w:rPr>
        <w:tab/>
        <w:t>3 647 milionë lekë;</w:t>
      </w:r>
    </w:p>
    <w:p w:rsidR="00CD637A" w:rsidRPr="00C470D2" w:rsidRDefault="00CD637A" w:rsidP="00CD637A">
      <w:pPr>
        <w:pStyle w:val="Paragrafi"/>
        <w:rPr>
          <w:sz w:val="21"/>
          <w:szCs w:val="21"/>
          <w:lang w:val="sq-AL"/>
        </w:rPr>
      </w:pPr>
      <w:r w:rsidRPr="00C470D2">
        <w:rPr>
          <w:sz w:val="21"/>
          <w:szCs w:val="21"/>
          <w:lang w:val="sq-AL"/>
        </w:rPr>
        <w:t>Fondi për rritjen e pagave dhe pensioneve</w:t>
      </w:r>
      <w:r w:rsidRPr="00C470D2">
        <w:rPr>
          <w:sz w:val="21"/>
          <w:szCs w:val="21"/>
          <w:lang w:val="sq-AL"/>
        </w:rPr>
        <w:tab/>
        <w:t xml:space="preserve"> </w:t>
      </w:r>
      <w:r w:rsidRPr="00C470D2">
        <w:rPr>
          <w:sz w:val="21"/>
          <w:szCs w:val="21"/>
          <w:lang w:val="sq-AL"/>
        </w:rPr>
        <w:tab/>
        <w:t xml:space="preserve"> </w:t>
      </w:r>
      <w:r w:rsidRPr="00C470D2">
        <w:rPr>
          <w:sz w:val="21"/>
          <w:szCs w:val="21"/>
          <w:lang w:val="sq-AL"/>
        </w:rPr>
        <w:tab/>
      </w:r>
      <w:r w:rsidRPr="00C470D2">
        <w:rPr>
          <w:sz w:val="21"/>
          <w:szCs w:val="21"/>
          <w:lang w:val="sq-AL"/>
        </w:rPr>
        <w:tab/>
        <w:t>2 734 milionë lekë.</w:t>
      </w:r>
    </w:p>
    <w:p w:rsidR="00CD637A" w:rsidRDefault="00CD637A" w:rsidP="00CD637A">
      <w:pPr>
        <w:pStyle w:val="Paragrafi"/>
        <w:rPr>
          <w:sz w:val="21"/>
          <w:szCs w:val="21"/>
          <w:lang w:val="sq-AL"/>
        </w:rPr>
      </w:pPr>
      <w:r w:rsidRPr="00C470D2">
        <w:rPr>
          <w:sz w:val="21"/>
          <w:szCs w:val="21"/>
          <w:lang w:val="sq-AL"/>
        </w:rPr>
        <w:t>Kufiri i shpenzimeve për çdo ministri dhe institucion, në nivel programi, është sipas tabelës 1, që i bashkëlidhet këtij ligji.</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Këshilli i Ministrave vendos norma dhe standarde financiare për shpenzimet operative, të cilat janë të detyrueshme për t’u zbatuar nga të gjitha institucionet buxhetore, në varësi ose jo të Këshillit të Ministrave, si dhe për organet e pushtetit vendor.”.</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10</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lastRenderedPageBreak/>
        <w:t>Neni 11 ndryshohet si më poshtë:</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11</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Numri i përgjithshëm i punonjësve në organikë është 89 560 veta. Numri maksimal i punonjësve, i detajuar për çdo ministri dhe institucion, është sipas tabelës 1/1, që i bashkëlidhet këtij ligji. Këshilli i Ministrave mund të rialokojë numrin e punonjësve rezervë vetëm për institucione të reja, të krijuara me ligj. Këshilli i Ministrave përcakton numrin maksimal të punonjësve me kontratë të përkohshme për çdo ministri dhe institucion.</w:t>
      </w:r>
    </w:p>
    <w:p w:rsidR="00CD637A" w:rsidRPr="00C470D2" w:rsidRDefault="00CD637A" w:rsidP="00CD637A">
      <w:pPr>
        <w:pStyle w:val="Paragrafi"/>
        <w:rPr>
          <w:sz w:val="21"/>
          <w:szCs w:val="21"/>
          <w:lang w:val="sq-AL"/>
        </w:rPr>
      </w:pPr>
      <w:r w:rsidRPr="00C470D2">
        <w:rPr>
          <w:sz w:val="21"/>
          <w:szCs w:val="21"/>
          <w:lang w:val="sq-AL"/>
        </w:rPr>
        <w:t>Për vitin 2011 nuk do të miratohet asnjë ndryshim në strukturat organike të njësive të qeverisjes qendrore, me efekte financiare shtesë në koston e personelit, me përjashtim të institucioneve të reja, të krijuara me ligj.”.</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11</w:t>
      </w:r>
    </w:p>
    <w:p w:rsidR="00CD637A" w:rsidRPr="00C470D2" w:rsidRDefault="00CD637A" w:rsidP="00CD637A">
      <w:pPr>
        <w:pStyle w:val="Paragrafi"/>
        <w:rPr>
          <w:sz w:val="21"/>
          <w:szCs w:val="21"/>
          <w:lang w:val="sq-AL"/>
        </w:rPr>
      </w:pPr>
      <w:r w:rsidRPr="00C470D2">
        <w:rPr>
          <w:sz w:val="21"/>
          <w:szCs w:val="21"/>
          <w:lang w:val="sq-AL"/>
        </w:rPr>
        <w:t xml:space="preserve"> </w:t>
      </w:r>
    </w:p>
    <w:p w:rsidR="00CD637A" w:rsidRPr="00C470D2" w:rsidRDefault="00CD637A" w:rsidP="00CD637A">
      <w:pPr>
        <w:pStyle w:val="Paragrafi"/>
        <w:rPr>
          <w:sz w:val="21"/>
          <w:szCs w:val="21"/>
          <w:lang w:val="sq-AL"/>
        </w:rPr>
      </w:pPr>
      <w:r w:rsidRPr="00C470D2">
        <w:rPr>
          <w:sz w:val="21"/>
          <w:szCs w:val="21"/>
          <w:lang w:val="sq-AL"/>
        </w:rPr>
        <w:t xml:space="preserve"> Neni 12 ndryshohet si më poshtë:</w:t>
      </w:r>
    </w:p>
    <w:p w:rsidR="00CD637A" w:rsidRPr="00A14A3E" w:rsidRDefault="00CD637A" w:rsidP="00CD637A">
      <w:pPr>
        <w:pStyle w:val="Paragrafi"/>
        <w:rPr>
          <w:sz w:val="16"/>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12</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Paga e Presidentit të Republikës është 255 000 lekë në muaj, duke filluar nga data 15.7.2011.”.</w:t>
      </w:r>
    </w:p>
    <w:p w:rsidR="00CD637A" w:rsidRPr="00784C90" w:rsidRDefault="00CD637A" w:rsidP="00CD637A">
      <w:pPr>
        <w:pStyle w:val="Paragrafi"/>
        <w:rPr>
          <w:sz w:val="16"/>
          <w:szCs w:val="21"/>
          <w:lang w:val="sq-AL"/>
        </w:rPr>
      </w:pPr>
      <w:r w:rsidRPr="00C470D2">
        <w:rPr>
          <w:sz w:val="21"/>
          <w:szCs w:val="21"/>
          <w:lang w:val="sq-AL"/>
        </w:rPr>
        <w:t xml:space="preserve"> </w:t>
      </w:r>
    </w:p>
    <w:p w:rsidR="00CD637A" w:rsidRPr="00C470D2" w:rsidRDefault="00CD637A" w:rsidP="00CD637A">
      <w:pPr>
        <w:pStyle w:val="NeniNr"/>
        <w:keepNext w:val="0"/>
        <w:rPr>
          <w:sz w:val="21"/>
          <w:szCs w:val="21"/>
          <w:lang w:val="sq-AL"/>
        </w:rPr>
      </w:pPr>
      <w:r w:rsidRPr="00C470D2">
        <w:rPr>
          <w:sz w:val="21"/>
          <w:szCs w:val="21"/>
          <w:lang w:val="sq-AL"/>
        </w:rPr>
        <w:t>Neni 12</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Neni 13 ndryshohet si më poshtë:</w:t>
      </w:r>
    </w:p>
    <w:p w:rsidR="00CD637A" w:rsidRPr="00784C90" w:rsidRDefault="00CD637A" w:rsidP="00CD637A">
      <w:pPr>
        <w:pStyle w:val="Paragrafi"/>
        <w:rPr>
          <w:sz w:val="16"/>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13</w:t>
      </w:r>
    </w:p>
    <w:p w:rsidR="00CD637A" w:rsidRPr="00C470D2" w:rsidRDefault="00CD637A" w:rsidP="00CD637A">
      <w:pPr>
        <w:pStyle w:val="Paragrafi"/>
        <w:rPr>
          <w:sz w:val="21"/>
          <w:szCs w:val="21"/>
          <w:lang w:val="sq-AL"/>
        </w:rPr>
      </w:pPr>
    </w:p>
    <w:p w:rsidR="00CD637A" w:rsidRDefault="00CD637A" w:rsidP="00CD637A">
      <w:pPr>
        <w:pStyle w:val="Paragrafi"/>
        <w:rPr>
          <w:sz w:val="21"/>
          <w:szCs w:val="21"/>
          <w:lang w:val="sq-AL"/>
        </w:rPr>
      </w:pPr>
      <w:r w:rsidRPr="00C470D2">
        <w:rPr>
          <w:sz w:val="21"/>
          <w:szCs w:val="21"/>
          <w:lang w:val="sq-AL"/>
        </w:rPr>
        <w:t>Fondi rezervë i Këshillit të Ministrave prej 1928 milionë lekësh përdoret për raste të paparashikuara të institucioneve buxhetore. Fondi i kontingjencës për ruajtjen e deficitit prej 3647 milionë lekësh dhe fondi për rritjen e pagave e të pensioneve prej 2 734 milionë lekësh përdoren me vendim të Këshillit të Ministrave.”.</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13</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Tabela nr.3, që përmendet në nenin 15, zëvendësohet me tabelën me të njëjtin numër, që i bashkëlidhet këtij ligji. Fondi i kompensimit në ankesin nr.1 bëhet zero, ndaj aneksi nr.2, që përmendet në po këtë nen, nuk përdoret.</w:t>
      </w:r>
    </w:p>
    <w:p w:rsidR="00CD637A" w:rsidRPr="00A14A3E" w:rsidRDefault="00CD637A" w:rsidP="00CD637A">
      <w:pPr>
        <w:pStyle w:val="Paragrafi"/>
        <w:rPr>
          <w:sz w:val="14"/>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14</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Neni 18 ndryshohet si më poshtë:</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18</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 xml:space="preserve">Kufiri për rritjen vjetore të totalit ekzistues të borxhit të shtetit dhe atij të garantuar të shtetit, në dobi të palëve të treta përfituese, për vitin 2011, është 80 190 milionë lekë, i detajuar, si më poshtë: </w:t>
      </w:r>
    </w:p>
    <w:p w:rsidR="00CD637A" w:rsidRPr="00C470D2" w:rsidRDefault="00CD637A" w:rsidP="00CD637A">
      <w:pPr>
        <w:pStyle w:val="Paragrafi"/>
        <w:rPr>
          <w:sz w:val="21"/>
          <w:szCs w:val="21"/>
          <w:lang w:val="sq-AL"/>
        </w:rPr>
      </w:pPr>
      <w:r w:rsidRPr="00C470D2">
        <w:rPr>
          <w:sz w:val="21"/>
          <w:szCs w:val="21"/>
          <w:lang w:val="sq-AL"/>
        </w:rPr>
        <w:t>1. Për huamarrjen vjetore neto, deri në 29 312 milionë lekë.</w:t>
      </w:r>
    </w:p>
    <w:p w:rsidR="00CD637A" w:rsidRPr="00C470D2" w:rsidRDefault="00CD637A" w:rsidP="00CD637A">
      <w:pPr>
        <w:pStyle w:val="Paragrafi"/>
        <w:rPr>
          <w:sz w:val="21"/>
          <w:szCs w:val="21"/>
          <w:lang w:val="sq-AL"/>
        </w:rPr>
      </w:pPr>
      <w:r w:rsidRPr="00C470D2">
        <w:rPr>
          <w:sz w:val="21"/>
          <w:szCs w:val="21"/>
          <w:lang w:val="sq-AL"/>
        </w:rPr>
        <w:t xml:space="preserve">2. Për huamarrjen neto për financimin e projekteve të huaja, deri në 45 800 milionë lekë. </w:t>
      </w:r>
    </w:p>
    <w:p w:rsidR="00CD637A" w:rsidRPr="00C470D2" w:rsidRDefault="00CD637A" w:rsidP="00CD637A">
      <w:pPr>
        <w:pStyle w:val="Paragrafi"/>
        <w:rPr>
          <w:sz w:val="21"/>
          <w:szCs w:val="21"/>
          <w:lang w:val="sq-AL"/>
        </w:rPr>
      </w:pPr>
      <w:r w:rsidRPr="00C470D2">
        <w:rPr>
          <w:sz w:val="21"/>
          <w:szCs w:val="21"/>
          <w:lang w:val="sq-AL"/>
        </w:rPr>
        <w:t xml:space="preserve">3. Për rritjen vjetore të garancive të shtetit, në dobi të palëve të treta përfituese, deri në 2426 milionë lekë. </w:t>
      </w:r>
    </w:p>
    <w:p w:rsidR="00CD637A" w:rsidRPr="00C470D2" w:rsidRDefault="00CD637A" w:rsidP="00CD637A">
      <w:pPr>
        <w:pStyle w:val="Paragrafi"/>
        <w:rPr>
          <w:sz w:val="21"/>
          <w:szCs w:val="21"/>
          <w:lang w:val="sq-AL"/>
        </w:rPr>
      </w:pPr>
      <w:r w:rsidRPr="00C470D2">
        <w:rPr>
          <w:sz w:val="21"/>
          <w:szCs w:val="21"/>
          <w:lang w:val="sq-AL"/>
        </w:rPr>
        <w:t>4. Kufiri për rritjen vjetore të stokut të borxhit, si rezultat i riskedulimit të borxheve të vjetra, të huaja të papaguara, deri në 2652 milionë lekë.”.</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15</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Ngarkohet Ministria e Financave të nxjerrë udhëzime për zbatimin e këtij ligji.</w:t>
      </w:r>
    </w:p>
    <w:p w:rsidR="00CD637A" w:rsidRPr="00C470D2" w:rsidRDefault="00CD637A" w:rsidP="00CD637A">
      <w:pPr>
        <w:pStyle w:val="Paragrafi"/>
        <w:rPr>
          <w:sz w:val="21"/>
          <w:szCs w:val="21"/>
          <w:lang w:val="sq-AL"/>
        </w:rPr>
      </w:pPr>
    </w:p>
    <w:p w:rsidR="00CD637A" w:rsidRPr="00C470D2" w:rsidRDefault="00CD637A" w:rsidP="00CD637A">
      <w:pPr>
        <w:pStyle w:val="NeniNr"/>
        <w:keepNext w:val="0"/>
        <w:rPr>
          <w:sz w:val="21"/>
          <w:szCs w:val="21"/>
          <w:lang w:val="sq-AL"/>
        </w:rPr>
      </w:pPr>
      <w:r w:rsidRPr="00C470D2">
        <w:rPr>
          <w:sz w:val="21"/>
          <w:szCs w:val="21"/>
          <w:lang w:val="sq-AL"/>
        </w:rPr>
        <w:t>Neni 16</w:t>
      </w:r>
    </w:p>
    <w:p w:rsidR="00CD637A" w:rsidRPr="00C470D2" w:rsidRDefault="00CD637A" w:rsidP="00CD637A">
      <w:pPr>
        <w:pStyle w:val="Paragrafi"/>
        <w:rPr>
          <w:sz w:val="21"/>
          <w:szCs w:val="21"/>
          <w:lang w:val="sq-AL"/>
        </w:rPr>
      </w:pPr>
    </w:p>
    <w:p w:rsidR="00CD637A" w:rsidRPr="00C470D2" w:rsidRDefault="00CD637A" w:rsidP="00CD637A">
      <w:pPr>
        <w:pStyle w:val="Paragrafi"/>
        <w:rPr>
          <w:sz w:val="21"/>
          <w:szCs w:val="21"/>
          <w:lang w:val="sq-AL"/>
        </w:rPr>
      </w:pPr>
      <w:r w:rsidRPr="00C470D2">
        <w:rPr>
          <w:sz w:val="21"/>
          <w:szCs w:val="21"/>
          <w:lang w:val="sq-AL"/>
        </w:rPr>
        <w:t>Ky ligj hyn në fuqi 15 ditë pas botimit në Fletoren Zyrtare.</w:t>
      </w:r>
    </w:p>
    <w:p w:rsidR="00CD637A" w:rsidRPr="00C470D2" w:rsidRDefault="00CD637A" w:rsidP="00CD637A">
      <w:pPr>
        <w:pStyle w:val="Paragrafi"/>
        <w:rPr>
          <w:sz w:val="21"/>
          <w:szCs w:val="21"/>
          <w:lang w:val="sq-AL"/>
        </w:rPr>
      </w:pPr>
    </w:p>
    <w:p w:rsidR="00CD637A" w:rsidRPr="00B46E3A" w:rsidRDefault="00CD637A" w:rsidP="00CD637A">
      <w:pPr>
        <w:pStyle w:val="Shpallja"/>
        <w:rPr>
          <w:sz w:val="23"/>
          <w:szCs w:val="23"/>
        </w:rPr>
      </w:pPr>
      <w:r w:rsidRPr="00B46E3A">
        <w:rPr>
          <w:sz w:val="23"/>
          <w:szCs w:val="23"/>
        </w:rPr>
        <w:t>Shpallur me dekretin nr.7064, datë 27.7.2011 të Presidentit të Republikës së Shqipërisë, Bamir Topi</w:t>
      </w:r>
    </w:p>
    <w:sectPr w:rsidR="00CD637A" w:rsidRPr="00B46E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D637A"/>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26FB"/>
    <w:rsid w:val="00C738B5"/>
    <w:rsid w:val="00C83146"/>
    <w:rsid w:val="00C92AC9"/>
    <w:rsid w:val="00C95B3A"/>
    <w:rsid w:val="00CD41A2"/>
    <w:rsid w:val="00CD637A"/>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15FF"/>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C9A068C-8515-44DD-9F2B-AC8A6DA33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37A"/>
    <w:rPr>
      <w:rFonts w:eastAsia="MS Mincho"/>
      <w:sz w:val="24"/>
      <w:szCs w:val="24"/>
      <w:lang w:val="sq-AL"/>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eniNrChar">
    <w:name w:val="Neni_Nr Char"/>
    <w:basedOn w:val="DefaultParagraphFont"/>
    <w:link w:val="NeniNr"/>
    <w:rsid w:val="00CD637A"/>
    <w:rPr>
      <w:rFonts w:ascii="CG Times" w:eastAsia="MS Mincho" w:hAnsi="CG Times" w:cs="CG Times"/>
      <w:sz w:val="22"/>
      <w:szCs w:val="22"/>
      <w:lang w:val="en-GB" w:eastAsia="en-US" w:bidi="ar-SA"/>
    </w:rPr>
  </w:style>
  <w:style w:type="character" w:customStyle="1" w:styleId="ParagrafiChar">
    <w:name w:val="Paragrafi Char"/>
    <w:basedOn w:val="DefaultParagraphFont"/>
    <w:link w:val="Paragrafi"/>
    <w:locked/>
    <w:rsid w:val="00CD637A"/>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CD637A"/>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1143</Words>
  <Characters>6520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7648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2019-03-19T14:32:00Z</dcterms:created>
  <dcterms:modified xsi:type="dcterms:W3CDTF">2019-03-19T14:32:00Z</dcterms:modified>
</cp:coreProperties>
</file>