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474" w:rsidRPr="00FF5719" w:rsidRDefault="00AE7474" w:rsidP="00AE7474">
      <w:pPr>
        <w:pStyle w:val="Akti"/>
      </w:pPr>
      <w:bookmarkStart w:id="0" w:name="_GoBack"/>
      <w:bookmarkEnd w:id="0"/>
      <w:r>
        <w:t>LIG</w:t>
      </w:r>
      <w:r w:rsidRPr="00FF5719">
        <w:t>J</w:t>
      </w:r>
    </w:p>
    <w:p w:rsidR="00AE7474" w:rsidRPr="00FF5719" w:rsidRDefault="00AE7474" w:rsidP="00AE7474">
      <w:pPr>
        <w:pStyle w:val="NumriData"/>
      </w:pPr>
      <w:r>
        <w:t>Nr.</w:t>
      </w:r>
      <w:r w:rsidRPr="00FF5719">
        <w:t>10 455, datë 21.7.2011</w:t>
      </w:r>
    </w:p>
    <w:p w:rsidR="00AE7474" w:rsidRPr="00FF5719" w:rsidRDefault="00AE7474" w:rsidP="00AE7474">
      <w:pPr>
        <w:pStyle w:val="Paragrafi"/>
      </w:pPr>
    </w:p>
    <w:p w:rsidR="00AE7474" w:rsidRPr="00FF5719" w:rsidRDefault="00AE7474" w:rsidP="00AE7474">
      <w:pPr>
        <w:pStyle w:val="Titulli"/>
      </w:pPr>
      <w:r w:rsidRPr="00FF5719">
        <w:t>P</w:t>
      </w:r>
      <w:r>
        <w:t>ËR DISA NDRYSHIME NË LIGJIN NR.</w:t>
      </w:r>
      <w:r w:rsidRPr="00FF5719">
        <w:t>10 076, DATË 12.2.2009 “PËR SIGURIMIN E DETYRUESHËM NË SEKTORIN E TRANSPORTIT”</w:t>
      </w:r>
    </w:p>
    <w:p w:rsidR="00AE7474" w:rsidRPr="00CE74EB" w:rsidRDefault="00AE7474" w:rsidP="00AE7474">
      <w:pPr>
        <w:pStyle w:val="Paragrafi"/>
        <w:rPr>
          <w:sz w:val="16"/>
        </w:rPr>
      </w:pPr>
    </w:p>
    <w:p w:rsidR="00AE7474" w:rsidRPr="00FF5719" w:rsidRDefault="00AE7474" w:rsidP="00AE7474">
      <w:pPr>
        <w:pStyle w:val="Paragrafi"/>
      </w:pPr>
      <w:r w:rsidRPr="00FF5719">
        <w:t>Në mbështetje të neneve 78 dhe 83 pika 1 të Kushtetutës, me propozimin e Këshillit të Ministrave,</w:t>
      </w:r>
    </w:p>
    <w:p w:rsidR="00AE7474" w:rsidRPr="00CE74EB" w:rsidRDefault="00AE7474" w:rsidP="00AE7474">
      <w:pPr>
        <w:pStyle w:val="Paragrafi"/>
        <w:rPr>
          <w:sz w:val="14"/>
        </w:rPr>
      </w:pPr>
    </w:p>
    <w:p w:rsidR="00AE7474" w:rsidRPr="00FF5719" w:rsidRDefault="00AE7474" w:rsidP="00AE7474">
      <w:pPr>
        <w:pStyle w:val="VENDOSI"/>
      </w:pPr>
      <w:r>
        <w:t>KUVEND</w:t>
      </w:r>
      <w:r w:rsidRPr="00FF5719">
        <w:t>I</w:t>
      </w:r>
    </w:p>
    <w:p w:rsidR="00AE7474" w:rsidRPr="00FF5719" w:rsidRDefault="00AE7474" w:rsidP="00AE7474">
      <w:pPr>
        <w:pStyle w:val="VENDOSI"/>
      </w:pPr>
      <w:r w:rsidRPr="00FF5719">
        <w:t>I REPUBLIKËS SË SHQIPËRISË</w:t>
      </w:r>
    </w:p>
    <w:p w:rsidR="00AE7474" w:rsidRPr="00FF5719" w:rsidRDefault="00AE7474" w:rsidP="00AE7474">
      <w:pPr>
        <w:pStyle w:val="VENDOSI"/>
      </w:pPr>
    </w:p>
    <w:p w:rsidR="00AE7474" w:rsidRPr="00FF5719" w:rsidRDefault="00AE7474" w:rsidP="00AE7474">
      <w:pPr>
        <w:pStyle w:val="VENDOSI"/>
      </w:pPr>
      <w:r>
        <w:t>VENDOS</w:t>
      </w:r>
      <w:r w:rsidRPr="00FF5719">
        <w:t>I:</w:t>
      </w:r>
    </w:p>
    <w:p w:rsidR="00AE7474" w:rsidRPr="00FF5719" w:rsidRDefault="00AE7474" w:rsidP="00AE7474">
      <w:pPr>
        <w:pStyle w:val="Paragrafi"/>
      </w:pPr>
    </w:p>
    <w:p w:rsidR="00AE7474" w:rsidRPr="00FF5719" w:rsidRDefault="00AE7474" w:rsidP="00AE7474">
      <w:pPr>
        <w:pStyle w:val="Paragrafi"/>
      </w:pPr>
      <w:r w:rsidRPr="00FF5719">
        <w:t>Në ligjin nr. 10 076, datë 12.2.2009 “Për sigurimin e detyrueshëm në sektorin e transportit”, bëhen këto ndryshime:</w:t>
      </w:r>
    </w:p>
    <w:p w:rsidR="00AE7474" w:rsidRPr="00CE74EB" w:rsidRDefault="00AE7474" w:rsidP="00AE7474">
      <w:pPr>
        <w:pStyle w:val="Paragrafi"/>
        <w:rPr>
          <w:sz w:val="16"/>
        </w:rPr>
      </w:pPr>
    </w:p>
    <w:p w:rsidR="00AE7474" w:rsidRPr="00FF5719" w:rsidRDefault="00AE7474" w:rsidP="00AE7474">
      <w:pPr>
        <w:pStyle w:val="NeniNr"/>
      </w:pPr>
      <w:r w:rsidRPr="00FF5719">
        <w:t>Neni 1</w:t>
      </w:r>
    </w:p>
    <w:p w:rsidR="00AE7474" w:rsidRPr="00CE74EB" w:rsidRDefault="00AE7474" w:rsidP="00AE7474">
      <w:pPr>
        <w:pStyle w:val="Paragrafi"/>
        <w:rPr>
          <w:sz w:val="14"/>
        </w:rPr>
      </w:pPr>
    </w:p>
    <w:p w:rsidR="00AE7474" w:rsidRPr="00FF5719" w:rsidRDefault="00AE7474" w:rsidP="00AE7474">
      <w:pPr>
        <w:pStyle w:val="Paragrafi"/>
      </w:pPr>
      <w:r w:rsidRPr="00FF5719">
        <w:t>Neni 10 ndryshohet si më poshtë:</w:t>
      </w:r>
    </w:p>
    <w:p w:rsidR="00AE7474" w:rsidRPr="00CE74EB" w:rsidRDefault="00AE7474" w:rsidP="00AE7474">
      <w:pPr>
        <w:pStyle w:val="Paragrafi"/>
        <w:rPr>
          <w:sz w:val="16"/>
        </w:rPr>
      </w:pPr>
    </w:p>
    <w:p w:rsidR="00AE7474" w:rsidRPr="00FF5719" w:rsidRDefault="00AE7474" w:rsidP="00AE7474">
      <w:pPr>
        <w:pStyle w:val="NeniNr"/>
      </w:pPr>
      <w:r w:rsidRPr="00FF5719">
        <w:t>“Neni 10</w:t>
      </w:r>
    </w:p>
    <w:p w:rsidR="00AE7474" w:rsidRPr="00FF5719" w:rsidRDefault="00AE7474" w:rsidP="00AE7474">
      <w:pPr>
        <w:pStyle w:val="NeniTitull"/>
      </w:pPr>
      <w:r w:rsidRPr="00FF5719">
        <w:t>Kushtet dhe tarifat e sigurimit të detyrueshëm</w:t>
      </w:r>
    </w:p>
    <w:p w:rsidR="00AE7474" w:rsidRPr="00FF5719" w:rsidRDefault="00AE7474" w:rsidP="00AE7474">
      <w:pPr>
        <w:pStyle w:val="Paragrafi"/>
      </w:pPr>
    </w:p>
    <w:p w:rsidR="00AE7474" w:rsidRPr="00FF5719" w:rsidRDefault="00AE7474" w:rsidP="00AE7474">
      <w:pPr>
        <w:pStyle w:val="Paragrafi"/>
      </w:pPr>
      <w:r w:rsidRPr="00FF5719">
        <w:t>1. Autoriteti miraton rregullat për përcaktimin e kushteve të përgjithshme të sigurimit të detyrueshëm dhe nivelin e rezervave teknike dhe provigjoneve.</w:t>
      </w:r>
    </w:p>
    <w:p w:rsidR="00AE7474" w:rsidRPr="00FF5719" w:rsidRDefault="00AE7474" w:rsidP="00AE7474">
      <w:pPr>
        <w:pStyle w:val="Paragrafi"/>
      </w:pPr>
      <w:r w:rsidRPr="00FF5719">
        <w:t>2. Shoqëria e sigurimit përcakton vetë tarifat e primit të sigurimit, sipas kushteve të tregut, dhe fillon t’i zbatojë ato, pasi njofton zyrtarisht autoritetin. Pavarësisht tarifave të liberalizuara të primit të sigurimit të detyrueshëm, shoqëritë e sigurimit krijojnë rezervat teknike dhe provigjonet, jo më pak se niveli i rezervave teknike dhe provigjoneve, të përcaktuara nga autoriteti, si në pikën 1 të këtij neni.</w:t>
      </w:r>
    </w:p>
    <w:p w:rsidR="00AE7474" w:rsidRPr="00FF5719" w:rsidRDefault="00AE7474" w:rsidP="00AE7474">
      <w:pPr>
        <w:pStyle w:val="Paragrafi"/>
      </w:pPr>
      <w:r w:rsidRPr="00FF5719">
        <w:t>3. Kur autoriteti vëren se kushtet e përgjithshme të sigurimit nuk janë në përputhje me ligjin dhe aktet nënligjore, miraton vendime, të cilat trajtojnë mënyrën, sipas së cilës shoqëria e sigurimit duhet t’i përputhë ato.”.</w:t>
      </w:r>
    </w:p>
    <w:p w:rsidR="00AE7474" w:rsidRPr="00CE74EB" w:rsidRDefault="00AE7474" w:rsidP="00AE7474">
      <w:pPr>
        <w:pStyle w:val="Paragrafi"/>
        <w:rPr>
          <w:sz w:val="16"/>
        </w:rPr>
      </w:pPr>
      <w:r w:rsidRPr="00FF5719">
        <w:t xml:space="preserve"> </w:t>
      </w:r>
    </w:p>
    <w:p w:rsidR="00AE7474" w:rsidRPr="00FF5719" w:rsidRDefault="00AE7474" w:rsidP="00AE7474">
      <w:pPr>
        <w:pStyle w:val="NeniNr"/>
      </w:pPr>
      <w:r w:rsidRPr="00FF5719">
        <w:t>Neni 2</w:t>
      </w:r>
    </w:p>
    <w:p w:rsidR="00AE7474" w:rsidRPr="00CE74EB" w:rsidRDefault="00AE7474" w:rsidP="00AE7474">
      <w:pPr>
        <w:pStyle w:val="Paragrafi"/>
        <w:rPr>
          <w:sz w:val="18"/>
        </w:rPr>
      </w:pPr>
    </w:p>
    <w:p w:rsidR="00AE7474" w:rsidRPr="00FF5719" w:rsidRDefault="00AE7474" w:rsidP="00AE7474">
      <w:pPr>
        <w:pStyle w:val="Paragrafi"/>
      </w:pPr>
      <w:r w:rsidRPr="00FF5719">
        <w:t>Në nenin 52 bëhen këto ndryshime:</w:t>
      </w:r>
    </w:p>
    <w:p w:rsidR="00AE7474" w:rsidRPr="00FF5719" w:rsidRDefault="00AE7474" w:rsidP="00AE7474">
      <w:pPr>
        <w:pStyle w:val="Paragrafi"/>
      </w:pPr>
      <w:r w:rsidRPr="00FF5719">
        <w:t>1. Shkronja “b” e pikës 3 ndryshohet si më poshtë:</w:t>
      </w:r>
    </w:p>
    <w:p w:rsidR="00AE7474" w:rsidRPr="00FF5719" w:rsidRDefault="00AE7474" w:rsidP="00AE7474">
      <w:pPr>
        <w:pStyle w:val="Paragrafi"/>
      </w:pPr>
      <w:r w:rsidRPr="00FF5719">
        <w:t>“b) zbaton kushte të përgjithshme sigurimi, në kundërshtim me nenin 10 të këtij ligji.”.</w:t>
      </w:r>
    </w:p>
    <w:p w:rsidR="00AE7474" w:rsidRPr="00FF5719" w:rsidRDefault="00AE7474" w:rsidP="00AE7474">
      <w:pPr>
        <w:pStyle w:val="Paragrafi"/>
      </w:pPr>
      <w:r w:rsidRPr="00FF5719">
        <w:t>2. Shkronja “b” e pikës 5 shfuqizohet.</w:t>
      </w:r>
    </w:p>
    <w:p w:rsidR="00AE7474" w:rsidRPr="00CE74EB" w:rsidRDefault="00AE7474" w:rsidP="00AE7474">
      <w:pPr>
        <w:pStyle w:val="Paragrafi"/>
        <w:rPr>
          <w:sz w:val="16"/>
        </w:rPr>
      </w:pPr>
    </w:p>
    <w:p w:rsidR="00AE7474" w:rsidRPr="00FF5719" w:rsidRDefault="00AE7474" w:rsidP="00AE7474">
      <w:pPr>
        <w:pStyle w:val="NeniNr"/>
      </w:pPr>
      <w:r w:rsidRPr="00FF5719">
        <w:t>Neni 3</w:t>
      </w:r>
    </w:p>
    <w:p w:rsidR="00AE7474" w:rsidRPr="00CE74EB" w:rsidRDefault="00AE7474" w:rsidP="00AE7474">
      <w:pPr>
        <w:pStyle w:val="Paragrafi"/>
        <w:rPr>
          <w:sz w:val="16"/>
        </w:rPr>
      </w:pPr>
    </w:p>
    <w:p w:rsidR="00AE7474" w:rsidRPr="00FF5719" w:rsidRDefault="00AE7474" w:rsidP="00AE7474">
      <w:pPr>
        <w:pStyle w:val="Paragrafi"/>
      </w:pPr>
      <w:r w:rsidRPr="00FF5719">
        <w:t>Në nenin 59, pika 2 ndryshohet si më poshtë:</w:t>
      </w:r>
    </w:p>
    <w:p w:rsidR="00AE7474" w:rsidRPr="00FF5719" w:rsidRDefault="00AE7474" w:rsidP="00AE7474">
      <w:pPr>
        <w:pStyle w:val="Paragrafi"/>
      </w:pPr>
      <w:r w:rsidRPr="00FF5719">
        <w:t>“2. Pikat 1 dhe 5 të nenit 100 të ligjit nr. 9267, datë 29.7.2004 “Për veprimtarinë e sigurimit, risigurimit dhe ndërmjetësimit në sigurime dhe risigurime”, të ndryshuar, shfuqizohen.”.</w:t>
      </w:r>
    </w:p>
    <w:p w:rsidR="00AE7474" w:rsidRPr="00FF5719" w:rsidRDefault="00AE7474" w:rsidP="00AE7474">
      <w:pPr>
        <w:pStyle w:val="Paragrafi"/>
      </w:pPr>
    </w:p>
    <w:p w:rsidR="00AE7474" w:rsidRPr="00FF5719" w:rsidRDefault="00AE7474" w:rsidP="00AE7474">
      <w:pPr>
        <w:pStyle w:val="NeniNr"/>
      </w:pPr>
      <w:r w:rsidRPr="00FF5719">
        <w:t>Neni 4</w:t>
      </w:r>
    </w:p>
    <w:p w:rsidR="00AE7474" w:rsidRPr="00FF5719" w:rsidRDefault="00AE7474" w:rsidP="00AE7474">
      <w:pPr>
        <w:pStyle w:val="Paragrafi"/>
      </w:pPr>
    </w:p>
    <w:p w:rsidR="00AE7474" w:rsidRDefault="00AE7474" w:rsidP="00AE7474">
      <w:pPr>
        <w:pStyle w:val="Paragrafi"/>
      </w:pPr>
      <w:r w:rsidRPr="00FF5719">
        <w:t>Ky ligj hyn në fuqi 15 ditë pas botimit në Fletoren Zyrtare.</w:t>
      </w:r>
    </w:p>
    <w:p w:rsidR="00AE7474" w:rsidRPr="00CE74EB" w:rsidRDefault="00AE7474" w:rsidP="00AE7474">
      <w:pPr>
        <w:pStyle w:val="Paragrafi"/>
        <w:rPr>
          <w:sz w:val="16"/>
        </w:rPr>
      </w:pPr>
    </w:p>
    <w:p w:rsidR="00AE7474" w:rsidRPr="00052F35" w:rsidRDefault="00AE7474" w:rsidP="00AE7474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nr.7069, datë 29.7.</w:t>
      </w:r>
      <w:r w:rsidRPr="00052F35">
        <w:rPr>
          <w:sz w:val="23"/>
          <w:szCs w:val="23"/>
        </w:rPr>
        <w:t xml:space="preserve">2011 të Presidentit të Republikës së Shqipërisë, </w:t>
      </w:r>
      <w:r w:rsidRPr="00052F35">
        <w:rPr>
          <w:sz w:val="23"/>
          <w:szCs w:val="23"/>
        </w:rPr>
        <w:lastRenderedPageBreak/>
        <w:t>Bamir Topi</w:t>
      </w:r>
    </w:p>
    <w:sectPr w:rsidR="00AE7474" w:rsidRPr="00052F3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E7474"/>
    <w:rsid w:val="0000709E"/>
    <w:rsid w:val="000168D2"/>
    <w:rsid w:val="00034533"/>
    <w:rsid w:val="00074ECB"/>
    <w:rsid w:val="00086B00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AE7474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82F63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785BF6-43E8-40F3-8EFD-03654489F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2019-03-19T14:33:00Z</dcterms:created>
  <dcterms:modified xsi:type="dcterms:W3CDTF">2019-03-19T14:33:00Z</dcterms:modified>
</cp:coreProperties>
</file>