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7A1" w:rsidRPr="001C35B7" w:rsidRDefault="00E317A1" w:rsidP="00E317A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C35B7">
        <w:rPr>
          <w:sz w:val="21"/>
          <w:szCs w:val="21"/>
        </w:rPr>
        <w:t>LIGJ</w:t>
      </w:r>
    </w:p>
    <w:p w:rsidR="00E317A1" w:rsidRPr="001C35B7" w:rsidRDefault="00E317A1" w:rsidP="00E317A1">
      <w:pPr>
        <w:pStyle w:val="NumriData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 xml:space="preserve">Nr.10 468, datë 6.10.2011 </w:t>
      </w:r>
    </w:p>
    <w:p w:rsidR="00E317A1" w:rsidRPr="009D0664" w:rsidRDefault="00E317A1" w:rsidP="00E317A1">
      <w:pPr>
        <w:pStyle w:val="Paragrafi"/>
        <w:rPr>
          <w:rFonts w:cs="Times New Roman"/>
          <w:sz w:val="15"/>
          <w:szCs w:val="15"/>
        </w:rPr>
      </w:pPr>
      <w:r w:rsidRPr="001C35B7">
        <w:rPr>
          <w:rFonts w:cs="Times New Roman"/>
          <w:sz w:val="21"/>
          <w:szCs w:val="21"/>
        </w:rPr>
        <w:t> </w:t>
      </w:r>
    </w:p>
    <w:p w:rsidR="00E317A1" w:rsidRPr="001C35B7" w:rsidRDefault="00E317A1" w:rsidP="00E317A1">
      <w:pPr>
        <w:pStyle w:val="Titull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PËR MIRATIMIN E BUXHETIT FAKTIK TË SHTETIT PËR VITIN 2010</w:t>
      </w:r>
    </w:p>
    <w:p w:rsidR="00E317A1" w:rsidRPr="009D0664" w:rsidRDefault="00E317A1" w:rsidP="00E317A1">
      <w:pPr>
        <w:pStyle w:val="Paragrafi"/>
        <w:rPr>
          <w:rFonts w:cs="Times New Roman"/>
          <w:sz w:val="13"/>
          <w:szCs w:val="13"/>
        </w:rPr>
      </w:pPr>
      <w:r w:rsidRPr="009D0664">
        <w:rPr>
          <w:rFonts w:cs="Times New Roman"/>
          <w:sz w:val="13"/>
          <w:szCs w:val="13"/>
        </w:rPr>
        <w:t>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Në mbështetje të neneve 78, 83 pika 1 dhe 158 të Kushtetutës, si dhe të nenit 63 të ligjit nr.9936, datë 26.6.2008 “Për menaxhimin e sistemit buxhetor në Republikën e Shqipërisë”, me propozimin e Këshillit të Ministrave, </w:t>
      </w:r>
    </w:p>
    <w:p w:rsidR="00E317A1" w:rsidRPr="009D0664" w:rsidRDefault="00E317A1" w:rsidP="00E317A1">
      <w:pPr>
        <w:pStyle w:val="Paragrafi"/>
        <w:rPr>
          <w:rFonts w:cs="Times New Roman"/>
          <w:sz w:val="15"/>
          <w:szCs w:val="15"/>
        </w:rPr>
      </w:pPr>
      <w:r w:rsidRPr="001C35B7">
        <w:rPr>
          <w:sz w:val="21"/>
          <w:szCs w:val="21"/>
        </w:rPr>
        <w:t> </w:t>
      </w:r>
    </w:p>
    <w:p w:rsidR="00E317A1" w:rsidRPr="001C35B7" w:rsidRDefault="00E317A1" w:rsidP="00E317A1">
      <w:pPr>
        <w:pStyle w:val="Institucion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KUVENDI</w:t>
      </w:r>
    </w:p>
    <w:p w:rsidR="00E317A1" w:rsidRPr="001C35B7" w:rsidRDefault="00E317A1" w:rsidP="00E317A1">
      <w:pPr>
        <w:pStyle w:val="Institucion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I REPUBLIKËS SË SHQIPËRISË</w:t>
      </w:r>
    </w:p>
    <w:p w:rsidR="00E317A1" w:rsidRPr="009D0664" w:rsidRDefault="00E317A1" w:rsidP="00E317A1">
      <w:pPr>
        <w:pStyle w:val="Paragrafi"/>
        <w:rPr>
          <w:rFonts w:cs="Times New Roman"/>
          <w:sz w:val="13"/>
          <w:szCs w:val="13"/>
        </w:rPr>
      </w:pPr>
    </w:p>
    <w:p w:rsidR="00E317A1" w:rsidRPr="001C35B7" w:rsidRDefault="00E317A1" w:rsidP="00E317A1">
      <w:pPr>
        <w:pStyle w:val="VENDOS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VENDOSI: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NeniNr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Neni 1</w:t>
      </w:r>
    </w:p>
    <w:p w:rsidR="00E317A1" w:rsidRPr="001C35B7" w:rsidRDefault="00E317A1" w:rsidP="00E317A1">
      <w:pPr>
        <w:pStyle w:val="NeniTitull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Miratimi i buxhetit faktik</w:t>
      </w:r>
    </w:p>
    <w:p w:rsidR="00E317A1" w:rsidRPr="009D0664" w:rsidRDefault="00E317A1" w:rsidP="00E317A1">
      <w:pPr>
        <w:pStyle w:val="Paragrafi"/>
        <w:rPr>
          <w:rFonts w:cs="Times New Roman"/>
          <w:sz w:val="13"/>
          <w:szCs w:val="13"/>
        </w:rPr>
      </w:pPr>
      <w:r w:rsidRPr="009D0664">
        <w:rPr>
          <w:rFonts w:cs="Times New Roman"/>
          <w:sz w:val="13"/>
          <w:szCs w:val="13"/>
        </w:rPr>
        <w:t>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Miratohet Buxheti faktik i Shtetit për vitin 2010, së bashku me burimet e tij të financimit, si më poshtë: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                                         </w:t>
      </w:r>
      <w:r>
        <w:rPr>
          <w:sz w:val="21"/>
          <w:szCs w:val="21"/>
        </w:rPr>
        <w:t xml:space="preserve">                            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</w:t>
      </w:r>
      <w:r w:rsidRPr="001C35B7">
        <w:rPr>
          <w:sz w:val="21"/>
          <w:szCs w:val="21"/>
        </w:rPr>
        <w:t>Në milionë lekë     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1. Buxheti i Shtetit 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Të ardhurat, gjithsej                      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273 090     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  <w:r w:rsidRPr="001C35B7">
        <w:rPr>
          <w:sz w:val="21"/>
          <w:szCs w:val="21"/>
        </w:rPr>
        <w:t xml:space="preserve">Shpenzimet, gjithsej                       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</w:t>
      </w:r>
      <w:r w:rsidRPr="001C35B7">
        <w:rPr>
          <w:sz w:val="21"/>
          <w:szCs w:val="21"/>
        </w:rPr>
        <w:tab/>
        <w:t xml:space="preserve">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300 467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2. Buxheti i sigurimeve shoqërore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Të ardhurat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80 134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Shpenzimet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79 316 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3. Buxheti i sigurimeve shëndetësore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Të ardhurat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13 669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Shpenzimet                                  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 xml:space="preserve">   </w:t>
      </w:r>
      <w:r w:rsidRPr="001C35B7">
        <w:rPr>
          <w:sz w:val="21"/>
          <w:szCs w:val="21"/>
        </w:rPr>
        <w:tab/>
        <w:t>25 141 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4. Deficiti buxhetor                    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</w:t>
      </w:r>
      <w:r w:rsidRPr="001C35B7">
        <w:rPr>
          <w:sz w:val="21"/>
          <w:szCs w:val="21"/>
        </w:rPr>
        <w:tab/>
        <w:t xml:space="preserve">  </w:t>
      </w:r>
      <w:r w:rsidRPr="001C35B7">
        <w:rPr>
          <w:sz w:val="21"/>
          <w:szCs w:val="21"/>
        </w:rPr>
        <w:tab/>
      </w:r>
      <w:r>
        <w:rPr>
          <w:rFonts w:cs="Times New Roman"/>
          <w:sz w:val="21"/>
          <w:szCs w:val="21"/>
        </w:rPr>
        <w:tab/>
      </w:r>
      <w:r w:rsidRPr="001C35B7">
        <w:rPr>
          <w:sz w:val="21"/>
          <w:szCs w:val="21"/>
        </w:rPr>
        <w:t>(38 031) 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5. Financimi i deficitit buxhetor            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</w:r>
      <w:r>
        <w:rPr>
          <w:rFonts w:cs="Times New Roman"/>
          <w:sz w:val="21"/>
          <w:szCs w:val="21"/>
        </w:rPr>
        <w:tab/>
      </w:r>
      <w:r w:rsidRPr="001C35B7">
        <w:rPr>
          <w:sz w:val="21"/>
          <w:szCs w:val="21"/>
        </w:rPr>
        <w:t>38 031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I brendshëm                                 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>27 819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A. Me instrumente financiare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(kredimarrje e brendshme, neto)            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 xml:space="preserve">     </w:t>
      </w:r>
      <w:r w:rsidRPr="001C35B7">
        <w:rPr>
          <w:sz w:val="21"/>
          <w:szCs w:val="21"/>
        </w:rPr>
        <w:tab/>
      </w:r>
      <w:r>
        <w:rPr>
          <w:rFonts w:cs="Times New Roman"/>
          <w:sz w:val="21"/>
          <w:szCs w:val="21"/>
        </w:rPr>
        <w:tab/>
      </w:r>
      <w:r w:rsidRPr="001C35B7">
        <w:rPr>
          <w:sz w:val="21"/>
          <w:szCs w:val="21"/>
        </w:rPr>
        <w:t xml:space="preserve">25 948                      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1. Kredimarrje nga pushteti qendror                                     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25 801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a) Bono thesari                                   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 xml:space="preserve">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(9 350)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b) Euro bono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3 264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c) Obligacione qeveritare 2/3/5/7-vjeçare    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 </w:t>
      </w:r>
      <w:r w:rsidRPr="001C35B7">
        <w:rPr>
          <w:sz w:val="21"/>
          <w:szCs w:val="21"/>
        </w:rPr>
        <w:tab/>
        <w:t xml:space="preserve">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17 223 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ç) Eurobond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14 664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2. Kredimarrje nga pushteti vendor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147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B. Të ardhura nga privatizimi                   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</w:t>
      </w:r>
      <w:r w:rsidRPr="001C35B7">
        <w:rPr>
          <w:sz w:val="21"/>
          <w:szCs w:val="21"/>
        </w:rPr>
        <w:tab/>
        <w:t xml:space="preserve">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411 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C. Të tjera                                                  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 </w:t>
      </w:r>
      <w:r w:rsidRPr="001C35B7">
        <w:rPr>
          <w:sz w:val="21"/>
          <w:szCs w:val="21"/>
        </w:rPr>
        <w:tab/>
        <w:t xml:space="preserve">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1 460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Ndryshimi i gjendjes së arkës                   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 </w:t>
      </w:r>
      <w:r w:rsidRPr="001C35B7">
        <w:rPr>
          <w:sz w:val="21"/>
          <w:szCs w:val="21"/>
        </w:rPr>
        <w:tab/>
        <w:t xml:space="preserve">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(255)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Të tjera                                                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 </w:t>
      </w:r>
      <w:r w:rsidRPr="001C35B7">
        <w:rPr>
          <w:sz w:val="21"/>
          <w:szCs w:val="21"/>
        </w:rPr>
        <w:tab/>
        <w:t xml:space="preserve">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1 715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 Financimi i jashtëm (neto)                  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     </w:t>
      </w:r>
      <w:r w:rsidRPr="001C35B7">
        <w:rPr>
          <w:sz w:val="21"/>
          <w:szCs w:val="21"/>
        </w:rPr>
        <w:tab/>
        <w:t xml:space="preserve">      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>10 212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Nga i cili: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lastRenderedPageBreak/>
        <w:t>Mbështetje buxhetore</w:t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</w:r>
      <w:r w:rsidRPr="001C35B7">
        <w:rPr>
          <w:sz w:val="21"/>
          <w:szCs w:val="21"/>
        </w:rPr>
        <w:tab/>
        <w:t xml:space="preserve">0. 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</w:p>
    <w:p w:rsidR="00E317A1" w:rsidRPr="001C35B7" w:rsidRDefault="00E317A1" w:rsidP="00E317A1">
      <w:pPr>
        <w:pStyle w:val="NeniNr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Neni 2</w:t>
      </w:r>
    </w:p>
    <w:p w:rsidR="00E317A1" w:rsidRPr="001C35B7" w:rsidRDefault="00E317A1" w:rsidP="00E317A1">
      <w:pPr>
        <w:pStyle w:val="NeniTitull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Hyrja në fuqi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  <w:r w:rsidRPr="001C35B7">
        <w:rPr>
          <w:rFonts w:cs="Times New Roman"/>
          <w:sz w:val="21"/>
          <w:szCs w:val="21"/>
        </w:rPr>
        <w:t> </w:t>
      </w:r>
    </w:p>
    <w:p w:rsidR="00E317A1" w:rsidRPr="001C35B7" w:rsidRDefault="00E317A1" w:rsidP="00E317A1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Ky ligj hyn në fuqi 15 ditë pas botimit në Fletoren Zyrtare.</w:t>
      </w:r>
    </w:p>
    <w:p w:rsidR="00E317A1" w:rsidRPr="001C35B7" w:rsidRDefault="00E317A1" w:rsidP="00E317A1">
      <w:pPr>
        <w:pStyle w:val="Paragrafi"/>
        <w:rPr>
          <w:rFonts w:cs="Times New Roman"/>
          <w:sz w:val="21"/>
          <w:szCs w:val="21"/>
        </w:rPr>
      </w:pPr>
      <w:r w:rsidRPr="001C35B7">
        <w:rPr>
          <w:sz w:val="21"/>
          <w:szCs w:val="21"/>
        </w:rPr>
        <w:t> </w:t>
      </w:r>
    </w:p>
    <w:p w:rsidR="00E317A1" w:rsidRPr="009D0664" w:rsidRDefault="00E317A1" w:rsidP="00E317A1">
      <w:pPr>
        <w:pStyle w:val="Shpallja"/>
      </w:pPr>
      <w:r w:rsidRPr="009D0664">
        <w:t>Shpallur me dekretin nr.7131, datë 25.10.2011 të Presidentit të Republikës së Shqipërisë, Bamir Topi</w:t>
      </w:r>
    </w:p>
    <w:sectPr w:rsidR="00E317A1" w:rsidRPr="009D06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17A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317A1"/>
    <w:rsid w:val="00E34BA8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8130F-E0A8-4BE2-A7A2-E9E41100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E317A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317A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E317A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E317A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