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7933" w:rsidRPr="002B734E" w:rsidRDefault="008D7933" w:rsidP="008D7933">
      <w:pPr>
        <w:pStyle w:val="Akti"/>
        <w:rPr>
          <w:rFonts w:ascii="Garamond" w:hAnsi="Garamond"/>
          <w:sz w:val="24"/>
          <w:szCs w:val="24"/>
        </w:rPr>
      </w:pPr>
      <w:r w:rsidRPr="002B734E">
        <w:rPr>
          <w:rFonts w:ascii="Garamond" w:hAnsi="Garamond"/>
          <w:sz w:val="24"/>
          <w:szCs w:val="24"/>
        </w:rPr>
        <w:t>LIGJ</w:t>
      </w:r>
    </w:p>
    <w:p w:rsidR="008D7933" w:rsidRPr="002B734E" w:rsidRDefault="008D7933" w:rsidP="008D7933">
      <w:pPr>
        <w:pStyle w:val="NumriData"/>
        <w:rPr>
          <w:rFonts w:ascii="Garamond" w:hAnsi="Garamond"/>
          <w:sz w:val="24"/>
          <w:szCs w:val="24"/>
        </w:rPr>
      </w:pPr>
      <w:r w:rsidRPr="002B734E">
        <w:rPr>
          <w:rFonts w:ascii="Garamond" w:hAnsi="Garamond"/>
          <w:sz w:val="24"/>
          <w:szCs w:val="24"/>
        </w:rPr>
        <w:t>Nr.10 487, datë 5.12.2011</w:t>
      </w:r>
    </w:p>
    <w:p w:rsidR="008D7933" w:rsidRPr="002B734E" w:rsidRDefault="008D7933" w:rsidP="008D7933">
      <w:pPr>
        <w:pStyle w:val="Paragrafi"/>
        <w:rPr>
          <w:rFonts w:ascii="Garamond" w:hAnsi="Garamond"/>
          <w:sz w:val="24"/>
          <w:szCs w:val="24"/>
        </w:rPr>
      </w:pPr>
    </w:p>
    <w:p w:rsidR="008D7933" w:rsidRPr="002B734E" w:rsidRDefault="008D7933" w:rsidP="008D7933">
      <w:pPr>
        <w:pStyle w:val="Titulli"/>
        <w:rPr>
          <w:rFonts w:ascii="Garamond" w:hAnsi="Garamond"/>
          <w:sz w:val="24"/>
          <w:szCs w:val="24"/>
        </w:rPr>
      </w:pPr>
      <w:r w:rsidRPr="002B734E">
        <w:rPr>
          <w:rFonts w:ascii="Garamond" w:hAnsi="Garamond"/>
          <w:sz w:val="24"/>
          <w:szCs w:val="24"/>
        </w:rPr>
        <w:t>PËR BUXHETIN E VITIT 2012</w:t>
      </w:r>
    </w:p>
    <w:p w:rsidR="00BA6E7E" w:rsidRPr="002B734E" w:rsidRDefault="00BA6E7E" w:rsidP="00BA6E7E">
      <w:pPr>
        <w:widowControl w:val="0"/>
        <w:ind w:firstLine="720"/>
        <w:jc w:val="center"/>
        <w:rPr>
          <w:rFonts w:ascii="Garamond" w:hAnsi="Garamond" w:cs="CG Times"/>
          <w:i/>
        </w:rPr>
      </w:pPr>
      <w:bookmarkStart w:id="0" w:name="_Hlk210727876"/>
      <w:r w:rsidRPr="002B734E">
        <w:rPr>
          <w:rFonts w:ascii="Garamond" w:hAnsi="Garamond" w:cs="CG Times"/>
          <w:i/>
        </w:rPr>
        <w:t>(Ndryshuar me Aktin Normativ nr. 5, datë 2</w:t>
      </w:r>
      <w:r w:rsidR="00822E82" w:rsidRPr="002B734E">
        <w:rPr>
          <w:rFonts w:ascii="Garamond" w:hAnsi="Garamond" w:cs="CG Times"/>
          <w:i/>
        </w:rPr>
        <w:t>6.09. 2012</w:t>
      </w:r>
      <w:r w:rsidR="00FA2AA0" w:rsidRPr="002B734E">
        <w:rPr>
          <w:rFonts w:ascii="Garamond" w:hAnsi="Garamond" w:cs="CG Times"/>
          <w:i/>
        </w:rPr>
        <w:t>; nr. 6, dat</w:t>
      </w:r>
      <w:r w:rsidR="002B734E">
        <w:rPr>
          <w:rFonts w:ascii="Garamond" w:hAnsi="Garamond" w:cs="CG Times"/>
          <w:i/>
        </w:rPr>
        <w:t>ë</w:t>
      </w:r>
      <w:r w:rsidR="00FA2AA0" w:rsidRPr="002B734E">
        <w:rPr>
          <w:rFonts w:ascii="Garamond" w:hAnsi="Garamond" w:cs="CG Times"/>
          <w:i/>
        </w:rPr>
        <w:t xml:space="preserve"> 12.12.2012</w:t>
      </w:r>
      <w:r w:rsidRPr="002B734E">
        <w:rPr>
          <w:rFonts w:ascii="Garamond" w:hAnsi="Garamond" w:cs="CG Times"/>
          <w:i/>
        </w:rPr>
        <w:t>)</w:t>
      </w:r>
    </w:p>
    <w:p w:rsidR="008D7933" w:rsidRPr="002B734E" w:rsidRDefault="00BA6E7E" w:rsidP="00BA6E7E">
      <w:pPr>
        <w:pStyle w:val="Paragrafi"/>
        <w:jc w:val="right"/>
        <w:rPr>
          <w:rFonts w:ascii="Garamond" w:hAnsi="Garamond"/>
          <w:i/>
          <w:sz w:val="24"/>
          <w:szCs w:val="24"/>
        </w:rPr>
      </w:pPr>
      <w:r w:rsidRPr="002B734E">
        <w:rPr>
          <w:rFonts w:ascii="Garamond" w:hAnsi="Garamond"/>
          <w:i/>
          <w:sz w:val="24"/>
          <w:szCs w:val="24"/>
        </w:rPr>
        <w:t>(</w:t>
      </w:r>
      <w:bookmarkEnd w:id="0"/>
      <w:r w:rsidRPr="002B734E">
        <w:rPr>
          <w:rFonts w:ascii="Garamond" w:hAnsi="Garamond"/>
          <w:i/>
          <w:sz w:val="24"/>
          <w:szCs w:val="24"/>
        </w:rPr>
        <w:t>I p</w:t>
      </w:r>
      <w:r w:rsidR="00822E82" w:rsidRPr="002B734E">
        <w:rPr>
          <w:rFonts w:ascii="Garamond" w:hAnsi="Garamond"/>
          <w:i/>
          <w:sz w:val="24"/>
          <w:szCs w:val="24"/>
        </w:rPr>
        <w:t>ë</w:t>
      </w:r>
      <w:r w:rsidRPr="002B734E">
        <w:rPr>
          <w:rFonts w:ascii="Garamond" w:hAnsi="Garamond"/>
          <w:i/>
          <w:sz w:val="24"/>
          <w:szCs w:val="24"/>
        </w:rPr>
        <w:t>rdit</w:t>
      </w:r>
      <w:r w:rsidR="00822E82" w:rsidRPr="002B734E">
        <w:rPr>
          <w:rFonts w:ascii="Garamond" w:hAnsi="Garamond"/>
          <w:i/>
          <w:sz w:val="24"/>
          <w:szCs w:val="24"/>
        </w:rPr>
        <w:t>ë</w:t>
      </w:r>
      <w:r w:rsidRPr="002B734E">
        <w:rPr>
          <w:rFonts w:ascii="Garamond" w:hAnsi="Garamond"/>
          <w:i/>
          <w:sz w:val="24"/>
          <w:szCs w:val="24"/>
        </w:rPr>
        <w:t>suar)</w:t>
      </w:r>
    </w:p>
    <w:p w:rsidR="00BA6E7E" w:rsidRPr="002B734E" w:rsidRDefault="00BA6E7E" w:rsidP="00BA6E7E">
      <w:pPr>
        <w:pStyle w:val="Paragrafi"/>
        <w:jc w:val="right"/>
        <w:rPr>
          <w:rFonts w:ascii="Garamond" w:hAnsi="Garamond"/>
          <w:i/>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Në mbështetje të neneve 78, 83 pika 1 dhe 158 të Kushtetutës, si dhe të nenit 30 të </w:t>
      </w:r>
      <w:proofErr w:type="gramStart"/>
      <w:r w:rsidRPr="002B734E">
        <w:rPr>
          <w:rFonts w:ascii="Garamond" w:hAnsi="Garamond"/>
          <w:sz w:val="24"/>
          <w:szCs w:val="24"/>
        </w:rPr>
        <w:t>ligjit  nr</w:t>
      </w:r>
      <w:proofErr w:type="gramEnd"/>
      <w:r w:rsidRPr="002B734E">
        <w:rPr>
          <w:rFonts w:ascii="Garamond" w:hAnsi="Garamond"/>
          <w:sz w:val="24"/>
          <w:szCs w:val="24"/>
        </w:rPr>
        <w:t xml:space="preserve">.9936, datë 26.6.2008 “Për menaxhimin e sistemit buxhetor në Republikën e Shqipërisë”, me propozimin e Këshillit të Ministrave, </w:t>
      </w:r>
    </w:p>
    <w:p w:rsidR="008D7933" w:rsidRPr="002B734E" w:rsidRDefault="008D7933" w:rsidP="008D7933">
      <w:pPr>
        <w:pStyle w:val="Paragrafi"/>
        <w:rPr>
          <w:rFonts w:ascii="Garamond" w:hAnsi="Garamond"/>
          <w:sz w:val="24"/>
          <w:szCs w:val="24"/>
        </w:rPr>
      </w:pPr>
    </w:p>
    <w:p w:rsidR="008D7933" w:rsidRPr="002B734E" w:rsidRDefault="008D7933" w:rsidP="008D7933">
      <w:pPr>
        <w:pStyle w:val="VENDOSI"/>
        <w:rPr>
          <w:rFonts w:ascii="Garamond" w:hAnsi="Garamond"/>
          <w:sz w:val="24"/>
          <w:szCs w:val="24"/>
        </w:rPr>
      </w:pPr>
      <w:r w:rsidRPr="002B734E">
        <w:rPr>
          <w:rFonts w:ascii="Garamond" w:hAnsi="Garamond"/>
          <w:sz w:val="24"/>
          <w:szCs w:val="24"/>
        </w:rPr>
        <w:t>KUVENDI</w:t>
      </w:r>
    </w:p>
    <w:p w:rsidR="008D7933" w:rsidRPr="002B734E" w:rsidRDefault="008D7933" w:rsidP="008D7933">
      <w:pPr>
        <w:pStyle w:val="VENDOSI"/>
        <w:rPr>
          <w:rFonts w:ascii="Garamond" w:hAnsi="Garamond"/>
          <w:sz w:val="24"/>
          <w:szCs w:val="24"/>
        </w:rPr>
      </w:pPr>
      <w:r w:rsidRPr="002B734E">
        <w:rPr>
          <w:rFonts w:ascii="Garamond" w:hAnsi="Garamond"/>
          <w:sz w:val="24"/>
          <w:szCs w:val="24"/>
        </w:rPr>
        <w:t>I REPUBLIKËS SË SHQIPËRISË</w:t>
      </w:r>
    </w:p>
    <w:p w:rsidR="008D7933" w:rsidRPr="002B734E" w:rsidRDefault="008D7933" w:rsidP="008D7933">
      <w:pPr>
        <w:pStyle w:val="VENDOSI"/>
        <w:rPr>
          <w:rFonts w:ascii="Garamond" w:hAnsi="Garamond"/>
          <w:sz w:val="24"/>
          <w:szCs w:val="24"/>
        </w:rPr>
      </w:pPr>
    </w:p>
    <w:p w:rsidR="008D7933" w:rsidRPr="002B734E" w:rsidRDefault="008D7933" w:rsidP="008D7933">
      <w:pPr>
        <w:pStyle w:val="VENDOSI"/>
        <w:rPr>
          <w:rFonts w:ascii="Garamond" w:hAnsi="Garamond"/>
          <w:sz w:val="24"/>
          <w:szCs w:val="24"/>
        </w:rPr>
      </w:pPr>
      <w:r w:rsidRPr="002B734E">
        <w:rPr>
          <w:rFonts w:ascii="Garamond" w:hAnsi="Garamond"/>
          <w:sz w:val="24"/>
          <w:szCs w:val="24"/>
        </w:rPr>
        <w:t>VENDOSI:</w:t>
      </w:r>
    </w:p>
    <w:p w:rsidR="008D7933" w:rsidRPr="002B734E" w:rsidRDefault="008D7933" w:rsidP="008D7933">
      <w:pPr>
        <w:pStyle w:val="Paragrafi"/>
        <w:rPr>
          <w:rFonts w:ascii="Garamond" w:hAnsi="Garamond"/>
          <w:sz w:val="24"/>
          <w:szCs w:val="24"/>
        </w:rPr>
      </w:pPr>
    </w:p>
    <w:p w:rsidR="008D7933" w:rsidRPr="002B734E" w:rsidRDefault="008D7933" w:rsidP="008D7933">
      <w:pPr>
        <w:pStyle w:val="TitulliTitull"/>
        <w:rPr>
          <w:rFonts w:ascii="Garamond" w:hAnsi="Garamond"/>
          <w:sz w:val="24"/>
          <w:szCs w:val="24"/>
        </w:rPr>
      </w:pPr>
      <w:r w:rsidRPr="002B734E">
        <w:rPr>
          <w:rFonts w:ascii="Garamond" w:hAnsi="Garamond"/>
          <w:sz w:val="24"/>
          <w:szCs w:val="24"/>
        </w:rPr>
        <w:t>KREU I</w:t>
      </w:r>
    </w:p>
    <w:p w:rsidR="008D7933" w:rsidRPr="002B734E" w:rsidRDefault="008D7933" w:rsidP="008D7933">
      <w:pPr>
        <w:pStyle w:val="TitulliTitull"/>
        <w:rPr>
          <w:rFonts w:ascii="Garamond" w:hAnsi="Garamond"/>
          <w:sz w:val="24"/>
          <w:szCs w:val="24"/>
        </w:rPr>
      </w:pPr>
      <w:r w:rsidRPr="002B734E">
        <w:rPr>
          <w:rFonts w:ascii="Garamond" w:hAnsi="Garamond"/>
          <w:sz w:val="24"/>
          <w:szCs w:val="24"/>
        </w:rPr>
        <w:t>BUXHETI</w:t>
      </w:r>
    </w:p>
    <w:p w:rsidR="008D7933" w:rsidRPr="002B734E" w:rsidRDefault="008D7933" w:rsidP="008D7933">
      <w:pPr>
        <w:pStyle w:val="TitulliTitull"/>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l</w:t>
      </w:r>
    </w:p>
    <w:p w:rsidR="00FA2AA0" w:rsidRPr="002B734E" w:rsidRDefault="00FA2AA0" w:rsidP="00FA2AA0">
      <w:pPr>
        <w:widowControl w:val="0"/>
        <w:ind w:firstLine="720"/>
        <w:jc w:val="center"/>
        <w:rPr>
          <w:rFonts w:ascii="Garamond" w:hAnsi="Garamond" w:cs="CG Times"/>
          <w:i/>
        </w:rPr>
      </w:pPr>
      <w:r w:rsidRPr="002B734E">
        <w:rPr>
          <w:rFonts w:ascii="Garamond" w:hAnsi="Garamond" w:cs="CG Times"/>
          <w:i/>
        </w:rPr>
        <w:t>(Ndryshuar me Aktin Normativ nr. 6, dat</w:t>
      </w:r>
      <w:r w:rsidR="002B734E">
        <w:rPr>
          <w:rFonts w:ascii="Garamond" w:hAnsi="Garamond" w:cs="CG Times"/>
          <w:i/>
        </w:rPr>
        <w:t>ë</w:t>
      </w:r>
      <w:r w:rsidRPr="002B734E">
        <w:rPr>
          <w:rFonts w:ascii="Garamond" w:hAnsi="Garamond" w:cs="CG Times"/>
          <w:i/>
        </w:rPr>
        <w:t xml:space="preserve"> 12.12.2012)</w:t>
      </w:r>
    </w:p>
    <w:p w:rsidR="008D7933" w:rsidRPr="002B734E" w:rsidRDefault="008D7933" w:rsidP="008D7933">
      <w:pPr>
        <w:pStyle w:val="Paragrafi"/>
        <w:rPr>
          <w:rFonts w:ascii="Garamond" w:hAnsi="Garamond"/>
          <w:sz w:val="24"/>
          <w:szCs w:val="24"/>
        </w:rPr>
      </w:pPr>
    </w:p>
    <w:p w:rsidR="00FA2AA0" w:rsidRPr="002B734E" w:rsidRDefault="00FA2AA0" w:rsidP="00FA2AA0">
      <w:pPr>
        <w:pStyle w:val="Paragrafi"/>
        <w:rPr>
          <w:rFonts w:ascii="Garamond" w:eastAsia="MS Mincho" w:hAnsi="Garamond"/>
          <w:sz w:val="24"/>
          <w:szCs w:val="24"/>
          <w:lang w:val="sq-AL"/>
        </w:rPr>
      </w:pPr>
      <w:r w:rsidRPr="002B734E">
        <w:rPr>
          <w:rFonts w:ascii="Garamond" w:hAnsi="Garamond"/>
          <w:sz w:val="24"/>
          <w:szCs w:val="24"/>
          <w:lang w:val="sq-AL"/>
        </w:rPr>
        <w:t>Buxheti për vitin 2012 është:</w:t>
      </w:r>
    </w:p>
    <w:p w:rsidR="00FA2AA0" w:rsidRPr="002B734E" w:rsidRDefault="00FA2AA0" w:rsidP="00FA2AA0">
      <w:pPr>
        <w:pStyle w:val="Paragrafi"/>
        <w:rPr>
          <w:rFonts w:ascii="Garamond" w:hAnsi="Garamond"/>
          <w:sz w:val="24"/>
          <w:szCs w:val="24"/>
          <w:lang w:val="sq-AL"/>
        </w:rPr>
      </w:pPr>
    </w:p>
    <w:tbl>
      <w:tblPr>
        <w:tblW w:w="0" w:type="auto"/>
        <w:jc w:val="center"/>
        <w:tblLook w:val="00A0" w:firstRow="1" w:lastRow="0" w:firstColumn="1" w:lastColumn="0" w:noHBand="0" w:noVBand="0"/>
      </w:tblPr>
      <w:tblGrid>
        <w:gridCol w:w="1766"/>
        <w:gridCol w:w="1048"/>
        <w:gridCol w:w="1498"/>
      </w:tblGrid>
      <w:tr w:rsidR="00FA2AA0" w:rsidRPr="002B734E" w:rsidTr="00FA2AA0">
        <w:trPr>
          <w:jc w:val="center"/>
        </w:trPr>
        <w:tc>
          <w:tcPr>
            <w:tcW w:w="1766" w:type="dxa"/>
            <w:hideMark/>
          </w:tcPr>
          <w:p w:rsidR="00FA2AA0" w:rsidRPr="002B734E" w:rsidRDefault="00FA2AA0">
            <w:pPr>
              <w:pStyle w:val="Paragrafi"/>
              <w:ind w:firstLine="0"/>
              <w:rPr>
                <w:rFonts w:ascii="Garamond" w:hAnsi="Garamond"/>
                <w:sz w:val="24"/>
                <w:szCs w:val="24"/>
                <w:lang w:val="sq-AL" w:eastAsia="en-GB"/>
              </w:rPr>
            </w:pPr>
            <w:r w:rsidRPr="002B734E">
              <w:rPr>
                <w:rFonts w:ascii="Garamond" w:hAnsi="Garamond"/>
                <w:sz w:val="24"/>
                <w:szCs w:val="24"/>
                <w:lang w:val="sq-AL" w:eastAsia="en-GB"/>
              </w:rPr>
              <w:t xml:space="preserve">Të ardhurat </w:t>
            </w:r>
            <w:r w:rsidRPr="002B734E">
              <w:rPr>
                <w:rFonts w:ascii="Garamond" w:hAnsi="Garamond"/>
                <w:sz w:val="24"/>
                <w:szCs w:val="24"/>
                <w:lang w:val="sq-AL" w:eastAsia="en-GB"/>
              </w:rPr>
              <w:tab/>
            </w:r>
          </w:p>
        </w:tc>
        <w:tc>
          <w:tcPr>
            <w:tcW w:w="1048" w:type="dxa"/>
            <w:hideMark/>
          </w:tcPr>
          <w:p w:rsidR="00FA2AA0" w:rsidRPr="002B734E" w:rsidRDefault="00FA2AA0">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332 758</w:t>
            </w:r>
          </w:p>
        </w:tc>
        <w:tc>
          <w:tcPr>
            <w:tcW w:w="1498" w:type="dxa"/>
            <w:hideMark/>
          </w:tcPr>
          <w:p w:rsidR="00FA2AA0" w:rsidRPr="002B734E" w:rsidRDefault="00FA2AA0">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r w:rsidR="00FA2AA0" w:rsidRPr="002B734E" w:rsidTr="00FA2AA0">
        <w:trPr>
          <w:jc w:val="center"/>
        </w:trPr>
        <w:tc>
          <w:tcPr>
            <w:tcW w:w="1766" w:type="dxa"/>
            <w:hideMark/>
          </w:tcPr>
          <w:p w:rsidR="00FA2AA0" w:rsidRPr="002B734E" w:rsidRDefault="00FA2AA0">
            <w:pPr>
              <w:pStyle w:val="Paragrafi"/>
              <w:ind w:firstLine="0"/>
              <w:rPr>
                <w:rFonts w:ascii="Garamond" w:hAnsi="Garamond"/>
                <w:sz w:val="24"/>
                <w:szCs w:val="24"/>
                <w:lang w:val="sq-AL" w:eastAsia="en-GB"/>
              </w:rPr>
            </w:pPr>
            <w:r w:rsidRPr="002B734E">
              <w:rPr>
                <w:rFonts w:ascii="Garamond" w:hAnsi="Garamond"/>
                <w:sz w:val="24"/>
                <w:szCs w:val="24"/>
                <w:lang w:val="sq-AL" w:eastAsia="en-GB"/>
              </w:rPr>
              <w:t>Shpenzimet</w:t>
            </w:r>
          </w:p>
        </w:tc>
        <w:tc>
          <w:tcPr>
            <w:tcW w:w="1048" w:type="dxa"/>
            <w:hideMark/>
          </w:tcPr>
          <w:p w:rsidR="00FA2AA0" w:rsidRPr="002B734E" w:rsidRDefault="00FA2AA0">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382 296</w:t>
            </w:r>
          </w:p>
        </w:tc>
        <w:tc>
          <w:tcPr>
            <w:tcW w:w="1498" w:type="dxa"/>
            <w:hideMark/>
          </w:tcPr>
          <w:p w:rsidR="00FA2AA0" w:rsidRPr="002B734E" w:rsidRDefault="00FA2AA0">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r w:rsidR="00FA2AA0" w:rsidRPr="002B734E" w:rsidTr="00FA2AA0">
        <w:trPr>
          <w:jc w:val="center"/>
        </w:trPr>
        <w:tc>
          <w:tcPr>
            <w:tcW w:w="1766" w:type="dxa"/>
            <w:hideMark/>
          </w:tcPr>
          <w:p w:rsidR="00FA2AA0" w:rsidRPr="002B734E" w:rsidRDefault="00FA2AA0">
            <w:pPr>
              <w:pStyle w:val="Paragrafi"/>
              <w:ind w:firstLine="0"/>
              <w:rPr>
                <w:rFonts w:ascii="Garamond" w:hAnsi="Garamond"/>
                <w:sz w:val="24"/>
                <w:szCs w:val="24"/>
                <w:lang w:val="sq-AL" w:eastAsia="en-GB"/>
              </w:rPr>
            </w:pPr>
            <w:r w:rsidRPr="002B734E">
              <w:rPr>
                <w:rFonts w:ascii="Garamond" w:hAnsi="Garamond"/>
                <w:sz w:val="24"/>
                <w:szCs w:val="24"/>
                <w:lang w:val="sq-AL" w:eastAsia="en-GB"/>
              </w:rPr>
              <w:t xml:space="preserve">Deficiti   </w:t>
            </w:r>
          </w:p>
        </w:tc>
        <w:tc>
          <w:tcPr>
            <w:tcW w:w="1048" w:type="dxa"/>
            <w:hideMark/>
          </w:tcPr>
          <w:p w:rsidR="00FA2AA0" w:rsidRPr="002B734E" w:rsidRDefault="00FA2AA0">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49 538</w:t>
            </w:r>
          </w:p>
        </w:tc>
        <w:tc>
          <w:tcPr>
            <w:tcW w:w="1498" w:type="dxa"/>
            <w:hideMark/>
          </w:tcPr>
          <w:p w:rsidR="00FA2AA0" w:rsidRPr="002B734E" w:rsidRDefault="00FA2AA0">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bl>
    <w:p w:rsidR="009F5E75" w:rsidRPr="002B734E" w:rsidRDefault="009F5E75" w:rsidP="009F5E75">
      <w:pPr>
        <w:pStyle w:val="Paragrafi"/>
        <w:rPr>
          <w:rFonts w:ascii="Garamond" w:eastAsia="MS Mincho" w:hAnsi="Garamond"/>
          <w:sz w:val="24"/>
          <w:szCs w:val="24"/>
          <w:lang w:val="sq-AL"/>
        </w:rPr>
      </w:pPr>
      <w:r w:rsidRPr="002B734E">
        <w:rPr>
          <w:rFonts w:ascii="Garamond" w:hAnsi="Garamond"/>
          <w:sz w:val="24"/>
          <w:szCs w:val="24"/>
          <w:lang w:val="sq-AL"/>
        </w:rPr>
        <w:t>Ai përbëhet nga buxheti i shtetit, buxheti vendor dhe fondet speciale: sigurimet shoqërore, sigurimet shëndetësore dhe kompensimi i pronarëve.</w:t>
      </w:r>
    </w:p>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2</w:t>
      </w:r>
    </w:p>
    <w:p w:rsidR="009F5E75" w:rsidRPr="002B734E" w:rsidRDefault="009F5E75" w:rsidP="009F5E75">
      <w:pPr>
        <w:widowControl w:val="0"/>
        <w:ind w:firstLine="720"/>
        <w:jc w:val="center"/>
        <w:rPr>
          <w:rFonts w:ascii="Garamond" w:hAnsi="Garamond" w:cs="CG Times"/>
          <w:i/>
        </w:rPr>
      </w:pPr>
      <w:r w:rsidRPr="002B734E">
        <w:rPr>
          <w:rFonts w:ascii="Garamond" w:hAnsi="Garamond" w:cs="CG Times"/>
          <w:i/>
        </w:rPr>
        <w:t>(Ndryshuar me Aktin Normativ nr. 6, dat</w:t>
      </w:r>
      <w:r w:rsidR="002B734E">
        <w:rPr>
          <w:rFonts w:ascii="Garamond" w:hAnsi="Garamond" w:cs="CG Times"/>
          <w:i/>
        </w:rPr>
        <w:t>ë</w:t>
      </w:r>
      <w:r w:rsidRPr="002B734E">
        <w:rPr>
          <w:rFonts w:ascii="Garamond" w:hAnsi="Garamond" w:cs="CG Times"/>
          <w:i/>
        </w:rPr>
        <w:t xml:space="preserve"> 12.12.2012)</w:t>
      </w:r>
    </w:p>
    <w:p w:rsidR="008D7933" w:rsidRPr="002B734E" w:rsidRDefault="008D7933" w:rsidP="008D7933">
      <w:pPr>
        <w:pStyle w:val="Paragrafi"/>
        <w:rPr>
          <w:rFonts w:ascii="Garamond" w:hAnsi="Garamond"/>
          <w:sz w:val="24"/>
          <w:szCs w:val="24"/>
        </w:rPr>
      </w:pPr>
    </w:p>
    <w:p w:rsidR="009F5E75" w:rsidRPr="002B734E" w:rsidRDefault="009F5E75" w:rsidP="009F5E75">
      <w:pPr>
        <w:pStyle w:val="Paragrafi"/>
        <w:rPr>
          <w:rFonts w:ascii="Garamond" w:eastAsia="MS Mincho" w:hAnsi="Garamond"/>
          <w:sz w:val="24"/>
          <w:szCs w:val="24"/>
          <w:lang w:val="sq-AL"/>
        </w:rPr>
      </w:pPr>
      <w:r w:rsidRPr="002B734E">
        <w:rPr>
          <w:rFonts w:ascii="Garamond" w:hAnsi="Garamond"/>
          <w:sz w:val="24"/>
          <w:szCs w:val="24"/>
          <w:lang w:val="sq-AL"/>
        </w:rPr>
        <w:t>Buxheti i shtetit  për vitin 2012 është:</w:t>
      </w:r>
    </w:p>
    <w:p w:rsidR="009F5E75" w:rsidRPr="002B734E" w:rsidRDefault="009F5E75" w:rsidP="009F5E75">
      <w:pPr>
        <w:pStyle w:val="Paragrafi"/>
        <w:rPr>
          <w:rFonts w:ascii="Garamond" w:hAnsi="Garamond"/>
          <w:sz w:val="24"/>
          <w:szCs w:val="24"/>
          <w:lang w:val="sq-AL"/>
        </w:rPr>
      </w:pPr>
    </w:p>
    <w:tbl>
      <w:tblPr>
        <w:tblW w:w="0" w:type="auto"/>
        <w:jc w:val="center"/>
        <w:tblLook w:val="00A0" w:firstRow="1" w:lastRow="0" w:firstColumn="1" w:lastColumn="0" w:noHBand="0" w:noVBand="0"/>
      </w:tblPr>
      <w:tblGrid>
        <w:gridCol w:w="1373"/>
        <w:gridCol w:w="1048"/>
        <w:gridCol w:w="1815"/>
      </w:tblGrid>
      <w:tr w:rsidR="009F5E75" w:rsidRPr="002B734E" w:rsidTr="009F5E75">
        <w:trPr>
          <w:jc w:val="center"/>
        </w:trPr>
        <w:tc>
          <w:tcPr>
            <w:tcW w:w="1373"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Të ardhurat</w:t>
            </w:r>
          </w:p>
        </w:tc>
        <w:tc>
          <w:tcPr>
            <w:tcW w:w="1048"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263 172</w:t>
            </w:r>
          </w:p>
        </w:tc>
        <w:tc>
          <w:tcPr>
            <w:tcW w:w="1815" w:type="dxa"/>
            <w:hideMark/>
          </w:tcPr>
          <w:p w:rsidR="009F5E75" w:rsidRPr="002B734E" w:rsidRDefault="009F5E75">
            <w:pPr>
              <w:pStyle w:val="Paragrafi"/>
              <w:ind w:firstLine="0"/>
              <w:jc w:val="center"/>
              <w:rPr>
                <w:rFonts w:ascii="Garamond" w:hAnsi="Garamond"/>
                <w:sz w:val="24"/>
                <w:szCs w:val="24"/>
                <w:lang w:val="sq-AL" w:eastAsia="en-GB"/>
              </w:rPr>
            </w:pPr>
            <w:r w:rsidRPr="002B734E">
              <w:rPr>
                <w:rFonts w:ascii="Garamond" w:hAnsi="Garamond"/>
                <w:sz w:val="24"/>
                <w:szCs w:val="24"/>
                <w:lang w:val="sq-AL" w:eastAsia="en-GB"/>
              </w:rPr>
              <w:t>milionë lekë;</w:t>
            </w:r>
          </w:p>
        </w:tc>
      </w:tr>
      <w:tr w:rsidR="009F5E75" w:rsidRPr="002B734E" w:rsidTr="009F5E75">
        <w:trPr>
          <w:jc w:val="center"/>
        </w:trPr>
        <w:tc>
          <w:tcPr>
            <w:tcW w:w="1373"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Shpenzimet</w:t>
            </w:r>
          </w:p>
        </w:tc>
        <w:tc>
          <w:tcPr>
            <w:tcW w:w="1048"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312 710</w:t>
            </w:r>
          </w:p>
        </w:tc>
        <w:tc>
          <w:tcPr>
            <w:tcW w:w="1815" w:type="dxa"/>
            <w:hideMark/>
          </w:tcPr>
          <w:p w:rsidR="009F5E75" w:rsidRPr="002B734E" w:rsidRDefault="009F5E75">
            <w:pPr>
              <w:pStyle w:val="Paragrafi"/>
              <w:ind w:firstLine="0"/>
              <w:jc w:val="center"/>
              <w:rPr>
                <w:rFonts w:ascii="Garamond" w:hAnsi="Garamond"/>
                <w:sz w:val="24"/>
                <w:szCs w:val="24"/>
                <w:lang w:val="sq-AL" w:eastAsia="en-GB"/>
              </w:rPr>
            </w:pPr>
            <w:r w:rsidRPr="002B734E">
              <w:rPr>
                <w:rFonts w:ascii="Garamond" w:hAnsi="Garamond"/>
                <w:sz w:val="24"/>
                <w:szCs w:val="24"/>
                <w:lang w:val="sq-AL" w:eastAsia="en-GB"/>
              </w:rPr>
              <w:t>milionë lekë;</w:t>
            </w:r>
          </w:p>
        </w:tc>
      </w:tr>
      <w:tr w:rsidR="009F5E75" w:rsidRPr="002B734E" w:rsidTr="009F5E75">
        <w:trPr>
          <w:jc w:val="center"/>
        </w:trPr>
        <w:tc>
          <w:tcPr>
            <w:tcW w:w="1373"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Deficiti</w:t>
            </w:r>
            <w:r w:rsidRPr="002B734E">
              <w:rPr>
                <w:rFonts w:ascii="Garamond" w:hAnsi="Garamond"/>
                <w:sz w:val="24"/>
                <w:szCs w:val="24"/>
                <w:lang w:val="sq-AL" w:eastAsia="en-GB"/>
              </w:rPr>
              <w:tab/>
            </w:r>
          </w:p>
        </w:tc>
        <w:tc>
          <w:tcPr>
            <w:tcW w:w="1048"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49  538</w:t>
            </w:r>
          </w:p>
        </w:tc>
        <w:tc>
          <w:tcPr>
            <w:tcW w:w="1815" w:type="dxa"/>
            <w:hideMark/>
          </w:tcPr>
          <w:p w:rsidR="009F5E75" w:rsidRPr="002B734E" w:rsidRDefault="009F5E75">
            <w:pPr>
              <w:pStyle w:val="Paragrafi"/>
              <w:ind w:firstLine="0"/>
              <w:jc w:val="center"/>
              <w:rPr>
                <w:rFonts w:ascii="Garamond" w:hAnsi="Garamond"/>
                <w:sz w:val="24"/>
                <w:szCs w:val="24"/>
                <w:lang w:val="sq-AL" w:eastAsia="en-GB"/>
              </w:rPr>
            </w:pPr>
            <w:r w:rsidRPr="002B734E">
              <w:rPr>
                <w:rFonts w:ascii="Garamond" w:hAnsi="Garamond"/>
                <w:sz w:val="24"/>
                <w:szCs w:val="24"/>
                <w:lang w:val="sq-AL" w:eastAsia="en-GB"/>
              </w:rPr>
              <w:t xml:space="preserve">   milionë lekë.</w:t>
            </w:r>
          </w:p>
        </w:tc>
      </w:tr>
    </w:tbl>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3</w:t>
      </w:r>
    </w:p>
    <w:p w:rsidR="009F5E75" w:rsidRPr="002B734E" w:rsidRDefault="009F5E75" w:rsidP="009F5E75">
      <w:pPr>
        <w:widowControl w:val="0"/>
        <w:ind w:firstLine="720"/>
        <w:jc w:val="center"/>
        <w:rPr>
          <w:rFonts w:ascii="Garamond" w:hAnsi="Garamond" w:cs="CG Times"/>
          <w:i/>
        </w:rPr>
      </w:pPr>
      <w:r w:rsidRPr="002B734E">
        <w:rPr>
          <w:rFonts w:ascii="Garamond" w:hAnsi="Garamond" w:cs="CG Times"/>
          <w:i/>
        </w:rPr>
        <w:t>(Ndryshuar me Aktin Normativ nr. 6, dat</w:t>
      </w:r>
      <w:r w:rsidR="002B734E">
        <w:rPr>
          <w:rFonts w:ascii="Garamond" w:hAnsi="Garamond" w:cs="CG Times"/>
          <w:i/>
        </w:rPr>
        <w:t>ë</w:t>
      </w:r>
      <w:r w:rsidRPr="002B734E">
        <w:rPr>
          <w:rFonts w:ascii="Garamond" w:hAnsi="Garamond" w:cs="CG Times"/>
          <w:i/>
        </w:rPr>
        <w:t xml:space="preserve"> 12.12.2012)</w:t>
      </w:r>
    </w:p>
    <w:p w:rsidR="009F5E75" w:rsidRPr="002B734E" w:rsidRDefault="009F5E75" w:rsidP="009F5E75">
      <w:pPr>
        <w:pStyle w:val="Paragrafi"/>
        <w:rPr>
          <w:rFonts w:ascii="Garamond" w:hAnsi="Garamond"/>
          <w:sz w:val="24"/>
          <w:szCs w:val="24"/>
        </w:rPr>
      </w:pPr>
    </w:p>
    <w:p w:rsidR="009F5E75" w:rsidRPr="002B734E" w:rsidRDefault="009F5E75" w:rsidP="009F5E75">
      <w:pPr>
        <w:pStyle w:val="Paragrafi"/>
        <w:rPr>
          <w:rFonts w:ascii="Garamond" w:eastAsia="MS Mincho" w:hAnsi="Garamond"/>
          <w:sz w:val="24"/>
          <w:szCs w:val="24"/>
          <w:lang w:val="sq-AL"/>
        </w:rPr>
      </w:pPr>
      <w:r w:rsidRPr="002B734E">
        <w:rPr>
          <w:rFonts w:ascii="Garamond" w:hAnsi="Garamond"/>
          <w:sz w:val="24"/>
          <w:szCs w:val="24"/>
          <w:lang w:val="sq-AL"/>
        </w:rPr>
        <w:t>Buxheti vendor për vitin 2012 është:</w:t>
      </w:r>
    </w:p>
    <w:p w:rsidR="009F5E75" w:rsidRPr="002B734E" w:rsidRDefault="009F5E75" w:rsidP="009F5E75">
      <w:pPr>
        <w:pStyle w:val="Paragrafi"/>
        <w:rPr>
          <w:rFonts w:ascii="Garamond" w:hAnsi="Garamond"/>
          <w:sz w:val="24"/>
          <w:szCs w:val="24"/>
          <w:lang w:val="sq-AL"/>
        </w:rPr>
      </w:pPr>
    </w:p>
    <w:p w:rsidR="009F5E75" w:rsidRPr="002B734E" w:rsidRDefault="009F5E75" w:rsidP="009F5E75">
      <w:pPr>
        <w:pStyle w:val="Paragrafi"/>
        <w:rPr>
          <w:rFonts w:ascii="Garamond" w:hAnsi="Garamond"/>
          <w:sz w:val="24"/>
          <w:szCs w:val="24"/>
          <w:lang w:val="sq-AL"/>
        </w:rPr>
      </w:pPr>
      <w:r w:rsidRPr="002B734E">
        <w:rPr>
          <w:rFonts w:ascii="Garamond" w:hAnsi="Garamond"/>
          <w:sz w:val="24"/>
          <w:szCs w:val="24"/>
          <w:lang w:val="sq-AL"/>
        </w:rPr>
        <w:t xml:space="preserve">Të ardhurat </w:t>
      </w:r>
      <w:r w:rsidRPr="002B734E">
        <w:rPr>
          <w:rFonts w:ascii="Garamond" w:hAnsi="Garamond"/>
          <w:sz w:val="24"/>
          <w:szCs w:val="24"/>
          <w:lang w:val="sq-AL"/>
        </w:rPr>
        <w:tab/>
        <w:t xml:space="preserve"> </w:t>
      </w:r>
      <w:r w:rsidRPr="002B734E">
        <w:rPr>
          <w:rFonts w:ascii="Garamond" w:hAnsi="Garamond"/>
          <w:sz w:val="24"/>
          <w:szCs w:val="24"/>
          <w:lang w:val="sq-AL"/>
        </w:rPr>
        <w:tab/>
      </w:r>
      <w:r w:rsidRPr="002B734E">
        <w:rPr>
          <w:rFonts w:ascii="Garamond" w:hAnsi="Garamond"/>
          <w:sz w:val="24"/>
          <w:szCs w:val="24"/>
          <w:lang w:val="sq-AL"/>
        </w:rPr>
        <w:tab/>
      </w:r>
      <w:r w:rsidRPr="002B734E">
        <w:rPr>
          <w:rFonts w:ascii="Garamond" w:hAnsi="Garamond"/>
          <w:sz w:val="24"/>
          <w:szCs w:val="24"/>
          <w:lang w:val="sq-AL"/>
        </w:rPr>
        <w:tab/>
        <w:t xml:space="preserve">        </w:t>
      </w:r>
      <w:r w:rsidRPr="002B734E">
        <w:rPr>
          <w:rFonts w:ascii="Garamond" w:hAnsi="Garamond"/>
          <w:sz w:val="24"/>
          <w:szCs w:val="24"/>
          <w:lang w:val="sq-AL"/>
        </w:rPr>
        <w:tab/>
        <w:t xml:space="preserve">       27 049            milionë lekë;</w:t>
      </w:r>
    </w:p>
    <w:p w:rsidR="009F5E75" w:rsidRPr="002B734E" w:rsidRDefault="009F5E75" w:rsidP="009F5E75">
      <w:pPr>
        <w:pStyle w:val="Paragrafi"/>
        <w:rPr>
          <w:rFonts w:ascii="Garamond" w:hAnsi="Garamond"/>
          <w:sz w:val="24"/>
          <w:szCs w:val="24"/>
          <w:lang w:val="sq-AL"/>
        </w:rPr>
      </w:pPr>
    </w:p>
    <w:p w:rsidR="009F5E75" w:rsidRPr="002B734E" w:rsidRDefault="009F5E75" w:rsidP="009F5E75">
      <w:pPr>
        <w:pStyle w:val="Paragrafi"/>
        <w:rPr>
          <w:rFonts w:ascii="Garamond" w:hAnsi="Garamond"/>
          <w:sz w:val="24"/>
          <w:szCs w:val="24"/>
          <w:lang w:val="sq-AL"/>
        </w:rPr>
      </w:pPr>
      <w:r w:rsidRPr="002B734E">
        <w:rPr>
          <w:rFonts w:ascii="Garamond" w:hAnsi="Garamond"/>
          <w:sz w:val="24"/>
          <w:szCs w:val="24"/>
          <w:lang w:val="sq-AL"/>
        </w:rPr>
        <w:t>Nga të cilat:</w:t>
      </w:r>
    </w:p>
    <w:p w:rsidR="009F5E75" w:rsidRPr="002B734E" w:rsidRDefault="009F5E75" w:rsidP="009F5E75">
      <w:pPr>
        <w:pStyle w:val="Paragrafi"/>
        <w:rPr>
          <w:rFonts w:ascii="Garamond" w:hAnsi="Garamond"/>
          <w:sz w:val="24"/>
          <w:szCs w:val="24"/>
          <w:lang w:val="sq-AL"/>
        </w:rPr>
      </w:pPr>
    </w:p>
    <w:tbl>
      <w:tblPr>
        <w:tblW w:w="0" w:type="auto"/>
        <w:jc w:val="center"/>
        <w:tblLook w:val="00A0" w:firstRow="1" w:lastRow="0" w:firstColumn="1" w:lastColumn="0" w:noHBand="0" w:noVBand="0"/>
      </w:tblPr>
      <w:tblGrid>
        <w:gridCol w:w="4077"/>
        <w:gridCol w:w="1418"/>
        <w:gridCol w:w="2153"/>
      </w:tblGrid>
      <w:tr w:rsidR="009F5E75" w:rsidRPr="002B734E" w:rsidTr="009F5E75">
        <w:trPr>
          <w:jc w:val="center"/>
        </w:trPr>
        <w:tc>
          <w:tcPr>
            <w:tcW w:w="4077"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lastRenderedPageBreak/>
              <w:t>Granti i pakushtëzuar nga buxheti qendror</w:t>
            </w:r>
          </w:p>
        </w:tc>
        <w:tc>
          <w:tcPr>
            <w:tcW w:w="1418"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 xml:space="preserve">13 876   </w:t>
            </w:r>
          </w:p>
        </w:tc>
        <w:tc>
          <w:tcPr>
            <w:tcW w:w="2153" w:type="dxa"/>
            <w:hideMark/>
          </w:tcPr>
          <w:p w:rsidR="009F5E75" w:rsidRPr="002B734E" w:rsidRDefault="009F5E75">
            <w:pPr>
              <w:pStyle w:val="Paragrafi"/>
              <w:ind w:firstLine="0"/>
              <w:jc w:val="center"/>
              <w:rPr>
                <w:rFonts w:ascii="Garamond" w:hAnsi="Garamond"/>
                <w:sz w:val="24"/>
                <w:szCs w:val="24"/>
                <w:lang w:val="sq-AL" w:eastAsia="en-GB"/>
              </w:rPr>
            </w:pPr>
            <w:r w:rsidRPr="002B734E">
              <w:rPr>
                <w:rFonts w:ascii="Garamond" w:hAnsi="Garamond"/>
                <w:sz w:val="24"/>
                <w:szCs w:val="24"/>
                <w:lang w:val="sq-AL" w:eastAsia="en-GB"/>
              </w:rPr>
              <w:t xml:space="preserve">      milionë lekë;</w:t>
            </w:r>
          </w:p>
        </w:tc>
      </w:tr>
      <w:tr w:rsidR="009F5E75" w:rsidRPr="002B734E" w:rsidTr="009F5E75">
        <w:trPr>
          <w:jc w:val="center"/>
        </w:trPr>
        <w:tc>
          <w:tcPr>
            <w:tcW w:w="4077"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Të ardhurat</w:t>
            </w:r>
          </w:p>
        </w:tc>
        <w:tc>
          <w:tcPr>
            <w:tcW w:w="1418"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 xml:space="preserve">13 173  </w:t>
            </w:r>
          </w:p>
        </w:tc>
        <w:tc>
          <w:tcPr>
            <w:tcW w:w="2153" w:type="dxa"/>
            <w:hideMark/>
          </w:tcPr>
          <w:p w:rsidR="009F5E75" w:rsidRPr="002B734E" w:rsidRDefault="009F5E75">
            <w:pPr>
              <w:pStyle w:val="Paragrafi"/>
              <w:ind w:firstLine="0"/>
              <w:jc w:val="center"/>
              <w:rPr>
                <w:rFonts w:ascii="Garamond" w:hAnsi="Garamond"/>
                <w:sz w:val="24"/>
                <w:szCs w:val="24"/>
                <w:lang w:val="sq-AL" w:eastAsia="en-GB"/>
              </w:rPr>
            </w:pPr>
            <w:r w:rsidRPr="002B734E">
              <w:rPr>
                <w:rFonts w:ascii="Garamond" w:hAnsi="Garamond"/>
                <w:sz w:val="24"/>
                <w:szCs w:val="24"/>
                <w:lang w:val="sq-AL" w:eastAsia="en-GB"/>
              </w:rPr>
              <w:t xml:space="preserve">      milionë lekë;</w:t>
            </w:r>
          </w:p>
        </w:tc>
      </w:tr>
      <w:tr w:rsidR="009F5E75" w:rsidRPr="002B734E" w:rsidTr="009F5E75">
        <w:trPr>
          <w:jc w:val="center"/>
        </w:trPr>
        <w:tc>
          <w:tcPr>
            <w:tcW w:w="4077"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Shpenzimet</w:t>
            </w:r>
          </w:p>
        </w:tc>
        <w:tc>
          <w:tcPr>
            <w:tcW w:w="1418"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 xml:space="preserve">27 049  </w:t>
            </w:r>
          </w:p>
        </w:tc>
        <w:tc>
          <w:tcPr>
            <w:tcW w:w="2153" w:type="dxa"/>
            <w:hideMark/>
          </w:tcPr>
          <w:p w:rsidR="009F5E75" w:rsidRPr="002B734E" w:rsidRDefault="009F5E75" w:rsidP="00252E6D">
            <w:pPr>
              <w:pStyle w:val="Paragrafi"/>
              <w:ind w:firstLine="0"/>
              <w:jc w:val="center"/>
              <w:rPr>
                <w:rFonts w:ascii="Garamond" w:hAnsi="Garamond"/>
                <w:sz w:val="24"/>
                <w:szCs w:val="24"/>
                <w:lang w:val="sq-AL" w:eastAsia="en-GB"/>
              </w:rPr>
            </w:pPr>
            <w:r w:rsidRPr="002B734E">
              <w:rPr>
                <w:rFonts w:ascii="Garamond" w:hAnsi="Garamond"/>
                <w:sz w:val="24"/>
                <w:szCs w:val="24"/>
                <w:lang w:val="sq-AL" w:eastAsia="en-GB"/>
              </w:rPr>
              <w:t xml:space="preserve"> milionë lekë.</w:t>
            </w:r>
          </w:p>
        </w:tc>
      </w:tr>
    </w:tbl>
    <w:p w:rsidR="009F5E75" w:rsidRPr="002B734E" w:rsidRDefault="009F5E75" w:rsidP="009F5E75">
      <w:pPr>
        <w:pStyle w:val="Paragrafi"/>
        <w:rPr>
          <w:rFonts w:ascii="Garamond" w:eastAsia="MS Mincho" w:hAnsi="Garamond"/>
          <w:sz w:val="24"/>
          <w:szCs w:val="24"/>
          <w:lang w:val="sq-AL"/>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4</w:t>
      </w:r>
    </w:p>
    <w:p w:rsidR="009F5E75" w:rsidRPr="002B734E" w:rsidRDefault="009F5E75" w:rsidP="009F5E75">
      <w:pPr>
        <w:widowControl w:val="0"/>
        <w:ind w:firstLine="720"/>
        <w:jc w:val="center"/>
        <w:rPr>
          <w:rFonts w:ascii="Garamond" w:hAnsi="Garamond" w:cs="CG Times"/>
          <w:i/>
        </w:rPr>
      </w:pPr>
      <w:r w:rsidRPr="002B734E">
        <w:rPr>
          <w:rFonts w:ascii="Garamond" w:hAnsi="Garamond" w:cs="CG Times"/>
          <w:i/>
        </w:rPr>
        <w:t>(Ndryshuar me Aktin Normativ nr. 6, dat</w:t>
      </w:r>
      <w:r w:rsidR="002B734E">
        <w:rPr>
          <w:rFonts w:ascii="Garamond" w:hAnsi="Garamond" w:cs="CG Times"/>
          <w:i/>
        </w:rPr>
        <w:t>ë</w:t>
      </w:r>
      <w:r w:rsidRPr="002B734E">
        <w:rPr>
          <w:rFonts w:ascii="Garamond" w:hAnsi="Garamond" w:cs="CG Times"/>
          <w:i/>
        </w:rPr>
        <w:t xml:space="preserve"> 12.12.2012)</w:t>
      </w:r>
    </w:p>
    <w:p w:rsidR="008D7933" w:rsidRPr="002B734E" w:rsidRDefault="008D7933" w:rsidP="008D7933">
      <w:pPr>
        <w:pStyle w:val="Paragrafi"/>
        <w:rPr>
          <w:rFonts w:ascii="Garamond" w:hAnsi="Garamond"/>
          <w:sz w:val="24"/>
          <w:szCs w:val="24"/>
        </w:rPr>
      </w:pPr>
    </w:p>
    <w:p w:rsidR="009F5E75" w:rsidRPr="002B734E" w:rsidRDefault="009F5E75" w:rsidP="009F5E75">
      <w:pPr>
        <w:pStyle w:val="Paragrafi"/>
        <w:rPr>
          <w:rFonts w:ascii="Garamond" w:eastAsia="MS Mincho" w:hAnsi="Garamond"/>
          <w:sz w:val="24"/>
          <w:szCs w:val="24"/>
          <w:lang w:val="sq-AL"/>
        </w:rPr>
      </w:pPr>
      <w:r w:rsidRPr="002B734E">
        <w:rPr>
          <w:rFonts w:ascii="Garamond" w:hAnsi="Garamond"/>
          <w:sz w:val="24"/>
          <w:szCs w:val="24"/>
          <w:lang w:val="sq-AL"/>
        </w:rPr>
        <w:t xml:space="preserve">Buxheti i sigurimeve shoqërore për vitin 2012 është: </w:t>
      </w:r>
    </w:p>
    <w:p w:rsidR="009F5E75" w:rsidRPr="002B734E" w:rsidRDefault="009F5E75" w:rsidP="009F5E75">
      <w:pPr>
        <w:pStyle w:val="Paragrafi"/>
        <w:rPr>
          <w:rFonts w:ascii="Garamond" w:hAnsi="Garamond"/>
          <w:sz w:val="24"/>
          <w:szCs w:val="24"/>
          <w:lang w:val="sq-AL"/>
        </w:rPr>
      </w:pPr>
    </w:p>
    <w:p w:rsidR="009F5E75" w:rsidRPr="002B734E" w:rsidRDefault="009F5E75" w:rsidP="009F5E75">
      <w:pPr>
        <w:pStyle w:val="Paragrafi"/>
        <w:rPr>
          <w:rFonts w:ascii="Garamond" w:hAnsi="Garamond"/>
          <w:sz w:val="24"/>
          <w:szCs w:val="24"/>
          <w:lang w:val="sq-AL"/>
        </w:rPr>
      </w:pPr>
      <w:r w:rsidRPr="002B734E">
        <w:rPr>
          <w:rFonts w:ascii="Garamond" w:hAnsi="Garamond"/>
          <w:sz w:val="24"/>
          <w:szCs w:val="24"/>
          <w:lang w:val="sq-AL"/>
        </w:rPr>
        <w:t>l. Skema e sigurimit të detyrueshëm shoqëror</w:t>
      </w:r>
    </w:p>
    <w:p w:rsidR="009F5E75" w:rsidRPr="002B734E" w:rsidRDefault="009F5E75" w:rsidP="009F5E75">
      <w:pPr>
        <w:pStyle w:val="Paragrafi"/>
        <w:rPr>
          <w:rFonts w:ascii="Garamond" w:hAnsi="Garamond"/>
          <w:sz w:val="24"/>
          <w:szCs w:val="24"/>
          <w:lang w:val="sq-AL"/>
        </w:rPr>
      </w:pPr>
    </w:p>
    <w:p w:rsidR="009F5E75" w:rsidRPr="002B734E" w:rsidRDefault="009F5E75" w:rsidP="009F5E75">
      <w:pPr>
        <w:pStyle w:val="Paragrafi"/>
        <w:rPr>
          <w:rFonts w:ascii="Garamond" w:hAnsi="Garamond"/>
          <w:sz w:val="24"/>
          <w:szCs w:val="24"/>
          <w:lang w:val="sq-AL"/>
        </w:rPr>
      </w:pPr>
      <w:r w:rsidRPr="002B734E">
        <w:rPr>
          <w:rFonts w:ascii="Garamond" w:hAnsi="Garamond"/>
          <w:sz w:val="24"/>
          <w:szCs w:val="24"/>
          <w:lang w:val="sq-AL"/>
        </w:rPr>
        <w:t xml:space="preserve">Të ardhurat, gjithsej                           </w:t>
      </w:r>
      <w:r w:rsidRPr="002B734E">
        <w:rPr>
          <w:rFonts w:ascii="Garamond" w:hAnsi="Garamond"/>
          <w:sz w:val="24"/>
          <w:szCs w:val="24"/>
          <w:lang w:val="sq-AL"/>
        </w:rPr>
        <w:tab/>
        <w:t xml:space="preserve">                      83 360</w:t>
      </w:r>
      <w:r w:rsidRPr="002B734E">
        <w:rPr>
          <w:rFonts w:ascii="Garamond" w:hAnsi="Garamond"/>
          <w:sz w:val="24"/>
          <w:szCs w:val="24"/>
          <w:lang w:val="sq-AL"/>
        </w:rPr>
        <w:tab/>
        <w:t xml:space="preserve">     milionë lekë;</w:t>
      </w:r>
    </w:p>
    <w:p w:rsidR="009F5E75" w:rsidRPr="002B734E" w:rsidRDefault="009F5E75" w:rsidP="009F5E75">
      <w:pPr>
        <w:pStyle w:val="Paragrafi"/>
        <w:rPr>
          <w:rFonts w:ascii="Garamond" w:hAnsi="Garamond"/>
          <w:sz w:val="24"/>
          <w:szCs w:val="24"/>
          <w:lang w:val="sq-AL"/>
        </w:rPr>
      </w:pPr>
    </w:p>
    <w:p w:rsidR="009F5E75" w:rsidRPr="002B734E" w:rsidRDefault="009F5E75" w:rsidP="009F5E75">
      <w:pPr>
        <w:pStyle w:val="Paragrafi"/>
        <w:rPr>
          <w:rFonts w:ascii="Garamond" w:hAnsi="Garamond"/>
          <w:sz w:val="24"/>
          <w:szCs w:val="24"/>
          <w:lang w:val="sq-AL"/>
        </w:rPr>
      </w:pPr>
      <w:r w:rsidRPr="002B734E">
        <w:rPr>
          <w:rFonts w:ascii="Garamond" w:hAnsi="Garamond"/>
          <w:sz w:val="24"/>
          <w:szCs w:val="24"/>
          <w:lang w:val="sq-AL"/>
        </w:rPr>
        <w:t>Nga të cilat:</w:t>
      </w:r>
    </w:p>
    <w:p w:rsidR="009F5E75" w:rsidRPr="002B734E" w:rsidRDefault="009F5E75" w:rsidP="009F5E75">
      <w:pPr>
        <w:pStyle w:val="Paragrafi"/>
        <w:rPr>
          <w:rFonts w:ascii="Garamond" w:hAnsi="Garamond"/>
          <w:sz w:val="24"/>
          <w:szCs w:val="24"/>
          <w:lang w:val="sq-AL"/>
        </w:rPr>
      </w:pPr>
    </w:p>
    <w:tbl>
      <w:tblPr>
        <w:tblW w:w="0" w:type="auto"/>
        <w:jc w:val="center"/>
        <w:tblLook w:val="00A0" w:firstRow="1" w:lastRow="0" w:firstColumn="1" w:lastColumn="0" w:noHBand="0" w:noVBand="0"/>
      </w:tblPr>
      <w:tblGrid>
        <w:gridCol w:w="3936"/>
        <w:gridCol w:w="1648"/>
        <w:gridCol w:w="1701"/>
      </w:tblGrid>
      <w:tr w:rsidR="009F5E75" w:rsidRPr="002B734E" w:rsidTr="009F5E75">
        <w:trPr>
          <w:jc w:val="center"/>
        </w:trPr>
        <w:tc>
          <w:tcPr>
            <w:tcW w:w="3936"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 kontributet</w:t>
            </w:r>
          </w:p>
        </w:tc>
        <w:tc>
          <w:tcPr>
            <w:tcW w:w="1648"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50 287</w:t>
            </w:r>
          </w:p>
        </w:tc>
        <w:tc>
          <w:tcPr>
            <w:tcW w:w="1701"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r w:rsidR="009F5E75" w:rsidRPr="002B734E" w:rsidTr="009F5E75">
        <w:trPr>
          <w:jc w:val="center"/>
        </w:trPr>
        <w:tc>
          <w:tcPr>
            <w:tcW w:w="3936"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 transferimet nga buxheti i shtetit</w:t>
            </w:r>
          </w:p>
        </w:tc>
        <w:tc>
          <w:tcPr>
            <w:tcW w:w="1648"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33 073</w:t>
            </w:r>
          </w:p>
        </w:tc>
        <w:tc>
          <w:tcPr>
            <w:tcW w:w="1701"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r w:rsidR="009F5E75" w:rsidRPr="002B734E" w:rsidTr="009F5E75">
        <w:trPr>
          <w:jc w:val="center"/>
        </w:trPr>
        <w:tc>
          <w:tcPr>
            <w:tcW w:w="3936"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 shpenzimet</w:t>
            </w:r>
          </w:p>
        </w:tc>
        <w:tc>
          <w:tcPr>
            <w:tcW w:w="1648"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83 360</w:t>
            </w:r>
          </w:p>
        </w:tc>
        <w:tc>
          <w:tcPr>
            <w:tcW w:w="1701"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bl>
    <w:p w:rsidR="009F5E75" w:rsidRPr="002B734E" w:rsidRDefault="009F5E75" w:rsidP="009F5E75">
      <w:pPr>
        <w:pStyle w:val="Paragrafi"/>
        <w:rPr>
          <w:rFonts w:ascii="Garamond" w:eastAsia="MS Mincho" w:hAnsi="Garamond"/>
          <w:sz w:val="24"/>
          <w:szCs w:val="24"/>
          <w:lang w:val="sq-AL"/>
        </w:rPr>
      </w:pPr>
    </w:p>
    <w:p w:rsidR="009F5E75" w:rsidRPr="002B734E" w:rsidRDefault="009F5E75" w:rsidP="009F5E75">
      <w:pPr>
        <w:pStyle w:val="Paragrafi"/>
        <w:rPr>
          <w:rFonts w:ascii="Garamond" w:hAnsi="Garamond" w:cs="CG Times"/>
          <w:sz w:val="24"/>
          <w:szCs w:val="24"/>
          <w:lang w:val="sq-AL"/>
        </w:rPr>
      </w:pPr>
      <w:r w:rsidRPr="002B734E">
        <w:rPr>
          <w:rFonts w:ascii="Garamond" w:hAnsi="Garamond"/>
          <w:sz w:val="24"/>
          <w:szCs w:val="24"/>
          <w:lang w:val="sq-AL"/>
        </w:rPr>
        <w:t>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për kategoritë specifike të personave të vetëpunësuar. Diferenca ndërmjet kontributeve të veçanta me kontributin minimal mbulohet nga transferta e buxhetit të shtetit, por jo më shumë se kufijtë e transfertave të përcaktuara në këtë ligj. Për vitin 2012, teprica e të ardhurave, sipas degëve të sigurimit shoqëror, përdoret për mbulimin e deficitit të degës së pensioneve.</w:t>
      </w:r>
    </w:p>
    <w:p w:rsidR="009F5E75" w:rsidRPr="002B734E" w:rsidRDefault="009F5E75" w:rsidP="009F5E75">
      <w:pPr>
        <w:pStyle w:val="Paragrafi"/>
        <w:rPr>
          <w:rFonts w:ascii="Garamond" w:hAnsi="Garamond"/>
          <w:sz w:val="24"/>
          <w:szCs w:val="24"/>
          <w:lang w:val="sq-AL"/>
        </w:rPr>
      </w:pPr>
    </w:p>
    <w:p w:rsidR="009F5E75" w:rsidRPr="002B734E" w:rsidRDefault="009F5E75" w:rsidP="009F5E75">
      <w:pPr>
        <w:pStyle w:val="Paragrafi"/>
        <w:rPr>
          <w:rFonts w:ascii="Garamond" w:hAnsi="Garamond"/>
          <w:sz w:val="24"/>
          <w:szCs w:val="24"/>
          <w:lang w:val="sq-AL"/>
        </w:rPr>
      </w:pPr>
      <w:r w:rsidRPr="002B734E">
        <w:rPr>
          <w:rFonts w:ascii="Garamond" w:hAnsi="Garamond"/>
          <w:sz w:val="24"/>
          <w:szCs w:val="24"/>
          <w:lang w:val="sq-AL"/>
        </w:rPr>
        <w:t>2. Skema e sigurimit suplementar</w:t>
      </w:r>
    </w:p>
    <w:p w:rsidR="009F5E75" w:rsidRPr="002B734E" w:rsidRDefault="009F5E75" w:rsidP="009F5E75">
      <w:pPr>
        <w:pStyle w:val="Paragrafi"/>
        <w:rPr>
          <w:rFonts w:ascii="Garamond" w:hAnsi="Garamond"/>
          <w:sz w:val="24"/>
          <w:szCs w:val="24"/>
          <w:lang w:val="sq-AL"/>
        </w:rPr>
      </w:pPr>
      <w:r w:rsidRPr="002B734E">
        <w:rPr>
          <w:rFonts w:ascii="Garamond" w:hAnsi="Garamond"/>
          <w:sz w:val="24"/>
          <w:szCs w:val="24"/>
          <w:lang w:val="sq-AL"/>
        </w:rPr>
        <w:t xml:space="preserve"> </w:t>
      </w:r>
    </w:p>
    <w:p w:rsidR="009F5E75" w:rsidRPr="002B734E" w:rsidRDefault="009F5E75" w:rsidP="009F5E75">
      <w:pPr>
        <w:pStyle w:val="Paragrafi"/>
        <w:rPr>
          <w:rFonts w:ascii="Garamond" w:hAnsi="Garamond"/>
          <w:sz w:val="24"/>
          <w:szCs w:val="24"/>
          <w:lang w:val="sq-AL"/>
        </w:rPr>
      </w:pPr>
      <w:r w:rsidRPr="002B734E">
        <w:rPr>
          <w:rFonts w:ascii="Garamond" w:hAnsi="Garamond"/>
          <w:sz w:val="24"/>
          <w:szCs w:val="24"/>
          <w:lang w:val="sq-AL"/>
        </w:rPr>
        <w:t xml:space="preserve">Të ardhurat, gjithsej </w:t>
      </w:r>
      <w:r w:rsidRPr="002B734E">
        <w:rPr>
          <w:rFonts w:ascii="Garamond" w:hAnsi="Garamond"/>
          <w:sz w:val="24"/>
          <w:szCs w:val="24"/>
          <w:lang w:val="sq-AL"/>
        </w:rPr>
        <w:tab/>
      </w:r>
      <w:r w:rsidRPr="002B734E">
        <w:rPr>
          <w:rFonts w:ascii="Garamond" w:hAnsi="Garamond"/>
          <w:sz w:val="24"/>
          <w:szCs w:val="24"/>
          <w:lang w:val="sq-AL"/>
        </w:rPr>
        <w:tab/>
        <w:t xml:space="preserve">            </w:t>
      </w:r>
      <w:r w:rsidRPr="002B734E">
        <w:rPr>
          <w:rFonts w:ascii="Garamond" w:hAnsi="Garamond"/>
          <w:sz w:val="24"/>
          <w:szCs w:val="24"/>
          <w:lang w:val="sq-AL"/>
        </w:rPr>
        <w:tab/>
        <w:t xml:space="preserve">             5 405</w:t>
      </w:r>
      <w:r w:rsidRPr="002B734E">
        <w:rPr>
          <w:rFonts w:ascii="Garamond" w:hAnsi="Garamond"/>
          <w:sz w:val="24"/>
          <w:szCs w:val="24"/>
          <w:lang w:val="sq-AL"/>
        </w:rPr>
        <w:tab/>
        <w:t xml:space="preserve">       milionë lekë;</w:t>
      </w:r>
    </w:p>
    <w:p w:rsidR="009F5E75" w:rsidRPr="002B734E" w:rsidRDefault="009F5E75" w:rsidP="009F5E75">
      <w:pPr>
        <w:pStyle w:val="Paragrafi"/>
        <w:rPr>
          <w:rFonts w:ascii="Garamond" w:hAnsi="Garamond"/>
          <w:sz w:val="24"/>
          <w:szCs w:val="24"/>
          <w:lang w:val="sq-AL"/>
        </w:rPr>
      </w:pPr>
    </w:p>
    <w:p w:rsidR="009F5E75" w:rsidRPr="002B734E" w:rsidRDefault="009F5E75" w:rsidP="009F5E75">
      <w:pPr>
        <w:pStyle w:val="Paragrafi"/>
        <w:rPr>
          <w:rFonts w:ascii="Garamond" w:hAnsi="Garamond"/>
          <w:sz w:val="24"/>
          <w:szCs w:val="24"/>
          <w:lang w:val="sq-AL"/>
        </w:rPr>
      </w:pPr>
      <w:r w:rsidRPr="002B734E">
        <w:rPr>
          <w:rFonts w:ascii="Garamond" w:hAnsi="Garamond"/>
          <w:sz w:val="24"/>
          <w:szCs w:val="24"/>
          <w:lang w:val="sq-AL"/>
        </w:rPr>
        <w:t>Nga të cilat:</w:t>
      </w:r>
    </w:p>
    <w:p w:rsidR="009F5E75" w:rsidRPr="002B734E" w:rsidRDefault="009F5E75" w:rsidP="009F5E75">
      <w:pPr>
        <w:pStyle w:val="Paragrafi"/>
        <w:rPr>
          <w:rFonts w:ascii="Garamond" w:hAnsi="Garamond"/>
          <w:sz w:val="24"/>
          <w:szCs w:val="24"/>
          <w:lang w:val="sq-AL"/>
        </w:rPr>
      </w:pPr>
    </w:p>
    <w:tbl>
      <w:tblPr>
        <w:tblW w:w="0" w:type="auto"/>
        <w:jc w:val="center"/>
        <w:tblLook w:val="00A0" w:firstRow="1" w:lastRow="0" w:firstColumn="1" w:lastColumn="0" w:noHBand="0" w:noVBand="0"/>
      </w:tblPr>
      <w:tblGrid>
        <w:gridCol w:w="4361"/>
        <w:gridCol w:w="1830"/>
        <w:gridCol w:w="2281"/>
      </w:tblGrid>
      <w:tr w:rsidR="009F5E75" w:rsidRPr="002B734E" w:rsidTr="009F5E75">
        <w:trPr>
          <w:jc w:val="center"/>
        </w:trPr>
        <w:tc>
          <w:tcPr>
            <w:tcW w:w="4361"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  kontributet</w:t>
            </w:r>
          </w:p>
        </w:tc>
        <w:tc>
          <w:tcPr>
            <w:tcW w:w="1830"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290</w:t>
            </w:r>
          </w:p>
        </w:tc>
        <w:tc>
          <w:tcPr>
            <w:tcW w:w="2281"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 xml:space="preserve">      milionë lekë;</w:t>
            </w:r>
          </w:p>
        </w:tc>
      </w:tr>
      <w:tr w:rsidR="009F5E75" w:rsidRPr="002B734E" w:rsidTr="009F5E75">
        <w:trPr>
          <w:jc w:val="center"/>
        </w:trPr>
        <w:tc>
          <w:tcPr>
            <w:tcW w:w="4361"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  transferimet nga buxheti i shtetit</w:t>
            </w:r>
          </w:p>
        </w:tc>
        <w:tc>
          <w:tcPr>
            <w:tcW w:w="1830"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5 115</w:t>
            </w:r>
          </w:p>
        </w:tc>
        <w:tc>
          <w:tcPr>
            <w:tcW w:w="2281"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 xml:space="preserve">      milionë lekë;</w:t>
            </w:r>
          </w:p>
        </w:tc>
      </w:tr>
      <w:tr w:rsidR="009F5E75" w:rsidRPr="002B734E" w:rsidTr="009F5E75">
        <w:trPr>
          <w:jc w:val="center"/>
        </w:trPr>
        <w:tc>
          <w:tcPr>
            <w:tcW w:w="4361" w:type="dxa"/>
            <w:hideMark/>
          </w:tcPr>
          <w:p w:rsidR="009F5E75" w:rsidRPr="002B734E" w:rsidRDefault="009F5E75">
            <w:pPr>
              <w:pStyle w:val="Paragrafi"/>
              <w:ind w:firstLine="0"/>
              <w:rPr>
                <w:rFonts w:ascii="Garamond" w:hAnsi="Garamond"/>
                <w:sz w:val="24"/>
                <w:szCs w:val="24"/>
                <w:lang w:val="sq-AL" w:eastAsia="en-GB"/>
              </w:rPr>
            </w:pPr>
            <w:r w:rsidRPr="002B734E">
              <w:rPr>
                <w:rFonts w:ascii="Garamond" w:hAnsi="Garamond"/>
                <w:sz w:val="24"/>
                <w:szCs w:val="24"/>
                <w:lang w:val="sq-AL" w:eastAsia="en-GB"/>
              </w:rPr>
              <w:t>-  shpenzimet</w:t>
            </w:r>
          </w:p>
        </w:tc>
        <w:tc>
          <w:tcPr>
            <w:tcW w:w="1830" w:type="dxa"/>
            <w:hideMark/>
          </w:tcPr>
          <w:p w:rsidR="009F5E75" w:rsidRPr="002B734E" w:rsidRDefault="009F5E75">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5 405</w:t>
            </w:r>
          </w:p>
        </w:tc>
        <w:tc>
          <w:tcPr>
            <w:tcW w:w="2281" w:type="dxa"/>
            <w:hideMark/>
          </w:tcPr>
          <w:p w:rsidR="009F5E75" w:rsidRPr="002B734E" w:rsidRDefault="009F5E75">
            <w:pPr>
              <w:pStyle w:val="Paragrafi"/>
              <w:ind w:firstLine="0"/>
              <w:jc w:val="center"/>
              <w:rPr>
                <w:rFonts w:ascii="Garamond" w:hAnsi="Garamond"/>
                <w:sz w:val="24"/>
                <w:szCs w:val="24"/>
                <w:lang w:val="sq-AL" w:eastAsia="en-GB"/>
              </w:rPr>
            </w:pPr>
            <w:r w:rsidRPr="002B734E">
              <w:rPr>
                <w:rFonts w:ascii="Garamond" w:hAnsi="Garamond"/>
                <w:sz w:val="24"/>
                <w:szCs w:val="24"/>
                <w:lang w:val="sq-AL" w:eastAsia="en-GB"/>
              </w:rPr>
              <w:t>milionë lekë.</w:t>
            </w:r>
          </w:p>
        </w:tc>
      </w:tr>
    </w:tbl>
    <w:p w:rsidR="009F5E75" w:rsidRPr="002B734E" w:rsidRDefault="009F5E75" w:rsidP="009F5E75">
      <w:pPr>
        <w:pStyle w:val="Paragrafi"/>
        <w:rPr>
          <w:rFonts w:ascii="Garamond" w:eastAsia="MS Mincho" w:hAnsi="Garamond"/>
          <w:sz w:val="24"/>
          <w:szCs w:val="24"/>
          <w:lang w:val="sq-AL"/>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5</w:t>
      </w:r>
    </w:p>
    <w:p w:rsidR="008D7933" w:rsidRPr="002B734E" w:rsidRDefault="008D7933" w:rsidP="008D7933">
      <w:pPr>
        <w:pStyle w:val="Paragrafi"/>
        <w:rPr>
          <w:rFonts w:ascii="Garamond" w:hAnsi="Garamond"/>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Buxheti i sigurimeve shëndetësore për vitin 2012 është:</w:t>
      </w: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Të ardhurat, gjithsej </w:t>
      </w:r>
      <w:r w:rsidRPr="002B734E">
        <w:rPr>
          <w:rFonts w:ascii="Garamond" w:hAnsi="Garamond"/>
          <w:sz w:val="24"/>
          <w:szCs w:val="24"/>
        </w:rPr>
        <w:tab/>
      </w:r>
      <w:r w:rsidRPr="002B734E">
        <w:rPr>
          <w:rFonts w:ascii="Garamond" w:hAnsi="Garamond"/>
          <w:sz w:val="24"/>
          <w:szCs w:val="24"/>
        </w:rPr>
        <w:tab/>
      </w:r>
      <w:r w:rsidRPr="002B734E">
        <w:rPr>
          <w:rFonts w:ascii="Garamond" w:hAnsi="Garamond"/>
          <w:sz w:val="24"/>
          <w:szCs w:val="24"/>
        </w:rPr>
        <w:tab/>
        <w:t xml:space="preserve">    28 934   milionë lekë;</w:t>
      </w:r>
    </w:p>
    <w:p w:rsidR="008D7933" w:rsidRPr="002B734E" w:rsidRDefault="008D7933" w:rsidP="008D7933">
      <w:pPr>
        <w:pStyle w:val="Paragrafi"/>
        <w:rPr>
          <w:rFonts w:ascii="Garamond" w:hAnsi="Garamond"/>
          <w:sz w:val="24"/>
          <w:szCs w:val="24"/>
        </w:rPr>
      </w:pPr>
      <w:r w:rsidRPr="002B734E">
        <w:rPr>
          <w:rFonts w:ascii="Garamond" w:hAnsi="Garamond"/>
          <w:sz w:val="24"/>
          <w:szCs w:val="24"/>
        </w:rPr>
        <w:t>Nga të cilat:</w:t>
      </w:r>
    </w:p>
    <w:tbl>
      <w:tblPr>
        <w:tblW w:w="0" w:type="auto"/>
        <w:tblInd w:w="675" w:type="dxa"/>
        <w:tblLook w:val="04A0" w:firstRow="1" w:lastRow="0" w:firstColumn="1" w:lastColumn="0" w:noHBand="0" w:noVBand="1"/>
      </w:tblPr>
      <w:tblGrid>
        <w:gridCol w:w="3544"/>
        <w:gridCol w:w="1134"/>
        <w:gridCol w:w="1417"/>
      </w:tblGrid>
      <w:tr w:rsidR="008D7933" w:rsidRPr="002B734E">
        <w:tc>
          <w:tcPr>
            <w:tcW w:w="3544" w:type="dxa"/>
          </w:tcPr>
          <w:p w:rsidR="008D7933" w:rsidRPr="002B734E" w:rsidRDefault="008D7933" w:rsidP="00ED0088">
            <w:pPr>
              <w:pStyle w:val="Paragrafi"/>
              <w:ind w:firstLine="0"/>
              <w:rPr>
                <w:rFonts w:ascii="Garamond" w:hAnsi="Garamond"/>
                <w:sz w:val="24"/>
                <w:szCs w:val="24"/>
              </w:rPr>
            </w:pPr>
            <w:r w:rsidRPr="002B734E">
              <w:rPr>
                <w:rFonts w:ascii="Garamond" w:hAnsi="Garamond"/>
                <w:sz w:val="24"/>
                <w:szCs w:val="24"/>
              </w:rPr>
              <w:t>- kontributet dhe të tjera</w:t>
            </w:r>
          </w:p>
        </w:tc>
        <w:tc>
          <w:tcPr>
            <w:tcW w:w="1134" w:type="dxa"/>
          </w:tcPr>
          <w:p w:rsidR="008D7933" w:rsidRPr="002B734E" w:rsidRDefault="008D7933" w:rsidP="00ED0088">
            <w:pPr>
              <w:pStyle w:val="Paragrafi"/>
              <w:ind w:firstLine="0"/>
              <w:jc w:val="right"/>
              <w:rPr>
                <w:rFonts w:ascii="Garamond" w:hAnsi="Garamond"/>
                <w:sz w:val="24"/>
                <w:szCs w:val="24"/>
              </w:rPr>
            </w:pPr>
            <w:r w:rsidRPr="002B734E">
              <w:rPr>
                <w:rFonts w:ascii="Garamond" w:hAnsi="Garamond"/>
                <w:sz w:val="24"/>
                <w:szCs w:val="24"/>
              </w:rPr>
              <w:t xml:space="preserve">6 436  </w:t>
            </w:r>
          </w:p>
        </w:tc>
        <w:tc>
          <w:tcPr>
            <w:tcW w:w="1417" w:type="dxa"/>
          </w:tcPr>
          <w:p w:rsidR="008D7933" w:rsidRPr="002B734E" w:rsidRDefault="008D7933" w:rsidP="00ED0088">
            <w:pPr>
              <w:pStyle w:val="Paragrafi"/>
              <w:ind w:firstLine="0"/>
              <w:jc w:val="right"/>
              <w:rPr>
                <w:rFonts w:ascii="Garamond" w:hAnsi="Garamond"/>
                <w:sz w:val="24"/>
                <w:szCs w:val="24"/>
              </w:rPr>
            </w:pPr>
            <w:r w:rsidRPr="002B734E">
              <w:rPr>
                <w:rFonts w:ascii="Garamond" w:hAnsi="Garamond"/>
                <w:sz w:val="24"/>
                <w:szCs w:val="24"/>
              </w:rPr>
              <w:t>milionë lekë;</w:t>
            </w:r>
          </w:p>
        </w:tc>
      </w:tr>
      <w:tr w:rsidR="008D7933" w:rsidRPr="002B734E">
        <w:tc>
          <w:tcPr>
            <w:tcW w:w="3544" w:type="dxa"/>
          </w:tcPr>
          <w:p w:rsidR="008D7933" w:rsidRPr="002B734E" w:rsidRDefault="008D7933" w:rsidP="00ED0088">
            <w:pPr>
              <w:pStyle w:val="Paragrafi"/>
              <w:ind w:firstLine="0"/>
              <w:rPr>
                <w:rFonts w:ascii="Garamond" w:hAnsi="Garamond"/>
                <w:sz w:val="24"/>
                <w:szCs w:val="24"/>
              </w:rPr>
            </w:pPr>
            <w:r w:rsidRPr="002B734E">
              <w:rPr>
                <w:rFonts w:ascii="Garamond" w:hAnsi="Garamond"/>
                <w:sz w:val="24"/>
                <w:szCs w:val="24"/>
              </w:rPr>
              <w:t>- transferimet nga Buxheti i Shtetit</w:t>
            </w:r>
          </w:p>
        </w:tc>
        <w:tc>
          <w:tcPr>
            <w:tcW w:w="1134" w:type="dxa"/>
          </w:tcPr>
          <w:p w:rsidR="008D7933" w:rsidRPr="002B734E" w:rsidRDefault="008D7933" w:rsidP="00ED0088">
            <w:pPr>
              <w:pStyle w:val="Paragrafi"/>
              <w:ind w:firstLine="0"/>
              <w:jc w:val="right"/>
              <w:rPr>
                <w:rFonts w:ascii="Garamond" w:hAnsi="Garamond"/>
                <w:sz w:val="24"/>
                <w:szCs w:val="24"/>
              </w:rPr>
            </w:pPr>
            <w:r w:rsidRPr="002B734E">
              <w:rPr>
                <w:rFonts w:ascii="Garamond" w:hAnsi="Garamond"/>
                <w:sz w:val="24"/>
                <w:szCs w:val="24"/>
              </w:rPr>
              <w:t xml:space="preserve">22 498  </w:t>
            </w:r>
          </w:p>
        </w:tc>
        <w:tc>
          <w:tcPr>
            <w:tcW w:w="1417" w:type="dxa"/>
          </w:tcPr>
          <w:p w:rsidR="008D7933" w:rsidRPr="002B734E" w:rsidRDefault="008D7933" w:rsidP="00ED0088">
            <w:pPr>
              <w:pStyle w:val="Paragrafi"/>
              <w:ind w:firstLine="0"/>
              <w:jc w:val="right"/>
              <w:rPr>
                <w:rFonts w:ascii="Garamond" w:hAnsi="Garamond"/>
                <w:sz w:val="24"/>
                <w:szCs w:val="24"/>
              </w:rPr>
            </w:pPr>
            <w:r w:rsidRPr="002B734E">
              <w:rPr>
                <w:rFonts w:ascii="Garamond" w:hAnsi="Garamond"/>
                <w:sz w:val="24"/>
                <w:szCs w:val="24"/>
              </w:rPr>
              <w:t>milionë lekë;</w:t>
            </w:r>
          </w:p>
        </w:tc>
      </w:tr>
      <w:tr w:rsidR="008D7933" w:rsidRPr="002B734E">
        <w:tc>
          <w:tcPr>
            <w:tcW w:w="3544" w:type="dxa"/>
          </w:tcPr>
          <w:p w:rsidR="008D7933" w:rsidRPr="002B734E" w:rsidRDefault="008D7933" w:rsidP="00ED0088">
            <w:pPr>
              <w:pStyle w:val="Paragrafi"/>
              <w:ind w:firstLine="0"/>
              <w:rPr>
                <w:rFonts w:ascii="Garamond" w:hAnsi="Garamond"/>
                <w:sz w:val="24"/>
                <w:szCs w:val="24"/>
              </w:rPr>
            </w:pPr>
            <w:r w:rsidRPr="002B734E">
              <w:rPr>
                <w:rFonts w:ascii="Garamond" w:hAnsi="Garamond"/>
                <w:sz w:val="24"/>
                <w:szCs w:val="24"/>
              </w:rPr>
              <w:t xml:space="preserve">  Shpenzimet</w:t>
            </w:r>
          </w:p>
        </w:tc>
        <w:tc>
          <w:tcPr>
            <w:tcW w:w="1134" w:type="dxa"/>
          </w:tcPr>
          <w:p w:rsidR="008D7933" w:rsidRPr="002B734E" w:rsidRDefault="008D7933" w:rsidP="00ED0088">
            <w:pPr>
              <w:pStyle w:val="Paragrafi"/>
              <w:ind w:firstLine="0"/>
              <w:jc w:val="right"/>
              <w:rPr>
                <w:rFonts w:ascii="Garamond" w:hAnsi="Garamond"/>
                <w:sz w:val="24"/>
                <w:szCs w:val="24"/>
              </w:rPr>
            </w:pPr>
            <w:r w:rsidRPr="002B734E">
              <w:rPr>
                <w:rFonts w:ascii="Garamond" w:hAnsi="Garamond"/>
                <w:sz w:val="24"/>
                <w:szCs w:val="24"/>
              </w:rPr>
              <w:t>28 934</w:t>
            </w:r>
          </w:p>
        </w:tc>
        <w:tc>
          <w:tcPr>
            <w:tcW w:w="1417" w:type="dxa"/>
          </w:tcPr>
          <w:p w:rsidR="008D7933" w:rsidRPr="002B734E" w:rsidRDefault="008D7933" w:rsidP="00ED0088">
            <w:pPr>
              <w:pStyle w:val="Paragrafi"/>
              <w:ind w:firstLine="0"/>
              <w:jc w:val="right"/>
              <w:rPr>
                <w:rFonts w:ascii="Garamond" w:hAnsi="Garamond"/>
                <w:sz w:val="24"/>
                <w:szCs w:val="24"/>
              </w:rPr>
            </w:pPr>
            <w:r w:rsidRPr="002B734E">
              <w:rPr>
                <w:rFonts w:ascii="Garamond" w:hAnsi="Garamond"/>
                <w:sz w:val="24"/>
                <w:szCs w:val="24"/>
              </w:rPr>
              <w:t>milionë lekë.</w:t>
            </w:r>
          </w:p>
        </w:tc>
      </w:tr>
    </w:tbl>
    <w:p w:rsidR="008D7933" w:rsidRPr="002B734E" w:rsidRDefault="008D7933" w:rsidP="008D7933">
      <w:pPr>
        <w:pStyle w:val="Paragrafi"/>
        <w:rPr>
          <w:rFonts w:ascii="Garamond" w:hAnsi="Garamond"/>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Fondi për shërbimin spitalor jepet me hollësi dhe përdoret me vendim të Këshillit të </w:t>
      </w:r>
      <w:r w:rsidRPr="002B734E">
        <w:rPr>
          <w:rFonts w:ascii="Garamond" w:hAnsi="Garamond"/>
          <w:sz w:val="24"/>
          <w:szCs w:val="24"/>
        </w:rPr>
        <w:lastRenderedPageBreak/>
        <w:t>Ministrave.</w:t>
      </w:r>
    </w:p>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6</w:t>
      </w:r>
    </w:p>
    <w:p w:rsidR="008D7933" w:rsidRPr="002B734E" w:rsidRDefault="008D7933" w:rsidP="008D7933">
      <w:pPr>
        <w:pStyle w:val="Paragrafi"/>
        <w:rPr>
          <w:rFonts w:ascii="Garamond" w:hAnsi="Garamond"/>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Buxheti i fondit për kompensimin në vlerë të pronarëve për vitin 2012 është: </w:t>
      </w: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Të ardhurat, gjithsej </w:t>
      </w:r>
      <w:r w:rsidRPr="002B734E">
        <w:rPr>
          <w:rFonts w:ascii="Garamond" w:hAnsi="Garamond"/>
          <w:sz w:val="24"/>
          <w:szCs w:val="24"/>
        </w:rPr>
        <w:tab/>
      </w:r>
      <w:r w:rsidRPr="002B734E">
        <w:rPr>
          <w:rFonts w:ascii="Garamond" w:hAnsi="Garamond"/>
          <w:sz w:val="24"/>
          <w:szCs w:val="24"/>
        </w:rPr>
        <w:tab/>
      </w:r>
      <w:r w:rsidRPr="002B734E">
        <w:rPr>
          <w:rFonts w:ascii="Garamond" w:hAnsi="Garamond"/>
          <w:sz w:val="24"/>
          <w:szCs w:val="24"/>
        </w:rPr>
        <w:tab/>
        <w:t xml:space="preserve">     1 800    milionë lekë;</w:t>
      </w:r>
    </w:p>
    <w:p w:rsidR="008D7933" w:rsidRPr="002B734E" w:rsidRDefault="008D7933" w:rsidP="008D7933">
      <w:pPr>
        <w:pStyle w:val="Paragrafi"/>
        <w:rPr>
          <w:rFonts w:ascii="Garamond" w:hAnsi="Garamond"/>
          <w:sz w:val="24"/>
          <w:szCs w:val="24"/>
        </w:rPr>
      </w:pPr>
      <w:r w:rsidRPr="002B734E">
        <w:rPr>
          <w:rFonts w:ascii="Garamond" w:hAnsi="Garamond"/>
          <w:sz w:val="24"/>
          <w:szCs w:val="24"/>
        </w:rPr>
        <w:t>Nga të cilat:</w:t>
      </w:r>
    </w:p>
    <w:tbl>
      <w:tblPr>
        <w:tblW w:w="0" w:type="auto"/>
        <w:tblInd w:w="675" w:type="dxa"/>
        <w:tblLook w:val="04A0" w:firstRow="1" w:lastRow="0" w:firstColumn="1" w:lastColumn="0" w:noHBand="0" w:noVBand="1"/>
      </w:tblPr>
      <w:tblGrid>
        <w:gridCol w:w="3544"/>
        <w:gridCol w:w="1134"/>
        <w:gridCol w:w="1417"/>
      </w:tblGrid>
      <w:tr w:rsidR="008D7933" w:rsidRPr="002B734E">
        <w:tc>
          <w:tcPr>
            <w:tcW w:w="3544" w:type="dxa"/>
          </w:tcPr>
          <w:p w:rsidR="008D7933" w:rsidRPr="002B734E" w:rsidRDefault="008D7933" w:rsidP="00ED0088">
            <w:pPr>
              <w:pStyle w:val="Paragrafi"/>
              <w:ind w:firstLine="0"/>
              <w:rPr>
                <w:rFonts w:ascii="Garamond" w:hAnsi="Garamond"/>
                <w:sz w:val="24"/>
                <w:szCs w:val="24"/>
              </w:rPr>
            </w:pPr>
            <w:r w:rsidRPr="002B734E">
              <w:rPr>
                <w:rFonts w:ascii="Garamond" w:hAnsi="Garamond"/>
                <w:sz w:val="24"/>
                <w:szCs w:val="24"/>
              </w:rPr>
              <w:t>- të ardhura të tjera</w:t>
            </w:r>
          </w:p>
        </w:tc>
        <w:tc>
          <w:tcPr>
            <w:tcW w:w="1134" w:type="dxa"/>
          </w:tcPr>
          <w:p w:rsidR="008D7933" w:rsidRPr="002B734E" w:rsidRDefault="008D7933" w:rsidP="00ED0088">
            <w:pPr>
              <w:pStyle w:val="Paragrafi"/>
              <w:ind w:firstLine="0"/>
              <w:jc w:val="right"/>
              <w:rPr>
                <w:rFonts w:ascii="Garamond" w:hAnsi="Garamond"/>
                <w:sz w:val="24"/>
                <w:szCs w:val="24"/>
              </w:rPr>
            </w:pPr>
            <w:r w:rsidRPr="002B734E">
              <w:rPr>
                <w:rFonts w:ascii="Garamond" w:hAnsi="Garamond"/>
                <w:sz w:val="24"/>
                <w:szCs w:val="24"/>
              </w:rPr>
              <w:t>1 500</w:t>
            </w:r>
          </w:p>
        </w:tc>
        <w:tc>
          <w:tcPr>
            <w:tcW w:w="1417" w:type="dxa"/>
          </w:tcPr>
          <w:p w:rsidR="008D7933" w:rsidRPr="002B734E" w:rsidRDefault="008D7933" w:rsidP="00ED0088">
            <w:pPr>
              <w:pStyle w:val="Paragrafi"/>
              <w:ind w:firstLine="0"/>
              <w:jc w:val="right"/>
              <w:rPr>
                <w:rFonts w:ascii="Garamond" w:hAnsi="Garamond"/>
                <w:sz w:val="24"/>
                <w:szCs w:val="24"/>
              </w:rPr>
            </w:pPr>
            <w:r w:rsidRPr="002B734E">
              <w:rPr>
                <w:rFonts w:ascii="Garamond" w:hAnsi="Garamond"/>
                <w:sz w:val="24"/>
                <w:szCs w:val="24"/>
              </w:rPr>
              <w:t>milionë lekë;</w:t>
            </w:r>
          </w:p>
        </w:tc>
      </w:tr>
      <w:tr w:rsidR="008D7933" w:rsidRPr="002B734E">
        <w:tc>
          <w:tcPr>
            <w:tcW w:w="3544" w:type="dxa"/>
          </w:tcPr>
          <w:p w:rsidR="008D7933" w:rsidRPr="002B734E" w:rsidRDefault="008D7933" w:rsidP="00ED0088">
            <w:pPr>
              <w:pStyle w:val="Paragrafi"/>
              <w:ind w:firstLine="0"/>
              <w:rPr>
                <w:rFonts w:ascii="Garamond" w:hAnsi="Garamond"/>
                <w:sz w:val="24"/>
                <w:szCs w:val="24"/>
              </w:rPr>
            </w:pPr>
            <w:r w:rsidRPr="002B734E">
              <w:rPr>
                <w:rFonts w:ascii="Garamond" w:hAnsi="Garamond"/>
                <w:sz w:val="24"/>
                <w:szCs w:val="24"/>
              </w:rPr>
              <w:t>- transferimet nga Buxheti i Shtetit</w:t>
            </w:r>
          </w:p>
        </w:tc>
        <w:tc>
          <w:tcPr>
            <w:tcW w:w="1134" w:type="dxa"/>
          </w:tcPr>
          <w:p w:rsidR="008D7933" w:rsidRPr="002B734E" w:rsidRDefault="008D7933" w:rsidP="00ED0088">
            <w:pPr>
              <w:pStyle w:val="Paragrafi"/>
              <w:ind w:firstLine="0"/>
              <w:jc w:val="right"/>
              <w:rPr>
                <w:rFonts w:ascii="Garamond" w:hAnsi="Garamond"/>
                <w:sz w:val="24"/>
                <w:szCs w:val="24"/>
              </w:rPr>
            </w:pPr>
            <w:r w:rsidRPr="002B734E">
              <w:rPr>
                <w:rFonts w:ascii="Garamond" w:hAnsi="Garamond"/>
                <w:sz w:val="24"/>
                <w:szCs w:val="24"/>
              </w:rPr>
              <w:t>300</w:t>
            </w:r>
          </w:p>
        </w:tc>
        <w:tc>
          <w:tcPr>
            <w:tcW w:w="1417" w:type="dxa"/>
          </w:tcPr>
          <w:p w:rsidR="008D7933" w:rsidRPr="002B734E" w:rsidRDefault="008D7933" w:rsidP="00ED0088">
            <w:pPr>
              <w:pStyle w:val="Paragrafi"/>
              <w:ind w:firstLine="0"/>
              <w:jc w:val="right"/>
              <w:rPr>
                <w:rFonts w:ascii="Garamond" w:hAnsi="Garamond"/>
                <w:sz w:val="24"/>
                <w:szCs w:val="24"/>
              </w:rPr>
            </w:pPr>
            <w:r w:rsidRPr="002B734E">
              <w:rPr>
                <w:rFonts w:ascii="Garamond" w:hAnsi="Garamond"/>
                <w:sz w:val="24"/>
                <w:szCs w:val="24"/>
              </w:rPr>
              <w:t>milionë lekë;</w:t>
            </w:r>
          </w:p>
        </w:tc>
      </w:tr>
      <w:tr w:rsidR="008D7933" w:rsidRPr="002B734E">
        <w:tc>
          <w:tcPr>
            <w:tcW w:w="3544" w:type="dxa"/>
          </w:tcPr>
          <w:p w:rsidR="008D7933" w:rsidRPr="002B734E" w:rsidRDefault="008D7933" w:rsidP="00ED0088">
            <w:pPr>
              <w:pStyle w:val="Paragrafi"/>
              <w:ind w:firstLine="0"/>
              <w:rPr>
                <w:rFonts w:ascii="Garamond" w:hAnsi="Garamond"/>
                <w:sz w:val="24"/>
                <w:szCs w:val="24"/>
              </w:rPr>
            </w:pPr>
            <w:r w:rsidRPr="002B734E">
              <w:rPr>
                <w:rFonts w:ascii="Garamond" w:hAnsi="Garamond"/>
                <w:sz w:val="24"/>
                <w:szCs w:val="24"/>
              </w:rPr>
              <w:t xml:space="preserve">  Shpenzimet</w:t>
            </w:r>
          </w:p>
        </w:tc>
        <w:tc>
          <w:tcPr>
            <w:tcW w:w="1134" w:type="dxa"/>
          </w:tcPr>
          <w:p w:rsidR="008D7933" w:rsidRPr="002B734E" w:rsidRDefault="008D7933" w:rsidP="00ED0088">
            <w:pPr>
              <w:pStyle w:val="Paragrafi"/>
              <w:ind w:firstLine="0"/>
              <w:jc w:val="right"/>
              <w:rPr>
                <w:rFonts w:ascii="Garamond" w:hAnsi="Garamond"/>
                <w:sz w:val="24"/>
                <w:szCs w:val="24"/>
              </w:rPr>
            </w:pPr>
            <w:r w:rsidRPr="002B734E">
              <w:rPr>
                <w:rFonts w:ascii="Garamond" w:hAnsi="Garamond"/>
                <w:sz w:val="24"/>
                <w:szCs w:val="24"/>
              </w:rPr>
              <w:t>1 800</w:t>
            </w:r>
          </w:p>
        </w:tc>
        <w:tc>
          <w:tcPr>
            <w:tcW w:w="1417" w:type="dxa"/>
          </w:tcPr>
          <w:p w:rsidR="008D7933" w:rsidRPr="002B734E" w:rsidRDefault="008D7933" w:rsidP="00ED0088">
            <w:pPr>
              <w:pStyle w:val="Paragrafi"/>
              <w:ind w:firstLine="0"/>
              <w:jc w:val="right"/>
              <w:rPr>
                <w:rFonts w:ascii="Garamond" w:hAnsi="Garamond"/>
                <w:sz w:val="24"/>
                <w:szCs w:val="24"/>
              </w:rPr>
            </w:pPr>
            <w:r w:rsidRPr="002B734E">
              <w:rPr>
                <w:rFonts w:ascii="Garamond" w:hAnsi="Garamond"/>
                <w:sz w:val="24"/>
                <w:szCs w:val="24"/>
              </w:rPr>
              <w:t>milionë lekë.</w:t>
            </w:r>
          </w:p>
        </w:tc>
      </w:tr>
    </w:tbl>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7</w:t>
      </w:r>
    </w:p>
    <w:p w:rsidR="008D7933" w:rsidRPr="002B734E" w:rsidRDefault="008D7933" w:rsidP="008D7933">
      <w:pPr>
        <w:pStyle w:val="Paragrafi"/>
        <w:rPr>
          <w:rFonts w:ascii="Garamond" w:hAnsi="Garamond"/>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Përdorimi dhe investimi i fondit rezervë të sigurimeve shoqërore dhe </w:t>
      </w:r>
      <w:proofErr w:type="gramStart"/>
      <w:r w:rsidRPr="002B734E">
        <w:rPr>
          <w:rFonts w:ascii="Garamond" w:hAnsi="Garamond"/>
          <w:sz w:val="24"/>
          <w:szCs w:val="24"/>
        </w:rPr>
        <w:t>shëndetësore  bëhen</w:t>
      </w:r>
      <w:proofErr w:type="gramEnd"/>
      <w:r w:rsidRPr="002B734E">
        <w:rPr>
          <w:rFonts w:ascii="Garamond" w:hAnsi="Garamond"/>
          <w:sz w:val="24"/>
          <w:szCs w:val="24"/>
        </w:rPr>
        <w:t xml:space="preserve"> sipas dispozitave ligjore në fuqi.</w:t>
      </w:r>
    </w:p>
    <w:p w:rsidR="008D7933" w:rsidRPr="002B734E" w:rsidRDefault="008D7933" w:rsidP="008D7933">
      <w:pPr>
        <w:pStyle w:val="NenkreuTitull"/>
        <w:rPr>
          <w:rFonts w:ascii="Garamond" w:hAnsi="Garamond"/>
          <w:sz w:val="24"/>
          <w:szCs w:val="24"/>
        </w:rPr>
      </w:pPr>
      <w:r w:rsidRPr="002B734E">
        <w:rPr>
          <w:rFonts w:ascii="Garamond" w:hAnsi="Garamond"/>
          <w:sz w:val="24"/>
          <w:szCs w:val="24"/>
        </w:rPr>
        <w:t>KREU II</w:t>
      </w:r>
    </w:p>
    <w:p w:rsidR="008D7933" w:rsidRPr="002B734E" w:rsidRDefault="008D7933" w:rsidP="008D7933">
      <w:pPr>
        <w:pStyle w:val="NenkreuTitull"/>
        <w:rPr>
          <w:rFonts w:ascii="Garamond" w:hAnsi="Garamond"/>
          <w:sz w:val="24"/>
          <w:szCs w:val="24"/>
        </w:rPr>
      </w:pPr>
      <w:r w:rsidRPr="002B734E">
        <w:rPr>
          <w:rFonts w:ascii="Garamond" w:hAnsi="Garamond"/>
          <w:sz w:val="24"/>
          <w:szCs w:val="24"/>
        </w:rPr>
        <w:t xml:space="preserve">BURIMET PËR MBËSHTETJEN E SHPENZIMEVE TË BUXHETIT TË SHTETIT </w:t>
      </w:r>
    </w:p>
    <w:p w:rsidR="008D7933" w:rsidRPr="002B734E" w:rsidRDefault="008D7933" w:rsidP="008D7933">
      <w:pPr>
        <w:pStyle w:val="NenkreuTitull"/>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8</w:t>
      </w:r>
    </w:p>
    <w:p w:rsidR="00C63723" w:rsidRPr="002B734E" w:rsidRDefault="00C63723" w:rsidP="00C63723">
      <w:pPr>
        <w:widowControl w:val="0"/>
        <w:ind w:firstLine="720"/>
        <w:jc w:val="center"/>
        <w:rPr>
          <w:rFonts w:ascii="Garamond" w:hAnsi="Garamond" w:cs="CG Times"/>
          <w:i/>
        </w:rPr>
      </w:pPr>
      <w:r w:rsidRPr="002B734E">
        <w:rPr>
          <w:rFonts w:ascii="Garamond" w:hAnsi="Garamond" w:cs="CG Times"/>
          <w:i/>
        </w:rPr>
        <w:t>(Ndryshuar me Aktin Normativ nr. 6, dat</w:t>
      </w:r>
      <w:r w:rsidR="002B734E">
        <w:rPr>
          <w:rFonts w:ascii="Garamond" w:hAnsi="Garamond" w:cs="CG Times"/>
          <w:i/>
        </w:rPr>
        <w:t>ë</w:t>
      </w:r>
      <w:r w:rsidRPr="002B734E">
        <w:rPr>
          <w:rFonts w:ascii="Garamond" w:hAnsi="Garamond" w:cs="CG Times"/>
          <w:i/>
        </w:rPr>
        <w:t xml:space="preserve"> 12.12.2012)</w:t>
      </w:r>
    </w:p>
    <w:p w:rsidR="008D7933" w:rsidRPr="002B734E" w:rsidRDefault="008D7933" w:rsidP="008D7933">
      <w:pPr>
        <w:pStyle w:val="Paragrafi"/>
        <w:rPr>
          <w:rFonts w:ascii="Garamond" w:hAnsi="Garamond"/>
          <w:sz w:val="24"/>
          <w:szCs w:val="24"/>
        </w:rPr>
      </w:pPr>
    </w:p>
    <w:p w:rsidR="00C63723" w:rsidRPr="002B734E" w:rsidRDefault="008D7933" w:rsidP="00C63723">
      <w:pPr>
        <w:pStyle w:val="Paragrafi"/>
        <w:rPr>
          <w:rFonts w:ascii="Garamond" w:eastAsia="MS Mincho" w:hAnsi="Garamond"/>
          <w:sz w:val="24"/>
          <w:szCs w:val="24"/>
          <w:lang w:val="sq-AL"/>
        </w:rPr>
      </w:pPr>
      <w:r w:rsidRPr="002B734E">
        <w:rPr>
          <w:rFonts w:ascii="Garamond" w:hAnsi="Garamond"/>
          <w:sz w:val="24"/>
          <w:szCs w:val="24"/>
        </w:rPr>
        <w:t xml:space="preserve">           </w:t>
      </w:r>
      <w:r w:rsidR="00C63723" w:rsidRPr="002B734E">
        <w:rPr>
          <w:rFonts w:ascii="Garamond" w:hAnsi="Garamond"/>
          <w:sz w:val="24"/>
          <w:szCs w:val="24"/>
          <w:lang w:val="sq-AL"/>
        </w:rPr>
        <w:t>Të ardhurat e buxhetit të shtetit, sipas grupeve kryesore, janë:</w:t>
      </w:r>
    </w:p>
    <w:p w:rsidR="00C63723" w:rsidRPr="002B734E" w:rsidRDefault="00C63723" w:rsidP="00C63723">
      <w:pPr>
        <w:pStyle w:val="Paragrafi"/>
        <w:rPr>
          <w:rFonts w:ascii="Garamond" w:hAnsi="Garamond"/>
          <w:sz w:val="24"/>
          <w:szCs w:val="24"/>
          <w:lang w:val="sq-AL"/>
        </w:rPr>
      </w:pPr>
    </w:p>
    <w:tbl>
      <w:tblPr>
        <w:tblW w:w="0" w:type="auto"/>
        <w:jc w:val="center"/>
        <w:tblLook w:val="00A0" w:firstRow="1" w:lastRow="0" w:firstColumn="1" w:lastColumn="0" w:noHBand="0" w:noVBand="0"/>
      </w:tblPr>
      <w:tblGrid>
        <w:gridCol w:w="3510"/>
        <w:gridCol w:w="1560"/>
        <w:gridCol w:w="2409"/>
      </w:tblGrid>
      <w:tr w:rsidR="00C63723" w:rsidRPr="002B734E" w:rsidTr="00C63723">
        <w:trPr>
          <w:jc w:val="center"/>
        </w:trPr>
        <w:tc>
          <w:tcPr>
            <w:tcW w:w="3510" w:type="dxa"/>
            <w:hideMark/>
          </w:tcPr>
          <w:p w:rsidR="00C63723" w:rsidRPr="002B734E" w:rsidRDefault="00C63723">
            <w:pPr>
              <w:pStyle w:val="Paragrafi"/>
              <w:ind w:firstLine="0"/>
              <w:rPr>
                <w:rFonts w:ascii="Garamond" w:hAnsi="Garamond"/>
                <w:sz w:val="24"/>
                <w:szCs w:val="24"/>
                <w:lang w:val="sq-AL" w:eastAsia="en-GB"/>
              </w:rPr>
            </w:pPr>
            <w:r w:rsidRPr="002B734E">
              <w:rPr>
                <w:rFonts w:ascii="Garamond" w:hAnsi="Garamond"/>
                <w:sz w:val="24"/>
                <w:szCs w:val="24"/>
                <w:lang w:val="sq-AL" w:eastAsia="en-GB"/>
              </w:rPr>
              <w:t>Grantet</w:t>
            </w:r>
            <w:r w:rsidRPr="002B734E">
              <w:rPr>
                <w:rFonts w:ascii="Garamond" w:hAnsi="Garamond"/>
                <w:sz w:val="24"/>
                <w:szCs w:val="24"/>
                <w:lang w:val="sq-AL" w:eastAsia="en-GB"/>
              </w:rPr>
              <w:tab/>
            </w:r>
          </w:p>
        </w:tc>
        <w:tc>
          <w:tcPr>
            <w:tcW w:w="1560"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4 020</w:t>
            </w:r>
          </w:p>
        </w:tc>
        <w:tc>
          <w:tcPr>
            <w:tcW w:w="2409"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r w:rsidR="00C63723" w:rsidRPr="002B734E" w:rsidTr="00C63723">
        <w:trPr>
          <w:jc w:val="center"/>
        </w:trPr>
        <w:tc>
          <w:tcPr>
            <w:tcW w:w="3510" w:type="dxa"/>
            <w:hideMark/>
          </w:tcPr>
          <w:p w:rsidR="00C63723" w:rsidRPr="002B734E" w:rsidRDefault="00C63723">
            <w:pPr>
              <w:pStyle w:val="Paragrafi"/>
              <w:ind w:firstLine="0"/>
              <w:rPr>
                <w:rFonts w:ascii="Garamond" w:hAnsi="Garamond"/>
                <w:sz w:val="24"/>
                <w:szCs w:val="24"/>
                <w:lang w:val="sq-AL" w:eastAsia="en-GB"/>
              </w:rPr>
            </w:pPr>
            <w:r w:rsidRPr="002B734E">
              <w:rPr>
                <w:rFonts w:ascii="Garamond" w:hAnsi="Garamond"/>
                <w:sz w:val="24"/>
                <w:szCs w:val="24"/>
                <w:lang w:val="sq-AL" w:eastAsia="en-GB"/>
              </w:rPr>
              <w:t>Të ardhurat tatimore</w:t>
            </w:r>
          </w:p>
        </w:tc>
        <w:tc>
          <w:tcPr>
            <w:tcW w:w="1560"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 xml:space="preserve">235 922  </w:t>
            </w:r>
          </w:p>
        </w:tc>
        <w:tc>
          <w:tcPr>
            <w:tcW w:w="2409"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r w:rsidR="00C63723" w:rsidRPr="002B734E" w:rsidTr="00C63723">
        <w:trPr>
          <w:jc w:val="center"/>
        </w:trPr>
        <w:tc>
          <w:tcPr>
            <w:tcW w:w="3510" w:type="dxa"/>
            <w:hideMark/>
          </w:tcPr>
          <w:p w:rsidR="00C63723" w:rsidRPr="002B734E" w:rsidRDefault="00C63723">
            <w:pPr>
              <w:pStyle w:val="Paragrafi"/>
              <w:ind w:firstLine="0"/>
              <w:rPr>
                <w:rFonts w:ascii="Garamond" w:hAnsi="Garamond"/>
                <w:sz w:val="24"/>
                <w:szCs w:val="24"/>
                <w:lang w:val="sq-AL" w:eastAsia="en-GB"/>
              </w:rPr>
            </w:pPr>
            <w:r w:rsidRPr="002B734E">
              <w:rPr>
                <w:rFonts w:ascii="Garamond" w:hAnsi="Garamond"/>
                <w:sz w:val="24"/>
                <w:szCs w:val="24"/>
                <w:lang w:val="sq-AL" w:eastAsia="en-GB"/>
              </w:rPr>
              <w:t>Të ardhurat jotatimore</w:t>
            </w:r>
          </w:p>
        </w:tc>
        <w:tc>
          <w:tcPr>
            <w:tcW w:w="1560"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 xml:space="preserve">23 230  </w:t>
            </w:r>
          </w:p>
        </w:tc>
        <w:tc>
          <w:tcPr>
            <w:tcW w:w="2409"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bl>
    <w:p w:rsidR="00C63723" w:rsidRPr="002B734E" w:rsidRDefault="00C63723" w:rsidP="00C63723">
      <w:pPr>
        <w:pStyle w:val="Paragrafi"/>
        <w:rPr>
          <w:rFonts w:ascii="Garamond" w:eastAsia="MS Mincho" w:hAnsi="Garamond"/>
          <w:sz w:val="24"/>
          <w:szCs w:val="24"/>
          <w:lang w:val="sq-AL"/>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9</w:t>
      </w:r>
    </w:p>
    <w:p w:rsidR="00C63723" w:rsidRPr="002B734E" w:rsidRDefault="00C63723" w:rsidP="00C63723">
      <w:pPr>
        <w:widowControl w:val="0"/>
        <w:ind w:firstLine="720"/>
        <w:jc w:val="center"/>
        <w:rPr>
          <w:rFonts w:ascii="Garamond" w:hAnsi="Garamond" w:cs="CG Times"/>
          <w:i/>
        </w:rPr>
      </w:pPr>
      <w:bookmarkStart w:id="1" w:name="_Hlk210807419"/>
      <w:r w:rsidRPr="002B734E">
        <w:rPr>
          <w:rFonts w:ascii="Garamond" w:hAnsi="Garamond" w:cs="CG Times"/>
          <w:i/>
        </w:rPr>
        <w:t>(Ndryshuar me Aktin Normativ nr. 6, dat</w:t>
      </w:r>
      <w:r w:rsidR="002B734E">
        <w:rPr>
          <w:rFonts w:ascii="Garamond" w:hAnsi="Garamond" w:cs="CG Times"/>
          <w:i/>
        </w:rPr>
        <w:t>ë</w:t>
      </w:r>
      <w:r w:rsidRPr="002B734E">
        <w:rPr>
          <w:rFonts w:ascii="Garamond" w:hAnsi="Garamond" w:cs="CG Times"/>
          <w:i/>
        </w:rPr>
        <w:t xml:space="preserve"> 12.12.2012)</w:t>
      </w:r>
    </w:p>
    <w:bookmarkEnd w:id="1"/>
    <w:p w:rsidR="008D7933" w:rsidRPr="002B734E" w:rsidRDefault="008D7933" w:rsidP="008D7933">
      <w:pPr>
        <w:pStyle w:val="Paragrafi"/>
        <w:rPr>
          <w:rFonts w:ascii="Garamond" w:hAnsi="Garamond"/>
          <w:sz w:val="24"/>
          <w:szCs w:val="24"/>
        </w:rPr>
      </w:pPr>
    </w:p>
    <w:p w:rsidR="00C63723" w:rsidRPr="002B734E" w:rsidRDefault="00C63723" w:rsidP="00C63723">
      <w:pPr>
        <w:pStyle w:val="Paragrafi"/>
        <w:rPr>
          <w:rFonts w:ascii="Garamond" w:eastAsia="MS Mincho" w:hAnsi="Garamond"/>
          <w:sz w:val="24"/>
          <w:szCs w:val="24"/>
          <w:lang w:val="sq-AL"/>
        </w:rPr>
      </w:pPr>
      <w:r w:rsidRPr="002B734E">
        <w:rPr>
          <w:rFonts w:ascii="Garamond" w:hAnsi="Garamond"/>
          <w:sz w:val="24"/>
          <w:szCs w:val="24"/>
          <w:lang w:val="sq-AL"/>
        </w:rPr>
        <w:t xml:space="preserve">Kufiri i financimit të deficitit të buxhetit të shtetit nga burime të brendshme dhe të huaja është 49 538 milionë lekë, nga i cili 900 milionë lekë financohen nga të ardhurat e privatizimit. Në rast mosrealizimi të të ardhurave të buxhetit dhe të të ardhurave nga privatizimi, huamarrja totale për financimin e deficitit prej  48 638 milionë lekësh nuk ndryshon. Këshilli i Ministrave merr masa për kompensimin e diferencave nga burime suplementare ose nga shkurtimi i shpenzimeve. </w:t>
      </w:r>
    </w:p>
    <w:p w:rsidR="00C63723" w:rsidRPr="002B734E" w:rsidRDefault="00C63723" w:rsidP="00C63723">
      <w:pPr>
        <w:pStyle w:val="Paragrafi"/>
        <w:rPr>
          <w:rFonts w:ascii="Garamond" w:hAnsi="Garamond"/>
          <w:sz w:val="24"/>
          <w:szCs w:val="24"/>
          <w:lang w:val="sq-AL"/>
        </w:rPr>
      </w:pPr>
      <w:r w:rsidRPr="002B734E">
        <w:rPr>
          <w:rFonts w:ascii="Garamond" w:hAnsi="Garamond"/>
          <w:sz w:val="24"/>
          <w:szCs w:val="24"/>
          <w:lang w:val="sq-AL"/>
        </w:rPr>
        <w:t>Çdo e ardhur nga privatizimi, e arkëtuar mbi shumën e parashikuar në këtë ligj, përdoret me vendim të Këshillit të Ministrave për rritjen e kufirit të shpenzimeve për investime dhe uljen e huamarrjes, e cila, automatikisht, rrit kufirin e deficitit të buxhetit të shtetit, të përcaktuar në nenet 1 dhe 2 të këtij ligji.</w:t>
      </w:r>
    </w:p>
    <w:p w:rsidR="00C63723" w:rsidRPr="002B734E" w:rsidRDefault="00C63723" w:rsidP="008D7933">
      <w:pPr>
        <w:pStyle w:val="Paragrafi"/>
        <w:rPr>
          <w:rFonts w:ascii="Garamond" w:hAnsi="Garamond"/>
          <w:sz w:val="24"/>
          <w:szCs w:val="24"/>
        </w:rPr>
      </w:pPr>
    </w:p>
    <w:p w:rsidR="008D7933" w:rsidRPr="002B734E" w:rsidRDefault="008D7933" w:rsidP="008D7933">
      <w:pPr>
        <w:pStyle w:val="NenkreuTitull"/>
        <w:rPr>
          <w:rFonts w:ascii="Garamond" w:hAnsi="Garamond"/>
          <w:sz w:val="24"/>
          <w:szCs w:val="24"/>
        </w:rPr>
      </w:pPr>
      <w:r w:rsidRPr="002B734E">
        <w:rPr>
          <w:rFonts w:ascii="Garamond" w:hAnsi="Garamond"/>
          <w:sz w:val="24"/>
          <w:szCs w:val="24"/>
        </w:rPr>
        <w:t>KREU III</w:t>
      </w:r>
    </w:p>
    <w:p w:rsidR="008D7933" w:rsidRPr="002B734E" w:rsidRDefault="008D7933" w:rsidP="008D7933">
      <w:pPr>
        <w:pStyle w:val="NenkreuTitull"/>
        <w:rPr>
          <w:rFonts w:ascii="Garamond" w:hAnsi="Garamond"/>
          <w:sz w:val="24"/>
          <w:szCs w:val="24"/>
        </w:rPr>
      </w:pPr>
      <w:r w:rsidRPr="002B734E">
        <w:rPr>
          <w:rFonts w:ascii="Garamond" w:hAnsi="Garamond"/>
          <w:sz w:val="24"/>
          <w:szCs w:val="24"/>
        </w:rPr>
        <w:t xml:space="preserve">SHPENZIMET E BUXHETIT TË SHTETIT </w:t>
      </w:r>
    </w:p>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10</w:t>
      </w:r>
    </w:p>
    <w:p w:rsidR="00C63723" w:rsidRPr="002B734E" w:rsidRDefault="00C63723" w:rsidP="00C63723">
      <w:pPr>
        <w:widowControl w:val="0"/>
        <w:ind w:firstLine="720"/>
        <w:jc w:val="center"/>
        <w:rPr>
          <w:rFonts w:ascii="Garamond" w:hAnsi="Garamond" w:cs="CG Times"/>
          <w:i/>
        </w:rPr>
      </w:pPr>
      <w:r w:rsidRPr="002B734E">
        <w:rPr>
          <w:rFonts w:ascii="Garamond" w:hAnsi="Garamond" w:cs="CG Times"/>
          <w:i/>
        </w:rPr>
        <w:t>(Ndryshuar me Aktin Normativ nr. 6, dat</w:t>
      </w:r>
      <w:r w:rsidR="002B734E">
        <w:rPr>
          <w:rFonts w:ascii="Garamond" w:hAnsi="Garamond" w:cs="CG Times"/>
          <w:i/>
        </w:rPr>
        <w:t>ë</w:t>
      </w:r>
      <w:r w:rsidRPr="002B734E">
        <w:rPr>
          <w:rFonts w:ascii="Garamond" w:hAnsi="Garamond" w:cs="CG Times"/>
          <w:i/>
        </w:rPr>
        <w:t xml:space="preserve"> 12.12.2012)</w:t>
      </w:r>
    </w:p>
    <w:p w:rsidR="00C63723" w:rsidRPr="002B734E" w:rsidRDefault="00C63723" w:rsidP="00C63723">
      <w:pPr>
        <w:pStyle w:val="Paragrafi"/>
        <w:rPr>
          <w:rFonts w:ascii="Garamond" w:hAnsi="Garamond"/>
          <w:sz w:val="24"/>
          <w:szCs w:val="24"/>
          <w:lang w:val="sq-AL"/>
        </w:rPr>
      </w:pPr>
    </w:p>
    <w:p w:rsidR="00C63723" w:rsidRPr="002B734E" w:rsidRDefault="00C63723" w:rsidP="00C63723">
      <w:pPr>
        <w:pStyle w:val="Paragrafi"/>
        <w:rPr>
          <w:rFonts w:ascii="Garamond" w:eastAsia="MS Mincho" w:hAnsi="Garamond"/>
          <w:sz w:val="24"/>
          <w:szCs w:val="24"/>
          <w:lang w:val="sq-AL"/>
        </w:rPr>
      </w:pPr>
      <w:r w:rsidRPr="002B734E">
        <w:rPr>
          <w:rFonts w:ascii="Garamond" w:hAnsi="Garamond"/>
          <w:sz w:val="24"/>
          <w:szCs w:val="24"/>
          <w:lang w:val="sq-AL"/>
        </w:rPr>
        <w:t>Shpenzimet e buxhetit të shtetit, sipas grupeve kryesore, janë:</w:t>
      </w:r>
    </w:p>
    <w:p w:rsidR="00C63723" w:rsidRPr="002B734E" w:rsidRDefault="00C63723" w:rsidP="00C63723">
      <w:pPr>
        <w:pStyle w:val="Paragrafi"/>
        <w:rPr>
          <w:rFonts w:ascii="Garamond" w:hAnsi="Garamond"/>
          <w:sz w:val="24"/>
          <w:szCs w:val="24"/>
          <w:lang w:val="sq-AL"/>
        </w:rPr>
      </w:pPr>
    </w:p>
    <w:tbl>
      <w:tblPr>
        <w:tblW w:w="0" w:type="auto"/>
        <w:jc w:val="center"/>
        <w:tblLook w:val="00A0" w:firstRow="1" w:lastRow="0" w:firstColumn="1" w:lastColumn="0" w:noHBand="0" w:noVBand="0"/>
      </w:tblPr>
      <w:tblGrid>
        <w:gridCol w:w="4786"/>
        <w:gridCol w:w="1559"/>
        <w:gridCol w:w="2268"/>
      </w:tblGrid>
      <w:tr w:rsidR="00C63723" w:rsidRPr="002B734E" w:rsidTr="00C63723">
        <w:trPr>
          <w:jc w:val="center"/>
        </w:trPr>
        <w:tc>
          <w:tcPr>
            <w:tcW w:w="4786" w:type="dxa"/>
            <w:hideMark/>
          </w:tcPr>
          <w:p w:rsidR="00C63723" w:rsidRPr="002B734E" w:rsidRDefault="00C63723">
            <w:pPr>
              <w:pStyle w:val="Paragrafi"/>
              <w:ind w:firstLine="0"/>
              <w:rPr>
                <w:rFonts w:ascii="Garamond" w:hAnsi="Garamond"/>
                <w:sz w:val="24"/>
                <w:szCs w:val="24"/>
                <w:lang w:val="sq-AL" w:eastAsia="en-GB"/>
              </w:rPr>
            </w:pPr>
            <w:r w:rsidRPr="002B734E">
              <w:rPr>
                <w:rFonts w:ascii="Garamond" w:hAnsi="Garamond"/>
                <w:sz w:val="24"/>
                <w:szCs w:val="24"/>
                <w:lang w:val="sq-AL" w:eastAsia="en-GB"/>
              </w:rPr>
              <w:lastRenderedPageBreak/>
              <w:t>Shpenzimet korente</w:t>
            </w:r>
          </w:p>
        </w:tc>
        <w:tc>
          <w:tcPr>
            <w:tcW w:w="1559"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241 365</w:t>
            </w:r>
          </w:p>
        </w:tc>
        <w:tc>
          <w:tcPr>
            <w:tcW w:w="2268"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r w:rsidR="00C63723" w:rsidRPr="002B734E" w:rsidTr="00C63723">
        <w:trPr>
          <w:jc w:val="center"/>
        </w:trPr>
        <w:tc>
          <w:tcPr>
            <w:tcW w:w="4786" w:type="dxa"/>
            <w:hideMark/>
          </w:tcPr>
          <w:p w:rsidR="00C63723" w:rsidRPr="002B734E" w:rsidRDefault="00C63723">
            <w:pPr>
              <w:pStyle w:val="Paragrafi"/>
              <w:ind w:firstLine="0"/>
              <w:rPr>
                <w:rFonts w:ascii="Garamond" w:hAnsi="Garamond"/>
                <w:sz w:val="24"/>
                <w:szCs w:val="24"/>
                <w:lang w:val="sq-AL" w:eastAsia="en-GB"/>
              </w:rPr>
            </w:pPr>
            <w:r w:rsidRPr="002B734E">
              <w:rPr>
                <w:rFonts w:ascii="Garamond" w:hAnsi="Garamond"/>
                <w:sz w:val="24"/>
                <w:szCs w:val="24"/>
                <w:lang w:val="sq-AL" w:eastAsia="en-GB"/>
              </w:rPr>
              <w:t>Shpenzimet kapitale</w:t>
            </w:r>
          </w:p>
        </w:tc>
        <w:tc>
          <w:tcPr>
            <w:tcW w:w="1559"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64 690</w:t>
            </w:r>
          </w:p>
        </w:tc>
        <w:tc>
          <w:tcPr>
            <w:tcW w:w="2268"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r w:rsidR="00C63723" w:rsidRPr="002B734E" w:rsidTr="00C63723">
        <w:trPr>
          <w:jc w:val="center"/>
        </w:trPr>
        <w:tc>
          <w:tcPr>
            <w:tcW w:w="4786" w:type="dxa"/>
            <w:hideMark/>
          </w:tcPr>
          <w:p w:rsidR="00C63723" w:rsidRPr="002B734E" w:rsidRDefault="00C63723">
            <w:pPr>
              <w:pStyle w:val="Paragrafi"/>
              <w:ind w:firstLine="0"/>
              <w:rPr>
                <w:rFonts w:ascii="Garamond" w:hAnsi="Garamond"/>
                <w:sz w:val="24"/>
                <w:szCs w:val="24"/>
                <w:lang w:val="sq-AL" w:eastAsia="en-GB"/>
              </w:rPr>
            </w:pPr>
            <w:r w:rsidRPr="002B734E">
              <w:rPr>
                <w:rFonts w:ascii="Garamond" w:hAnsi="Garamond"/>
                <w:sz w:val="24"/>
                <w:szCs w:val="24"/>
                <w:lang w:val="sq-AL" w:eastAsia="en-GB"/>
              </w:rPr>
              <w:t>Fondi rezervë</w:t>
            </w:r>
          </w:p>
        </w:tc>
        <w:tc>
          <w:tcPr>
            <w:tcW w:w="1559"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 xml:space="preserve">1 800     </w:t>
            </w:r>
          </w:p>
        </w:tc>
        <w:tc>
          <w:tcPr>
            <w:tcW w:w="2268"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r w:rsidR="00C63723" w:rsidRPr="002B734E" w:rsidTr="00C63723">
        <w:trPr>
          <w:jc w:val="center"/>
        </w:trPr>
        <w:tc>
          <w:tcPr>
            <w:tcW w:w="4786" w:type="dxa"/>
            <w:hideMark/>
          </w:tcPr>
          <w:p w:rsidR="00C63723" w:rsidRPr="002B734E" w:rsidRDefault="00C63723">
            <w:pPr>
              <w:pStyle w:val="Paragrafi"/>
              <w:ind w:firstLine="0"/>
              <w:rPr>
                <w:rFonts w:ascii="Garamond" w:hAnsi="Garamond"/>
                <w:sz w:val="24"/>
                <w:szCs w:val="24"/>
                <w:lang w:val="sq-AL" w:eastAsia="en-GB"/>
              </w:rPr>
            </w:pPr>
            <w:r w:rsidRPr="002B734E">
              <w:rPr>
                <w:rFonts w:ascii="Garamond" w:hAnsi="Garamond"/>
                <w:sz w:val="24"/>
                <w:szCs w:val="24"/>
                <w:lang w:val="sq-AL" w:eastAsia="en-GB"/>
              </w:rPr>
              <w:t xml:space="preserve">Fondi i kontingjencës për ruajtjen e deficitit                                       </w:t>
            </w:r>
          </w:p>
        </w:tc>
        <w:tc>
          <w:tcPr>
            <w:tcW w:w="1559"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 xml:space="preserve">2 600    </w:t>
            </w:r>
          </w:p>
        </w:tc>
        <w:tc>
          <w:tcPr>
            <w:tcW w:w="2268"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r w:rsidR="00C63723" w:rsidRPr="002B734E" w:rsidTr="00C63723">
        <w:trPr>
          <w:jc w:val="center"/>
        </w:trPr>
        <w:tc>
          <w:tcPr>
            <w:tcW w:w="4786" w:type="dxa"/>
            <w:hideMark/>
          </w:tcPr>
          <w:p w:rsidR="00C63723" w:rsidRPr="002B734E" w:rsidRDefault="00C63723">
            <w:pPr>
              <w:pStyle w:val="Paragrafi"/>
              <w:ind w:firstLine="0"/>
              <w:rPr>
                <w:rFonts w:ascii="Garamond" w:hAnsi="Garamond"/>
                <w:sz w:val="24"/>
                <w:szCs w:val="24"/>
                <w:lang w:val="sq-AL" w:eastAsia="en-GB"/>
              </w:rPr>
            </w:pPr>
            <w:r w:rsidRPr="002B734E">
              <w:rPr>
                <w:rFonts w:ascii="Garamond" w:hAnsi="Garamond"/>
                <w:sz w:val="24"/>
                <w:szCs w:val="24"/>
                <w:lang w:val="sq-AL" w:eastAsia="en-GB"/>
              </w:rPr>
              <w:t>Fondi për rritjen e pagave dhe pensioneve</w:t>
            </w:r>
          </w:p>
        </w:tc>
        <w:tc>
          <w:tcPr>
            <w:tcW w:w="1559"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 xml:space="preserve">2 255    </w:t>
            </w:r>
          </w:p>
        </w:tc>
        <w:tc>
          <w:tcPr>
            <w:tcW w:w="2268" w:type="dxa"/>
            <w:hideMark/>
          </w:tcPr>
          <w:p w:rsidR="00C63723" w:rsidRPr="002B734E" w:rsidRDefault="00C63723">
            <w:pPr>
              <w:pStyle w:val="Paragrafi"/>
              <w:ind w:firstLine="0"/>
              <w:jc w:val="right"/>
              <w:rPr>
                <w:rFonts w:ascii="Garamond" w:hAnsi="Garamond"/>
                <w:sz w:val="24"/>
                <w:szCs w:val="24"/>
                <w:lang w:val="sq-AL" w:eastAsia="en-GB"/>
              </w:rPr>
            </w:pPr>
            <w:r w:rsidRPr="002B734E">
              <w:rPr>
                <w:rFonts w:ascii="Garamond" w:hAnsi="Garamond"/>
                <w:sz w:val="24"/>
                <w:szCs w:val="24"/>
                <w:lang w:val="sq-AL" w:eastAsia="en-GB"/>
              </w:rPr>
              <w:t>milionë lekë.</w:t>
            </w:r>
          </w:p>
        </w:tc>
      </w:tr>
    </w:tbl>
    <w:p w:rsidR="00C63723" w:rsidRPr="002B734E" w:rsidRDefault="00C63723" w:rsidP="00C63723">
      <w:pPr>
        <w:pStyle w:val="Paragrafi"/>
        <w:rPr>
          <w:rFonts w:ascii="Garamond" w:eastAsia="MS Mincho" w:hAnsi="Garamond"/>
          <w:sz w:val="24"/>
          <w:szCs w:val="24"/>
          <w:lang w:val="sq-AL"/>
        </w:rPr>
      </w:pPr>
    </w:p>
    <w:p w:rsidR="00C63723" w:rsidRPr="002B734E" w:rsidRDefault="00C63723" w:rsidP="00C63723">
      <w:pPr>
        <w:pStyle w:val="Paragrafi"/>
        <w:rPr>
          <w:rFonts w:ascii="Garamond" w:hAnsi="Garamond" w:cs="CG Times"/>
          <w:sz w:val="24"/>
          <w:szCs w:val="24"/>
          <w:lang w:val="sq-AL"/>
        </w:rPr>
      </w:pPr>
      <w:r w:rsidRPr="002B734E">
        <w:rPr>
          <w:rFonts w:ascii="Garamond" w:hAnsi="Garamond"/>
          <w:sz w:val="24"/>
          <w:szCs w:val="24"/>
          <w:lang w:val="sq-AL"/>
        </w:rPr>
        <w:t xml:space="preserve">Kufiri i shpenzimeve për çdo ministri dhe institucion, në nivel programi, është sipas tabelës 1, që i bashkëlidhet këtij ligji. </w:t>
      </w:r>
    </w:p>
    <w:p w:rsidR="00C63723" w:rsidRPr="002B734E" w:rsidRDefault="00C63723" w:rsidP="00C63723">
      <w:pPr>
        <w:pStyle w:val="Paragrafi"/>
        <w:rPr>
          <w:rFonts w:ascii="Garamond" w:hAnsi="Garamond"/>
          <w:sz w:val="24"/>
          <w:szCs w:val="24"/>
          <w:lang w:val="sq-AL"/>
        </w:rPr>
      </w:pPr>
      <w:r w:rsidRPr="002B734E">
        <w:rPr>
          <w:rFonts w:ascii="Garamond" w:hAnsi="Garamond"/>
          <w:sz w:val="24"/>
          <w:szCs w:val="24"/>
          <w:lang w:val="sq-AL"/>
        </w:rPr>
        <w:t>Këshilli i Ministrave vendos norma dhe standarde financiare për shpenzimet publike, të cilat janë të detyrueshme për t’u zbatuar nga të gjitha njësitë e qeverisjes së përgjithshme.</w:t>
      </w:r>
    </w:p>
    <w:p w:rsidR="00C63723" w:rsidRPr="002B734E" w:rsidRDefault="00C63723" w:rsidP="00C63723">
      <w:pPr>
        <w:pStyle w:val="Paragrafi"/>
        <w:rPr>
          <w:rFonts w:ascii="Garamond" w:hAnsi="Garamond"/>
          <w:sz w:val="24"/>
          <w:szCs w:val="24"/>
          <w:lang w:val="sq-AL"/>
        </w:rPr>
      </w:pPr>
      <w:r w:rsidRPr="002B734E">
        <w:rPr>
          <w:rFonts w:ascii="Garamond" w:hAnsi="Garamond"/>
          <w:sz w:val="24"/>
          <w:szCs w:val="24"/>
          <w:lang w:val="sq-AL"/>
        </w:rPr>
        <w:t>Gjendja e mjeteve monetare, që do të rezultojë në fund të vitit buxhetor në llogarinë unike të thesarit, si rezultat i mosrealizimit të shpenzimeve ose tejkalimit të të ardhurave, të transferohet  në llogarinë e shpronësimeve për interesa publikë.</w:t>
      </w:r>
    </w:p>
    <w:p w:rsidR="008D7933" w:rsidRPr="002B734E" w:rsidRDefault="008D7933" w:rsidP="008D7933">
      <w:pPr>
        <w:pStyle w:val="Paragrafi"/>
        <w:rPr>
          <w:rFonts w:ascii="Garamond" w:hAnsi="Garamond"/>
          <w:sz w:val="24"/>
          <w:szCs w:val="24"/>
        </w:rPr>
      </w:pPr>
    </w:p>
    <w:p w:rsidR="008D7933" w:rsidRPr="002B734E" w:rsidRDefault="008D7933" w:rsidP="00C63723">
      <w:pPr>
        <w:pStyle w:val="Paragrafi"/>
        <w:ind w:firstLine="0"/>
        <w:rPr>
          <w:rFonts w:ascii="Garamond" w:hAnsi="Garamond"/>
          <w:sz w:val="24"/>
          <w:szCs w:val="24"/>
        </w:rPr>
      </w:pPr>
      <w:r w:rsidRPr="002B734E">
        <w:rPr>
          <w:rFonts w:ascii="Garamond" w:hAnsi="Garamond"/>
          <w:sz w:val="24"/>
          <w:szCs w:val="24"/>
        </w:rPr>
        <w:t xml:space="preserve">           </w:t>
      </w:r>
      <w:r w:rsidR="00C63723" w:rsidRPr="002B734E">
        <w:rPr>
          <w:rFonts w:ascii="Garamond" w:hAnsi="Garamond"/>
          <w:sz w:val="24"/>
          <w:szCs w:val="24"/>
        </w:rPr>
        <w:tab/>
      </w:r>
      <w:r w:rsidR="00C63723" w:rsidRPr="002B734E">
        <w:rPr>
          <w:rFonts w:ascii="Garamond" w:hAnsi="Garamond"/>
          <w:sz w:val="24"/>
          <w:szCs w:val="24"/>
        </w:rPr>
        <w:tab/>
      </w:r>
      <w:r w:rsidR="00C63723" w:rsidRPr="002B734E">
        <w:rPr>
          <w:rFonts w:ascii="Garamond" w:hAnsi="Garamond"/>
          <w:sz w:val="24"/>
          <w:szCs w:val="24"/>
        </w:rPr>
        <w:tab/>
      </w:r>
      <w:r w:rsidR="00C63723" w:rsidRPr="002B734E">
        <w:rPr>
          <w:rFonts w:ascii="Garamond" w:hAnsi="Garamond"/>
          <w:sz w:val="24"/>
          <w:szCs w:val="24"/>
        </w:rPr>
        <w:tab/>
      </w:r>
      <w:r w:rsidR="00C63723" w:rsidRPr="002B734E">
        <w:rPr>
          <w:rFonts w:ascii="Garamond" w:hAnsi="Garamond"/>
          <w:sz w:val="24"/>
          <w:szCs w:val="24"/>
        </w:rPr>
        <w:tab/>
      </w:r>
      <w:r w:rsidR="00C63723" w:rsidRPr="002B734E">
        <w:rPr>
          <w:rFonts w:ascii="Garamond" w:hAnsi="Garamond"/>
          <w:sz w:val="24"/>
          <w:szCs w:val="24"/>
        </w:rPr>
        <w:tab/>
      </w:r>
      <w:r w:rsidRPr="002B734E">
        <w:rPr>
          <w:rFonts w:ascii="Garamond" w:hAnsi="Garamond"/>
          <w:sz w:val="24"/>
          <w:szCs w:val="24"/>
        </w:rPr>
        <w:t>Neni 11</w:t>
      </w:r>
    </w:p>
    <w:p w:rsidR="00C63723" w:rsidRPr="002B734E" w:rsidRDefault="00C63723" w:rsidP="00C63723">
      <w:pPr>
        <w:widowControl w:val="0"/>
        <w:ind w:firstLine="720"/>
        <w:jc w:val="center"/>
        <w:rPr>
          <w:rFonts w:ascii="Garamond" w:hAnsi="Garamond" w:cs="CG Times"/>
          <w:i/>
        </w:rPr>
      </w:pPr>
      <w:r w:rsidRPr="002B734E">
        <w:rPr>
          <w:rFonts w:ascii="Garamond" w:hAnsi="Garamond" w:cs="CG Times"/>
          <w:i/>
        </w:rPr>
        <w:t xml:space="preserve">(Ndryshuar </w:t>
      </w:r>
      <w:r w:rsidRPr="002B734E">
        <w:rPr>
          <w:rFonts w:ascii="Garamond" w:hAnsi="Garamond" w:cs="CG Times"/>
          <w:i/>
        </w:rPr>
        <w:t>shif</w:t>
      </w:r>
      <w:r w:rsidR="002B734E">
        <w:rPr>
          <w:rFonts w:ascii="Garamond" w:hAnsi="Garamond" w:cs="CG Times"/>
          <w:i/>
        </w:rPr>
        <w:t>ë</w:t>
      </w:r>
      <w:r w:rsidRPr="002B734E">
        <w:rPr>
          <w:rFonts w:ascii="Garamond" w:hAnsi="Garamond" w:cs="CG Times"/>
          <w:i/>
        </w:rPr>
        <w:t xml:space="preserve">r </w:t>
      </w:r>
      <w:r w:rsidRPr="002B734E">
        <w:rPr>
          <w:rFonts w:ascii="Garamond" w:hAnsi="Garamond" w:cs="CG Times"/>
          <w:i/>
        </w:rPr>
        <w:t>me Aktin Normativ nr. 6, dat</w:t>
      </w:r>
      <w:r w:rsidR="002B734E">
        <w:rPr>
          <w:rFonts w:ascii="Garamond" w:hAnsi="Garamond" w:cs="CG Times"/>
          <w:i/>
        </w:rPr>
        <w:t>ë</w:t>
      </w:r>
      <w:r w:rsidRPr="002B734E">
        <w:rPr>
          <w:rFonts w:ascii="Garamond" w:hAnsi="Garamond" w:cs="CG Times"/>
          <w:i/>
        </w:rPr>
        <w:t xml:space="preserve"> 12.12.2012)</w:t>
      </w:r>
    </w:p>
    <w:p w:rsidR="008D7933" w:rsidRPr="002B734E" w:rsidRDefault="008D7933" w:rsidP="008D7933">
      <w:pPr>
        <w:pStyle w:val="Paragrafi"/>
        <w:rPr>
          <w:rFonts w:ascii="Garamond" w:hAnsi="Garamond"/>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Numri i përgjithshëm i punonjësve në organikë është 88 640 veta. Numri maksimal i punonjësve, i dhënë me hollësi për çdo ministri dhe institucion qendror, është sipas tabelës 1/1, që i bashkëlidhet këtij ligji. Këshilli i Ministrave mund të rialokojë numrin e punonjësve ndërmjet institucioneve të përmendura në tabelën 1/1, në rastin e ristrukturimit të institucioneve ekzistuese apo krijimit të institucioneve të reja. Numri rezervë, i parashikuar në tabelën 1/1, përdoret me vendim të Këshillit të Ministrave vetëm për institucione të reja të krijuara me ligj. Këshilli i Ministrave përcakton numrin maksimal të punonjësve me kontratë të përkohshme për çdo ministri dhe institucion qendror. Fondi i veçantë i institucioneve buxhetore prej </w:t>
      </w:r>
      <w:r w:rsidR="00C63723" w:rsidRPr="002B734E">
        <w:rPr>
          <w:rFonts w:ascii="Garamond" w:hAnsi="Garamond"/>
          <w:sz w:val="24"/>
          <w:szCs w:val="24"/>
          <w:lang w:val="sq-AL"/>
        </w:rPr>
        <w:t>1145 milionë lekë</w:t>
      </w:r>
      <w:r w:rsidRPr="002B734E">
        <w:rPr>
          <w:rFonts w:ascii="Garamond" w:hAnsi="Garamond"/>
          <w:sz w:val="24"/>
          <w:szCs w:val="24"/>
        </w:rPr>
        <w:t xml:space="preserve"> shpërndahet dhe përdoret me miratimin e Ministrit të Financave dhe sipas procedurave që përcaktohen me udhëzim të tij.</w:t>
      </w: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Për vitin 2012 nuk do të miratohet asnjë ndryshim në strukturat organike të njësive të qeverisjes qendrore me efekte financiare shtesë në koston e personelit, të përllogaritur sipas strukturës së miratuar, me përjashtim të institucioneve të reja të krijuara me ligj. </w:t>
      </w:r>
    </w:p>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12</w:t>
      </w:r>
    </w:p>
    <w:p w:rsidR="008D7933" w:rsidRPr="002B734E" w:rsidRDefault="008D7933" w:rsidP="008D7933">
      <w:pPr>
        <w:pStyle w:val="Paragrafi"/>
        <w:rPr>
          <w:rFonts w:ascii="Garamond" w:hAnsi="Garamond"/>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Paga e Presidentit të Republikës është 255 000 lekë në muaj dhe rritet sipas përcaktimeve të Këshillit të Ministrave për rritjen e përgjithshme të pagave.</w:t>
      </w:r>
    </w:p>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13</w:t>
      </w:r>
    </w:p>
    <w:p w:rsidR="00252E6D" w:rsidRPr="002B734E" w:rsidRDefault="00252E6D" w:rsidP="00252E6D">
      <w:pPr>
        <w:widowControl w:val="0"/>
        <w:ind w:firstLine="720"/>
        <w:jc w:val="center"/>
        <w:rPr>
          <w:rFonts w:ascii="Garamond" w:hAnsi="Garamond" w:cs="CG Times"/>
          <w:i/>
        </w:rPr>
      </w:pPr>
      <w:r w:rsidRPr="002B734E">
        <w:rPr>
          <w:rFonts w:ascii="Garamond" w:hAnsi="Garamond" w:cs="CG Times"/>
          <w:i/>
        </w:rPr>
        <w:t>(Ndryshuar shif</w:t>
      </w:r>
      <w:r w:rsidR="002B734E">
        <w:rPr>
          <w:rFonts w:ascii="Garamond" w:hAnsi="Garamond" w:cs="CG Times"/>
          <w:i/>
        </w:rPr>
        <w:t>ë</w:t>
      </w:r>
      <w:r w:rsidRPr="002B734E">
        <w:rPr>
          <w:rFonts w:ascii="Garamond" w:hAnsi="Garamond" w:cs="CG Times"/>
          <w:i/>
        </w:rPr>
        <w:t>r me Aktin Normativ nr. 6, dat</w:t>
      </w:r>
      <w:r w:rsidR="002B734E">
        <w:rPr>
          <w:rFonts w:ascii="Garamond" w:hAnsi="Garamond" w:cs="CG Times"/>
          <w:i/>
        </w:rPr>
        <w:t>ë</w:t>
      </w:r>
      <w:r w:rsidRPr="002B734E">
        <w:rPr>
          <w:rFonts w:ascii="Garamond" w:hAnsi="Garamond" w:cs="CG Times"/>
          <w:i/>
        </w:rPr>
        <w:t xml:space="preserve"> 12.12.2012)</w:t>
      </w:r>
    </w:p>
    <w:p w:rsidR="008D7933" w:rsidRPr="002B734E" w:rsidRDefault="008D7933" w:rsidP="008D7933">
      <w:pPr>
        <w:pStyle w:val="Paragrafi"/>
        <w:rPr>
          <w:rFonts w:ascii="Garamond" w:hAnsi="Garamond"/>
          <w:sz w:val="24"/>
          <w:szCs w:val="24"/>
        </w:rPr>
      </w:pPr>
    </w:p>
    <w:p w:rsidR="00252E6D" w:rsidRPr="002B734E" w:rsidRDefault="00252E6D" w:rsidP="00252E6D">
      <w:pPr>
        <w:pStyle w:val="Paragrafi"/>
        <w:rPr>
          <w:rFonts w:ascii="Garamond" w:eastAsia="MS Mincho" w:hAnsi="Garamond"/>
          <w:sz w:val="24"/>
          <w:szCs w:val="24"/>
          <w:lang w:val="sq-AL"/>
        </w:rPr>
      </w:pPr>
      <w:r w:rsidRPr="002B734E">
        <w:rPr>
          <w:rFonts w:ascii="Garamond" w:hAnsi="Garamond"/>
          <w:sz w:val="24"/>
          <w:szCs w:val="24"/>
          <w:lang w:val="sq-AL"/>
        </w:rPr>
        <w:t>Fondi rezervë i Këshillit të Ministrave, prej 1 800 milionë lekësh, përdoret për raste të paparashikuara të institucioneve buxhetore. Fondi i kontingjencës për ruajtjen e deficitit, prej 2 600 milionë lekësh, përdoret me vendime të Këshillit të Ministrave. Fondi për rritjen e pagave e të pensioneve, prej 2 255milionë lekësh, shpërndahet nga ministri i Financave, sipas vendimeve të Këshillit të Ministrave.</w:t>
      </w:r>
    </w:p>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14</w:t>
      </w:r>
    </w:p>
    <w:p w:rsidR="008D7933" w:rsidRPr="002B734E" w:rsidRDefault="008D7933" w:rsidP="008D7933">
      <w:pPr>
        <w:pStyle w:val="Paragrafi"/>
        <w:rPr>
          <w:rFonts w:ascii="Garamond" w:hAnsi="Garamond"/>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Buxheti i pushtetit gjyqësor administrohet nga Zyra e Administrimit të Buxhetit Gjyqësor, në mbështetje të ligjit nr. 8363 datë 1.7.1998. Bordi i kësaj zyre bën shpërndarjen e fondeve buxhetore </w:t>
      </w:r>
      <w:r w:rsidRPr="002B734E">
        <w:rPr>
          <w:rFonts w:ascii="Garamond" w:hAnsi="Garamond"/>
          <w:sz w:val="24"/>
          <w:szCs w:val="24"/>
        </w:rPr>
        <w:lastRenderedPageBreak/>
        <w:t>nga programi i buxhetit gjyqësor, sipas tri niveleve të këtij pushteti.</w:t>
      </w:r>
    </w:p>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15</w:t>
      </w:r>
    </w:p>
    <w:p w:rsidR="00BA6E7E" w:rsidRPr="002B734E" w:rsidRDefault="00BA6E7E" w:rsidP="00BA6E7E">
      <w:pPr>
        <w:widowControl w:val="0"/>
        <w:ind w:firstLine="720"/>
        <w:jc w:val="center"/>
        <w:rPr>
          <w:rFonts w:ascii="Garamond" w:hAnsi="Garamond" w:cs="CG Times"/>
          <w:i/>
        </w:rPr>
      </w:pPr>
      <w:r w:rsidRPr="002B734E">
        <w:rPr>
          <w:rFonts w:ascii="Garamond" w:hAnsi="Garamond" w:cs="CG Times"/>
          <w:i/>
        </w:rPr>
        <w:t>(Ndryshuar</w:t>
      </w:r>
      <w:r w:rsidRPr="002B734E">
        <w:rPr>
          <w:rFonts w:ascii="Garamond" w:hAnsi="Garamond"/>
          <w:i/>
          <w:lang w:val="sq-AL"/>
        </w:rPr>
        <w:t xml:space="preserve"> fjalia e fundit e paragrafit të parë</w:t>
      </w:r>
      <w:r w:rsidRPr="002B734E">
        <w:rPr>
          <w:rFonts w:ascii="Garamond" w:hAnsi="Garamond" w:cs="CG Times"/>
          <w:i/>
        </w:rPr>
        <w:t xml:space="preserve"> me Aktin Normativ nr. 5, datë</w:t>
      </w:r>
      <w:r w:rsidR="00822E82" w:rsidRPr="002B734E">
        <w:rPr>
          <w:rFonts w:ascii="Garamond" w:hAnsi="Garamond" w:cs="CG Times"/>
          <w:i/>
        </w:rPr>
        <w:t xml:space="preserve"> 26.9.2012</w:t>
      </w:r>
      <w:r w:rsidRPr="002B734E">
        <w:rPr>
          <w:rFonts w:ascii="Garamond" w:hAnsi="Garamond" w:cs="CG Times"/>
          <w:i/>
        </w:rPr>
        <w:t>)</w:t>
      </w:r>
    </w:p>
    <w:p w:rsidR="008D7933" w:rsidRPr="002B734E" w:rsidRDefault="008D7933" w:rsidP="00BA6E7E">
      <w:pPr>
        <w:pStyle w:val="Paragrafi"/>
        <w:rPr>
          <w:rFonts w:ascii="Garamond" w:hAnsi="Garamond"/>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Transfertat e pakushtëzuara,</w:t>
      </w:r>
      <w:r w:rsidR="00822E82" w:rsidRPr="002B734E">
        <w:rPr>
          <w:rStyle w:val="FootnoteReference"/>
          <w:rFonts w:ascii="Garamond" w:hAnsi="Garamond"/>
          <w:sz w:val="24"/>
          <w:szCs w:val="24"/>
        </w:rPr>
        <w:footnoteReference w:id="1"/>
      </w:r>
      <w:r w:rsidRPr="002B734E">
        <w:rPr>
          <w:rFonts w:ascii="Garamond" w:hAnsi="Garamond"/>
          <w:sz w:val="24"/>
          <w:szCs w:val="24"/>
        </w:rPr>
        <w:t xml:space="preserve"> që buxheti qendror ia transferon pushtetit vendor, përfshijnë fondet për përballimin e veprimtarive dhe të funksioneve që përcaktohen në aktet ligjore dhe nënligjore në fuqi. </w:t>
      </w:r>
    </w:p>
    <w:p w:rsidR="00BA6E7E" w:rsidRPr="002B734E" w:rsidRDefault="00BA6E7E" w:rsidP="00BA6E7E">
      <w:pPr>
        <w:widowControl w:val="0"/>
        <w:ind w:firstLine="720"/>
        <w:jc w:val="both"/>
        <w:rPr>
          <w:rFonts w:ascii="Garamond" w:hAnsi="Garamond" w:cs="CG Times"/>
          <w:lang w:val="sq-AL"/>
        </w:rPr>
      </w:pPr>
      <w:r w:rsidRPr="002B734E">
        <w:rPr>
          <w:rFonts w:ascii="Garamond" w:hAnsi="Garamond" w:cs="CG Times"/>
          <w:lang w:val="sq-AL"/>
        </w:rPr>
        <w:t>Shuma e transfertës së pakushtëzuar, për çdo njësi të pushtetit vendor paraqitet në kolonën e parë të tabelës 3, që i bashkëlidhet këtij ligji. Në kolonën 2 të tabelës 3 paraqitet subvencioni për energji elektrike për funizimin me ujë të pijshën.</w:t>
      </w: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Fondi i kompensimit nga totali i transfertës së pakushtëzuar përdoret nga Ministria e Financave, në përputhje me kriteret e përcaktuara në aneksin 2, që i bashkëlidhet këtij ligji. Fondet për zhvillimin e rajoneve shpërndahen sipas aneksit 3, që i bashkëlidhet këtij ligji. </w:t>
      </w:r>
    </w:p>
    <w:p w:rsidR="008D7933" w:rsidRPr="002B734E" w:rsidRDefault="008D7933" w:rsidP="008D7933">
      <w:pPr>
        <w:pStyle w:val="Paragrafi"/>
        <w:rPr>
          <w:rFonts w:ascii="Garamond" w:hAnsi="Garamond"/>
          <w:sz w:val="24"/>
          <w:szCs w:val="24"/>
        </w:rPr>
      </w:pPr>
      <w:r w:rsidRPr="002B734E">
        <w:rPr>
          <w:rFonts w:ascii="Garamond" w:hAnsi="Garamond"/>
          <w:sz w:val="24"/>
          <w:szCs w:val="24"/>
        </w:rPr>
        <w:t>Fondet për konviktet e arsimit parauniversitar shpërndahen sipas aneksit 4, që i bashkëlidhet këtij ligji. Fondet për administrimin e qendrave të shërbimit social shpërndahen sipas aneksit 5, që i bashkëlidhet këtij ligji.</w:t>
      </w:r>
    </w:p>
    <w:p w:rsidR="008D7933" w:rsidRPr="002B734E" w:rsidRDefault="008D7933" w:rsidP="008D7933">
      <w:pPr>
        <w:pStyle w:val="Paragrafi"/>
        <w:rPr>
          <w:rFonts w:ascii="Garamond" w:hAnsi="Garamond"/>
          <w:sz w:val="24"/>
          <w:szCs w:val="24"/>
        </w:rPr>
      </w:pPr>
      <w:r w:rsidRPr="002B734E">
        <w:rPr>
          <w:rFonts w:ascii="Garamond" w:hAnsi="Garamond"/>
          <w:sz w:val="24"/>
          <w:szCs w:val="24"/>
        </w:rPr>
        <w:t>Bashkitë, që kanë deri në 20 000 banorë, përdorin deri në 25 për qind të transfertës së pakushtëzuar për koston e personelit administrativ.</w:t>
      </w:r>
    </w:p>
    <w:p w:rsidR="008D7933" w:rsidRPr="002B734E" w:rsidRDefault="008D7933" w:rsidP="008D7933">
      <w:pPr>
        <w:pStyle w:val="Paragrafi"/>
        <w:rPr>
          <w:rFonts w:ascii="Garamond" w:hAnsi="Garamond"/>
          <w:sz w:val="24"/>
          <w:szCs w:val="24"/>
        </w:rPr>
      </w:pPr>
      <w:r w:rsidRPr="002B734E">
        <w:rPr>
          <w:rFonts w:ascii="Garamond" w:hAnsi="Garamond"/>
          <w:sz w:val="24"/>
          <w:szCs w:val="24"/>
        </w:rPr>
        <w:t>Bashkitë, që kanë 20 001 - 50 000 banorë, përdorin deri në 20 për qind të transfertës së pakushtëzuar për koston e personelit administrativ.</w:t>
      </w:r>
    </w:p>
    <w:p w:rsidR="008D7933" w:rsidRPr="002B734E" w:rsidRDefault="008D7933" w:rsidP="008D7933">
      <w:pPr>
        <w:pStyle w:val="Paragrafi"/>
        <w:rPr>
          <w:rFonts w:ascii="Garamond" w:hAnsi="Garamond"/>
          <w:sz w:val="24"/>
          <w:szCs w:val="24"/>
        </w:rPr>
      </w:pPr>
      <w:r w:rsidRPr="002B734E">
        <w:rPr>
          <w:rFonts w:ascii="Garamond" w:hAnsi="Garamond"/>
          <w:sz w:val="24"/>
          <w:szCs w:val="24"/>
        </w:rPr>
        <w:t>Bashkitë, që kanë mbi 50 001 banorë, përdorin deri në 15 për qind të transfertës së pakushtëzuar për koston e personelit administrativ.</w:t>
      </w: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Komunat, që kanë deri në 3 000 banorë, përdorin deri në 45 për qind të transfertës së pakushtëzuar për koston e personelit administrativ. </w:t>
      </w:r>
    </w:p>
    <w:p w:rsidR="008D7933" w:rsidRPr="002B734E" w:rsidRDefault="008D7933" w:rsidP="008D7933">
      <w:pPr>
        <w:pStyle w:val="Paragrafi"/>
        <w:rPr>
          <w:rFonts w:ascii="Garamond" w:hAnsi="Garamond"/>
          <w:sz w:val="24"/>
          <w:szCs w:val="24"/>
        </w:rPr>
      </w:pPr>
      <w:r w:rsidRPr="002B734E">
        <w:rPr>
          <w:rFonts w:ascii="Garamond" w:hAnsi="Garamond"/>
          <w:sz w:val="24"/>
          <w:szCs w:val="24"/>
        </w:rPr>
        <w:t>Komunat, që kanë 3 001 - 10 000 banorë, përdorin deri në 40 për qind të transfertës së pakushtëzuar për koston e personelit administrativ.</w:t>
      </w:r>
    </w:p>
    <w:p w:rsidR="008D7933" w:rsidRPr="002B734E" w:rsidRDefault="008D7933" w:rsidP="008D7933">
      <w:pPr>
        <w:pStyle w:val="Paragrafi"/>
        <w:rPr>
          <w:rFonts w:ascii="Garamond" w:hAnsi="Garamond"/>
          <w:sz w:val="24"/>
          <w:szCs w:val="24"/>
        </w:rPr>
      </w:pPr>
      <w:r w:rsidRPr="002B734E">
        <w:rPr>
          <w:rFonts w:ascii="Garamond" w:hAnsi="Garamond"/>
          <w:sz w:val="24"/>
          <w:szCs w:val="24"/>
        </w:rPr>
        <w:t>Komunat, që kanë 10 001 - 15 000 banorë, përdorin deri në 35 për qind të transfertës së pakushtëzuar për koston e personelit administrativ.</w:t>
      </w: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Komunat, që kanë mbi 15 001 banorë, përdorin deri në 30 për qind të transfertës së pakushtëzuar për koston e personelit administrativ. </w:t>
      </w:r>
    </w:p>
    <w:p w:rsidR="008D7933" w:rsidRPr="002B734E" w:rsidRDefault="008D7933" w:rsidP="008D7933">
      <w:pPr>
        <w:pStyle w:val="Paragrafi"/>
        <w:rPr>
          <w:rFonts w:ascii="Garamond" w:hAnsi="Garamond"/>
          <w:sz w:val="24"/>
          <w:szCs w:val="24"/>
        </w:rPr>
      </w:pPr>
      <w:r w:rsidRPr="002B734E">
        <w:rPr>
          <w:rFonts w:ascii="Garamond" w:hAnsi="Garamond"/>
          <w:sz w:val="24"/>
          <w:szCs w:val="24"/>
        </w:rPr>
        <w:t>Këshillat e qarqeve përdorin deri në 50 për qind të transfertës së pakushtëzuar për koston e personelit administrativ.</w:t>
      </w:r>
    </w:p>
    <w:p w:rsidR="008D7933" w:rsidRPr="002B734E" w:rsidRDefault="008D7933" w:rsidP="008D7933">
      <w:pPr>
        <w:pStyle w:val="Paragrafi"/>
        <w:rPr>
          <w:rFonts w:ascii="Garamond" w:hAnsi="Garamond"/>
          <w:sz w:val="24"/>
          <w:szCs w:val="24"/>
        </w:rPr>
      </w:pPr>
      <w:r w:rsidRPr="002B734E">
        <w:rPr>
          <w:rFonts w:ascii="Garamond" w:hAnsi="Garamond"/>
          <w:sz w:val="24"/>
          <w:szCs w:val="24"/>
        </w:rPr>
        <w:t>Komunat dhe bashkitë përdorin jo më pak se 10 për qind të transfertës së pakushtëzuar për mbështetjen e pemëtarisë dhe gjelbërimit. Rregullat, procedurat e skema e financimit dhe e bashkëfinancimit miratohen me vendim të veçantë të Këshillit të Ministrave.</w:t>
      </w:r>
    </w:p>
    <w:p w:rsidR="008D7933" w:rsidRPr="002B734E" w:rsidRDefault="008D7933" w:rsidP="008D7933">
      <w:pPr>
        <w:pStyle w:val="Paragrafi"/>
        <w:rPr>
          <w:rFonts w:ascii="Garamond" w:hAnsi="Garamond"/>
          <w:sz w:val="24"/>
          <w:szCs w:val="24"/>
        </w:rPr>
      </w:pPr>
      <w:r w:rsidRPr="002B734E">
        <w:rPr>
          <w:rFonts w:ascii="Garamond" w:hAnsi="Garamond"/>
          <w:sz w:val="24"/>
          <w:szCs w:val="24"/>
        </w:rPr>
        <w:t>Këshilli i Ministrave, nga fondet në dispozicion të tij, rimburson koston e pajisjeve fiskale, në përputhje me kërkesat e njësive të qeverisjes vendore. Rregullat dhe procedurat e rimbursimit përcaktohen me urdhër të Ministrit të Financave.</w:t>
      </w:r>
    </w:p>
    <w:p w:rsidR="008D7933" w:rsidRPr="002B734E" w:rsidRDefault="008D7933" w:rsidP="008D7933">
      <w:pPr>
        <w:pStyle w:val="Paragrafi"/>
        <w:rPr>
          <w:rFonts w:ascii="Garamond" w:hAnsi="Garamond"/>
          <w:sz w:val="24"/>
          <w:szCs w:val="24"/>
        </w:rPr>
      </w:pPr>
      <w:r w:rsidRPr="002B734E">
        <w:rPr>
          <w:rFonts w:ascii="Garamond" w:hAnsi="Garamond"/>
          <w:sz w:val="24"/>
          <w:szCs w:val="24"/>
        </w:rPr>
        <w:t>Pjesa e të ardhurave nga renta minerare, që u takon njësive të qeverisjes vendore, shpërndahet nga Ministria e Financave, sipas kërkesave të njësive të qeverisjes vendore, në përputhje me procedurat ligjore dhe formulën e dhënë në aneksin 1, që i bashkëlidhet këtij ligji.</w:t>
      </w:r>
    </w:p>
    <w:p w:rsidR="008D7933" w:rsidRPr="002B734E" w:rsidRDefault="008D7933" w:rsidP="008D7933">
      <w:pPr>
        <w:pStyle w:val="Paragrafi"/>
        <w:rPr>
          <w:rFonts w:ascii="Garamond" w:hAnsi="Garamond"/>
          <w:sz w:val="24"/>
          <w:szCs w:val="24"/>
        </w:rPr>
      </w:pPr>
      <w:r w:rsidRPr="002B734E">
        <w:rPr>
          <w:rFonts w:ascii="Garamond" w:hAnsi="Garamond"/>
          <w:sz w:val="24"/>
          <w:szCs w:val="24"/>
        </w:rPr>
        <w:lastRenderedPageBreak/>
        <w:t>Fondet që, sipas këtij neni, u vihen në dispozicion njësive të qeverisjes vendore, fondet e tjera që, me akte të tjera ligjore dhe nënligjore, u kalojnë njësive të qeverisjes vendore, si dhe me vendimet e këshillave komunalë, bashkiakë dhe të këshillave të qarqeve, që kanë lidhje me përdorimin e fondeve buxhetore, bëhen publike.</w:t>
      </w:r>
    </w:p>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16</w:t>
      </w:r>
    </w:p>
    <w:p w:rsidR="008D7933" w:rsidRPr="002B734E" w:rsidRDefault="008D7933" w:rsidP="008D7933">
      <w:pPr>
        <w:pStyle w:val="Paragrafi"/>
        <w:rPr>
          <w:rFonts w:ascii="Garamond" w:hAnsi="Garamond"/>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Fondet e Buxhetit të Shtetit për arsimin e lartë shpërndahen në formën e grantit. Formula për ndarjen e grantit jepet në aneksin 6, që i bashkëlidhet këtij ligji. Kriteret për përdorimin e granteve konkurruese në arsimin e lartë janë të njëjta me ato të përcaktuara në aneksin 3, që i bashkëlidhet këtij ligji.</w:t>
      </w:r>
    </w:p>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17</w:t>
      </w:r>
    </w:p>
    <w:p w:rsidR="008D7933" w:rsidRPr="002B734E" w:rsidRDefault="008D7933" w:rsidP="008D7933">
      <w:pPr>
        <w:pStyle w:val="Paragrafi"/>
        <w:rPr>
          <w:rFonts w:ascii="Garamond" w:hAnsi="Garamond"/>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 xml:space="preserve">Kufiri i shpenzimeve, sipas tabelës l, që i bashkëlidhet këtij ligji, mund të rishpërndahet gjatë vitit ndërmjet programeve brenda të njëjtit institucion buxhetor apo ndërmjet programeve të institucioneve të ndryshme nga Këshilli i Ministrave, deri në masën 10 për qind të shumës së përgjithshme të shpenzimeve korrente apo shpenzimeve të përgjithshme kapitale, duke ruajtur totalin e shpenzimeve korrente dhe kapitale. Bëjnë përjashtim nga ky kufi fondet e shpërndara nga Komiteti i Zhvillimit të Rajoneve. </w:t>
      </w:r>
    </w:p>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18</w:t>
      </w:r>
    </w:p>
    <w:p w:rsidR="00252E6D" w:rsidRPr="002B734E" w:rsidRDefault="00BA6E7E" w:rsidP="00252E6D">
      <w:pPr>
        <w:widowControl w:val="0"/>
        <w:ind w:firstLine="720"/>
        <w:jc w:val="center"/>
        <w:rPr>
          <w:rFonts w:ascii="Garamond" w:hAnsi="Garamond" w:cs="CG Times"/>
          <w:i/>
        </w:rPr>
      </w:pPr>
      <w:r w:rsidRPr="002B734E">
        <w:rPr>
          <w:rFonts w:ascii="Garamond" w:hAnsi="Garamond" w:cs="CG Times"/>
          <w:i/>
        </w:rPr>
        <w:t>(Ndryshuar</w:t>
      </w:r>
      <w:r w:rsidRPr="002B734E">
        <w:rPr>
          <w:rFonts w:ascii="Garamond" w:hAnsi="Garamond"/>
          <w:i/>
          <w:lang w:val="sq-AL"/>
        </w:rPr>
        <w:t xml:space="preserve"> paragrafi</w:t>
      </w:r>
      <w:r w:rsidR="00822E82" w:rsidRPr="002B734E">
        <w:rPr>
          <w:rFonts w:ascii="Garamond" w:hAnsi="Garamond"/>
          <w:i/>
          <w:lang w:val="sq-AL"/>
        </w:rPr>
        <w:t xml:space="preserve"> i</w:t>
      </w:r>
      <w:r w:rsidRPr="002B734E">
        <w:rPr>
          <w:rFonts w:ascii="Garamond" w:hAnsi="Garamond"/>
          <w:i/>
          <w:lang w:val="sq-AL"/>
        </w:rPr>
        <w:t xml:space="preserve"> parë</w:t>
      </w:r>
      <w:r w:rsidRPr="002B734E">
        <w:rPr>
          <w:rFonts w:ascii="Garamond" w:hAnsi="Garamond" w:cs="CG Times"/>
          <w:i/>
        </w:rPr>
        <w:t xml:space="preserve"> me Aktin Normativ nr. 5, datë </w:t>
      </w:r>
      <w:r w:rsidR="00822E82" w:rsidRPr="002B734E">
        <w:rPr>
          <w:rFonts w:ascii="Garamond" w:hAnsi="Garamond" w:cs="CG Times"/>
          <w:i/>
        </w:rPr>
        <w:t>26.9.2012</w:t>
      </w:r>
      <w:r w:rsidR="00252E6D" w:rsidRPr="002B734E">
        <w:rPr>
          <w:rFonts w:ascii="Garamond" w:hAnsi="Garamond" w:cs="CG Times"/>
          <w:i/>
        </w:rPr>
        <w:t xml:space="preserve">; ndryshuar me </w:t>
      </w:r>
      <w:r w:rsidR="00252E6D" w:rsidRPr="002B734E">
        <w:rPr>
          <w:rFonts w:ascii="Garamond" w:hAnsi="Garamond" w:cs="CG Times"/>
          <w:i/>
        </w:rPr>
        <w:t>Aktin Normativ nr. 6, dat</w:t>
      </w:r>
      <w:r w:rsidR="002B734E">
        <w:rPr>
          <w:rFonts w:ascii="Garamond" w:hAnsi="Garamond" w:cs="CG Times"/>
          <w:i/>
        </w:rPr>
        <w:t>ë</w:t>
      </w:r>
      <w:r w:rsidR="00252E6D" w:rsidRPr="002B734E">
        <w:rPr>
          <w:rFonts w:ascii="Garamond" w:hAnsi="Garamond" w:cs="CG Times"/>
          <w:i/>
        </w:rPr>
        <w:t xml:space="preserve"> 12.12.2012)</w:t>
      </w:r>
    </w:p>
    <w:p w:rsidR="00BA6E7E" w:rsidRPr="002B734E" w:rsidRDefault="00BA6E7E" w:rsidP="00BA6E7E">
      <w:pPr>
        <w:pStyle w:val="Paragrafi"/>
        <w:rPr>
          <w:rFonts w:ascii="Garamond" w:hAnsi="Garamond"/>
          <w:sz w:val="24"/>
          <w:szCs w:val="24"/>
        </w:rPr>
      </w:pPr>
    </w:p>
    <w:p w:rsidR="00252E6D" w:rsidRPr="002B734E" w:rsidRDefault="00252E6D" w:rsidP="00252E6D">
      <w:pPr>
        <w:pStyle w:val="Paragrafi"/>
        <w:rPr>
          <w:rFonts w:ascii="Garamond" w:eastAsia="MS Mincho" w:hAnsi="Garamond"/>
          <w:sz w:val="24"/>
          <w:szCs w:val="24"/>
          <w:lang w:val="sq-AL"/>
        </w:rPr>
      </w:pPr>
      <w:r w:rsidRPr="002B734E">
        <w:rPr>
          <w:rFonts w:ascii="Garamond" w:hAnsi="Garamond"/>
          <w:sz w:val="24"/>
          <w:szCs w:val="24"/>
          <w:lang w:val="sq-AL"/>
        </w:rPr>
        <w:t>Kufiri për rritjen vjetore të totalit ekzistues të borxhit të shtetit dhe atij të garantuar të shtetit, në dobi të palëve të treta përfituese, për vitin 2012, është 87,740 milionë  milionë lekë, i dhënë me hollësi si më poshtë:</w:t>
      </w:r>
    </w:p>
    <w:p w:rsidR="00252E6D" w:rsidRPr="002B734E" w:rsidRDefault="00252E6D" w:rsidP="00252E6D">
      <w:pPr>
        <w:pStyle w:val="Paragrafi"/>
        <w:rPr>
          <w:rFonts w:ascii="Garamond" w:hAnsi="Garamond"/>
          <w:sz w:val="24"/>
          <w:szCs w:val="24"/>
          <w:lang w:val="sq-AL"/>
        </w:rPr>
      </w:pPr>
      <w:r w:rsidRPr="002B734E">
        <w:rPr>
          <w:rFonts w:ascii="Garamond" w:hAnsi="Garamond"/>
          <w:sz w:val="24"/>
          <w:szCs w:val="24"/>
          <w:lang w:val="sq-AL"/>
        </w:rPr>
        <w:t xml:space="preserve">1. Për huamarrjen vjetore neto, për mbështetjen buxhetore, deri në 26,290 milionë lekë. </w:t>
      </w:r>
    </w:p>
    <w:p w:rsidR="00252E6D" w:rsidRPr="002B734E" w:rsidRDefault="00252E6D" w:rsidP="00252E6D">
      <w:pPr>
        <w:pStyle w:val="Paragrafi"/>
        <w:rPr>
          <w:rFonts w:ascii="Garamond" w:hAnsi="Garamond"/>
          <w:sz w:val="24"/>
          <w:szCs w:val="24"/>
          <w:lang w:val="sq-AL"/>
        </w:rPr>
      </w:pPr>
      <w:r w:rsidRPr="002B734E">
        <w:rPr>
          <w:rFonts w:ascii="Garamond" w:hAnsi="Garamond"/>
          <w:sz w:val="24"/>
          <w:szCs w:val="24"/>
          <w:lang w:val="sq-AL"/>
        </w:rPr>
        <w:t>2. Për huamarrjen neto, për financimin e projekteve të huaja, deri në 46,000 milionë lekë.</w:t>
      </w:r>
    </w:p>
    <w:p w:rsidR="00252E6D" w:rsidRPr="002B734E" w:rsidRDefault="00252E6D" w:rsidP="00252E6D">
      <w:pPr>
        <w:pStyle w:val="Paragrafi"/>
        <w:rPr>
          <w:rFonts w:ascii="Garamond" w:hAnsi="Garamond"/>
          <w:sz w:val="24"/>
          <w:szCs w:val="24"/>
          <w:lang w:val="sq-AL"/>
        </w:rPr>
      </w:pPr>
      <w:r w:rsidRPr="002B734E">
        <w:rPr>
          <w:rFonts w:ascii="Garamond" w:hAnsi="Garamond"/>
          <w:sz w:val="24"/>
          <w:szCs w:val="24"/>
          <w:lang w:val="sq-AL"/>
        </w:rPr>
        <w:t>Për rritjen vjetore të garancive të shtetit, në dobi të palëve të treta përfituese, deri në 13,700 milionë lekë.</w:t>
      </w:r>
    </w:p>
    <w:p w:rsidR="00252E6D" w:rsidRPr="002B734E" w:rsidRDefault="00252E6D" w:rsidP="00252E6D">
      <w:pPr>
        <w:pStyle w:val="Paragrafi"/>
        <w:rPr>
          <w:rFonts w:ascii="Garamond" w:hAnsi="Garamond"/>
          <w:sz w:val="24"/>
          <w:szCs w:val="24"/>
          <w:lang w:val="sq-AL"/>
        </w:rPr>
      </w:pPr>
      <w:r w:rsidRPr="002B734E">
        <w:rPr>
          <w:rFonts w:ascii="Garamond" w:hAnsi="Garamond"/>
          <w:sz w:val="24"/>
          <w:szCs w:val="24"/>
          <w:lang w:val="sq-AL"/>
        </w:rPr>
        <w:t>3. Kufiri për rritjen vjetore të stokut të borxhit, si rezultat i riskedulimit të borxheve të vjetra të huaja, të papaguara, deri në 1,750  milionë lekë.</w:t>
      </w:r>
    </w:p>
    <w:p w:rsidR="00252E6D" w:rsidRPr="002B734E" w:rsidRDefault="00252E6D" w:rsidP="00252E6D">
      <w:pPr>
        <w:pStyle w:val="Paragrafi"/>
        <w:rPr>
          <w:rFonts w:ascii="Garamond" w:hAnsi="Garamond"/>
          <w:sz w:val="24"/>
          <w:szCs w:val="24"/>
          <w:lang w:val="sq-AL"/>
        </w:rPr>
      </w:pPr>
      <w:r w:rsidRPr="002B734E">
        <w:rPr>
          <w:rFonts w:ascii="Garamond" w:hAnsi="Garamond"/>
          <w:sz w:val="24"/>
          <w:szCs w:val="24"/>
          <w:lang w:val="sq-AL"/>
        </w:rPr>
        <w:t>4. Niveli i stokut të borxhit shtetëror parashikohet të arrijë deri në 792,694 milionë lekë, ndërsa niveli i stokut të garancive deri në 62,683 milionë lekë.</w:t>
      </w:r>
    </w:p>
    <w:p w:rsidR="008D7933" w:rsidRPr="002B734E" w:rsidRDefault="008D7933" w:rsidP="008D7933">
      <w:pPr>
        <w:pStyle w:val="NeniNr"/>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19</w:t>
      </w:r>
    </w:p>
    <w:p w:rsidR="008D7933" w:rsidRPr="002B734E" w:rsidRDefault="008D7933" w:rsidP="008D7933">
      <w:pPr>
        <w:pStyle w:val="Paragrafi"/>
        <w:rPr>
          <w:rFonts w:ascii="Garamond" w:hAnsi="Garamond"/>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Ngarkohet Ministria e Financave të nxjerrë udhëzime për zbatimin e këtij ligji.</w:t>
      </w:r>
    </w:p>
    <w:p w:rsidR="008D7933" w:rsidRPr="002B734E" w:rsidRDefault="008D7933" w:rsidP="008D7933">
      <w:pPr>
        <w:pStyle w:val="Paragrafi"/>
        <w:rPr>
          <w:rFonts w:ascii="Garamond" w:hAnsi="Garamond"/>
          <w:sz w:val="24"/>
          <w:szCs w:val="24"/>
        </w:rPr>
      </w:pPr>
    </w:p>
    <w:p w:rsidR="008D7933" w:rsidRPr="002B734E" w:rsidRDefault="008D7933" w:rsidP="008D7933">
      <w:pPr>
        <w:pStyle w:val="NeniNr"/>
        <w:rPr>
          <w:rFonts w:ascii="Garamond" w:hAnsi="Garamond"/>
          <w:sz w:val="24"/>
          <w:szCs w:val="24"/>
        </w:rPr>
      </w:pPr>
      <w:r w:rsidRPr="002B734E">
        <w:rPr>
          <w:rFonts w:ascii="Garamond" w:hAnsi="Garamond"/>
          <w:sz w:val="24"/>
          <w:szCs w:val="24"/>
        </w:rPr>
        <w:t>Neni 20</w:t>
      </w:r>
    </w:p>
    <w:p w:rsidR="008D7933" w:rsidRPr="002B734E" w:rsidRDefault="008D7933" w:rsidP="008D7933">
      <w:pPr>
        <w:pStyle w:val="Paragrafi"/>
        <w:rPr>
          <w:rFonts w:ascii="Garamond" w:hAnsi="Garamond"/>
          <w:sz w:val="24"/>
          <w:szCs w:val="24"/>
        </w:rPr>
      </w:pPr>
    </w:p>
    <w:p w:rsidR="008D7933" w:rsidRPr="002B734E" w:rsidRDefault="008D7933" w:rsidP="008D7933">
      <w:pPr>
        <w:pStyle w:val="Paragrafi"/>
        <w:rPr>
          <w:rFonts w:ascii="Garamond" w:hAnsi="Garamond"/>
          <w:sz w:val="24"/>
          <w:szCs w:val="24"/>
        </w:rPr>
      </w:pPr>
      <w:r w:rsidRPr="002B734E">
        <w:rPr>
          <w:rFonts w:ascii="Garamond" w:hAnsi="Garamond"/>
          <w:sz w:val="24"/>
          <w:szCs w:val="24"/>
        </w:rPr>
        <w:t>Ky ligj hyn në fuqi 15 ditë pas botimit në Fletoren Zyrtare dhe i shtrin efektet financiare nga data 1 janar 2012.</w:t>
      </w:r>
    </w:p>
    <w:p w:rsidR="008D7933" w:rsidRPr="002B734E" w:rsidRDefault="008D7933" w:rsidP="008D7933">
      <w:pPr>
        <w:pStyle w:val="Paragrafi"/>
        <w:rPr>
          <w:rFonts w:ascii="Garamond" w:hAnsi="Garamond"/>
          <w:sz w:val="24"/>
          <w:szCs w:val="24"/>
        </w:rPr>
      </w:pPr>
    </w:p>
    <w:p w:rsidR="00477590" w:rsidRPr="002B734E" w:rsidRDefault="008D7933" w:rsidP="008F2919">
      <w:pPr>
        <w:pStyle w:val="Shpallja"/>
        <w:rPr>
          <w:rFonts w:ascii="Garamond" w:hAnsi="Garamond"/>
          <w:sz w:val="24"/>
          <w:szCs w:val="24"/>
        </w:rPr>
      </w:pPr>
      <w:r w:rsidRPr="002B734E">
        <w:rPr>
          <w:rFonts w:ascii="Garamond" w:hAnsi="Garamond"/>
          <w:sz w:val="24"/>
          <w:szCs w:val="24"/>
        </w:rPr>
        <w:t>Shpallur me dekretin nr.7185, datë 14.12.2011 të Presidentit të Republikës së Shqipërisë, Bamir Topi</w:t>
      </w:r>
      <w:bookmarkStart w:id="2" w:name="_GoBack"/>
      <w:bookmarkEnd w:id="2"/>
    </w:p>
    <w:sectPr w:rsidR="00477590" w:rsidRPr="002B734E"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78C9" w:rsidRDefault="008478C9" w:rsidP="00822E82">
      <w:r>
        <w:separator/>
      </w:r>
    </w:p>
  </w:endnote>
  <w:endnote w:type="continuationSeparator" w:id="0">
    <w:p w:rsidR="008478C9" w:rsidRDefault="008478C9" w:rsidP="0082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78C9" w:rsidRDefault="008478C9" w:rsidP="00822E82">
      <w:r>
        <w:separator/>
      </w:r>
    </w:p>
  </w:footnote>
  <w:footnote w:type="continuationSeparator" w:id="0">
    <w:p w:rsidR="008478C9" w:rsidRDefault="008478C9" w:rsidP="00822E82">
      <w:r>
        <w:continuationSeparator/>
      </w:r>
    </w:p>
  </w:footnote>
  <w:footnote w:id="1">
    <w:p w:rsidR="00822E82" w:rsidRPr="00822E82" w:rsidRDefault="00822E82" w:rsidP="00822E82">
      <w:pPr>
        <w:pStyle w:val="Paragrafi"/>
        <w:rPr>
          <w:rFonts w:ascii="Garamond" w:eastAsia="MS Mincho" w:hAnsi="Garamond" w:cs="CG Times"/>
          <w:i/>
          <w:sz w:val="20"/>
          <w:lang w:val="sq-AL" w:bidi="ar-SA"/>
        </w:rPr>
      </w:pPr>
      <w:r w:rsidRPr="00822E82">
        <w:rPr>
          <w:rStyle w:val="FootnoteReference"/>
          <w:rFonts w:ascii="Garamond" w:hAnsi="Garamond"/>
          <w:sz w:val="20"/>
        </w:rPr>
        <w:footnoteRef/>
      </w:r>
      <w:r w:rsidRPr="00822E82">
        <w:rPr>
          <w:rFonts w:ascii="Garamond" w:hAnsi="Garamond"/>
          <w:sz w:val="20"/>
        </w:rPr>
        <w:t xml:space="preserve"> Akti Normativ nr. 5 dat</w:t>
      </w:r>
      <w:r>
        <w:rPr>
          <w:rFonts w:ascii="Garamond" w:hAnsi="Garamond"/>
          <w:sz w:val="20"/>
        </w:rPr>
        <w:t>ë</w:t>
      </w:r>
      <w:r w:rsidRPr="00822E82">
        <w:rPr>
          <w:rFonts w:ascii="Garamond" w:hAnsi="Garamond"/>
          <w:sz w:val="20"/>
        </w:rPr>
        <w:t xml:space="preserve"> 26.9.2021, botuar n</w:t>
      </w:r>
      <w:r>
        <w:rPr>
          <w:rFonts w:ascii="Garamond" w:hAnsi="Garamond"/>
          <w:sz w:val="20"/>
        </w:rPr>
        <w:t>ë</w:t>
      </w:r>
      <w:r w:rsidRPr="00822E82">
        <w:rPr>
          <w:rFonts w:ascii="Garamond" w:hAnsi="Garamond"/>
          <w:sz w:val="20"/>
        </w:rPr>
        <w:t xml:space="preserve"> F.Z nr. 128, dat</w:t>
      </w:r>
      <w:r>
        <w:rPr>
          <w:rFonts w:ascii="Garamond" w:hAnsi="Garamond"/>
          <w:sz w:val="20"/>
        </w:rPr>
        <w:t>ë</w:t>
      </w:r>
      <w:r w:rsidRPr="00822E82">
        <w:rPr>
          <w:rFonts w:ascii="Garamond" w:hAnsi="Garamond"/>
          <w:sz w:val="20"/>
        </w:rPr>
        <w:t xml:space="preserve"> 2.10.2012 n</w:t>
      </w:r>
      <w:r>
        <w:rPr>
          <w:rFonts w:ascii="Garamond" w:hAnsi="Garamond"/>
          <w:sz w:val="20"/>
        </w:rPr>
        <w:t>ë</w:t>
      </w:r>
      <w:r w:rsidRPr="00822E82">
        <w:rPr>
          <w:rFonts w:ascii="Garamond" w:hAnsi="Garamond"/>
          <w:sz w:val="20"/>
        </w:rPr>
        <w:t xml:space="preserve"> nenin 2 shprehet: </w:t>
      </w:r>
      <w:r w:rsidRPr="00822E82">
        <w:rPr>
          <w:rFonts w:ascii="Garamond" w:hAnsi="Garamond"/>
          <w:i/>
          <w:sz w:val="20"/>
        </w:rPr>
        <w:t>“</w:t>
      </w:r>
      <w:r w:rsidRPr="00822E82">
        <w:rPr>
          <w:rFonts w:ascii="Garamond" w:eastAsia="MS Mincho" w:hAnsi="Garamond" w:cs="CG Times"/>
          <w:i/>
          <w:sz w:val="20"/>
          <w:lang w:val="sq-AL" w:bidi="ar-SA"/>
        </w:rPr>
        <w:t>Transferta e pakushtëzuar dhe subvencioni për energji elektrike për furnizimin me ujë të pijshëm, të papërdorura gjatë vitit buxhetor, trashëgohen në vitit buxhetor pasardhës.”</w:t>
      </w:r>
    </w:p>
    <w:p w:rsidR="00822E82" w:rsidRPr="00822E82" w:rsidRDefault="00822E82" w:rsidP="00822E82">
      <w:pPr>
        <w:widowControl w:val="0"/>
        <w:ind w:firstLine="720"/>
        <w:jc w:val="both"/>
        <w:rPr>
          <w:rFonts w:ascii="Garamond" w:hAnsi="Garamond" w:cs="CG Times"/>
          <w:i/>
          <w:sz w:val="20"/>
          <w:szCs w:val="20"/>
          <w:lang w:val="sq-AL"/>
        </w:rPr>
      </w:pPr>
    </w:p>
    <w:p w:rsidR="00822E82" w:rsidRDefault="00822E8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9A67AD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C850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19273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F828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89496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C28499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BAA6D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FC35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189900"/>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GrammaticalError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933"/>
    <w:rsid w:val="000277EF"/>
    <w:rsid w:val="000C2ABA"/>
    <w:rsid w:val="000E75D8"/>
    <w:rsid w:val="00142F5D"/>
    <w:rsid w:val="001D4B57"/>
    <w:rsid w:val="00252E6D"/>
    <w:rsid w:val="002B734E"/>
    <w:rsid w:val="00324FAD"/>
    <w:rsid w:val="00443285"/>
    <w:rsid w:val="00477590"/>
    <w:rsid w:val="004A533F"/>
    <w:rsid w:val="00742777"/>
    <w:rsid w:val="00753B45"/>
    <w:rsid w:val="007F6793"/>
    <w:rsid w:val="00802AED"/>
    <w:rsid w:val="00822E82"/>
    <w:rsid w:val="008478C9"/>
    <w:rsid w:val="008759F1"/>
    <w:rsid w:val="008A6BB5"/>
    <w:rsid w:val="008D7933"/>
    <w:rsid w:val="008F2919"/>
    <w:rsid w:val="00946BB9"/>
    <w:rsid w:val="009E2982"/>
    <w:rsid w:val="009F5E75"/>
    <w:rsid w:val="00A020A7"/>
    <w:rsid w:val="00AD7F1E"/>
    <w:rsid w:val="00B24908"/>
    <w:rsid w:val="00B80BE6"/>
    <w:rsid w:val="00BA6E7E"/>
    <w:rsid w:val="00C63723"/>
    <w:rsid w:val="00D5435B"/>
    <w:rsid w:val="00ED0088"/>
    <w:rsid w:val="00F0500D"/>
    <w:rsid w:val="00FA2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AD3FE"/>
  <w15:chartTrackingRefBased/>
  <w15:docId w15:val="{AAF8C612-0627-4F44-B254-04A2C09A4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7933"/>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8D7933"/>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8D7933"/>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8D7933"/>
    <w:rPr>
      <w:rFonts w:ascii="CG Times" w:eastAsia="Times New Roman" w:hAnsi="CG Times" w:cs="Times New Roman"/>
      <w:caps/>
      <w:sz w:val="22"/>
      <w:szCs w:val="22"/>
      <w:lang w:val="en-GB" w:eastAsia="en-US" w:bidi="en-US"/>
    </w:rPr>
  </w:style>
  <w:style w:type="character" w:customStyle="1" w:styleId="NeniNrChar">
    <w:name w:val="Neni_Nr Char"/>
    <w:basedOn w:val="DefaultParagraphFont"/>
    <w:link w:val="NeniNr"/>
    <w:rsid w:val="008D7933"/>
    <w:rPr>
      <w:rFonts w:ascii="CG Times" w:eastAsia="Times New Roman" w:hAnsi="CG Times" w:cs="Times New Roman"/>
      <w:sz w:val="22"/>
      <w:lang w:val="en-GB" w:eastAsia="en-US" w:bidi="en-US"/>
    </w:rPr>
  </w:style>
  <w:style w:type="character" w:customStyle="1" w:styleId="TitulliChar">
    <w:name w:val="Titulli Char"/>
    <w:basedOn w:val="DefaultParagraphFont"/>
    <w:link w:val="Titulli"/>
    <w:rsid w:val="008D7933"/>
    <w:rPr>
      <w:rFonts w:ascii="CG Times" w:eastAsia="Times New Roman" w:hAnsi="CG Times" w:cs="Times New Roman"/>
      <w:b/>
      <w:caps/>
      <w:sz w:val="22"/>
      <w:szCs w:val="22"/>
      <w:lang w:val="en-GB" w:eastAsia="en-US" w:bidi="en-US"/>
    </w:rPr>
  </w:style>
  <w:style w:type="paragraph" w:styleId="FootnoteText">
    <w:name w:val="footnote text"/>
    <w:basedOn w:val="Normal"/>
    <w:link w:val="FootnoteTextChar"/>
    <w:uiPriority w:val="99"/>
    <w:semiHidden/>
    <w:unhideWhenUsed/>
    <w:rsid w:val="00822E82"/>
    <w:rPr>
      <w:sz w:val="20"/>
      <w:szCs w:val="20"/>
    </w:rPr>
  </w:style>
  <w:style w:type="character" w:customStyle="1" w:styleId="FootnoteTextChar">
    <w:name w:val="Footnote Text Char"/>
    <w:basedOn w:val="DefaultParagraphFont"/>
    <w:link w:val="FootnoteText"/>
    <w:uiPriority w:val="99"/>
    <w:semiHidden/>
    <w:rsid w:val="00822E82"/>
    <w:rPr>
      <w:rFonts w:ascii="Times New Roman" w:eastAsia="MS Mincho" w:hAnsi="Times New Roman"/>
    </w:rPr>
  </w:style>
  <w:style w:type="character" w:styleId="FootnoteReference">
    <w:name w:val="footnote reference"/>
    <w:basedOn w:val="DefaultParagraphFont"/>
    <w:uiPriority w:val="99"/>
    <w:semiHidden/>
    <w:unhideWhenUsed/>
    <w:rsid w:val="00822E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630703">
      <w:bodyDiv w:val="1"/>
      <w:marLeft w:val="0"/>
      <w:marRight w:val="0"/>
      <w:marTop w:val="0"/>
      <w:marBottom w:val="0"/>
      <w:divBdr>
        <w:top w:val="none" w:sz="0" w:space="0" w:color="auto"/>
        <w:left w:val="none" w:sz="0" w:space="0" w:color="auto"/>
        <w:bottom w:val="none" w:sz="0" w:space="0" w:color="auto"/>
        <w:right w:val="none" w:sz="0" w:space="0" w:color="auto"/>
      </w:divBdr>
    </w:div>
    <w:div w:id="584147402">
      <w:bodyDiv w:val="1"/>
      <w:marLeft w:val="0"/>
      <w:marRight w:val="0"/>
      <w:marTop w:val="0"/>
      <w:marBottom w:val="0"/>
      <w:divBdr>
        <w:top w:val="none" w:sz="0" w:space="0" w:color="auto"/>
        <w:left w:val="none" w:sz="0" w:space="0" w:color="auto"/>
        <w:bottom w:val="none" w:sz="0" w:space="0" w:color="auto"/>
        <w:right w:val="none" w:sz="0" w:space="0" w:color="auto"/>
      </w:divBdr>
    </w:div>
    <w:div w:id="774859651">
      <w:bodyDiv w:val="1"/>
      <w:marLeft w:val="0"/>
      <w:marRight w:val="0"/>
      <w:marTop w:val="0"/>
      <w:marBottom w:val="0"/>
      <w:divBdr>
        <w:top w:val="none" w:sz="0" w:space="0" w:color="auto"/>
        <w:left w:val="none" w:sz="0" w:space="0" w:color="auto"/>
        <w:bottom w:val="none" w:sz="0" w:space="0" w:color="auto"/>
        <w:right w:val="none" w:sz="0" w:space="0" w:color="auto"/>
      </w:divBdr>
    </w:div>
    <w:div w:id="810485603">
      <w:bodyDiv w:val="1"/>
      <w:marLeft w:val="0"/>
      <w:marRight w:val="0"/>
      <w:marTop w:val="0"/>
      <w:marBottom w:val="0"/>
      <w:divBdr>
        <w:top w:val="none" w:sz="0" w:space="0" w:color="auto"/>
        <w:left w:val="none" w:sz="0" w:space="0" w:color="auto"/>
        <w:bottom w:val="none" w:sz="0" w:space="0" w:color="auto"/>
        <w:right w:val="none" w:sz="0" w:space="0" w:color="auto"/>
      </w:divBdr>
    </w:div>
    <w:div w:id="980040686">
      <w:bodyDiv w:val="1"/>
      <w:marLeft w:val="0"/>
      <w:marRight w:val="0"/>
      <w:marTop w:val="0"/>
      <w:marBottom w:val="0"/>
      <w:divBdr>
        <w:top w:val="none" w:sz="0" w:space="0" w:color="auto"/>
        <w:left w:val="none" w:sz="0" w:space="0" w:color="auto"/>
        <w:bottom w:val="none" w:sz="0" w:space="0" w:color="auto"/>
        <w:right w:val="none" w:sz="0" w:space="0" w:color="auto"/>
      </w:divBdr>
    </w:div>
    <w:div w:id="1059868197">
      <w:bodyDiv w:val="1"/>
      <w:marLeft w:val="0"/>
      <w:marRight w:val="0"/>
      <w:marTop w:val="0"/>
      <w:marBottom w:val="0"/>
      <w:divBdr>
        <w:top w:val="none" w:sz="0" w:space="0" w:color="auto"/>
        <w:left w:val="none" w:sz="0" w:space="0" w:color="auto"/>
        <w:bottom w:val="none" w:sz="0" w:space="0" w:color="auto"/>
        <w:right w:val="none" w:sz="0" w:space="0" w:color="auto"/>
      </w:divBdr>
    </w:div>
    <w:div w:id="1154493306">
      <w:bodyDiv w:val="1"/>
      <w:marLeft w:val="0"/>
      <w:marRight w:val="0"/>
      <w:marTop w:val="0"/>
      <w:marBottom w:val="0"/>
      <w:divBdr>
        <w:top w:val="none" w:sz="0" w:space="0" w:color="auto"/>
        <w:left w:val="none" w:sz="0" w:space="0" w:color="auto"/>
        <w:bottom w:val="none" w:sz="0" w:space="0" w:color="auto"/>
        <w:right w:val="none" w:sz="0" w:space="0" w:color="auto"/>
      </w:divBdr>
    </w:div>
    <w:div w:id="1600061636">
      <w:bodyDiv w:val="1"/>
      <w:marLeft w:val="0"/>
      <w:marRight w:val="0"/>
      <w:marTop w:val="0"/>
      <w:marBottom w:val="0"/>
      <w:divBdr>
        <w:top w:val="none" w:sz="0" w:space="0" w:color="auto"/>
        <w:left w:val="none" w:sz="0" w:space="0" w:color="auto"/>
        <w:bottom w:val="none" w:sz="0" w:space="0" w:color="auto"/>
        <w:right w:val="none" w:sz="0" w:space="0" w:color="auto"/>
      </w:divBdr>
    </w:div>
    <w:div w:id="1911499120">
      <w:bodyDiv w:val="1"/>
      <w:marLeft w:val="0"/>
      <w:marRight w:val="0"/>
      <w:marTop w:val="0"/>
      <w:marBottom w:val="0"/>
      <w:divBdr>
        <w:top w:val="none" w:sz="0" w:space="0" w:color="auto"/>
        <w:left w:val="none" w:sz="0" w:space="0" w:color="auto"/>
        <w:bottom w:val="none" w:sz="0" w:space="0" w:color="auto"/>
        <w:right w:val="none" w:sz="0" w:space="0" w:color="auto"/>
      </w:divBdr>
    </w:div>
    <w:div w:id="1970932395">
      <w:bodyDiv w:val="1"/>
      <w:marLeft w:val="0"/>
      <w:marRight w:val="0"/>
      <w:marTop w:val="0"/>
      <w:marBottom w:val="0"/>
      <w:divBdr>
        <w:top w:val="none" w:sz="0" w:space="0" w:color="auto"/>
        <w:left w:val="none" w:sz="0" w:space="0" w:color="auto"/>
        <w:bottom w:val="none" w:sz="0" w:space="0" w:color="auto"/>
        <w:right w:val="none" w:sz="0" w:space="0" w:color="auto"/>
      </w:divBdr>
    </w:div>
    <w:div w:id="2001998666">
      <w:bodyDiv w:val="1"/>
      <w:marLeft w:val="0"/>
      <w:marRight w:val="0"/>
      <w:marTop w:val="0"/>
      <w:marBottom w:val="0"/>
      <w:divBdr>
        <w:top w:val="none" w:sz="0" w:space="0" w:color="auto"/>
        <w:left w:val="none" w:sz="0" w:space="0" w:color="auto"/>
        <w:bottom w:val="none" w:sz="0" w:space="0" w:color="auto"/>
        <w:right w:val="none" w:sz="0" w:space="0" w:color="auto"/>
      </w:divBdr>
    </w:div>
    <w:div w:id="212549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F6399-5755-4221-A2D5-F58835433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1972</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4</cp:revision>
  <dcterms:created xsi:type="dcterms:W3CDTF">2025-10-08T07:10:00Z</dcterms:created>
  <dcterms:modified xsi:type="dcterms:W3CDTF">2025-10-08T07:34:00Z</dcterms:modified>
</cp:coreProperties>
</file>