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686" w:rsidRPr="00FB02E1" w:rsidRDefault="00447686" w:rsidP="00447686">
      <w:pPr>
        <w:pStyle w:val="Akti"/>
        <w:keepNext w:val="0"/>
        <w:rPr>
          <w:sz w:val="21"/>
          <w:szCs w:val="21"/>
          <w:lang w:val="sq-AL"/>
        </w:rPr>
      </w:pPr>
      <w:bookmarkStart w:id="0" w:name="_GoBack"/>
      <w:bookmarkEnd w:id="0"/>
      <w:r w:rsidRPr="00FB02E1">
        <w:rPr>
          <w:sz w:val="21"/>
          <w:szCs w:val="21"/>
          <w:lang w:val="sq-AL"/>
        </w:rPr>
        <w:t>LIGJ</w:t>
      </w:r>
    </w:p>
    <w:p w:rsidR="00447686" w:rsidRPr="00FB02E1" w:rsidRDefault="00447686" w:rsidP="00447686">
      <w:pPr>
        <w:pStyle w:val="NumriData"/>
        <w:keepNext w:val="0"/>
        <w:rPr>
          <w:sz w:val="21"/>
          <w:szCs w:val="21"/>
          <w:lang w:val="sq-AL"/>
        </w:rPr>
      </w:pPr>
      <w:r w:rsidRPr="00FB02E1">
        <w:rPr>
          <w:sz w:val="21"/>
          <w:szCs w:val="21"/>
          <w:lang w:val="sq-AL"/>
        </w:rPr>
        <w:t>Nr. 10/2012</w:t>
      </w:r>
    </w:p>
    <w:p w:rsidR="00447686" w:rsidRPr="00FB02E1" w:rsidRDefault="00447686" w:rsidP="00447686">
      <w:pPr>
        <w:pStyle w:val="Paragrafi"/>
        <w:rPr>
          <w:sz w:val="21"/>
          <w:szCs w:val="21"/>
          <w:lang w:val="sq-AL"/>
        </w:rPr>
      </w:pPr>
      <w:r w:rsidRPr="00FB02E1">
        <w:rPr>
          <w:sz w:val="21"/>
          <w:szCs w:val="21"/>
          <w:lang w:val="sq-AL"/>
        </w:rPr>
        <w:t xml:space="preserve">   </w:t>
      </w:r>
    </w:p>
    <w:p w:rsidR="00447686" w:rsidRPr="00FB02E1" w:rsidRDefault="00447686" w:rsidP="00447686">
      <w:pPr>
        <w:pStyle w:val="Titulli"/>
        <w:keepNext w:val="0"/>
        <w:rPr>
          <w:sz w:val="21"/>
          <w:szCs w:val="21"/>
          <w:lang w:val="sq-AL"/>
        </w:rPr>
      </w:pPr>
      <w:r w:rsidRPr="00FB02E1">
        <w:rPr>
          <w:sz w:val="21"/>
          <w:szCs w:val="21"/>
          <w:lang w:val="sq-AL"/>
        </w:rPr>
        <w:t>PËR DISA NDRYSHIME E SHTESA NË LIGJIN NR.9136, DATË  11.9.2003  “PËR MBLEDHJEN E KONTRIBUTEVE TË DETYRUESHME TË SIGURIMEVE SHOQËRORE DHE SHËNDETËSORE  NË REPUBLIKËN E SHQIPËRISË”, TË NDRYSHUAR</w:t>
      </w:r>
    </w:p>
    <w:p w:rsidR="00447686" w:rsidRPr="00FB02E1" w:rsidRDefault="00447686" w:rsidP="00447686">
      <w:pPr>
        <w:pStyle w:val="Paragrafi"/>
        <w:rPr>
          <w:sz w:val="21"/>
          <w:szCs w:val="21"/>
          <w:lang w:val="sq-AL"/>
        </w:rPr>
      </w:pPr>
    </w:p>
    <w:p w:rsidR="00447686" w:rsidRPr="00FB02E1" w:rsidRDefault="00447686" w:rsidP="00447686">
      <w:pPr>
        <w:pStyle w:val="Paragrafi"/>
        <w:rPr>
          <w:sz w:val="21"/>
          <w:szCs w:val="21"/>
          <w:lang w:val="sq-AL"/>
        </w:rPr>
      </w:pPr>
      <w:r w:rsidRPr="00FB02E1">
        <w:rPr>
          <w:sz w:val="21"/>
          <w:szCs w:val="21"/>
          <w:lang w:val="sq-AL"/>
        </w:rPr>
        <w:t xml:space="preserve">Në mbështetje të neneve 78, 83 pika 1 dhe 155 të Kushtetutës, me propozimin e Këshillit të Ministrave, </w:t>
      </w:r>
    </w:p>
    <w:p w:rsidR="00447686" w:rsidRPr="00FB02E1" w:rsidRDefault="00447686" w:rsidP="00447686">
      <w:pPr>
        <w:pStyle w:val="Paragrafi"/>
        <w:rPr>
          <w:sz w:val="21"/>
          <w:szCs w:val="21"/>
          <w:lang w:val="sq-AL"/>
        </w:rPr>
      </w:pPr>
    </w:p>
    <w:p w:rsidR="00447686" w:rsidRPr="00FB02E1" w:rsidRDefault="00447686" w:rsidP="00447686">
      <w:pPr>
        <w:pStyle w:val="Institucioni"/>
        <w:keepNext w:val="0"/>
        <w:rPr>
          <w:sz w:val="21"/>
          <w:szCs w:val="21"/>
          <w:lang w:val="sq-AL"/>
        </w:rPr>
      </w:pPr>
      <w:r w:rsidRPr="00FB02E1">
        <w:rPr>
          <w:sz w:val="21"/>
          <w:szCs w:val="21"/>
          <w:lang w:val="sq-AL"/>
        </w:rPr>
        <w:t>KUVENDI</w:t>
      </w:r>
    </w:p>
    <w:p w:rsidR="00447686" w:rsidRPr="00FB02E1" w:rsidRDefault="00447686" w:rsidP="00447686">
      <w:pPr>
        <w:pStyle w:val="Institucioni"/>
        <w:keepNext w:val="0"/>
        <w:rPr>
          <w:sz w:val="21"/>
          <w:szCs w:val="21"/>
          <w:lang w:val="sq-AL"/>
        </w:rPr>
      </w:pPr>
      <w:r w:rsidRPr="00FB02E1">
        <w:rPr>
          <w:sz w:val="21"/>
          <w:szCs w:val="21"/>
          <w:lang w:val="sq-AL"/>
        </w:rPr>
        <w:t>I REPUBLIKËS SË SHQIPËRISË</w:t>
      </w:r>
    </w:p>
    <w:p w:rsidR="00447686" w:rsidRPr="006C7D96" w:rsidRDefault="00447686" w:rsidP="00447686">
      <w:pPr>
        <w:pStyle w:val="Paragrafi"/>
        <w:rPr>
          <w:sz w:val="13"/>
          <w:szCs w:val="21"/>
          <w:lang w:val="sq-AL"/>
        </w:rPr>
      </w:pPr>
    </w:p>
    <w:p w:rsidR="00447686" w:rsidRPr="00FB02E1" w:rsidRDefault="00447686" w:rsidP="00447686">
      <w:pPr>
        <w:pStyle w:val="VENDOSI"/>
        <w:keepNext w:val="0"/>
        <w:rPr>
          <w:sz w:val="21"/>
          <w:szCs w:val="21"/>
          <w:lang w:val="sq-AL"/>
        </w:rPr>
      </w:pPr>
      <w:r w:rsidRPr="00FB02E1">
        <w:rPr>
          <w:sz w:val="21"/>
          <w:szCs w:val="21"/>
          <w:lang w:val="sq-AL"/>
        </w:rPr>
        <w:t>VENDOSI:</w:t>
      </w:r>
    </w:p>
    <w:p w:rsidR="00447686" w:rsidRPr="00FB02E1" w:rsidRDefault="00447686" w:rsidP="00447686">
      <w:pPr>
        <w:pStyle w:val="Paragrafi"/>
        <w:rPr>
          <w:sz w:val="21"/>
          <w:szCs w:val="21"/>
          <w:lang w:val="sq-AL"/>
        </w:rPr>
      </w:pPr>
    </w:p>
    <w:p w:rsidR="00447686" w:rsidRPr="00FB02E1" w:rsidRDefault="00447686" w:rsidP="00447686">
      <w:pPr>
        <w:pStyle w:val="Paragrafi"/>
        <w:rPr>
          <w:sz w:val="21"/>
          <w:szCs w:val="21"/>
          <w:lang w:val="sq-AL"/>
        </w:rPr>
      </w:pPr>
      <w:r w:rsidRPr="00FB02E1">
        <w:rPr>
          <w:sz w:val="21"/>
          <w:szCs w:val="21"/>
          <w:lang w:val="sq-AL"/>
        </w:rPr>
        <w:t>Në ligjin nr.9136, datë 11.9.2003 “Për mbledhjen e kontributeve të detyrueshme të sigurimeve shoqërore dhe shëndetësore në Republikën e Shqipërisë”, të ndryshuar, bëhen këto ndryshime dhe shtesa:</w:t>
      </w:r>
    </w:p>
    <w:p w:rsidR="00447686" w:rsidRPr="006C7D96" w:rsidRDefault="00447686" w:rsidP="00447686">
      <w:pPr>
        <w:pStyle w:val="Paragrafi"/>
        <w:rPr>
          <w:sz w:val="15"/>
          <w:szCs w:val="21"/>
          <w:lang w:val="sq-AL"/>
        </w:rPr>
      </w:pPr>
    </w:p>
    <w:p w:rsidR="00447686" w:rsidRPr="00FB02E1" w:rsidRDefault="00447686" w:rsidP="00447686">
      <w:pPr>
        <w:pStyle w:val="NeniNr"/>
        <w:keepNext w:val="0"/>
        <w:rPr>
          <w:sz w:val="21"/>
          <w:szCs w:val="21"/>
          <w:lang w:val="sq-AL"/>
        </w:rPr>
      </w:pPr>
      <w:r w:rsidRPr="00FB02E1">
        <w:rPr>
          <w:sz w:val="21"/>
          <w:szCs w:val="21"/>
          <w:lang w:val="sq-AL"/>
        </w:rPr>
        <w:t>Neni 1</w:t>
      </w:r>
    </w:p>
    <w:p w:rsidR="00447686" w:rsidRPr="00FB02E1" w:rsidRDefault="00447686" w:rsidP="00447686">
      <w:pPr>
        <w:pStyle w:val="Paragrafi"/>
        <w:rPr>
          <w:sz w:val="21"/>
          <w:szCs w:val="21"/>
          <w:lang w:val="sq-AL"/>
        </w:rPr>
      </w:pPr>
    </w:p>
    <w:p w:rsidR="00447686" w:rsidRDefault="00447686" w:rsidP="00447686">
      <w:pPr>
        <w:pStyle w:val="Paragrafi"/>
        <w:rPr>
          <w:sz w:val="21"/>
          <w:szCs w:val="21"/>
          <w:lang w:val="sq-AL"/>
        </w:rPr>
      </w:pPr>
      <w:r w:rsidRPr="00FB02E1">
        <w:rPr>
          <w:sz w:val="21"/>
          <w:szCs w:val="21"/>
          <w:lang w:val="sq-AL"/>
        </w:rPr>
        <w:t>Neni 7 ndryshohet si më poshtë:</w:t>
      </w:r>
    </w:p>
    <w:p w:rsidR="00447686" w:rsidRDefault="00447686" w:rsidP="00447686">
      <w:pPr>
        <w:pStyle w:val="Paragrafi"/>
        <w:rPr>
          <w:sz w:val="21"/>
          <w:szCs w:val="21"/>
          <w:lang w:val="sq-AL"/>
        </w:rPr>
      </w:pPr>
    </w:p>
    <w:p w:rsidR="00447686" w:rsidRDefault="00447686" w:rsidP="00447686">
      <w:pPr>
        <w:pStyle w:val="Paragrafi"/>
        <w:rPr>
          <w:sz w:val="21"/>
          <w:szCs w:val="21"/>
          <w:lang w:val="sq-AL"/>
        </w:rPr>
      </w:pPr>
    </w:p>
    <w:p w:rsidR="00447686" w:rsidRPr="00FB02E1" w:rsidRDefault="00447686" w:rsidP="00447686">
      <w:pPr>
        <w:pStyle w:val="Paragrafi"/>
        <w:rPr>
          <w:sz w:val="21"/>
          <w:szCs w:val="21"/>
          <w:lang w:val="sq-AL"/>
        </w:rPr>
      </w:pPr>
    </w:p>
    <w:p w:rsidR="00447686" w:rsidRPr="00FB02E1" w:rsidRDefault="00447686" w:rsidP="00447686">
      <w:pPr>
        <w:pStyle w:val="NeniNr"/>
        <w:keepNext w:val="0"/>
        <w:rPr>
          <w:sz w:val="21"/>
          <w:szCs w:val="21"/>
          <w:lang w:val="sq-AL"/>
        </w:rPr>
      </w:pPr>
      <w:r w:rsidRPr="00FB02E1">
        <w:rPr>
          <w:sz w:val="21"/>
          <w:szCs w:val="21"/>
          <w:lang w:val="sq-AL"/>
        </w:rPr>
        <w:t>“Neni 7</w:t>
      </w:r>
    </w:p>
    <w:p w:rsidR="00447686" w:rsidRPr="00FB02E1" w:rsidRDefault="00447686" w:rsidP="00447686">
      <w:pPr>
        <w:pStyle w:val="NeniTitull"/>
        <w:keepNext w:val="0"/>
        <w:rPr>
          <w:sz w:val="21"/>
          <w:szCs w:val="21"/>
          <w:lang w:val="sq-AL"/>
        </w:rPr>
      </w:pPr>
      <w:r w:rsidRPr="00FB02E1">
        <w:rPr>
          <w:sz w:val="21"/>
          <w:szCs w:val="21"/>
          <w:lang w:val="sq-AL"/>
        </w:rPr>
        <w:t>Regjistrimi</w:t>
      </w:r>
    </w:p>
    <w:p w:rsidR="00447686" w:rsidRPr="00FB02E1" w:rsidRDefault="00447686" w:rsidP="00447686">
      <w:pPr>
        <w:pStyle w:val="Paragrafi"/>
        <w:rPr>
          <w:sz w:val="21"/>
          <w:szCs w:val="21"/>
          <w:lang w:val="sq-AL"/>
        </w:rPr>
      </w:pPr>
      <w:r w:rsidRPr="00FB02E1">
        <w:rPr>
          <w:sz w:val="21"/>
          <w:szCs w:val="21"/>
          <w:lang w:val="sq-AL"/>
        </w:rPr>
        <w:t xml:space="preserve"> </w:t>
      </w:r>
    </w:p>
    <w:p w:rsidR="00447686" w:rsidRPr="00FB02E1" w:rsidRDefault="00447686" w:rsidP="00447686">
      <w:pPr>
        <w:pStyle w:val="Paragrafi"/>
        <w:rPr>
          <w:sz w:val="21"/>
          <w:szCs w:val="21"/>
          <w:lang w:val="sq-AL"/>
        </w:rPr>
      </w:pPr>
      <w:r w:rsidRPr="00FB02E1">
        <w:rPr>
          <w:sz w:val="21"/>
          <w:szCs w:val="21"/>
          <w:lang w:val="sq-AL"/>
        </w:rPr>
        <w:t xml:space="preserve">Personat juridikë dhe fizikë ushtrojnë veprimtari ekonomiko-tregtare vetëm pas regjistrimit të tyre, në përputhje me ligjin nr. 9723, datë 3.5.2007 “Për Qendrën Kombëtare të Regjistrimit”. Dy ditë pune pas regjistrimit në Qendrën Kombëtare të Regjistrimit, personi juridik dhe fizik duhet të deklarojë në organin tatimor listën e të punësuarve, me pagën përkatëse, përfshirë dhe listën e punonjësve të papaguar të familjes së personit fizik mbi 16 vjeç, me të cilët ai punon e bashkëjeton ligjërisht.  </w:t>
      </w:r>
    </w:p>
    <w:p w:rsidR="00447686" w:rsidRPr="00FB02E1" w:rsidRDefault="00447686" w:rsidP="00447686">
      <w:pPr>
        <w:pStyle w:val="Paragrafi"/>
        <w:rPr>
          <w:sz w:val="21"/>
          <w:szCs w:val="21"/>
          <w:lang w:val="sq-AL"/>
        </w:rPr>
      </w:pPr>
      <w:r w:rsidRPr="00FB02E1">
        <w:rPr>
          <w:sz w:val="21"/>
          <w:szCs w:val="21"/>
          <w:lang w:val="sq-AL"/>
        </w:rPr>
        <w:t>Organizatat jofitimprurëse, entet shtetërore, personat “i vetëpunësuar në veprimtari tregtare apo shërbimi ambulant”, si dhe “kryefamiljari, që punëson persona si punëtorë shtëpie” regjistrohen në administratën tatimore, sipas përcaktimeve të ligjit nr. 9920, datë 19.5.2008 “Për procedurat tatimore në Republikën e Shqipërisë”, të ndryshuar””.</w:t>
      </w:r>
    </w:p>
    <w:p w:rsidR="00447686" w:rsidRPr="00FB02E1" w:rsidRDefault="00447686" w:rsidP="00447686">
      <w:pPr>
        <w:pStyle w:val="Paragrafi"/>
        <w:rPr>
          <w:sz w:val="21"/>
          <w:szCs w:val="21"/>
          <w:lang w:val="sq-AL"/>
        </w:rPr>
      </w:pPr>
    </w:p>
    <w:p w:rsidR="00447686" w:rsidRPr="00FB02E1" w:rsidRDefault="00447686" w:rsidP="00447686">
      <w:pPr>
        <w:pStyle w:val="NeniNr"/>
        <w:keepNext w:val="0"/>
        <w:rPr>
          <w:sz w:val="21"/>
          <w:szCs w:val="21"/>
          <w:lang w:val="sq-AL"/>
        </w:rPr>
      </w:pPr>
      <w:r w:rsidRPr="00FB02E1">
        <w:rPr>
          <w:sz w:val="21"/>
          <w:szCs w:val="21"/>
          <w:lang w:val="sq-AL"/>
        </w:rPr>
        <w:t>Neni 2</w:t>
      </w:r>
    </w:p>
    <w:p w:rsidR="00447686" w:rsidRPr="00912955" w:rsidRDefault="00447686" w:rsidP="00447686">
      <w:pPr>
        <w:pStyle w:val="Paragrafi"/>
        <w:rPr>
          <w:sz w:val="13"/>
          <w:szCs w:val="21"/>
          <w:lang w:val="sq-AL"/>
        </w:rPr>
      </w:pPr>
    </w:p>
    <w:p w:rsidR="00447686" w:rsidRPr="00FB02E1" w:rsidRDefault="00447686" w:rsidP="00447686">
      <w:pPr>
        <w:pStyle w:val="Paragrafi"/>
        <w:rPr>
          <w:sz w:val="21"/>
          <w:szCs w:val="21"/>
          <w:lang w:val="sq-AL"/>
        </w:rPr>
      </w:pPr>
      <w:r w:rsidRPr="00FB02E1">
        <w:rPr>
          <w:sz w:val="21"/>
          <w:szCs w:val="21"/>
          <w:lang w:val="sq-AL"/>
        </w:rPr>
        <w:t xml:space="preserve">Në fund të nenit 8 shtohen fjalët “të miratuar për efekt të llogaritjes së kontributeve të sigurimeve shoqërore dhe shëndetësore”. </w:t>
      </w:r>
    </w:p>
    <w:p w:rsidR="00447686" w:rsidRPr="00912955" w:rsidRDefault="00447686" w:rsidP="00447686">
      <w:pPr>
        <w:pStyle w:val="Paragrafi"/>
        <w:rPr>
          <w:sz w:val="13"/>
          <w:szCs w:val="21"/>
          <w:lang w:val="sq-AL"/>
        </w:rPr>
      </w:pPr>
    </w:p>
    <w:p w:rsidR="00447686" w:rsidRPr="00FB02E1" w:rsidRDefault="00447686" w:rsidP="00447686">
      <w:pPr>
        <w:pStyle w:val="NeniNr"/>
        <w:keepNext w:val="0"/>
        <w:rPr>
          <w:sz w:val="21"/>
          <w:szCs w:val="21"/>
          <w:lang w:val="sq-AL"/>
        </w:rPr>
      </w:pPr>
      <w:r w:rsidRPr="00FB02E1">
        <w:rPr>
          <w:sz w:val="21"/>
          <w:szCs w:val="21"/>
          <w:lang w:val="sq-AL"/>
        </w:rPr>
        <w:t>Neni 3</w:t>
      </w:r>
    </w:p>
    <w:p w:rsidR="00447686" w:rsidRPr="00912955" w:rsidRDefault="00447686" w:rsidP="00447686">
      <w:pPr>
        <w:pStyle w:val="Paragrafi"/>
        <w:rPr>
          <w:sz w:val="13"/>
          <w:szCs w:val="21"/>
          <w:lang w:val="sq-AL"/>
        </w:rPr>
      </w:pPr>
    </w:p>
    <w:p w:rsidR="00447686" w:rsidRPr="00FB02E1" w:rsidRDefault="00447686" w:rsidP="00447686">
      <w:pPr>
        <w:pStyle w:val="Paragrafi"/>
        <w:rPr>
          <w:sz w:val="21"/>
          <w:szCs w:val="21"/>
          <w:lang w:val="sq-AL"/>
        </w:rPr>
      </w:pPr>
      <w:r w:rsidRPr="00FB02E1">
        <w:rPr>
          <w:sz w:val="21"/>
          <w:szCs w:val="21"/>
          <w:lang w:val="sq-AL"/>
        </w:rPr>
        <w:t>Në nenin 9 pika 1, pas fjalës “minimale” shtohen fjalët “të miratuar për efekt të llogaritjes së kontributeve të sigurimeve shoqërore dhe shëndetësore”.</w:t>
      </w:r>
    </w:p>
    <w:p w:rsidR="00447686" w:rsidRPr="00FB02E1" w:rsidRDefault="00447686" w:rsidP="00447686">
      <w:pPr>
        <w:pStyle w:val="Paragrafi"/>
        <w:rPr>
          <w:sz w:val="21"/>
          <w:szCs w:val="21"/>
          <w:lang w:val="sq-AL"/>
        </w:rPr>
      </w:pPr>
      <w:r w:rsidRPr="00FB02E1">
        <w:rPr>
          <w:sz w:val="21"/>
          <w:szCs w:val="21"/>
          <w:lang w:val="sq-AL"/>
        </w:rPr>
        <w:t xml:space="preserve">  </w:t>
      </w:r>
    </w:p>
    <w:p w:rsidR="00447686" w:rsidRPr="00FB02E1" w:rsidRDefault="00447686" w:rsidP="00447686">
      <w:pPr>
        <w:pStyle w:val="NeniNr"/>
        <w:keepNext w:val="0"/>
        <w:rPr>
          <w:sz w:val="21"/>
          <w:szCs w:val="21"/>
          <w:lang w:val="sq-AL"/>
        </w:rPr>
      </w:pPr>
      <w:r w:rsidRPr="00FB02E1">
        <w:rPr>
          <w:sz w:val="21"/>
          <w:szCs w:val="21"/>
          <w:lang w:val="sq-AL"/>
        </w:rPr>
        <w:t>Neni 4</w:t>
      </w:r>
    </w:p>
    <w:p w:rsidR="00447686" w:rsidRPr="00912955" w:rsidRDefault="00447686" w:rsidP="00447686">
      <w:pPr>
        <w:pStyle w:val="Paragrafi"/>
        <w:rPr>
          <w:sz w:val="11"/>
          <w:szCs w:val="21"/>
          <w:lang w:val="sq-AL"/>
        </w:rPr>
      </w:pPr>
      <w:r w:rsidRPr="00FB02E1">
        <w:rPr>
          <w:sz w:val="21"/>
          <w:szCs w:val="21"/>
          <w:lang w:val="sq-AL"/>
        </w:rPr>
        <w:t xml:space="preserve"> </w:t>
      </w:r>
    </w:p>
    <w:p w:rsidR="00447686" w:rsidRPr="00FB02E1" w:rsidRDefault="00447686" w:rsidP="00447686">
      <w:pPr>
        <w:pStyle w:val="Paragrafi"/>
        <w:rPr>
          <w:sz w:val="21"/>
          <w:szCs w:val="21"/>
          <w:lang w:val="sq-AL"/>
        </w:rPr>
      </w:pPr>
      <w:r w:rsidRPr="00FB02E1">
        <w:rPr>
          <w:sz w:val="21"/>
          <w:szCs w:val="21"/>
          <w:lang w:val="sq-AL"/>
        </w:rPr>
        <w:t>Neni 10  ndryshohet si më poshtë:</w:t>
      </w:r>
    </w:p>
    <w:p w:rsidR="00447686" w:rsidRPr="00912955" w:rsidRDefault="00447686" w:rsidP="00447686">
      <w:pPr>
        <w:pStyle w:val="Paragrafi"/>
        <w:rPr>
          <w:sz w:val="11"/>
          <w:szCs w:val="21"/>
          <w:lang w:val="sq-AL"/>
        </w:rPr>
      </w:pPr>
    </w:p>
    <w:p w:rsidR="00447686" w:rsidRPr="00FB02E1" w:rsidRDefault="00447686" w:rsidP="00447686">
      <w:pPr>
        <w:pStyle w:val="NeniNr"/>
        <w:keepNext w:val="0"/>
        <w:rPr>
          <w:sz w:val="21"/>
          <w:szCs w:val="21"/>
          <w:lang w:val="sq-AL"/>
        </w:rPr>
      </w:pPr>
      <w:r w:rsidRPr="00FB02E1">
        <w:rPr>
          <w:sz w:val="21"/>
          <w:szCs w:val="21"/>
          <w:lang w:val="sq-AL"/>
        </w:rPr>
        <w:t>“Neni 10</w:t>
      </w:r>
    </w:p>
    <w:p w:rsidR="00447686" w:rsidRPr="00FB02E1" w:rsidRDefault="00447686" w:rsidP="00447686">
      <w:pPr>
        <w:pStyle w:val="NeniTitull"/>
        <w:keepNext w:val="0"/>
        <w:rPr>
          <w:sz w:val="21"/>
          <w:szCs w:val="21"/>
          <w:lang w:val="sq-AL"/>
        </w:rPr>
      </w:pPr>
      <w:r w:rsidRPr="00FB02E1">
        <w:rPr>
          <w:sz w:val="21"/>
          <w:szCs w:val="21"/>
          <w:lang w:val="sq-AL"/>
        </w:rPr>
        <w:t>Detyrimi për të deklaruar</w:t>
      </w:r>
    </w:p>
    <w:p w:rsidR="00447686" w:rsidRPr="00912955" w:rsidRDefault="00447686" w:rsidP="00447686">
      <w:pPr>
        <w:pStyle w:val="Paragrafi"/>
        <w:rPr>
          <w:sz w:val="13"/>
          <w:szCs w:val="21"/>
          <w:lang w:val="sq-AL"/>
        </w:rPr>
      </w:pPr>
    </w:p>
    <w:p w:rsidR="00447686" w:rsidRPr="00FB02E1" w:rsidRDefault="00447686" w:rsidP="00447686">
      <w:pPr>
        <w:pStyle w:val="Paragrafi"/>
        <w:rPr>
          <w:sz w:val="21"/>
          <w:szCs w:val="21"/>
          <w:lang w:val="sq-AL"/>
        </w:rPr>
      </w:pPr>
      <w:r w:rsidRPr="00FB02E1">
        <w:rPr>
          <w:sz w:val="21"/>
          <w:szCs w:val="21"/>
          <w:lang w:val="sq-AL"/>
        </w:rPr>
        <w:t>1. Personi  i detyruar  për  të paguar kontribute,  për çdo periudhë, duhet të deklarojë  në organet tatimore të dhënat për kontributet në total dhe për çdo individ.</w:t>
      </w:r>
    </w:p>
    <w:p w:rsidR="00447686" w:rsidRPr="00FB02E1" w:rsidRDefault="00447686" w:rsidP="00447686">
      <w:pPr>
        <w:pStyle w:val="Paragrafi"/>
        <w:rPr>
          <w:sz w:val="21"/>
          <w:szCs w:val="21"/>
          <w:lang w:val="sq-AL"/>
        </w:rPr>
      </w:pPr>
      <w:r w:rsidRPr="00FB02E1">
        <w:rPr>
          <w:sz w:val="21"/>
          <w:szCs w:val="21"/>
          <w:lang w:val="sq-AL"/>
        </w:rPr>
        <w:lastRenderedPageBreak/>
        <w:t xml:space="preserve">2. Deklarata për kontributet e subjektit duhet të përmbajë shumën e kontributeve, të sigurimeve shoqërore, të sigurimeve shëndetësore, për t'u paguar, numrin e kontribuesve.  </w:t>
      </w:r>
    </w:p>
    <w:p w:rsidR="00447686" w:rsidRPr="00FB02E1" w:rsidRDefault="00447686" w:rsidP="00447686">
      <w:pPr>
        <w:pStyle w:val="Paragrafi"/>
        <w:rPr>
          <w:sz w:val="21"/>
          <w:szCs w:val="21"/>
          <w:lang w:val="sq-AL"/>
        </w:rPr>
      </w:pPr>
      <w:r w:rsidRPr="00FB02E1">
        <w:rPr>
          <w:sz w:val="21"/>
          <w:szCs w:val="21"/>
          <w:lang w:val="sq-AL"/>
        </w:rPr>
        <w:t xml:space="preserve">3. Personat që janë të detyruar të paguajnë kontribute deklarojnë në organin tatimor të dhënat, sipas formatit të listëpagesës, ku, përveç të tjerave, shënohet për çdo person emri e mbiemri, numri personal, paga, shuma e kontributeve të sigurimeve shoqërore, të sigurimeve shëndetësore, si dhe e tatimit mbi të ardhurat nga punësimi, për t'u paguar. </w:t>
      </w:r>
    </w:p>
    <w:p w:rsidR="00447686" w:rsidRPr="00FB02E1" w:rsidRDefault="00447686" w:rsidP="00447686">
      <w:pPr>
        <w:pStyle w:val="Paragrafi"/>
        <w:rPr>
          <w:sz w:val="21"/>
          <w:szCs w:val="21"/>
          <w:lang w:val="sq-AL"/>
        </w:rPr>
      </w:pPr>
      <w:r w:rsidRPr="00FB02E1">
        <w:rPr>
          <w:sz w:val="21"/>
          <w:szCs w:val="21"/>
          <w:lang w:val="sq-AL"/>
        </w:rPr>
        <w:t xml:space="preserve">4. Forma, përmbajtja dhe rregullat e deklarimit, në organet tatimore, të kontributeve dhe ndryshimit të  numrit të punonjësve, përcaktohen  me udhëzim të  Ministrit të Financave.”. </w:t>
      </w:r>
    </w:p>
    <w:p w:rsidR="00447686" w:rsidRPr="00FB02E1" w:rsidRDefault="00447686" w:rsidP="00447686">
      <w:pPr>
        <w:pStyle w:val="NeniNr"/>
        <w:keepNext w:val="0"/>
        <w:rPr>
          <w:sz w:val="21"/>
          <w:szCs w:val="21"/>
          <w:lang w:val="sq-AL"/>
        </w:rPr>
      </w:pPr>
      <w:r w:rsidRPr="00FB02E1">
        <w:rPr>
          <w:sz w:val="21"/>
          <w:szCs w:val="21"/>
          <w:lang w:val="sq-AL"/>
        </w:rPr>
        <w:br/>
        <w:t>Neni 5</w:t>
      </w:r>
    </w:p>
    <w:p w:rsidR="00447686" w:rsidRPr="00FB02E1" w:rsidRDefault="00447686" w:rsidP="00447686">
      <w:pPr>
        <w:pStyle w:val="Paragrafi"/>
        <w:rPr>
          <w:sz w:val="21"/>
          <w:szCs w:val="21"/>
          <w:lang w:val="sq-AL"/>
        </w:rPr>
      </w:pPr>
      <w:r w:rsidRPr="00FB02E1">
        <w:rPr>
          <w:sz w:val="21"/>
          <w:szCs w:val="21"/>
          <w:lang w:val="sq-AL"/>
        </w:rPr>
        <w:t xml:space="preserve"> </w:t>
      </w:r>
    </w:p>
    <w:p w:rsidR="00447686" w:rsidRPr="00FB02E1" w:rsidRDefault="00447686" w:rsidP="00447686">
      <w:pPr>
        <w:pStyle w:val="Paragrafi"/>
        <w:rPr>
          <w:sz w:val="21"/>
          <w:szCs w:val="21"/>
          <w:lang w:val="sq-AL"/>
        </w:rPr>
      </w:pPr>
      <w:r w:rsidRPr="00FB02E1">
        <w:rPr>
          <w:sz w:val="21"/>
          <w:szCs w:val="21"/>
          <w:lang w:val="sq-AL"/>
        </w:rPr>
        <w:t>Në nenin 11 bëhen këto ndryshime:</w:t>
      </w:r>
    </w:p>
    <w:p w:rsidR="00447686" w:rsidRPr="00FB02E1" w:rsidRDefault="00447686" w:rsidP="00447686">
      <w:pPr>
        <w:pStyle w:val="Paragrafi"/>
        <w:rPr>
          <w:sz w:val="21"/>
          <w:szCs w:val="21"/>
          <w:lang w:val="sq-AL"/>
        </w:rPr>
      </w:pPr>
      <w:r w:rsidRPr="00FB02E1">
        <w:rPr>
          <w:sz w:val="21"/>
          <w:szCs w:val="21"/>
          <w:lang w:val="sq-AL"/>
        </w:rPr>
        <w:t>1. Në pikën 1, fjalia e parë riformulohet si më poshtë:</w:t>
      </w:r>
    </w:p>
    <w:p w:rsidR="00447686" w:rsidRPr="00FB02E1" w:rsidRDefault="00447686" w:rsidP="00447686">
      <w:pPr>
        <w:pStyle w:val="Paragrafi"/>
        <w:rPr>
          <w:sz w:val="21"/>
          <w:szCs w:val="21"/>
          <w:lang w:val="sq-AL"/>
        </w:rPr>
      </w:pPr>
      <w:r w:rsidRPr="00FB02E1">
        <w:rPr>
          <w:sz w:val="21"/>
          <w:szCs w:val="21"/>
          <w:lang w:val="sq-AL"/>
        </w:rPr>
        <w:t>“Deklarimet e parashikuara në nenin 10 dhe pagesa e kontributeve bëhen në afatet e mëposhtme:”.</w:t>
      </w:r>
    </w:p>
    <w:p w:rsidR="00447686" w:rsidRPr="00FB02E1" w:rsidRDefault="00447686" w:rsidP="00447686">
      <w:pPr>
        <w:pStyle w:val="Paragrafi"/>
        <w:rPr>
          <w:sz w:val="21"/>
          <w:szCs w:val="21"/>
          <w:lang w:val="sq-AL"/>
        </w:rPr>
      </w:pPr>
      <w:r w:rsidRPr="00FB02E1">
        <w:rPr>
          <w:sz w:val="21"/>
          <w:szCs w:val="21"/>
          <w:lang w:val="sq-AL"/>
        </w:rPr>
        <w:t>2. Shkronja “b” e pikës 1 ndryshohet si më poshtë: </w:t>
      </w:r>
    </w:p>
    <w:p w:rsidR="00447686" w:rsidRPr="00FB02E1" w:rsidRDefault="00447686" w:rsidP="00447686">
      <w:pPr>
        <w:pStyle w:val="Paragrafi"/>
        <w:rPr>
          <w:sz w:val="21"/>
          <w:szCs w:val="21"/>
          <w:lang w:val="sq-AL"/>
        </w:rPr>
      </w:pPr>
      <w:r w:rsidRPr="00FB02E1">
        <w:rPr>
          <w:sz w:val="21"/>
          <w:szCs w:val="21"/>
          <w:lang w:val="sq-AL"/>
        </w:rPr>
        <w:t>“b) nga personat fizikë, përjashtuar personat fizikë të regjistruar si tatimpagues të taksës vendore mbi biznesin e vogël, brenda datës 20 të muajit pasardhës. Deklarata në këtë rast do të përfshijë personat e vetëpunësuar, punonjësit e papaguar të familjes si dhe të punësuarit;”.</w:t>
      </w:r>
    </w:p>
    <w:p w:rsidR="00447686" w:rsidRPr="00FB02E1" w:rsidRDefault="00447686" w:rsidP="00447686">
      <w:pPr>
        <w:pStyle w:val="Paragrafi"/>
        <w:rPr>
          <w:sz w:val="21"/>
          <w:szCs w:val="21"/>
          <w:lang w:val="sq-AL"/>
        </w:rPr>
      </w:pPr>
      <w:r w:rsidRPr="00FB02E1">
        <w:rPr>
          <w:sz w:val="21"/>
          <w:szCs w:val="21"/>
          <w:lang w:val="sq-AL"/>
        </w:rPr>
        <w:t xml:space="preserve">3.  Pika 2 shfuqizohet. </w:t>
      </w:r>
    </w:p>
    <w:p w:rsidR="00447686" w:rsidRPr="00FB02E1" w:rsidRDefault="00447686" w:rsidP="00447686">
      <w:pPr>
        <w:pStyle w:val="Paragrafi"/>
        <w:rPr>
          <w:sz w:val="21"/>
          <w:szCs w:val="21"/>
          <w:lang w:val="sq-AL"/>
        </w:rPr>
      </w:pPr>
      <w:r w:rsidRPr="00FB02E1">
        <w:rPr>
          <w:sz w:val="21"/>
          <w:szCs w:val="21"/>
          <w:lang w:val="sq-AL"/>
        </w:rPr>
        <w:t xml:space="preserve">4. Pika 3 riformulohet si më poshtë: </w:t>
      </w:r>
    </w:p>
    <w:p w:rsidR="00447686" w:rsidRPr="00FB02E1" w:rsidRDefault="00447686" w:rsidP="00447686">
      <w:pPr>
        <w:pStyle w:val="Paragrafi"/>
        <w:rPr>
          <w:sz w:val="21"/>
          <w:szCs w:val="21"/>
          <w:lang w:val="sq-AL"/>
        </w:rPr>
      </w:pPr>
      <w:r w:rsidRPr="00FB02E1">
        <w:rPr>
          <w:sz w:val="21"/>
          <w:szCs w:val="21"/>
          <w:lang w:val="sq-AL"/>
        </w:rPr>
        <w:t xml:space="preserve">“3. Personi juridik e fizik është i detyruar të deklarojë zyrtarisht, në organin tatimor, çdo punonjës që fillon punë për herë të parë te subjekti apo të punësuar rishtazi pranë tij, të paktën një ditë kalendarike përpara fillimit të punës. </w:t>
      </w:r>
    </w:p>
    <w:p w:rsidR="00447686" w:rsidRPr="00FB02E1" w:rsidRDefault="00447686" w:rsidP="00447686">
      <w:pPr>
        <w:pStyle w:val="Paragrafi"/>
        <w:rPr>
          <w:sz w:val="21"/>
          <w:szCs w:val="21"/>
          <w:lang w:val="sq-AL"/>
        </w:rPr>
      </w:pPr>
      <w:r w:rsidRPr="00FB02E1">
        <w:rPr>
          <w:sz w:val="21"/>
          <w:szCs w:val="21"/>
          <w:lang w:val="sq-AL"/>
        </w:rPr>
        <w:t>Të larguarit nga puna subjektet duhet t’i deklarojnë zyrtarisht në organin tatimor brenda 10 ditëve kalendarike nga data e largimit.”.  </w:t>
      </w:r>
    </w:p>
    <w:p w:rsidR="00447686" w:rsidRPr="00FB02E1" w:rsidRDefault="00447686" w:rsidP="00447686">
      <w:pPr>
        <w:pStyle w:val="Paragrafi"/>
        <w:rPr>
          <w:sz w:val="21"/>
          <w:szCs w:val="21"/>
          <w:lang w:val="sq-AL"/>
        </w:rPr>
      </w:pPr>
    </w:p>
    <w:p w:rsidR="00447686" w:rsidRPr="00FB02E1" w:rsidRDefault="00447686" w:rsidP="00447686">
      <w:pPr>
        <w:pStyle w:val="NeniNr"/>
        <w:keepNext w:val="0"/>
        <w:rPr>
          <w:sz w:val="21"/>
          <w:szCs w:val="21"/>
          <w:lang w:val="sq-AL"/>
        </w:rPr>
      </w:pPr>
      <w:r w:rsidRPr="00FB02E1">
        <w:rPr>
          <w:sz w:val="21"/>
          <w:szCs w:val="21"/>
          <w:lang w:val="sq-AL"/>
        </w:rPr>
        <w:t>Neni 6</w:t>
      </w:r>
    </w:p>
    <w:p w:rsidR="00447686" w:rsidRPr="00FB02E1" w:rsidRDefault="00447686" w:rsidP="00447686">
      <w:pPr>
        <w:pStyle w:val="Paragrafi"/>
        <w:rPr>
          <w:sz w:val="21"/>
          <w:szCs w:val="21"/>
          <w:lang w:val="sq-AL"/>
        </w:rPr>
      </w:pPr>
    </w:p>
    <w:p w:rsidR="00447686" w:rsidRPr="00FB02E1" w:rsidRDefault="00447686" w:rsidP="00447686">
      <w:pPr>
        <w:pStyle w:val="Paragrafi"/>
        <w:rPr>
          <w:sz w:val="21"/>
          <w:szCs w:val="21"/>
          <w:lang w:val="sq-AL"/>
        </w:rPr>
      </w:pPr>
      <w:r w:rsidRPr="00FB02E1">
        <w:rPr>
          <w:sz w:val="21"/>
          <w:szCs w:val="21"/>
          <w:lang w:val="sq-AL"/>
        </w:rPr>
        <w:t>Në nenin  13, pika 1 ndryshohet si më poshtë:</w:t>
      </w:r>
    </w:p>
    <w:p w:rsidR="00447686" w:rsidRPr="00FB02E1" w:rsidRDefault="00447686" w:rsidP="00447686">
      <w:pPr>
        <w:pStyle w:val="Paragrafi"/>
        <w:rPr>
          <w:sz w:val="21"/>
          <w:szCs w:val="21"/>
          <w:lang w:val="sq-AL"/>
        </w:rPr>
      </w:pPr>
      <w:r w:rsidRPr="00FB02E1">
        <w:rPr>
          <w:sz w:val="21"/>
          <w:szCs w:val="21"/>
          <w:lang w:val="sq-AL"/>
        </w:rPr>
        <w:t>“1. Nëse si rezultat i një kontrolli, konstatimi apo vlerësimi shuma e kontributeve të paguara e tejkalon shumën e llogaritur të detyrimit për  kontributin, organi përkatës rimburson diferencën, sipas rregullave dhe afateve të përcaktuara në ligjin nr.9920, datë 19.5.2008 “Për procedurat tatimore në Republikën e Shqipërisë”, të ndryshuar.”.</w:t>
      </w:r>
    </w:p>
    <w:p w:rsidR="00447686" w:rsidRPr="00912955" w:rsidRDefault="00447686" w:rsidP="00447686">
      <w:pPr>
        <w:pStyle w:val="Paragrafi"/>
        <w:rPr>
          <w:sz w:val="11"/>
          <w:szCs w:val="21"/>
          <w:lang w:val="sq-AL"/>
        </w:rPr>
      </w:pPr>
    </w:p>
    <w:p w:rsidR="00447686" w:rsidRPr="00FB02E1" w:rsidRDefault="00447686" w:rsidP="00447686">
      <w:pPr>
        <w:pStyle w:val="NeniNr"/>
        <w:keepNext w:val="0"/>
        <w:rPr>
          <w:sz w:val="21"/>
          <w:szCs w:val="21"/>
          <w:lang w:val="sq-AL"/>
        </w:rPr>
      </w:pPr>
      <w:r w:rsidRPr="00FB02E1">
        <w:rPr>
          <w:sz w:val="21"/>
          <w:szCs w:val="21"/>
          <w:lang w:val="sq-AL"/>
        </w:rPr>
        <w:t>Neni 7</w:t>
      </w:r>
    </w:p>
    <w:p w:rsidR="00447686" w:rsidRPr="00912955" w:rsidRDefault="00447686" w:rsidP="00447686">
      <w:pPr>
        <w:pStyle w:val="Paragrafi"/>
        <w:rPr>
          <w:sz w:val="15"/>
          <w:szCs w:val="21"/>
          <w:lang w:val="sq-AL"/>
        </w:rPr>
      </w:pPr>
    </w:p>
    <w:p w:rsidR="00447686" w:rsidRPr="00FB02E1" w:rsidRDefault="00447686" w:rsidP="00447686">
      <w:pPr>
        <w:pStyle w:val="Paragrafi"/>
        <w:rPr>
          <w:sz w:val="21"/>
          <w:szCs w:val="21"/>
          <w:lang w:val="sq-AL"/>
        </w:rPr>
      </w:pPr>
      <w:r w:rsidRPr="00FB02E1">
        <w:rPr>
          <w:sz w:val="21"/>
          <w:szCs w:val="21"/>
          <w:lang w:val="sq-AL"/>
        </w:rPr>
        <w:t>Neni 15 ndryshohet si më poshtë:</w:t>
      </w:r>
    </w:p>
    <w:p w:rsidR="00447686" w:rsidRPr="00FB02E1" w:rsidRDefault="00447686" w:rsidP="00447686">
      <w:pPr>
        <w:pStyle w:val="NeniNr"/>
        <w:keepNext w:val="0"/>
        <w:rPr>
          <w:sz w:val="21"/>
          <w:szCs w:val="21"/>
          <w:lang w:val="sq-AL"/>
        </w:rPr>
      </w:pPr>
      <w:r w:rsidRPr="00FB02E1">
        <w:rPr>
          <w:sz w:val="21"/>
          <w:szCs w:val="21"/>
          <w:lang w:val="sq-AL"/>
        </w:rPr>
        <w:t>“Neni 15</w:t>
      </w:r>
    </w:p>
    <w:p w:rsidR="00447686" w:rsidRPr="00FB02E1" w:rsidRDefault="00447686" w:rsidP="00447686">
      <w:pPr>
        <w:pStyle w:val="NeniTitull"/>
        <w:keepNext w:val="0"/>
        <w:rPr>
          <w:sz w:val="21"/>
          <w:szCs w:val="21"/>
          <w:lang w:val="sq-AL"/>
        </w:rPr>
      </w:pPr>
      <w:r w:rsidRPr="00FB02E1">
        <w:rPr>
          <w:sz w:val="21"/>
          <w:szCs w:val="21"/>
          <w:lang w:val="sq-AL"/>
        </w:rPr>
        <w:t>Mbajtja e regjistrimeve</w:t>
      </w:r>
    </w:p>
    <w:p w:rsidR="00447686" w:rsidRPr="00FB02E1" w:rsidRDefault="00447686" w:rsidP="00447686">
      <w:pPr>
        <w:pStyle w:val="Paragrafi"/>
        <w:rPr>
          <w:sz w:val="21"/>
          <w:szCs w:val="21"/>
          <w:lang w:val="sq-AL"/>
        </w:rPr>
      </w:pPr>
    </w:p>
    <w:p w:rsidR="00447686" w:rsidRPr="00FB02E1" w:rsidRDefault="00447686" w:rsidP="00447686">
      <w:pPr>
        <w:pStyle w:val="Paragrafi"/>
        <w:rPr>
          <w:sz w:val="21"/>
          <w:szCs w:val="21"/>
          <w:lang w:val="sq-AL"/>
        </w:rPr>
      </w:pPr>
      <w:r w:rsidRPr="00FB02E1">
        <w:rPr>
          <w:sz w:val="21"/>
          <w:szCs w:val="21"/>
          <w:lang w:val="sq-AL"/>
        </w:rPr>
        <w:t xml:space="preserve">Punëdhënësi duhet të mbajë regjistrime për periudhën e marrëdhënieve të punës dhe shumat e paguara në para ose si përfitime në natyrë, për çdo punëmarrës, sipas përcaktimeve të bëra në Kodin e Punës dhe me vendim të Këshillit të Ministrave.  Këto regjistrime  u vihen në dispozicion  punonjësve të autorizuar të administratës tatimore sa herë që kërkohet prej tyre. </w:t>
      </w:r>
    </w:p>
    <w:p w:rsidR="00447686" w:rsidRPr="00FB02E1" w:rsidRDefault="00447686" w:rsidP="00447686">
      <w:pPr>
        <w:pStyle w:val="Paragrafi"/>
        <w:rPr>
          <w:sz w:val="21"/>
          <w:szCs w:val="21"/>
          <w:lang w:val="sq-AL"/>
        </w:rPr>
      </w:pPr>
      <w:r w:rsidRPr="00FB02E1">
        <w:rPr>
          <w:sz w:val="21"/>
          <w:szCs w:val="21"/>
          <w:lang w:val="sq-AL"/>
        </w:rPr>
        <w:t>Tatimpaguesi duhet të vendosë në listëpagesë  numrin personal të çdo punonjësi. Tatimpaguesi i jep çdo punëmarrësi një formular me të dhënat, të ndara sipas muajve, për pagën, kontributet dhe tatimin e paguar gjatë periudhës së punësimit brenda një viti kalendarik.”.</w:t>
      </w:r>
    </w:p>
    <w:p w:rsidR="00447686" w:rsidRPr="00912955" w:rsidRDefault="00447686" w:rsidP="00447686">
      <w:pPr>
        <w:pStyle w:val="Paragrafi"/>
        <w:rPr>
          <w:sz w:val="13"/>
          <w:szCs w:val="21"/>
          <w:lang w:val="sq-AL"/>
        </w:rPr>
      </w:pPr>
    </w:p>
    <w:p w:rsidR="00447686" w:rsidRPr="00FB02E1" w:rsidRDefault="00447686" w:rsidP="00447686">
      <w:pPr>
        <w:pStyle w:val="NeniNr"/>
        <w:keepNext w:val="0"/>
        <w:rPr>
          <w:sz w:val="21"/>
          <w:szCs w:val="21"/>
          <w:lang w:val="sq-AL"/>
        </w:rPr>
      </w:pPr>
      <w:r w:rsidRPr="00FB02E1">
        <w:rPr>
          <w:sz w:val="21"/>
          <w:szCs w:val="21"/>
          <w:lang w:val="sq-AL"/>
        </w:rPr>
        <w:t xml:space="preserve">Neni 8 </w:t>
      </w:r>
    </w:p>
    <w:p w:rsidR="00447686" w:rsidRPr="00912955" w:rsidRDefault="00447686" w:rsidP="00447686">
      <w:pPr>
        <w:pStyle w:val="Paragrafi"/>
        <w:rPr>
          <w:sz w:val="13"/>
          <w:szCs w:val="21"/>
          <w:lang w:val="sq-AL"/>
        </w:rPr>
      </w:pPr>
    </w:p>
    <w:p w:rsidR="00447686" w:rsidRPr="00FB02E1" w:rsidRDefault="00447686" w:rsidP="00447686">
      <w:pPr>
        <w:pStyle w:val="Paragrafi"/>
        <w:rPr>
          <w:sz w:val="21"/>
          <w:szCs w:val="21"/>
          <w:lang w:val="sq-AL"/>
        </w:rPr>
      </w:pPr>
      <w:r w:rsidRPr="00FB02E1">
        <w:rPr>
          <w:sz w:val="21"/>
          <w:szCs w:val="21"/>
          <w:lang w:val="sq-AL"/>
        </w:rPr>
        <w:t>Neni 17 shfuqizohet.</w:t>
      </w:r>
    </w:p>
    <w:p w:rsidR="00447686" w:rsidRPr="00FB02E1" w:rsidRDefault="00447686" w:rsidP="00447686">
      <w:pPr>
        <w:pStyle w:val="NeniNr"/>
        <w:keepNext w:val="0"/>
        <w:rPr>
          <w:sz w:val="21"/>
          <w:szCs w:val="21"/>
          <w:lang w:val="sq-AL"/>
        </w:rPr>
      </w:pPr>
      <w:r w:rsidRPr="00FB02E1">
        <w:rPr>
          <w:sz w:val="21"/>
          <w:szCs w:val="21"/>
          <w:lang w:val="sq-AL"/>
        </w:rPr>
        <w:t>Neni 9</w:t>
      </w:r>
    </w:p>
    <w:p w:rsidR="00447686" w:rsidRPr="00FB02E1" w:rsidRDefault="00447686" w:rsidP="00447686">
      <w:pPr>
        <w:pStyle w:val="Paragrafi"/>
        <w:rPr>
          <w:sz w:val="21"/>
          <w:szCs w:val="21"/>
          <w:lang w:val="sq-AL"/>
        </w:rPr>
      </w:pPr>
    </w:p>
    <w:p w:rsidR="00447686" w:rsidRPr="00FB02E1" w:rsidRDefault="00447686" w:rsidP="00447686">
      <w:pPr>
        <w:pStyle w:val="Paragrafi"/>
        <w:rPr>
          <w:sz w:val="21"/>
          <w:szCs w:val="21"/>
          <w:lang w:val="sq-AL"/>
        </w:rPr>
      </w:pPr>
      <w:r w:rsidRPr="00FB02E1">
        <w:rPr>
          <w:sz w:val="21"/>
          <w:szCs w:val="21"/>
          <w:lang w:val="sq-AL"/>
        </w:rPr>
        <w:t>Neni 18  ndryshohet  si më poshtë:</w:t>
      </w:r>
    </w:p>
    <w:p w:rsidR="00447686" w:rsidRPr="00FB02E1" w:rsidRDefault="00447686" w:rsidP="00447686">
      <w:pPr>
        <w:pStyle w:val="Paragrafi"/>
        <w:rPr>
          <w:sz w:val="21"/>
          <w:szCs w:val="21"/>
          <w:lang w:val="sq-AL"/>
        </w:rPr>
      </w:pPr>
    </w:p>
    <w:p w:rsidR="00447686" w:rsidRPr="00FB02E1" w:rsidRDefault="00447686" w:rsidP="00447686">
      <w:pPr>
        <w:pStyle w:val="NeniNr"/>
        <w:keepNext w:val="0"/>
        <w:rPr>
          <w:sz w:val="21"/>
          <w:szCs w:val="21"/>
          <w:lang w:val="sq-AL"/>
        </w:rPr>
      </w:pPr>
      <w:r w:rsidRPr="00FB02E1">
        <w:rPr>
          <w:sz w:val="21"/>
          <w:szCs w:val="21"/>
          <w:lang w:val="sq-AL"/>
        </w:rPr>
        <w:lastRenderedPageBreak/>
        <w:t>“Neni 18</w:t>
      </w:r>
    </w:p>
    <w:p w:rsidR="00447686" w:rsidRPr="00FB02E1" w:rsidRDefault="00447686" w:rsidP="00447686">
      <w:pPr>
        <w:pStyle w:val="NeniTitull"/>
        <w:keepNext w:val="0"/>
        <w:rPr>
          <w:sz w:val="21"/>
          <w:szCs w:val="21"/>
          <w:lang w:val="sq-AL"/>
        </w:rPr>
      </w:pPr>
      <w:r w:rsidRPr="00FB02E1">
        <w:rPr>
          <w:sz w:val="21"/>
          <w:szCs w:val="21"/>
          <w:lang w:val="sq-AL"/>
        </w:rPr>
        <w:t> Vlerësimi</w:t>
      </w:r>
    </w:p>
    <w:p w:rsidR="00447686" w:rsidRPr="00FB02E1" w:rsidRDefault="00447686" w:rsidP="00447686">
      <w:pPr>
        <w:pStyle w:val="Paragrafi"/>
        <w:rPr>
          <w:sz w:val="21"/>
          <w:szCs w:val="21"/>
          <w:lang w:val="sq-AL"/>
        </w:rPr>
      </w:pPr>
    </w:p>
    <w:p w:rsidR="00447686" w:rsidRPr="00FB02E1" w:rsidRDefault="00447686" w:rsidP="00447686">
      <w:pPr>
        <w:pStyle w:val="Paragrafi"/>
        <w:rPr>
          <w:sz w:val="21"/>
          <w:szCs w:val="21"/>
          <w:lang w:val="sq-AL"/>
        </w:rPr>
      </w:pPr>
      <w:r w:rsidRPr="00FB02E1">
        <w:rPr>
          <w:sz w:val="21"/>
          <w:szCs w:val="21"/>
          <w:lang w:val="sq-AL"/>
        </w:rPr>
        <w:t xml:space="preserve">Kur organet tatimore zbulojnë se kontributet nuk janë llogaritur e paguar në masën e duhur, bëjnë vlerësime. Për vlerësimet dhe mbledhjen e detyrimeve për kontributet, kamatëvonesat dhe gjobat, zbatojnë rregullat e përcaktuara në ligjin nr.9920, datë 19.5.2008 “Për procedurat tatimore në Republikën e Shqipërisë”, të ndryshuar.”, përjashtuar afatin e parashkrimit të detyrimeve. Radha e pagesës së detyrimeve, që lidhen me kontributet e sigurimeve shoqërore dhe shëndetësore të paguara pjesërisht, është: </w:t>
      </w:r>
    </w:p>
    <w:p w:rsidR="00447686" w:rsidRPr="00FB02E1" w:rsidRDefault="00447686" w:rsidP="00447686">
      <w:pPr>
        <w:pStyle w:val="Paragrafi"/>
        <w:rPr>
          <w:sz w:val="21"/>
          <w:szCs w:val="21"/>
          <w:lang w:val="sq-AL"/>
        </w:rPr>
      </w:pPr>
      <w:r w:rsidRPr="00FB02E1">
        <w:rPr>
          <w:sz w:val="21"/>
          <w:szCs w:val="21"/>
          <w:lang w:val="sq-AL"/>
        </w:rPr>
        <w:t xml:space="preserve">a) kontributet e sigurimeve shëndetësore; </w:t>
      </w:r>
    </w:p>
    <w:p w:rsidR="00447686" w:rsidRPr="00FB02E1" w:rsidRDefault="00447686" w:rsidP="00447686">
      <w:pPr>
        <w:pStyle w:val="Paragrafi"/>
        <w:rPr>
          <w:sz w:val="21"/>
          <w:szCs w:val="21"/>
          <w:lang w:val="sq-AL"/>
        </w:rPr>
      </w:pPr>
      <w:r w:rsidRPr="00FB02E1">
        <w:rPr>
          <w:sz w:val="21"/>
          <w:szCs w:val="21"/>
          <w:lang w:val="sq-AL"/>
        </w:rPr>
        <w:t xml:space="preserve">b) kontributet e sigurimeve shoqërore të punëmarrësit; </w:t>
      </w:r>
    </w:p>
    <w:p w:rsidR="00447686" w:rsidRPr="00FB02E1" w:rsidRDefault="00447686" w:rsidP="00447686">
      <w:pPr>
        <w:pStyle w:val="Paragrafi"/>
        <w:rPr>
          <w:sz w:val="21"/>
          <w:szCs w:val="21"/>
          <w:lang w:val="sq-AL"/>
        </w:rPr>
      </w:pPr>
      <w:r w:rsidRPr="00FB02E1">
        <w:rPr>
          <w:sz w:val="21"/>
          <w:szCs w:val="21"/>
          <w:lang w:val="sq-AL"/>
        </w:rPr>
        <w:t xml:space="preserve">c) kontributet e sigurimit suplementar; </w:t>
      </w:r>
    </w:p>
    <w:p w:rsidR="00447686" w:rsidRPr="00FB02E1" w:rsidRDefault="00447686" w:rsidP="00447686">
      <w:pPr>
        <w:pStyle w:val="Paragrafi"/>
        <w:rPr>
          <w:sz w:val="21"/>
          <w:szCs w:val="21"/>
          <w:lang w:val="sq-AL"/>
        </w:rPr>
      </w:pPr>
      <w:r w:rsidRPr="00FB02E1">
        <w:rPr>
          <w:sz w:val="21"/>
          <w:szCs w:val="21"/>
          <w:lang w:val="sq-AL"/>
        </w:rPr>
        <w:t xml:space="preserve">ç) kontributet e sigurimeve shoqërore të punëdhënësit; </w:t>
      </w:r>
    </w:p>
    <w:p w:rsidR="00447686" w:rsidRPr="00FB02E1" w:rsidRDefault="00447686" w:rsidP="00447686">
      <w:pPr>
        <w:pStyle w:val="Paragrafi"/>
        <w:rPr>
          <w:sz w:val="21"/>
          <w:szCs w:val="21"/>
          <w:lang w:val="sq-AL"/>
        </w:rPr>
      </w:pPr>
      <w:r w:rsidRPr="00FB02E1">
        <w:rPr>
          <w:sz w:val="21"/>
          <w:szCs w:val="21"/>
          <w:lang w:val="sq-AL"/>
        </w:rPr>
        <w:t>d) kostot administrative;</w:t>
      </w:r>
    </w:p>
    <w:p w:rsidR="00447686" w:rsidRPr="00FB02E1" w:rsidRDefault="00447686" w:rsidP="00447686">
      <w:pPr>
        <w:pStyle w:val="Paragrafi"/>
        <w:ind w:firstLine="0"/>
        <w:rPr>
          <w:sz w:val="21"/>
          <w:szCs w:val="21"/>
          <w:lang w:val="sq-AL"/>
        </w:rPr>
      </w:pPr>
      <w:r w:rsidRPr="00FB02E1">
        <w:rPr>
          <w:sz w:val="21"/>
          <w:szCs w:val="21"/>
          <w:lang w:val="sq-AL"/>
        </w:rPr>
        <w:t xml:space="preserve">          dh) gjobat; </w:t>
      </w:r>
    </w:p>
    <w:p w:rsidR="00447686" w:rsidRPr="00FB02E1" w:rsidRDefault="00447686" w:rsidP="00447686">
      <w:pPr>
        <w:pStyle w:val="Paragrafi"/>
        <w:rPr>
          <w:sz w:val="21"/>
          <w:szCs w:val="21"/>
          <w:lang w:val="sq-AL"/>
        </w:rPr>
      </w:pPr>
      <w:r w:rsidRPr="00FB02E1">
        <w:rPr>
          <w:sz w:val="21"/>
          <w:szCs w:val="21"/>
          <w:lang w:val="sq-AL"/>
        </w:rPr>
        <w:t>e) kamatëvonesat.”.</w:t>
      </w:r>
    </w:p>
    <w:p w:rsidR="00447686" w:rsidRPr="00FB02E1" w:rsidRDefault="00447686" w:rsidP="00447686">
      <w:pPr>
        <w:pStyle w:val="NeniNr"/>
        <w:keepNext w:val="0"/>
        <w:rPr>
          <w:sz w:val="21"/>
          <w:szCs w:val="21"/>
          <w:lang w:val="sq-AL"/>
        </w:rPr>
      </w:pPr>
      <w:r w:rsidRPr="00912955">
        <w:rPr>
          <w:sz w:val="11"/>
          <w:szCs w:val="21"/>
          <w:lang w:val="sq-AL"/>
        </w:rPr>
        <w:br/>
      </w:r>
      <w:r w:rsidRPr="00FB02E1">
        <w:rPr>
          <w:sz w:val="21"/>
          <w:szCs w:val="21"/>
          <w:lang w:val="sq-AL"/>
        </w:rPr>
        <w:t>Neni 10</w:t>
      </w:r>
    </w:p>
    <w:p w:rsidR="00447686" w:rsidRPr="00912955" w:rsidRDefault="00447686" w:rsidP="00447686">
      <w:pPr>
        <w:pStyle w:val="Paragrafi"/>
        <w:rPr>
          <w:sz w:val="15"/>
          <w:szCs w:val="21"/>
          <w:lang w:val="sq-AL"/>
        </w:rPr>
      </w:pPr>
    </w:p>
    <w:p w:rsidR="00447686" w:rsidRPr="00FB02E1" w:rsidRDefault="00447686" w:rsidP="00447686">
      <w:pPr>
        <w:pStyle w:val="Paragrafi"/>
        <w:rPr>
          <w:sz w:val="21"/>
          <w:szCs w:val="21"/>
          <w:lang w:val="sq-AL"/>
        </w:rPr>
      </w:pPr>
      <w:r w:rsidRPr="00FB02E1">
        <w:rPr>
          <w:sz w:val="21"/>
          <w:szCs w:val="21"/>
          <w:lang w:val="sq-AL"/>
        </w:rPr>
        <w:t>Kudo në ligj,  fjalët  “ligjin nr.8560,  datë  22.12.1999” zëvendësohen  me fjalët “ligjin nr.9920, datë 19.5.2008” dhe fjala “interesa” zëvendësohet me fjalën “kamatëvonesa”.</w:t>
      </w:r>
    </w:p>
    <w:p w:rsidR="00447686" w:rsidRPr="006C7D96" w:rsidRDefault="00447686" w:rsidP="00447686">
      <w:pPr>
        <w:pStyle w:val="Paragrafi"/>
        <w:rPr>
          <w:sz w:val="17"/>
          <w:szCs w:val="21"/>
          <w:lang w:val="sq-AL"/>
        </w:rPr>
      </w:pPr>
    </w:p>
    <w:p w:rsidR="00447686" w:rsidRPr="00FB02E1" w:rsidRDefault="00447686" w:rsidP="00447686">
      <w:pPr>
        <w:pStyle w:val="NeniNr"/>
        <w:keepNext w:val="0"/>
        <w:rPr>
          <w:sz w:val="21"/>
          <w:szCs w:val="21"/>
          <w:lang w:val="sq-AL"/>
        </w:rPr>
      </w:pPr>
      <w:r w:rsidRPr="00FB02E1">
        <w:rPr>
          <w:sz w:val="21"/>
          <w:szCs w:val="21"/>
          <w:lang w:val="sq-AL"/>
        </w:rPr>
        <w:t>Neni 11</w:t>
      </w:r>
    </w:p>
    <w:p w:rsidR="00447686" w:rsidRPr="00FB02E1" w:rsidRDefault="00447686" w:rsidP="00447686">
      <w:pPr>
        <w:pStyle w:val="Paragrafi"/>
        <w:ind w:left="720" w:firstLine="0"/>
        <w:rPr>
          <w:sz w:val="21"/>
          <w:szCs w:val="21"/>
          <w:lang w:val="sq-AL"/>
        </w:rPr>
      </w:pPr>
      <w:r w:rsidRPr="00912955">
        <w:rPr>
          <w:sz w:val="13"/>
          <w:szCs w:val="21"/>
          <w:lang w:val="sq-AL"/>
        </w:rPr>
        <w:br/>
      </w:r>
      <w:r w:rsidRPr="00FB02E1">
        <w:rPr>
          <w:sz w:val="21"/>
          <w:szCs w:val="21"/>
          <w:lang w:val="sq-AL"/>
        </w:rPr>
        <w:t>Ky ligj hyn në fuqi 15 ditë pas botimit në Fletoren Zyrtare.</w:t>
      </w:r>
    </w:p>
    <w:p w:rsidR="00447686" w:rsidRPr="00912955" w:rsidRDefault="00447686" w:rsidP="00447686">
      <w:pPr>
        <w:pStyle w:val="Paragrafi"/>
        <w:ind w:firstLine="0"/>
        <w:rPr>
          <w:sz w:val="13"/>
          <w:szCs w:val="21"/>
          <w:lang w:val="sq-AL"/>
        </w:rPr>
      </w:pPr>
    </w:p>
    <w:p w:rsidR="00447686" w:rsidRPr="00FB02E1" w:rsidRDefault="00447686" w:rsidP="00447686">
      <w:pPr>
        <w:pStyle w:val="Paragrafi"/>
        <w:rPr>
          <w:sz w:val="21"/>
          <w:szCs w:val="21"/>
          <w:lang w:val="sq-AL"/>
        </w:rPr>
      </w:pPr>
      <w:r w:rsidRPr="00FB02E1">
        <w:rPr>
          <w:sz w:val="21"/>
          <w:szCs w:val="21"/>
          <w:lang w:val="sq-AL"/>
        </w:rPr>
        <w:t>Miratuar në datën 9.2.2012</w:t>
      </w:r>
      <w:r w:rsidRPr="00FB02E1">
        <w:rPr>
          <w:sz w:val="21"/>
          <w:szCs w:val="21"/>
          <w:lang w:val="sq-AL"/>
        </w:rPr>
        <w:tab/>
      </w:r>
    </w:p>
    <w:p w:rsidR="00447686" w:rsidRPr="00A55587" w:rsidRDefault="00447686" w:rsidP="00447686">
      <w:pPr>
        <w:pStyle w:val="Paragrafi"/>
        <w:rPr>
          <w:sz w:val="11"/>
          <w:szCs w:val="21"/>
          <w:lang w:val="sq-AL"/>
        </w:rPr>
      </w:pPr>
    </w:p>
    <w:p w:rsidR="00447686" w:rsidRPr="009A533B" w:rsidRDefault="00447686" w:rsidP="00447686">
      <w:pPr>
        <w:pStyle w:val="Paragrafi"/>
        <w:ind w:firstLine="0"/>
        <w:rPr>
          <w:b/>
          <w:sz w:val="23"/>
          <w:szCs w:val="23"/>
          <w:lang w:val="sq-AL"/>
        </w:rPr>
      </w:pPr>
      <w:r w:rsidRPr="009A533B">
        <w:rPr>
          <w:b/>
          <w:sz w:val="23"/>
          <w:szCs w:val="23"/>
          <w:lang w:val="sq-AL"/>
        </w:rPr>
        <w:t>Shpallur me dekretin nr.7290, datë 21.2.2012 të Presidentit të Republikës së Shqipërisë, Bamir Topi</w:t>
      </w:r>
    </w:p>
    <w:sectPr w:rsidR="00447686" w:rsidRPr="009A533B"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47686"/>
    <w:rsid w:val="000257D4"/>
    <w:rsid w:val="000277EF"/>
    <w:rsid w:val="000C2ABA"/>
    <w:rsid w:val="00142F5D"/>
    <w:rsid w:val="001D4B57"/>
    <w:rsid w:val="00443285"/>
    <w:rsid w:val="00447686"/>
    <w:rsid w:val="00477590"/>
    <w:rsid w:val="004A533F"/>
    <w:rsid w:val="00753B45"/>
    <w:rsid w:val="007F6793"/>
    <w:rsid w:val="00802AED"/>
    <w:rsid w:val="008759F1"/>
    <w:rsid w:val="008A6BB5"/>
    <w:rsid w:val="00946BB9"/>
    <w:rsid w:val="009E2982"/>
    <w:rsid w:val="00A020A7"/>
    <w:rsid w:val="00AD7F1E"/>
    <w:rsid w:val="00B24908"/>
    <w:rsid w:val="00B80BE6"/>
    <w:rsid w:val="00D5435B"/>
    <w:rsid w:val="00D91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C928C2F-AB00-4FF8-AE59-8A06A9326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uiPriority w:val="99"/>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uiPriority w:val="99"/>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uiPriority w:val="99"/>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uiPriority w:val="99"/>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uiPriority w:val="99"/>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uiPriority w:val="99"/>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uiPriority w:val="99"/>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uiPriority w:val="99"/>
    <w:locked/>
    <w:rsid w:val="00447686"/>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uiPriority w:val="99"/>
    <w:locked/>
    <w:rsid w:val="00447686"/>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uiPriority w:val="99"/>
    <w:locked/>
    <w:rsid w:val="00447686"/>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uiPriority w:val="99"/>
    <w:rsid w:val="00447686"/>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uiPriority w:val="99"/>
    <w:rsid w:val="00447686"/>
    <w:rPr>
      <w:rFonts w:ascii="CG Times" w:eastAsia="Times New Roman" w:hAnsi="CG Times" w:cs="Times New Roman"/>
      <w:sz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906</Words>
  <Characters>5167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2019-03-18T14:11:00Z</dcterms:created>
  <dcterms:modified xsi:type="dcterms:W3CDTF">2019-03-18T14:11:00Z</dcterms:modified>
</cp:coreProperties>
</file>