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31" w:rsidRPr="00C64420" w:rsidRDefault="00E97631" w:rsidP="00E97631">
      <w:pPr>
        <w:pStyle w:val="Akti"/>
        <w:rPr>
          <w:lang w:val="sq-AL"/>
        </w:rPr>
      </w:pPr>
      <w:bookmarkStart w:id="0" w:name="_GoBack"/>
      <w:bookmarkEnd w:id="0"/>
      <w:r w:rsidRPr="00C64420">
        <w:rPr>
          <w:lang w:val="sq-AL"/>
        </w:rPr>
        <w:t>LIGJ</w:t>
      </w:r>
    </w:p>
    <w:p w:rsidR="00E97631" w:rsidRPr="00C64420" w:rsidRDefault="00E97631" w:rsidP="00E97631">
      <w:pPr>
        <w:pStyle w:val="NumriData"/>
        <w:rPr>
          <w:lang w:val="sq-AL"/>
        </w:rPr>
      </w:pPr>
      <w:r w:rsidRPr="00C64420">
        <w:rPr>
          <w:lang w:val="sq-AL"/>
        </w:rPr>
        <w:t>Nr. 17/2012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Titulli"/>
        <w:rPr>
          <w:lang w:val="sq-AL"/>
        </w:rPr>
      </w:pPr>
      <w:r w:rsidRPr="00C64420">
        <w:rPr>
          <w:lang w:val="sq-AL"/>
        </w:rPr>
        <w:t>PËR DISA SHTESA DHE NDRYSHIME NË LIGJIN NR.</w:t>
      </w:r>
      <w:r>
        <w:rPr>
          <w:lang w:val="sq-AL"/>
        </w:rPr>
        <w:t xml:space="preserve"> </w:t>
      </w:r>
      <w:r w:rsidRPr="00C64420">
        <w:rPr>
          <w:lang w:val="sq-AL"/>
        </w:rPr>
        <w:t>7850, DATË 29.7.1994 “KODI CIVIL I REPUBLIKËS SË SHQIPËRISË”, TË NDRYSHUAR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Në mbështetje të nenit 81 pika 2 shkronja “d” dhe të nenit 83 pika 1 të Kushtetutës, me propozimin e Këshillit të Ministrave,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VENDOSI"/>
        <w:rPr>
          <w:lang w:val="sq-AL"/>
        </w:rPr>
      </w:pPr>
      <w:r w:rsidRPr="00C64420">
        <w:rPr>
          <w:lang w:val="sq-AL"/>
        </w:rPr>
        <w:t xml:space="preserve">KUVENDI </w:t>
      </w:r>
    </w:p>
    <w:p w:rsidR="00E97631" w:rsidRPr="00C64420" w:rsidRDefault="00E97631" w:rsidP="00E97631">
      <w:pPr>
        <w:pStyle w:val="VENDOSI"/>
        <w:rPr>
          <w:lang w:val="sq-AL"/>
        </w:rPr>
      </w:pPr>
      <w:r w:rsidRPr="00C64420">
        <w:rPr>
          <w:lang w:val="sq-AL"/>
        </w:rPr>
        <w:t xml:space="preserve"> I REPUBLIKËS SË SHQIPËRISË</w:t>
      </w:r>
    </w:p>
    <w:p w:rsidR="00E97631" w:rsidRPr="00C64420" w:rsidRDefault="00E97631" w:rsidP="00E97631">
      <w:pPr>
        <w:pStyle w:val="VENDOSI"/>
        <w:rPr>
          <w:lang w:val="sq-AL"/>
        </w:rPr>
      </w:pPr>
    </w:p>
    <w:p w:rsidR="00E97631" w:rsidRPr="00C64420" w:rsidRDefault="00E97631" w:rsidP="00E97631">
      <w:pPr>
        <w:pStyle w:val="VENDOSI"/>
        <w:rPr>
          <w:lang w:val="sq-AL"/>
        </w:rPr>
      </w:pPr>
      <w:r w:rsidRPr="00C64420">
        <w:rPr>
          <w:lang w:val="sq-AL"/>
        </w:rPr>
        <w:t>VENDOSI: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Në ligjin nr.7850, datë 29.7.1994 “Kodi Civil i Republikës së Shqipërisë”, të ndryshuar,  bëhen këto shtesa dhe ndryshime:</w:t>
      </w:r>
    </w:p>
    <w:p w:rsidR="00E97631" w:rsidRPr="00C64420" w:rsidRDefault="00E97631" w:rsidP="00E97631">
      <w:pPr>
        <w:pStyle w:val="NeniNr"/>
        <w:rPr>
          <w:lang w:val="sq-AL"/>
        </w:rPr>
      </w:pPr>
      <w:r w:rsidRPr="00C64420">
        <w:rPr>
          <w:lang w:val="sq-AL"/>
        </w:rPr>
        <w:t>Neni 1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Në nenin 115, pas shkronjës “dh” shtohet shkronja “e” me këtë përmbajtje: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“e) një vit paditë për shpërblimin e dëmit jopasuror për cenimin e nderit, personalitetit ose reputacionit.”.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NeniNr"/>
        <w:rPr>
          <w:lang w:val="sq-AL"/>
        </w:rPr>
      </w:pPr>
      <w:r w:rsidRPr="00C64420">
        <w:rPr>
          <w:lang w:val="sq-AL"/>
        </w:rPr>
        <w:t>Neni 2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Neni 625 ndryshohet si më poshtë vijon:</w:t>
      </w:r>
    </w:p>
    <w:p w:rsidR="00E97631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NeniNr"/>
        <w:rPr>
          <w:lang w:val="sq-AL"/>
        </w:rPr>
      </w:pPr>
      <w:r w:rsidRPr="00C64420">
        <w:rPr>
          <w:lang w:val="sq-AL"/>
        </w:rPr>
        <w:t>“Neni 625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Personi që pëson një dëm jopasuror ka të drejtë të shpërblehet kur: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a) ka pësuar një dëmtim të shëndetit, të integritetit fizik ose psikik të tij;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b) është cenuar nderi, personaliteti ose reputacioni i tij;</w:t>
      </w:r>
    </w:p>
    <w:p w:rsidR="00E97631" w:rsidRPr="00C64420" w:rsidRDefault="00E97631" w:rsidP="00E97631">
      <w:pPr>
        <w:pStyle w:val="Paragrafi"/>
        <w:rPr>
          <w:lang w:val="sq-AL"/>
        </w:rPr>
      </w:pPr>
      <w:r>
        <w:rPr>
          <w:lang w:val="sq-AL"/>
        </w:rPr>
        <w:t>c) është ce</w:t>
      </w:r>
      <w:r w:rsidRPr="00C64420">
        <w:rPr>
          <w:lang w:val="sq-AL"/>
        </w:rPr>
        <w:t>nuar e drejta e emrit;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ç) është cenuar respektimi i jetës private;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d) është cenuar kujtimi i një të vdekuri. Në këtë rast bashkëshorti i personit të vdekur ose të afërmit e tij deri në shkallë të dytë mund të kërkojnë shpërblimin e dëmit jopasuror.”.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NeniNr"/>
        <w:rPr>
          <w:lang w:val="sq-AL"/>
        </w:rPr>
      </w:pPr>
      <w:r w:rsidRPr="00C64420">
        <w:rPr>
          <w:lang w:val="sq-AL"/>
        </w:rPr>
        <w:t>Neni 3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Pas nenit 647 shtohet neni 647/a me këtë përmbajtje: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NeniNr"/>
        <w:rPr>
          <w:lang w:val="sq-AL"/>
        </w:rPr>
      </w:pPr>
      <w:r w:rsidRPr="00C64420">
        <w:rPr>
          <w:lang w:val="sq-AL"/>
        </w:rPr>
        <w:t>“Neni 647/a</w:t>
      </w:r>
    </w:p>
    <w:p w:rsidR="00E97631" w:rsidRPr="00C64420" w:rsidRDefault="00E97631" w:rsidP="00E97631">
      <w:pPr>
        <w:pStyle w:val="NeniTitull"/>
        <w:rPr>
          <w:lang w:val="sq-AL"/>
        </w:rPr>
      </w:pPr>
      <w:r w:rsidRPr="00C64420">
        <w:rPr>
          <w:lang w:val="sq-AL"/>
        </w:rPr>
        <w:t>Mënyra dhe kriteret e caktimit të përgjegjësisë civile dhe të masës së dëmit jopasuror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Shpërblimi i dëmit jopasuror për cenimin e nderit, personalitetit ose reputacionit të personit, synon rivendosjen e të drejtës së shkelur, në mënyrë proporcionale me dëmin e pësuar dhe caktohet në bazë të rrethanave të çështjes. Për përcaktimin e përgjegjësisë civile dhe masës së dëmit jopasuror, gjykata mban parasysh edhe: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a) mënyrën, formën dhe kohën e përhapjes së thënieve apo kryerjes së veprimeve;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b) shkallën e respektimit të rregullave të etikës profesionale nga autori i thënieve;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c) format dhe shkallën e fajësisë;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ç) faktin nëse thëniet kanë citu</w:t>
      </w:r>
      <w:r>
        <w:rPr>
          <w:lang w:val="sq-AL"/>
        </w:rPr>
        <w:t>a</w:t>
      </w:r>
      <w:r w:rsidRPr="00C64420">
        <w:rPr>
          <w:lang w:val="sq-AL"/>
        </w:rPr>
        <w:t>r apo referuar në mënyrë të saktë thëniet e një personi të tretë;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lastRenderedPageBreak/>
        <w:t>d) faktin nëse thëniet janë të rreme, veçanërisht në rastin e cenimit të reputacionit;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dh) faktin nëse thëniet kanë të bëjnë me çështje të jetës private të personit të dëmtuar dhe raportin e tyre  me një interes publik;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e) faktin nëse thëniet përbëjnë opinione ose thënie që përmbajnë vetëm pasaktësi faktike të parëndësishme;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ë) faktin nëse thëniet kanë lidhje me çështje me interes publik, ose me persona në funksione shtetërore a kandidatë për zgjedhje;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f) kryerjen e veprimeve për të parandaluar apo ulur masën e dëmit të tilla si bërja e përgënjeshtrimit për thënien e rreme, si dhe çdo masë tjetër të marrë nga autori i thënieve për vënien në vend të nderit, personalitetit ose reputacionit të personit të dëmtuar;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g) faktin nëse autori i thënieve të rreme ka nxjerrë përfitime nga përhapja e tyre, si dhe masën e këtij përfitimi;</w:t>
      </w: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gj) faktin nëse dëmshpërblimi mund të rëndojë ndjeshëm gjendjen financiare të shkaktuesit të dëmit.”.</w:t>
      </w:r>
    </w:p>
    <w:p w:rsidR="00E97631" w:rsidRPr="00D12596" w:rsidRDefault="00E97631" w:rsidP="00E97631">
      <w:pPr>
        <w:pStyle w:val="Paragrafi"/>
        <w:rPr>
          <w:sz w:val="14"/>
          <w:lang w:val="sq-AL"/>
        </w:rPr>
      </w:pPr>
    </w:p>
    <w:p w:rsidR="00E97631" w:rsidRPr="00C64420" w:rsidRDefault="00E97631" w:rsidP="00E97631">
      <w:pPr>
        <w:pStyle w:val="NeniNr"/>
        <w:rPr>
          <w:lang w:val="sq-AL"/>
        </w:rPr>
      </w:pPr>
      <w:r w:rsidRPr="00C64420">
        <w:rPr>
          <w:lang w:val="sq-AL"/>
        </w:rPr>
        <w:t>Neni 4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Për çështjet civile me objekt shpërblimin e dëmit jopasuror ndaj reputacionit, që janë ende në proces në ditën e hyrjes në fuqi të këtij ligji, do të zbatohet legjislacioni civil në fuqi, në kohën e ngritjes së padive për shpërblimin e dëmit jopasuror.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NeniNr"/>
        <w:rPr>
          <w:lang w:val="sq-AL"/>
        </w:rPr>
      </w:pPr>
      <w:r w:rsidRPr="00C64420">
        <w:rPr>
          <w:lang w:val="sq-AL"/>
        </w:rPr>
        <w:t>Neni 5</w:t>
      </w:r>
      <w:r w:rsidRPr="00C64420">
        <w:rPr>
          <w:lang w:val="sq-AL"/>
        </w:rPr>
        <w:tab/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Ky ligj hyn në fuqi 15 ditë pas botimit në Fletoren Zyrtare.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C64420" w:rsidRDefault="00E97631" w:rsidP="00E97631">
      <w:pPr>
        <w:pStyle w:val="Paragrafi"/>
        <w:rPr>
          <w:lang w:val="sq-AL"/>
        </w:rPr>
      </w:pPr>
      <w:r w:rsidRPr="00C64420">
        <w:rPr>
          <w:lang w:val="sq-AL"/>
        </w:rPr>
        <w:t>Miratuar në datën 16.2.2012</w:t>
      </w:r>
    </w:p>
    <w:p w:rsidR="00E97631" w:rsidRPr="00C64420" w:rsidRDefault="00E97631" w:rsidP="00E97631">
      <w:pPr>
        <w:pStyle w:val="Paragrafi"/>
        <w:rPr>
          <w:lang w:val="sq-AL"/>
        </w:rPr>
      </w:pPr>
    </w:p>
    <w:p w:rsidR="00E97631" w:rsidRPr="006C45D1" w:rsidRDefault="00E97631" w:rsidP="00E97631">
      <w:pPr>
        <w:pStyle w:val="Shpallja"/>
        <w:rPr>
          <w:sz w:val="23"/>
          <w:szCs w:val="23"/>
        </w:rPr>
      </w:pPr>
      <w:r w:rsidRPr="006C45D1">
        <w:rPr>
          <w:sz w:val="23"/>
          <w:szCs w:val="23"/>
        </w:rPr>
        <w:t>Shpallur me dekretin nr.7308, datë 6.3.2012 të Presidentit të Republikës së Shqipërisë, Bamir Topi</w:t>
      </w:r>
    </w:p>
    <w:sectPr w:rsidR="00E97631" w:rsidRPr="006C45D1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7631"/>
    <w:rsid w:val="000257D4"/>
    <w:rsid w:val="000277EF"/>
    <w:rsid w:val="00073419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9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0ACDFD-8447-4239-A18E-18E6F6EC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9763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9763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9763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9763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E97631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2019-03-18T14:14:00Z</dcterms:created>
  <dcterms:modified xsi:type="dcterms:W3CDTF">2019-03-18T14:14:00Z</dcterms:modified>
</cp:coreProperties>
</file>