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25F65" w:rsidRPr="0023295E" w:rsidRDefault="00325F65" w:rsidP="00325F65">
      <w:pPr>
        <w:pStyle w:val="Akti"/>
        <w:rPr>
          <w:sz w:val="21"/>
          <w:szCs w:val="21"/>
          <w:lang w:val="sq-AL"/>
        </w:rPr>
      </w:pPr>
      <w:bookmarkStart w:id="0" w:name="_GoBack"/>
      <w:bookmarkEnd w:id="0"/>
      <w:r w:rsidRPr="0023295E">
        <w:rPr>
          <w:sz w:val="21"/>
          <w:szCs w:val="21"/>
          <w:lang w:val="sq-AL"/>
        </w:rPr>
        <w:t>LIGJ</w:t>
      </w:r>
    </w:p>
    <w:p w:rsidR="00325F65" w:rsidRPr="0023295E" w:rsidRDefault="00325F65" w:rsidP="00325F65">
      <w:pPr>
        <w:pStyle w:val="NumriData"/>
        <w:rPr>
          <w:sz w:val="21"/>
          <w:szCs w:val="21"/>
          <w:lang w:val="sq-AL"/>
        </w:rPr>
      </w:pPr>
      <w:r w:rsidRPr="0023295E">
        <w:rPr>
          <w:sz w:val="21"/>
          <w:szCs w:val="21"/>
          <w:lang w:val="sq-AL"/>
        </w:rPr>
        <w:t>Nr. 54/2012</w:t>
      </w:r>
    </w:p>
    <w:p w:rsidR="00325F65" w:rsidRPr="005A327B" w:rsidRDefault="00325F65" w:rsidP="00325F65">
      <w:pPr>
        <w:pStyle w:val="Paragrafi"/>
        <w:rPr>
          <w:sz w:val="18"/>
          <w:szCs w:val="21"/>
          <w:lang w:val="sq-AL"/>
        </w:rPr>
      </w:pPr>
    </w:p>
    <w:p w:rsidR="00325F65" w:rsidRPr="0023295E" w:rsidRDefault="00325F65" w:rsidP="00325F65">
      <w:pPr>
        <w:pStyle w:val="Titulli"/>
        <w:rPr>
          <w:sz w:val="21"/>
          <w:szCs w:val="21"/>
          <w:lang w:val="sq-AL"/>
        </w:rPr>
      </w:pPr>
      <w:r w:rsidRPr="0023295E">
        <w:rPr>
          <w:sz w:val="21"/>
          <w:szCs w:val="21"/>
          <w:lang w:val="sq-AL"/>
        </w:rPr>
        <w:t>PËR DISA NDRYSHIME DHE SHTESA NË LIGJIN NR. 9232, DATË 13.5.2004 “PËR PROGRAMET SOCIALE PËR STREHIMIN E BANORËVE TË ZONAVE URBANE”, TË NDRYSHUAR</w:t>
      </w:r>
    </w:p>
    <w:p w:rsidR="00325F65" w:rsidRPr="005A327B" w:rsidRDefault="00325F65" w:rsidP="00325F65">
      <w:pPr>
        <w:pStyle w:val="Paragrafi"/>
        <w:rPr>
          <w:sz w:val="18"/>
          <w:szCs w:val="21"/>
          <w:lang w:val="sq-AL"/>
        </w:rPr>
      </w:pPr>
    </w:p>
    <w:p w:rsidR="00325F65" w:rsidRPr="0023295E" w:rsidRDefault="00325F65" w:rsidP="00325F65">
      <w:pPr>
        <w:pStyle w:val="Paragrafi"/>
        <w:rPr>
          <w:sz w:val="21"/>
          <w:szCs w:val="21"/>
          <w:lang w:val="sq-AL"/>
        </w:rPr>
      </w:pPr>
      <w:r w:rsidRPr="0023295E">
        <w:rPr>
          <w:sz w:val="21"/>
          <w:szCs w:val="21"/>
          <w:lang w:val="sq-AL"/>
        </w:rPr>
        <w:t xml:space="preserve">Në mbështetje të neneve 78 e 83 pika 1 të Kushtetutës, me propozimin e Këshillit të Ministrave, </w:t>
      </w:r>
    </w:p>
    <w:p w:rsidR="00325F65" w:rsidRPr="0023295E" w:rsidRDefault="00325F65" w:rsidP="00325F65">
      <w:pPr>
        <w:pStyle w:val="Paragrafi"/>
        <w:ind w:firstLine="0"/>
        <w:rPr>
          <w:sz w:val="21"/>
          <w:szCs w:val="21"/>
          <w:lang w:val="sq-AL"/>
        </w:rPr>
      </w:pPr>
    </w:p>
    <w:p w:rsidR="00325F65" w:rsidRPr="0023295E" w:rsidRDefault="00325F65" w:rsidP="00325F65">
      <w:pPr>
        <w:pStyle w:val="TitulliTitull"/>
        <w:rPr>
          <w:sz w:val="21"/>
          <w:szCs w:val="21"/>
          <w:lang w:val="sq-AL"/>
        </w:rPr>
      </w:pPr>
      <w:r w:rsidRPr="0023295E">
        <w:rPr>
          <w:sz w:val="21"/>
          <w:szCs w:val="21"/>
          <w:lang w:val="sq-AL"/>
        </w:rPr>
        <w:t>KUVENDI</w:t>
      </w:r>
    </w:p>
    <w:p w:rsidR="00325F65" w:rsidRPr="0023295E" w:rsidRDefault="00325F65" w:rsidP="00325F65">
      <w:pPr>
        <w:pStyle w:val="TitulliTitull"/>
        <w:rPr>
          <w:sz w:val="21"/>
          <w:szCs w:val="21"/>
          <w:lang w:val="sq-AL"/>
        </w:rPr>
      </w:pPr>
      <w:r w:rsidRPr="0023295E">
        <w:rPr>
          <w:sz w:val="21"/>
          <w:szCs w:val="21"/>
          <w:lang w:val="sq-AL"/>
        </w:rPr>
        <w:t>I REPUBLIKËS SË SHQIPËRISË</w:t>
      </w:r>
    </w:p>
    <w:p w:rsidR="00325F65" w:rsidRPr="005A327B" w:rsidRDefault="00325F65" w:rsidP="00325F65">
      <w:pPr>
        <w:pStyle w:val="Paragrafi"/>
        <w:rPr>
          <w:sz w:val="20"/>
          <w:szCs w:val="21"/>
          <w:lang w:val="sq-AL"/>
        </w:rPr>
      </w:pPr>
    </w:p>
    <w:p w:rsidR="00325F65" w:rsidRPr="0023295E" w:rsidRDefault="00325F65" w:rsidP="00325F65">
      <w:pPr>
        <w:pStyle w:val="VENDOSI"/>
        <w:rPr>
          <w:sz w:val="21"/>
          <w:szCs w:val="21"/>
          <w:lang w:val="sq-AL"/>
        </w:rPr>
      </w:pPr>
      <w:r w:rsidRPr="0023295E">
        <w:rPr>
          <w:sz w:val="21"/>
          <w:szCs w:val="21"/>
          <w:lang w:val="sq-AL"/>
        </w:rPr>
        <w:t>VENDOSI:</w:t>
      </w:r>
    </w:p>
    <w:p w:rsidR="00325F65" w:rsidRPr="005A327B" w:rsidRDefault="00325F65" w:rsidP="00325F65">
      <w:pPr>
        <w:pStyle w:val="Paragrafi"/>
        <w:ind w:firstLine="0"/>
        <w:rPr>
          <w:sz w:val="18"/>
          <w:szCs w:val="21"/>
          <w:lang w:val="sq-AL"/>
        </w:rPr>
      </w:pPr>
    </w:p>
    <w:p w:rsidR="00325F65" w:rsidRPr="0023295E" w:rsidRDefault="00325F65" w:rsidP="00325F65">
      <w:pPr>
        <w:pStyle w:val="Paragrafi"/>
        <w:rPr>
          <w:sz w:val="21"/>
          <w:szCs w:val="21"/>
          <w:lang w:val="sq-AL"/>
        </w:rPr>
      </w:pPr>
      <w:r w:rsidRPr="0023295E">
        <w:rPr>
          <w:sz w:val="21"/>
          <w:szCs w:val="21"/>
          <w:lang w:val="sq-AL"/>
        </w:rPr>
        <w:t>Në ligjin nr. 9232, datë 13.5.2004 “Për programet sociale për strehimin e banorëve të zonave urbane”, të ndryshuar, bëhen këto ndryshime dhe shtesa:</w:t>
      </w:r>
    </w:p>
    <w:p w:rsidR="00325F65" w:rsidRPr="0023295E" w:rsidRDefault="00325F65" w:rsidP="00325F65">
      <w:pPr>
        <w:pStyle w:val="Paragrafi"/>
        <w:rPr>
          <w:sz w:val="21"/>
          <w:szCs w:val="21"/>
          <w:lang w:val="sq-AL"/>
        </w:rPr>
      </w:pPr>
    </w:p>
    <w:p w:rsidR="00325F65" w:rsidRPr="0023295E" w:rsidRDefault="00325F65" w:rsidP="00325F65">
      <w:pPr>
        <w:pStyle w:val="NeniNr"/>
        <w:rPr>
          <w:sz w:val="21"/>
          <w:szCs w:val="21"/>
          <w:lang w:val="sq-AL"/>
        </w:rPr>
      </w:pPr>
      <w:r w:rsidRPr="0023295E">
        <w:rPr>
          <w:sz w:val="21"/>
          <w:szCs w:val="21"/>
          <w:lang w:val="sq-AL"/>
        </w:rPr>
        <w:t>Neni 1</w:t>
      </w:r>
    </w:p>
    <w:p w:rsidR="00325F65" w:rsidRPr="005A327B" w:rsidRDefault="00325F65" w:rsidP="00325F65">
      <w:pPr>
        <w:pStyle w:val="NeniNr"/>
        <w:rPr>
          <w:sz w:val="18"/>
          <w:szCs w:val="21"/>
          <w:lang w:val="sq-AL"/>
        </w:rPr>
      </w:pPr>
    </w:p>
    <w:p w:rsidR="00325F65" w:rsidRPr="0023295E" w:rsidRDefault="00325F65" w:rsidP="00325F65">
      <w:pPr>
        <w:pStyle w:val="Paragrafi"/>
        <w:rPr>
          <w:sz w:val="21"/>
          <w:szCs w:val="21"/>
          <w:lang w:val="sq-AL"/>
        </w:rPr>
      </w:pPr>
      <w:r w:rsidRPr="0023295E">
        <w:rPr>
          <w:sz w:val="21"/>
          <w:szCs w:val="21"/>
          <w:lang w:val="sq-AL"/>
        </w:rPr>
        <w:t>Titulli i ligjit ndryshohet si më poshtë:</w:t>
      </w:r>
    </w:p>
    <w:p w:rsidR="00325F65" w:rsidRPr="0023295E" w:rsidRDefault="00325F65" w:rsidP="00325F65">
      <w:pPr>
        <w:pStyle w:val="Paragrafi"/>
        <w:rPr>
          <w:sz w:val="21"/>
          <w:szCs w:val="21"/>
          <w:lang w:val="sq-AL"/>
        </w:rPr>
      </w:pPr>
      <w:r w:rsidRPr="0023295E">
        <w:rPr>
          <w:sz w:val="21"/>
          <w:szCs w:val="21"/>
          <w:lang w:val="sq-AL"/>
        </w:rPr>
        <w:t>“PËR PROGRAMET SOCIALE TË STREHIMIT”.</w:t>
      </w:r>
    </w:p>
    <w:p w:rsidR="00325F65" w:rsidRPr="0023295E" w:rsidRDefault="00325F65" w:rsidP="00325F65">
      <w:pPr>
        <w:pStyle w:val="Paragrafi"/>
        <w:rPr>
          <w:sz w:val="21"/>
          <w:szCs w:val="21"/>
          <w:lang w:val="sq-AL"/>
        </w:rPr>
      </w:pPr>
    </w:p>
    <w:p w:rsidR="00325F65" w:rsidRPr="0023295E" w:rsidRDefault="00325F65" w:rsidP="00325F65">
      <w:pPr>
        <w:pStyle w:val="NeniNr"/>
        <w:rPr>
          <w:sz w:val="21"/>
          <w:szCs w:val="21"/>
          <w:lang w:val="sq-AL"/>
        </w:rPr>
      </w:pPr>
      <w:r w:rsidRPr="0023295E">
        <w:rPr>
          <w:sz w:val="21"/>
          <w:szCs w:val="21"/>
          <w:lang w:val="sq-AL"/>
        </w:rPr>
        <w:t>Neni 2</w:t>
      </w:r>
    </w:p>
    <w:p w:rsidR="00325F65" w:rsidRPr="0023295E" w:rsidRDefault="00325F65" w:rsidP="00325F65">
      <w:pPr>
        <w:pStyle w:val="Paragrafi"/>
        <w:rPr>
          <w:sz w:val="21"/>
          <w:szCs w:val="21"/>
          <w:lang w:val="sq-AL"/>
        </w:rPr>
      </w:pPr>
    </w:p>
    <w:p w:rsidR="00325F65" w:rsidRPr="0023295E" w:rsidRDefault="00325F65" w:rsidP="00325F65">
      <w:pPr>
        <w:pStyle w:val="Paragrafi"/>
        <w:rPr>
          <w:sz w:val="21"/>
          <w:szCs w:val="21"/>
          <w:lang w:val="sq-AL"/>
        </w:rPr>
      </w:pPr>
      <w:r w:rsidRPr="0023295E">
        <w:rPr>
          <w:sz w:val="21"/>
          <w:szCs w:val="21"/>
          <w:lang w:val="sq-AL"/>
        </w:rPr>
        <w:t>Në nenin 1, pika 2 ndryshohet si më poshtë:</w:t>
      </w:r>
    </w:p>
    <w:p w:rsidR="00325F65" w:rsidRPr="0023295E" w:rsidRDefault="00325F65" w:rsidP="00325F65">
      <w:pPr>
        <w:pStyle w:val="Paragrafi"/>
        <w:rPr>
          <w:sz w:val="21"/>
          <w:szCs w:val="21"/>
          <w:lang w:val="sq-AL"/>
        </w:rPr>
      </w:pPr>
      <w:r w:rsidRPr="0023295E">
        <w:rPr>
          <w:sz w:val="21"/>
          <w:szCs w:val="21"/>
          <w:lang w:val="sq-AL"/>
        </w:rPr>
        <w:t>“2. Ky ligj e shtrin veprimtarinë në të gjithë territorin e Republikës së Shqipërisë.”.</w:t>
      </w:r>
    </w:p>
    <w:p w:rsidR="00325F65" w:rsidRPr="0023295E" w:rsidRDefault="00325F65" w:rsidP="00325F65">
      <w:pPr>
        <w:pStyle w:val="Paragrafi"/>
        <w:rPr>
          <w:sz w:val="21"/>
          <w:szCs w:val="21"/>
          <w:lang w:val="sq-AL"/>
        </w:rPr>
      </w:pPr>
    </w:p>
    <w:p w:rsidR="00325F65" w:rsidRPr="0023295E" w:rsidRDefault="00325F65" w:rsidP="00325F65">
      <w:pPr>
        <w:pStyle w:val="NeniNr"/>
        <w:rPr>
          <w:sz w:val="21"/>
          <w:szCs w:val="21"/>
          <w:lang w:val="sq-AL"/>
        </w:rPr>
      </w:pPr>
      <w:r w:rsidRPr="0023295E">
        <w:rPr>
          <w:sz w:val="21"/>
          <w:szCs w:val="21"/>
          <w:lang w:val="sq-AL"/>
        </w:rPr>
        <w:t>Neni 3</w:t>
      </w:r>
    </w:p>
    <w:p w:rsidR="00325F65" w:rsidRPr="0023295E" w:rsidRDefault="00325F65" w:rsidP="00325F65">
      <w:pPr>
        <w:pStyle w:val="Paragrafi"/>
        <w:rPr>
          <w:sz w:val="21"/>
          <w:szCs w:val="21"/>
          <w:lang w:val="sq-AL"/>
        </w:rPr>
      </w:pPr>
    </w:p>
    <w:p w:rsidR="00325F65" w:rsidRPr="0023295E" w:rsidRDefault="00325F65" w:rsidP="00325F65">
      <w:pPr>
        <w:pStyle w:val="Paragrafi"/>
        <w:rPr>
          <w:sz w:val="21"/>
          <w:szCs w:val="21"/>
          <w:lang w:val="sq-AL"/>
        </w:rPr>
      </w:pPr>
      <w:r w:rsidRPr="0023295E">
        <w:rPr>
          <w:sz w:val="21"/>
          <w:szCs w:val="21"/>
          <w:lang w:val="sq-AL"/>
        </w:rPr>
        <w:t>Në nenin 2 bëhen këto ndryshime e shtesa:</w:t>
      </w:r>
    </w:p>
    <w:p w:rsidR="00325F65" w:rsidRPr="0023295E" w:rsidRDefault="00325F65" w:rsidP="00325F65">
      <w:pPr>
        <w:pStyle w:val="Paragrafi"/>
        <w:rPr>
          <w:sz w:val="21"/>
          <w:szCs w:val="21"/>
          <w:lang w:val="sq-AL"/>
        </w:rPr>
      </w:pPr>
      <w:r w:rsidRPr="0023295E">
        <w:rPr>
          <w:sz w:val="21"/>
          <w:szCs w:val="21"/>
          <w:lang w:val="sq-AL"/>
        </w:rPr>
        <w:t>1. Pika 11 ndryshohet si më poshtë:</w:t>
      </w:r>
    </w:p>
    <w:p w:rsidR="00325F65" w:rsidRPr="0023295E" w:rsidRDefault="00325F65" w:rsidP="00325F65">
      <w:pPr>
        <w:pStyle w:val="Paragrafi"/>
        <w:rPr>
          <w:sz w:val="21"/>
          <w:szCs w:val="21"/>
          <w:lang w:val="sq-AL"/>
        </w:rPr>
      </w:pPr>
      <w:r w:rsidRPr="0023295E">
        <w:rPr>
          <w:sz w:val="21"/>
          <w:szCs w:val="21"/>
          <w:lang w:val="sq-AL"/>
        </w:rPr>
        <w:t>“11. “Persona juridikë privatë” janë shoqëritë, shoqatat, fondacionet dhe entet e tjera me karakter privat, të cilat e fitojnë personalitetin juridik në mënyrën e caktuar nga legjislacioni në fuqi.”.</w:t>
      </w:r>
    </w:p>
    <w:p w:rsidR="00325F65" w:rsidRPr="0023295E" w:rsidRDefault="00325F65" w:rsidP="00325F65">
      <w:pPr>
        <w:pStyle w:val="Paragrafi"/>
        <w:rPr>
          <w:sz w:val="21"/>
          <w:szCs w:val="21"/>
          <w:lang w:val="sq-AL"/>
        </w:rPr>
      </w:pPr>
      <w:r w:rsidRPr="0023295E">
        <w:rPr>
          <w:sz w:val="21"/>
          <w:szCs w:val="21"/>
          <w:lang w:val="sq-AL"/>
        </w:rPr>
        <w:t>2. Pas pikës 17 shtohen pikat 18, 19, 20, 21, 22, 23, 24, 25, 26 e 27 me këtë përmbajtje:</w:t>
      </w:r>
    </w:p>
    <w:p w:rsidR="00325F65" w:rsidRPr="0023295E" w:rsidRDefault="00325F65" w:rsidP="00325F65">
      <w:pPr>
        <w:pStyle w:val="Paragrafi"/>
        <w:rPr>
          <w:sz w:val="21"/>
          <w:szCs w:val="21"/>
          <w:lang w:val="sq-AL"/>
        </w:rPr>
      </w:pPr>
      <w:r w:rsidRPr="0023295E">
        <w:rPr>
          <w:sz w:val="21"/>
          <w:szCs w:val="21"/>
          <w:lang w:val="sq-AL"/>
        </w:rPr>
        <w:t>“18. “Emigrant i rikthyer” janë kategoritë e përcaktuara në ligjin nr. 9668, datë 18.12.2006 “Për emigrimin e shtetasve shqiptarë për motive punësimi”.</w:t>
      </w:r>
    </w:p>
    <w:p w:rsidR="00325F65" w:rsidRPr="0023295E" w:rsidRDefault="00325F65" w:rsidP="00325F65">
      <w:pPr>
        <w:pStyle w:val="Paragrafi"/>
        <w:rPr>
          <w:sz w:val="21"/>
          <w:szCs w:val="21"/>
          <w:lang w:val="sq-AL"/>
        </w:rPr>
      </w:pPr>
      <w:r w:rsidRPr="0023295E">
        <w:rPr>
          <w:sz w:val="21"/>
          <w:szCs w:val="21"/>
          <w:lang w:val="sq-AL"/>
        </w:rPr>
        <w:t>19. “Punëtor emigrant” janë kategoritë e përcaktuara në ligjin nr. 9555, datë 8.6.2006 “Për ratifikimin e konventës europiane “Për statusin ligjor të punëtorëve emigrantë””.</w:t>
      </w:r>
    </w:p>
    <w:p w:rsidR="00325F65" w:rsidRPr="0023295E" w:rsidRDefault="00325F65" w:rsidP="00325F65">
      <w:pPr>
        <w:pStyle w:val="Paragrafi"/>
        <w:rPr>
          <w:sz w:val="21"/>
          <w:szCs w:val="21"/>
          <w:lang w:val="sq-AL"/>
        </w:rPr>
      </w:pPr>
      <w:r w:rsidRPr="0023295E">
        <w:rPr>
          <w:sz w:val="21"/>
          <w:szCs w:val="21"/>
          <w:lang w:val="sq-AL"/>
        </w:rPr>
        <w:t>20. “Familjet e policëve të rënë në detyrë” janë të gjitha kategoritë që përfshihen në ligjin nr. 10 289, datë 17.6.2010 “Për mënyrën e trajtimit ekonomik e financiar dhe për dhënie ndihme të menjëhershme familjeve të punonjësve të Policisë së Shtetit, të Gardës së Republikës, të Shërbimit të Kontrollit të Brendshëm, të Policisë së Mbrojtjes nga Zjarri dhe të Shpëtimit, të Forcave të Armatosura, të Shërbimit Informativ Shtetëror dhe të Policisë së Burgjeve, që humbin jetën në krye apo për shkak të detyrës”.</w:t>
      </w:r>
    </w:p>
    <w:p w:rsidR="00325F65" w:rsidRPr="0023295E" w:rsidRDefault="00325F65" w:rsidP="00325F65">
      <w:pPr>
        <w:pStyle w:val="Paragrafi"/>
        <w:rPr>
          <w:sz w:val="21"/>
          <w:szCs w:val="21"/>
          <w:lang w:val="sq-AL"/>
        </w:rPr>
      </w:pPr>
      <w:r w:rsidRPr="0023295E">
        <w:rPr>
          <w:sz w:val="21"/>
          <w:szCs w:val="21"/>
          <w:lang w:val="sq-AL"/>
        </w:rPr>
        <w:t>21. “Persona me aftësi të kufizuara (PAK)” janë kategoritë që miratohen me vendim të Këshillit të Ministrave dhe që përfshihen në ligjin nr. 9355, datë 10.3.2005 “Për ndihmën dhe shërbimet shoqërore”, të ndryshuar, në ligjin nr. 7889, datë 14.12.1994 “Për statusin e invalidit”, të ndryshuar, dhe në ligjin nr. 7874, datë 17.11.1994 “Për statusin e veteranit të luftës kundër pushtuesve nazifashistë të popullit shqiptar”, të ndryshuar.</w:t>
      </w:r>
    </w:p>
    <w:p w:rsidR="00325F65" w:rsidRPr="0023295E" w:rsidRDefault="00325F65" w:rsidP="00325F65">
      <w:pPr>
        <w:pStyle w:val="Paragrafi"/>
        <w:rPr>
          <w:sz w:val="21"/>
          <w:szCs w:val="21"/>
          <w:lang w:val="sq-AL"/>
        </w:rPr>
      </w:pPr>
      <w:r w:rsidRPr="0023295E">
        <w:rPr>
          <w:sz w:val="21"/>
          <w:szCs w:val="21"/>
          <w:lang w:val="sq-AL"/>
        </w:rPr>
        <w:t>22.“Viktima të dhunës në familje” janë kategoritë e përcaktuara në ligjin nr. 9669, datë 18.12.2006 “Për masat ndaj dhunës në marrëdhëniet familjare”.</w:t>
      </w:r>
    </w:p>
    <w:p w:rsidR="00325F65" w:rsidRPr="0023295E" w:rsidRDefault="00325F65" w:rsidP="00325F65">
      <w:pPr>
        <w:pStyle w:val="Paragrafi"/>
        <w:rPr>
          <w:sz w:val="21"/>
          <w:szCs w:val="21"/>
          <w:lang w:val="sq-AL"/>
        </w:rPr>
      </w:pPr>
      <w:r w:rsidRPr="0023295E">
        <w:rPr>
          <w:sz w:val="21"/>
          <w:szCs w:val="21"/>
          <w:lang w:val="sq-AL"/>
        </w:rPr>
        <w:t xml:space="preserve">23. “Grant i menjëhershëm” është një sasi të hollash që përfitojnë, pa të drejtë kthimi, disa kategori të specifikuara, në masën e përcaktuar në këtë ligj dhe sipas procedurës që përcaktohet me vendim të Këshillit të Ministrave. </w:t>
      </w:r>
    </w:p>
    <w:p w:rsidR="00325F65" w:rsidRPr="0023295E" w:rsidRDefault="00325F65" w:rsidP="00325F65">
      <w:pPr>
        <w:pStyle w:val="Paragrafi"/>
        <w:rPr>
          <w:sz w:val="21"/>
          <w:szCs w:val="21"/>
          <w:lang w:val="sq-AL"/>
        </w:rPr>
      </w:pPr>
      <w:r w:rsidRPr="0023295E">
        <w:rPr>
          <w:sz w:val="21"/>
          <w:szCs w:val="21"/>
          <w:lang w:val="sq-AL"/>
        </w:rPr>
        <w:t xml:space="preserve">24. “Grante të vogla” janë grante konkurruese që shpallen nga ministria që mbulon strehimin, për financimin, e plotë ose të pjesshëm, të projekteve që propozohen dhe zbatohen nga organet e qeverisjes </w:t>
      </w:r>
      <w:r w:rsidRPr="0023295E">
        <w:rPr>
          <w:sz w:val="21"/>
          <w:szCs w:val="21"/>
          <w:lang w:val="sq-AL"/>
        </w:rPr>
        <w:lastRenderedPageBreak/>
        <w:t xml:space="preserve">vendore, në përputhje me standardet e përcaktuara me udhëzim nga ministria, për qëllime të këtij ligji. </w:t>
      </w:r>
    </w:p>
    <w:p w:rsidR="00325F65" w:rsidRPr="0023295E" w:rsidRDefault="00325F65" w:rsidP="00325F65">
      <w:pPr>
        <w:pStyle w:val="Paragrafi"/>
        <w:rPr>
          <w:sz w:val="21"/>
          <w:szCs w:val="21"/>
          <w:lang w:val="sq-AL"/>
        </w:rPr>
      </w:pPr>
      <w:r w:rsidRPr="0023295E">
        <w:rPr>
          <w:sz w:val="21"/>
          <w:szCs w:val="21"/>
          <w:lang w:val="sq-AL"/>
        </w:rPr>
        <w:t>25. “Të ardhura familjare” janë të ardhurat periodike që siguron familja nga pagat, veprimtaria ekonomike, ndihma ekonomike dhe pagesa e papunësisë, pagesat që marrin pjesëtarët e familjes me aftësi të kufizuara dhe përfitimet e invalidëve, sipas statusit të invalidit të punës apo të luftës, interesat e depozitave bankare, të ardhura nga persona të tretë, qiratë nga prona të paluajtshme. Në këto të ardhura nuk përfshihen ato nga rimbursimi i shpenzimeve për energji, rimbursimet për ilaçe e mjekime për të sëmurët kronikë, paketa higjieno - shëndetësore për PAK-të, pagesa për kujdestarin për PAK-të, kur ky/kjo nuk është anëtar i familjes.</w:t>
      </w:r>
    </w:p>
    <w:p w:rsidR="00325F65" w:rsidRPr="0023295E" w:rsidRDefault="00325F65" w:rsidP="00325F65">
      <w:pPr>
        <w:pStyle w:val="Paragrafi"/>
        <w:rPr>
          <w:sz w:val="21"/>
          <w:szCs w:val="21"/>
          <w:lang w:val="sq-AL"/>
        </w:rPr>
      </w:pPr>
      <w:r w:rsidRPr="0023295E">
        <w:rPr>
          <w:sz w:val="21"/>
          <w:szCs w:val="21"/>
          <w:lang w:val="sq-AL"/>
        </w:rPr>
        <w:t>26. “Të ardhura mesatare” është niveli mesatar i konsumit familjar, sipas nivelit më të ulët territorial të dizagregimit të të dhënave nga INSTAT-i dhe që publikohet në mënyrë periodike.</w:t>
      </w:r>
    </w:p>
    <w:p w:rsidR="00325F65" w:rsidRPr="0023295E" w:rsidRDefault="00325F65" w:rsidP="00325F65">
      <w:pPr>
        <w:pStyle w:val="Paragrafi"/>
        <w:rPr>
          <w:sz w:val="21"/>
          <w:szCs w:val="21"/>
          <w:lang w:val="sq-AL"/>
        </w:rPr>
      </w:pPr>
      <w:r w:rsidRPr="0023295E">
        <w:rPr>
          <w:sz w:val="21"/>
          <w:szCs w:val="21"/>
          <w:lang w:val="sq-AL"/>
        </w:rPr>
        <w:t>27. “Punonjës të Policisë së Shtetit” janë kategoritë e përcaktuara në ligjin nr. 9749, datë 4.6.2007 “Për Policinë e Shtetit”, të ndryshuar.”.</w:t>
      </w:r>
    </w:p>
    <w:p w:rsidR="00325F65" w:rsidRPr="0023295E" w:rsidRDefault="00325F65" w:rsidP="00325F65">
      <w:pPr>
        <w:pStyle w:val="Paragrafi"/>
        <w:rPr>
          <w:sz w:val="21"/>
          <w:szCs w:val="21"/>
          <w:lang w:val="sq-AL"/>
        </w:rPr>
      </w:pPr>
    </w:p>
    <w:p w:rsidR="00325F65" w:rsidRPr="0023295E" w:rsidRDefault="00325F65" w:rsidP="00325F65">
      <w:pPr>
        <w:pStyle w:val="NeniNr"/>
        <w:rPr>
          <w:sz w:val="21"/>
          <w:szCs w:val="21"/>
          <w:lang w:val="sq-AL"/>
        </w:rPr>
      </w:pPr>
      <w:r w:rsidRPr="0023295E">
        <w:rPr>
          <w:sz w:val="21"/>
          <w:szCs w:val="21"/>
          <w:lang w:val="sq-AL"/>
        </w:rPr>
        <w:t>Neni 4</w:t>
      </w:r>
    </w:p>
    <w:p w:rsidR="00325F65" w:rsidRPr="0023295E" w:rsidRDefault="00325F65" w:rsidP="00325F65">
      <w:pPr>
        <w:pStyle w:val="Paragrafi"/>
        <w:rPr>
          <w:sz w:val="21"/>
          <w:szCs w:val="21"/>
          <w:lang w:val="sq-AL"/>
        </w:rPr>
      </w:pPr>
    </w:p>
    <w:p w:rsidR="00325F65" w:rsidRPr="0023295E" w:rsidRDefault="00325F65" w:rsidP="00325F65">
      <w:pPr>
        <w:pStyle w:val="Paragrafi"/>
        <w:rPr>
          <w:sz w:val="21"/>
          <w:szCs w:val="21"/>
          <w:lang w:val="sq-AL"/>
        </w:rPr>
      </w:pPr>
      <w:r w:rsidRPr="0023295E">
        <w:rPr>
          <w:sz w:val="21"/>
          <w:szCs w:val="21"/>
          <w:lang w:val="sq-AL"/>
        </w:rPr>
        <w:t>Në nenin 3 pika 1 bëhen këto ndryshime:</w:t>
      </w:r>
    </w:p>
    <w:p w:rsidR="00325F65" w:rsidRPr="0023295E" w:rsidRDefault="00325F65" w:rsidP="00325F65">
      <w:pPr>
        <w:pStyle w:val="Paragrafi"/>
        <w:rPr>
          <w:sz w:val="21"/>
          <w:szCs w:val="21"/>
          <w:lang w:val="sq-AL"/>
        </w:rPr>
      </w:pPr>
      <w:r w:rsidRPr="0023295E">
        <w:rPr>
          <w:sz w:val="21"/>
          <w:szCs w:val="21"/>
          <w:lang w:val="sq-AL"/>
        </w:rPr>
        <w:t>1. Në shkronjat “a” dhe “b”, fjalët “organizata jofitimprurëse” zëvendësohen me fjalët “persona juridikë privatë”.</w:t>
      </w:r>
    </w:p>
    <w:p w:rsidR="00325F65" w:rsidRPr="0023295E" w:rsidRDefault="00325F65" w:rsidP="00325F65">
      <w:pPr>
        <w:pStyle w:val="Paragrafi"/>
        <w:rPr>
          <w:sz w:val="21"/>
          <w:szCs w:val="21"/>
          <w:lang w:val="sq-AL"/>
        </w:rPr>
      </w:pPr>
      <w:r w:rsidRPr="0023295E">
        <w:rPr>
          <w:sz w:val="21"/>
          <w:szCs w:val="21"/>
          <w:lang w:val="sq-AL"/>
        </w:rPr>
        <w:t>2. Në shkronjën “c”, fjalët “plani rregullues urbanistik” zëvendësohen me fjalët “plani i përgjithshëm vendor”.</w:t>
      </w:r>
    </w:p>
    <w:p w:rsidR="00325F65" w:rsidRPr="0023295E" w:rsidRDefault="00325F65" w:rsidP="00325F65">
      <w:pPr>
        <w:pStyle w:val="Paragrafi"/>
        <w:rPr>
          <w:sz w:val="21"/>
          <w:szCs w:val="21"/>
          <w:lang w:val="sq-AL"/>
        </w:rPr>
      </w:pPr>
    </w:p>
    <w:p w:rsidR="00325F65" w:rsidRPr="0023295E" w:rsidRDefault="00325F65" w:rsidP="00325F65">
      <w:pPr>
        <w:pStyle w:val="NeniNr"/>
        <w:rPr>
          <w:sz w:val="21"/>
          <w:szCs w:val="21"/>
          <w:lang w:val="sq-AL"/>
        </w:rPr>
      </w:pPr>
      <w:r w:rsidRPr="0023295E">
        <w:rPr>
          <w:sz w:val="21"/>
          <w:szCs w:val="21"/>
          <w:lang w:val="sq-AL"/>
        </w:rPr>
        <w:t>Neni 5</w:t>
      </w:r>
    </w:p>
    <w:p w:rsidR="00325F65" w:rsidRPr="0023295E" w:rsidRDefault="00325F65" w:rsidP="00325F65">
      <w:pPr>
        <w:pStyle w:val="Paragrafi"/>
        <w:rPr>
          <w:sz w:val="21"/>
          <w:szCs w:val="21"/>
          <w:lang w:val="sq-AL"/>
        </w:rPr>
      </w:pPr>
    </w:p>
    <w:p w:rsidR="00325F65" w:rsidRPr="0023295E" w:rsidRDefault="00325F65" w:rsidP="00325F65">
      <w:pPr>
        <w:pStyle w:val="Paragrafi"/>
        <w:rPr>
          <w:sz w:val="21"/>
          <w:szCs w:val="21"/>
          <w:lang w:val="sq-AL"/>
        </w:rPr>
      </w:pPr>
      <w:r w:rsidRPr="0023295E">
        <w:rPr>
          <w:sz w:val="21"/>
          <w:szCs w:val="21"/>
          <w:lang w:val="sq-AL"/>
        </w:rPr>
        <w:t>Neni 4 ndryshohet si më poshtë:</w:t>
      </w:r>
    </w:p>
    <w:p w:rsidR="00325F65" w:rsidRPr="0023295E" w:rsidRDefault="00325F65" w:rsidP="00325F65">
      <w:pPr>
        <w:pStyle w:val="Paragrafi"/>
        <w:rPr>
          <w:sz w:val="21"/>
          <w:szCs w:val="21"/>
          <w:lang w:val="sq-AL"/>
        </w:rPr>
      </w:pPr>
    </w:p>
    <w:p w:rsidR="00325F65" w:rsidRPr="0023295E" w:rsidRDefault="00325F65" w:rsidP="00325F65">
      <w:pPr>
        <w:pStyle w:val="NeniNr"/>
        <w:rPr>
          <w:sz w:val="21"/>
          <w:szCs w:val="21"/>
          <w:lang w:val="sq-AL"/>
        </w:rPr>
      </w:pPr>
      <w:r w:rsidRPr="0023295E">
        <w:rPr>
          <w:sz w:val="21"/>
          <w:szCs w:val="21"/>
          <w:lang w:val="sq-AL"/>
        </w:rPr>
        <w:t>“Neni 4</w:t>
      </w:r>
    </w:p>
    <w:p w:rsidR="00325F65" w:rsidRPr="0023295E" w:rsidRDefault="00325F65" w:rsidP="00325F65">
      <w:pPr>
        <w:pStyle w:val="NeniTitull"/>
      </w:pPr>
      <w:r w:rsidRPr="0023295E">
        <w:t>Përcaktimi i familjeve që përfitojnë nga programet sociale të strehimit</w:t>
      </w:r>
    </w:p>
    <w:p w:rsidR="00325F65" w:rsidRPr="0023295E" w:rsidRDefault="00325F65" w:rsidP="00325F65">
      <w:pPr>
        <w:pStyle w:val="Paragrafi"/>
        <w:rPr>
          <w:sz w:val="21"/>
          <w:szCs w:val="21"/>
          <w:lang w:val="sq-AL"/>
        </w:rPr>
      </w:pPr>
    </w:p>
    <w:p w:rsidR="00325F65" w:rsidRPr="0023295E" w:rsidRDefault="00325F65" w:rsidP="00325F65">
      <w:pPr>
        <w:pStyle w:val="Paragrafi"/>
        <w:rPr>
          <w:sz w:val="21"/>
          <w:szCs w:val="21"/>
          <w:lang w:val="sq-AL"/>
        </w:rPr>
      </w:pPr>
      <w:r w:rsidRPr="0023295E">
        <w:rPr>
          <w:sz w:val="21"/>
          <w:szCs w:val="21"/>
          <w:lang w:val="sq-AL"/>
        </w:rPr>
        <w:t>1. Sipas këtij ligji, përfitojnë strehim individët, që kanë mbushur moshën 18 vjeç dhe familjet e regjistruara në zyrat e gjendjes civile në njësitë e qeverisjes vendore, të cilat, në momentin e aplikimit, plotësojnë kushtet e mëposhtme:</w:t>
      </w:r>
    </w:p>
    <w:p w:rsidR="00325F65" w:rsidRPr="0023295E" w:rsidRDefault="00325F65" w:rsidP="00325F65">
      <w:pPr>
        <w:pStyle w:val="Paragrafi"/>
        <w:rPr>
          <w:sz w:val="21"/>
          <w:szCs w:val="21"/>
          <w:lang w:val="sq-AL"/>
        </w:rPr>
      </w:pPr>
      <w:r w:rsidRPr="0023295E">
        <w:rPr>
          <w:sz w:val="21"/>
          <w:szCs w:val="21"/>
          <w:lang w:val="sq-AL"/>
        </w:rPr>
        <w:t>a) nuk kanë në pronësi një banesë;</w:t>
      </w:r>
    </w:p>
    <w:p w:rsidR="00325F65" w:rsidRPr="0023295E" w:rsidRDefault="00325F65" w:rsidP="00325F65">
      <w:pPr>
        <w:pStyle w:val="Paragrafi"/>
        <w:rPr>
          <w:sz w:val="21"/>
          <w:szCs w:val="21"/>
          <w:lang w:val="sq-AL"/>
        </w:rPr>
      </w:pPr>
      <w:r w:rsidRPr="0023295E">
        <w:rPr>
          <w:sz w:val="21"/>
          <w:szCs w:val="21"/>
          <w:lang w:val="sq-AL"/>
        </w:rPr>
        <w:t>b) zotërojnë sipërfaqe banimi nën normat e strehimit, të përcaktuara për atë kategori sociale dhe ekonomike, ku bëjnë pjesë këto familje, ose banojnë në banesa jashtë standardeve në fuqi;</w:t>
      </w:r>
    </w:p>
    <w:p w:rsidR="00325F65" w:rsidRPr="0023295E" w:rsidRDefault="00325F65" w:rsidP="00325F65">
      <w:pPr>
        <w:pStyle w:val="Paragrafi"/>
        <w:rPr>
          <w:sz w:val="21"/>
          <w:szCs w:val="21"/>
          <w:lang w:val="sq-AL"/>
        </w:rPr>
      </w:pPr>
      <w:r w:rsidRPr="0023295E">
        <w:rPr>
          <w:sz w:val="21"/>
          <w:szCs w:val="21"/>
          <w:lang w:val="sq-AL"/>
        </w:rPr>
        <w:t>c) kanë mbetur të pastrehë, si rezultat i fatkeqësive natyrore.</w:t>
      </w:r>
    </w:p>
    <w:p w:rsidR="00325F65" w:rsidRPr="0023295E" w:rsidRDefault="00325F65" w:rsidP="00325F65">
      <w:pPr>
        <w:pStyle w:val="Paragrafi"/>
        <w:rPr>
          <w:sz w:val="21"/>
          <w:szCs w:val="21"/>
          <w:lang w:val="sq-AL"/>
        </w:rPr>
      </w:pPr>
      <w:r w:rsidRPr="0023295E">
        <w:rPr>
          <w:sz w:val="21"/>
          <w:szCs w:val="21"/>
          <w:lang w:val="sq-AL"/>
        </w:rPr>
        <w:t>2. Përfshihen në njërën nga shkronjat “a”, “b” dhe “c” të pikës 1 të këtij neni vetëm ato familje, që kanë të ardhura të pamjaftueshme, sipas përcaktimeve të neneve 6 e 19 të këtij ligji.</w:t>
      </w:r>
    </w:p>
    <w:p w:rsidR="00325F65" w:rsidRPr="0023295E" w:rsidRDefault="00325F65" w:rsidP="00325F65">
      <w:pPr>
        <w:pStyle w:val="Paragrafi"/>
        <w:rPr>
          <w:sz w:val="21"/>
          <w:szCs w:val="21"/>
          <w:lang w:val="sq-AL"/>
        </w:rPr>
      </w:pPr>
      <w:r w:rsidRPr="0023295E">
        <w:rPr>
          <w:sz w:val="21"/>
          <w:szCs w:val="21"/>
          <w:lang w:val="sq-AL"/>
        </w:rPr>
        <w:t>3. Përfitojnë sipas programeve të përcaktuara në krerët III dhe IV të këtij ligji edhe shtetas të huaj, me qëndrim të rregullt në Shqipëri dhe që kanë përfituar nga organet kompetente statusin:</w:t>
      </w:r>
    </w:p>
    <w:p w:rsidR="00325F65" w:rsidRPr="0023295E" w:rsidRDefault="00325F65" w:rsidP="00325F65">
      <w:pPr>
        <w:pStyle w:val="Paragrafi"/>
        <w:rPr>
          <w:sz w:val="21"/>
          <w:szCs w:val="21"/>
          <w:lang w:val="sq-AL"/>
        </w:rPr>
      </w:pPr>
      <w:r w:rsidRPr="0023295E">
        <w:rPr>
          <w:sz w:val="21"/>
          <w:szCs w:val="21"/>
          <w:lang w:val="sq-AL"/>
        </w:rPr>
        <w:t>a) “punëtor emigrant”;</w:t>
      </w:r>
    </w:p>
    <w:p w:rsidR="00325F65" w:rsidRPr="0023295E" w:rsidRDefault="00325F65" w:rsidP="00325F65">
      <w:pPr>
        <w:pStyle w:val="Paragrafi"/>
        <w:rPr>
          <w:sz w:val="21"/>
          <w:szCs w:val="21"/>
          <w:lang w:val="sq-AL"/>
        </w:rPr>
      </w:pPr>
      <w:r w:rsidRPr="0023295E">
        <w:rPr>
          <w:sz w:val="21"/>
          <w:szCs w:val="21"/>
          <w:lang w:val="sq-AL"/>
        </w:rPr>
        <w:t>b) “azilkërkues”.</w:t>
      </w:r>
    </w:p>
    <w:p w:rsidR="00325F65" w:rsidRPr="0023295E" w:rsidRDefault="00325F65" w:rsidP="00325F65">
      <w:pPr>
        <w:pStyle w:val="Paragrafi"/>
        <w:rPr>
          <w:sz w:val="21"/>
          <w:szCs w:val="21"/>
          <w:lang w:val="sq-AL"/>
        </w:rPr>
      </w:pPr>
      <w:r w:rsidRPr="0023295E">
        <w:rPr>
          <w:sz w:val="21"/>
          <w:szCs w:val="21"/>
          <w:lang w:val="sq-AL"/>
        </w:rPr>
        <w:t>4. Administrimi i kërkesave për përfitimin nga programet sociale të strehimit dhe caktimi i përparësive bëhen nga strukturat përkatëse të organeve të qeverisjes vendore dhe miratohen me vendim të këshillave të njësive të qeverisjes vendore, përveç rasteve kur në ligje të veçanta përcaktohet ndryshe.</w:t>
      </w:r>
    </w:p>
    <w:p w:rsidR="00325F65" w:rsidRDefault="00325F65" w:rsidP="00325F65">
      <w:pPr>
        <w:pStyle w:val="Paragrafi"/>
        <w:rPr>
          <w:sz w:val="21"/>
          <w:szCs w:val="21"/>
          <w:lang w:val="sq-AL"/>
        </w:rPr>
      </w:pPr>
    </w:p>
    <w:p w:rsidR="00325F65" w:rsidRPr="0023295E" w:rsidRDefault="00325F65" w:rsidP="00325F65">
      <w:pPr>
        <w:pStyle w:val="Paragrafi"/>
        <w:rPr>
          <w:sz w:val="21"/>
          <w:szCs w:val="21"/>
          <w:lang w:val="sq-AL"/>
        </w:rPr>
      </w:pPr>
      <w:r w:rsidRPr="0023295E">
        <w:rPr>
          <w:sz w:val="21"/>
          <w:szCs w:val="21"/>
          <w:lang w:val="sq-AL"/>
        </w:rPr>
        <w:t>5. Dokumentacioni, që duhet të paraqesë familja për të përfituar strehim, sipas njërit prej programeve sociale të strehimit, dhe afatet e procedurat përkatëse përcaktohen me vendim të Këshillit të Ministrave.</w:t>
      </w:r>
    </w:p>
    <w:p w:rsidR="00325F65" w:rsidRPr="0023295E" w:rsidRDefault="00325F65" w:rsidP="00325F65">
      <w:pPr>
        <w:pStyle w:val="Paragrafi"/>
        <w:rPr>
          <w:sz w:val="21"/>
          <w:szCs w:val="21"/>
          <w:lang w:val="sq-AL"/>
        </w:rPr>
      </w:pPr>
      <w:r w:rsidRPr="0023295E">
        <w:rPr>
          <w:sz w:val="21"/>
          <w:szCs w:val="21"/>
          <w:lang w:val="sq-AL"/>
        </w:rPr>
        <w:t>6. Normat për përfitimin e strehimit, sipas shkronjës “b” të pikës 1 të këtij neni, përcaktohen me vendim të Këshillit të Ministrave.”.</w:t>
      </w:r>
    </w:p>
    <w:p w:rsidR="00325F65" w:rsidRPr="0023295E" w:rsidRDefault="00325F65" w:rsidP="00325F65">
      <w:pPr>
        <w:pStyle w:val="Paragrafi"/>
        <w:rPr>
          <w:sz w:val="21"/>
          <w:szCs w:val="21"/>
          <w:lang w:val="sq-AL"/>
        </w:rPr>
      </w:pPr>
    </w:p>
    <w:p w:rsidR="00325F65" w:rsidRPr="0023295E" w:rsidRDefault="00325F65" w:rsidP="00325F65">
      <w:pPr>
        <w:pStyle w:val="NeniNr"/>
        <w:rPr>
          <w:sz w:val="21"/>
          <w:szCs w:val="21"/>
          <w:lang w:val="sq-AL"/>
        </w:rPr>
      </w:pPr>
      <w:r w:rsidRPr="0023295E">
        <w:rPr>
          <w:sz w:val="21"/>
          <w:szCs w:val="21"/>
          <w:lang w:val="sq-AL"/>
        </w:rPr>
        <w:t>Neni 6</w:t>
      </w:r>
    </w:p>
    <w:p w:rsidR="00325F65" w:rsidRPr="0023295E" w:rsidRDefault="00325F65" w:rsidP="00325F65">
      <w:pPr>
        <w:pStyle w:val="Paragrafi"/>
        <w:rPr>
          <w:sz w:val="21"/>
          <w:szCs w:val="21"/>
          <w:lang w:val="sq-AL"/>
        </w:rPr>
      </w:pPr>
    </w:p>
    <w:p w:rsidR="00325F65" w:rsidRPr="0023295E" w:rsidRDefault="00325F65" w:rsidP="00325F65">
      <w:pPr>
        <w:pStyle w:val="Paragrafi"/>
        <w:rPr>
          <w:sz w:val="21"/>
          <w:szCs w:val="21"/>
          <w:lang w:val="sq-AL"/>
        </w:rPr>
      </w:pPr>
      <w:r w:rsidRPr="0023295E">
        <w:rPr>
          <w:sz w:val="21"/>
          <w:szCs w:val="21"/>
          <w:lang w:val="sq-AL"/>
        </w:rPr>
        <w:t>Neni 5 ndryshohet si më poshtë:</w:t>
      </w:r>
    </w:p>
    <w:p w:rsidR="00325F65" w:rsidRPr="0023295E" w:rsidRDefault="00325F65" w:rsidP="00325F65">
      <w:pPr>
        <w:pStyle w:val="Paragrafi"/>
        <w:rPr>
          <w:sz w:val="21"/>
          <w:szCs w:val="21"/>
          <w:lang w:val="sq-AL"/>
        </w:rPr>
      </w:pPr>
    </w:p>
    <w:p w:rsidR="00325F65" w:rsidRPr="0023295E" w:rsidRDefault="00325F65" w:rsidP="00325F65">
      <w:pPr>
        <w:pStyle w:val="NeniNr"/>
        <w:rPr>
          <w:sz w:val="21"/>
          <w:szCs w:val="21"/>
          <w:lang w:val="sq-AL"/>
        </w:rPr>
      </w:pPr>
      <w:r w:rsidRPr="0023295E">
        <w:rPr>
          <w:sz w:val="21"/>
          <w:szCs w:val="21"/>
          <w:lang w:val="sq-AL"/>
        </w:rPr>
        <w:lastRenderedPageBreak/>
        <w:t>“Neni 5</w:t>
      </w:r>
    </w:p>
    <w:p w:rsidR="00325F65" w:rsidRPr="0023295E" w:rsidRDefault="00325F65" w:rsidP="00325F65">
      <w:pPr>
        <w:pStyle w:val="NeniTitull"/>
        <w:rPr>
          <w:sz w:val="21"/>
          <w:szCs w:val="21"/>
          <w:lang w:val="sq-AL"/>
        </w:rPr>
      </w:pPr>
      <w:r w:rsidRPr="0023295E">
        <w:rPr>
          <w:sz w:val="21"/>
          <w:szCs w:val="21"/>
          <w:lang w:val="sq-AL"/>
        </w:rPr>
        <w:t>Kriteret e përzgjedhjes së përfituesve</w:t>
      </w:r>
    </w:p>
    <w:p w:rsidR="00325F65" w:rsidRPr="0023295E" w:rsidRDefault="00325F65" w:rsidP="00325F65">
      <w:pPr>
        <w:pStyle w:val="Paragrafi"/>
        <w:rPr>
          <w:sz w:val="21"/>
          <w:szCs w:val="21"/>
          <w:lang w:val="sq-AL"/>
        </w:rPr>
      </w:pPr>
    </w:p>
    <w:p w:rsidR="00325F65" w:rsidRPr="0023295E" w:rsidRDefault="00325F65" w:rsidP="00325F65">
      <w:pPr>
        <w:pStyle w:val="Paragrafi"/>
        <w:rPr>
          <w:sz w:val="21"/>
          <w:szCs w:val="21"/>
          <w:lang w:val="sq-AL"/>
        </w:rPr>
      </w:pPr>
      <w:r w:rsidRPr="0023295E">
        <w:rPr>
          <w:sz w:val="21"/>
          <w:szCs w:val="21"/>
          <w:lang w:val="sq-AL"/>
        </w:rPr>
        <w:t>1. Përzgjedhja e familjeve përfituese bëhet sipas një sistemi pikëzimi, me anë të të cilit vlerësohen:</w:t>
      </w:r>
    </w:p>
    <w:p w:rsidR="00325F65" w:rsidRPr="0023295E" w:rsidRDefault="00325F65" w:rsidP="00325F65">
      <w:pPr>
        <w:pStyle w:val="Paragrafi"/>
        <w:rPr>
          <w:sz w:val="21"/>
          <w:szCs w:val="21"/>
          <w:lang w:val="sq-AL"/>
        </w:rPr>
      </w:pPr>
      <w:r w:rsidRPr="0023295E">
        <w:rPr>
          <w:sz w:val="21"/>
          <w:szCs w:val="21"/>
          <w:lang w:val="sq-AL"/>
        </w:rPr>
        <w:t>a) Kushtet e strehimit, në bazë të të cilave përcaktohen me përparësi familjet që:</w:t>
      </w:r>
    </w:p>
    <w:p w:rsidR="00325F65" w:rsidRPr="0023295E" w:rsidRDefault="00325F65" w:rsidP="00325F65">
      <w:pPr>
        <w:pStyle w:val="Paragrafi"/>
        <w:rPr>
          <w:sz w:val="21"/>
          <w:szCs w:val="21"/>
          <w:lang w:val="sq-AL"/>
        </w:rPr>
      </w:pPr>
      <w:r w:rsidRPr="0023295E">
        <w:rPr>
          <w:sz w:val="21"/>
          <w:szCs w:val="21"/>
          <w:lang w:val="sq-AL"/>
        </w:rPr>
        <w:t>i) nuk disponojnë banesë në pronësi;</w:t>
      </w:r>
    </w:p>
    <w:p w:rsidR="00325F65" w:rsidRPr="0023295E" w:rsidRDefault="00325F65" w:rsidP="00325F65">
      <w:pPr>
        <w:pStyle w:val="Paragrafi"/>
        <w:rPr>
          <w:sz w:val="21"/>
          <w:szCs w:val="21"/>
          <w:lang w:val="sq-AL"/>
        </w:rPr>
      </w:pPr>
      <w:r w:rsidRPr="0023295E">
        <w:rPr>
          <w:sz w:val="21"/>
          <w:szCs w:val="21"/>
          <w:lang w:val="sq-AL"/>
        </w:rPr>
        <w:t>ii) banojnë në banesa që paraqesin rrezik shembjeje;</w:t>
      </w:r>
    </w:p>
    <w:p w:rsidR="00325F65" w:rsidRPr="0023295E" w:rsidRDefault="00325F65" w:rsidP="00325F65">
      <w:pPr>
        <w:pStyle w:val="Paragrafi"/>
        <w:rPr>
          <w:sz w:val="21"/>
          <w:szCs w:val="21"/>
          <w:lang w:val="sq-AL"/>
        </w:rPr>
      </w:pPr>
      <w:r w:rsidRPr="0023295E">
        <w:rPr>
          <w:sz w:val="21"/>
          <w:szCs w:val="21"/>
          <w:lang w:val="sq-AL"/>
        </w:rPr>
        <w:t>iii) banojnë në banesa të mbipopulluara, sipas përcaktimeve dhe normave në fuqi;</w:t>
      </w:r>
    </w:p>
    <w:p w:rsidR="00325F65" w:rsidRPr="0023295E" w:rsidRDefault="00325F65" w:rsidP="00325F65">
      <w:pPr>
        <w:pStyle w:val="Paragrafi"/>
        <w:rPr>
          <w:sz w:val="21"/>
          <w:szCs w:val="21"/>
          <w:lang w:val="sq-AL"/>
        </w:rPr>
      </w:pPr>
      <w:r w:rsidRPr="0023295E">
        <w:rPr>
          <w:sz w:val="21"/>
          <w:szCs w:val="21"/>
          <w:lang w:val="sq-AL"/>
        </w:rPr>
        <w:t>iv) kanë mbetur ose rrezikojnë të mbeten të pastreha, si rezultat i fatkeqësive natyrore ose zbatimit të një vendimi gjyqësor.</w:t>
      </w:r>
    </w:p>
    <w:p w:rsidR="00325F65" w:rsidRPr="0023295E" w:rsidRDefault="00325F65" w:rsidP="00325F65">
      <w:pPr>
        <w:pStyle w:val="Paragrafi"/>
        <w:rPr>
          <w:sz w:val="21"/>
          <w:szCs w:val="21"/>
          <w:lang w:val="sq-AL"/>
        </w:rPr>
      </w:pPr>
      <w:r w:rsidRPr="0023295E">
        <w:rPr>
          <w:sz w:val="21"/>
          <w:szCs w:val="21"/>
          <w:lang w:val="sq-AL"/>
        </w:rPr>
        <w:t>b) Kushtet familjare, në bazë të të cilave përcaktohen me përparësi rastet e mëposhtme:</w:t>
      </w:r>
    </w:p>
    <w:p w:rsidR="00325F65" w:rsidRPr="0023295E" w:rsidRDefault="00325F65" w:rsidP="00325F65">
      <w:pPr>
        <w:pStyle w:val="Paragrafi"/>
        <w:rPr>
          <w:sz w:val="21"/>
          <w:szCs w:val="21"/>
          <w:lang w:val="sq-AL"/>
        </w:rPr>
      </w:pPr>
      <w:r w:rsidRPr="0023295E">
        <w:rPr>
          <w:sz w:val="21"/>
          <w:szCs w:val="21"/>
          <w:lang w:val="sq-AL"/>
        </w:rPr>
        <w:t>i) familjet njëprindërore, që kanë në ngarkim fëmijë;</w:t>
      </w:r>
    </w:p>
    <w:p w:rsidR="00325F65" w:rsidRPr="0023295E" w:rsidRDefault="00325F65" w:rsidP="00325F65">
      <w:pPr>
        <w:pStyle w:val="Paragrafi"/>
        <w:rPr>
          <w:sz w:val="21"/>
          <w:szCs w:val="21"/>
          <w:lang w:val="sq-AL"/>
        </w:rPr>
      </w:pPr>
      <w:r w:rsidRPr="0023295E">
        <w:rPr>
          <w:sz w:val="21"/>
          <w:szCs w:val="21"/>
          <w:lang w:val="sq-AL"/>
        </w:rPr>
        <w:t xml:space="preserve">ii) të moshuarit, që kanë mbushur moshën e pensionit dhe që nuk përzgjidhen për t’u strehuar në institucionet publike të përkujdesjes shoqërore; </w:t>
      </w:r>
    </w:p>
    <w:p w:rsidR="00325F65" w:rsidRPr="0023295E" w:rsidRDefault="00325F65" w:rsidP="00325F65">
      <w:pPr>
        <w:pStyle w:val="Paragrafi"/>
        <w:rPr>
          <w:sz w:val="21"/>
          <w:szCs w:val="21"/>
          <w:lang w:val="sq-AL"/>
        </w:rPr>
      </w:pPr>
      <w:r w:rsidRPr="0023295E">
        <w:rPr>
          <w:sz w:val="21"/>
          <w:szCs w:val="21"/>
          <w:lang w:val="sq-AL"/>
        </w:rPr>
        <w:t>iii) familjet me më shumë se katër fëmijë;</w:t>
      </w:r>
    </w:p>
    <w:p w:rsidR="00325F65" w:rsidRPr="0023295E" w:rsidRDefault="00325F65" w:rsidP="00325F65">
      <w:pPr>
        <w:pStyle w:val="Paragrafi"/>
        <w:rPr>
          <w:sz w:val="21"/>
          <w:szCs w:val="21"/>
          <w:lang w:val="sq-AL"/>
        </w:rPr>
      </w:pPr>
      <w:r w:rsidRPr="0023295E">
        <w:rPr>
          <w:sz w:val="21"/>
          <w:szCs w:val="21"/>
          <w:lang w:val="sq-AL"/>
        </w:rPr>
        <w:t>iv) çiftet e reja me moshë totale deri në 60 vjeç.</w:t>
      </w:r>
    </w:p>
    <w:p w:rsidR="00325F65" w:rsidRPr="0023295E" w:rsidRDefault="00325F65" w:rsidP="00325F65">
      <w:pPr>
        <w:pStyle w:val="Paragrafi"/>
        <w:rPr>
          <w:sz w:val="21"/>
          <w:szCs w:val="21"/>
          <w:lang w:val="sq-AL"/>
        </w:rPr>
      </w:pPr>
      <w:r w:rsidRPr="0023295E">
        <w:rPr>
          <w:sz w:val="21"/>
          <w:szCs w:val="21"/>
          <w:lang w:val="sq-AL"/>
        </w:rPr>
        <w:t>c) Kushtet sociale, në bazë të të cilave përcaktohen me përparësi rastet e mëposhtme:</w:t>
      </w:r>
    </w:p>
    <w:p w:rsidR="00325F65" w:rsidRPr="0023295E" w:rsidRDefault="00325F65" w:rsidP="00325F65">
      <w:pPr>
        <w:pStyle w:val="Paragrafi"/>
        <w:rPr>
          <w:sz w:val="21"/>
          <w:szCs w:val="21"/>
          <w:lang w:val="sq-AL"/>
        </w:rPr>
      </w:pPr>
      <w:r w:rsidRPr="0023295E">
        <w:rPr>
          <w:sz w:val="21"/>
          <w:szCs w:val="21"/>
          <w:lang w:val="sq-AL"/>
        </w:rPr>
        <w:t xml:space="preserve">i) personat me aftësi të kufizuara, në përputhje me përcaktimet e bëra me vendim të Këshillit të Ministrave për këto kategori; </w:t>
      </w:r>
    </w:p>
    <w:p w:rsidR="00325F65" w:rsidRPr="0023295E" w:rsidRDefault="00325F65" w:rsidP="00325F65">
      <w:pPr>
        <w:pStyle w:val="Paragrafi"/>
        <w:rPr>
          <w:sz w:val="21"/>
          <w:szCs w:val="21"/>
          <w:lang w:val="sq-AL"/>
        </w:rPr>
      </w:pPr>
      <w:r w:rsidRPr="0023295E">
        <w:rPr>
          <w:sz w:val="21"/>
          <w:szCs w:val="21"/>
          <w:lang w:val="sq-AL"/>
        </w:rPr>
        <w:t>ii) personat me statusin e jetimit, që nga çasti i daljes nga qendrat e përkujdesjes shoqërore e deri në moshën 30 vjeç;</w:t>
      </w:r>
    </w:p>
    <w:p w:rsidR="00325F65" w:rsidRPr="0023295E" w:rsidRDefault="00325F65" w:rsidP="00325F65">
      <w:pPr>
        <w:pStyle w:val="Paragrafi"/>
        <w:rPr>
          <w:sz w:val="21"/>
          <w:szCs w:val="21"/>
          <w:lang w:val="sq-AL"/>
        </w:rPr>
      </w:pPr>
      <w:r w:rsidRPr="0023295E">
        <w:rPr>
          <w:sz w:val="21"/>
          <w:szCs w:val="21"/>
          <w:lang w:val="sq-AL"/>
        </w:rPr>
        <w:t>iii) emigranti i rikthyer, punëtor emigrant;</w:t>
      </w:r>
    </w:p>
    <w:p w:rsidR="00325F65" w:rsidRPr="0023295E" w:rsidRDefault="00325F65" w:rsidP="00325F65">
      <w:pPr>
        <w:pStyle w:val="Paragrafi"/>
        <w:rPr>
          <w:sz w:val="21"/>
          <w:szCs w:val="21"/>
          <w:lang w:val="sq-AL"/>
        </w:rPr>
      </w:pPr>
      <w:r w:rsidRPr="0023295E">
        <w:rPr>
          <w:sz w:val="21"/>
          <w:szCs w:val="21"/>
          <w:lang w:val="sq-AL"/>
        </w:rPr>
        <w:t>iv) familjet e policëve të rënë në detyrë;</w:t>
      </w:r>
    </w:p>
    <w:p w:rsidR="00325F65" w:rsidRPr="0023295E" w:rsidRDefault="00325F65" w:rsidP="00325F65">
      <w:pPr>
        <w:pStyle w:val="Paragrafi"/>
        <w:rPr>
          <w:sz w:val="21"/>
          <w:szCs w:val="21"/>
          <w:lang w:val="sq-AL"/>
        </w:rPr>
      </w:pPr>
      <w:r w:rsidRPr="0023295E">
        <w:rPr>
          <w:sz w:val="21"/>
          <w:szCs w:val="21"/>
          <w:lang w:val="sq-AL"/>
        </w:rPr>
        <w:t>v) viktimat e dhunës në familje.</w:t>
      </w:r>
    </w:p>
    <w:p w:rsidR="00325F65" w:rsidRPr="0023295E" w:rsidRDefault="00325F65" w:rsidP="00325F65">
      <w:pPr>
        <w:pStyle w:val="Paragrafi"/>
        <w:rPr>
          <w:sz w:val="21"/>
          <w:szCs w:val="21"/>
          <w:lang w:val="sq-AL"/>
        </w:rPr>
      </w:pPr>
      <w:r w:rsidRPr="0023295E">
        <w:rPr>
          <w:sz w:val="21"/>
          <w:szCs w:val="21"/>
          <w:lang w:val="sq-AL"/>
        </w:rPr>
        <w:t>ç) Gjendja ekonomike, në bazë të së cilës përcaktohen familjet sipas grupeve të të ardhurave.</w:t>
      </w:r>
    </w:p>
    <w:p w:rsidR="00325F65" w:rsidRPr="0023295E" w:rsidRDefault="00325F65" w:rsidP="00325F65">
      <w:pPr>
        <w:pStyle w:val="Paragrafi"/>
        <w:rPr>
          <w:sz w:val="21"/>
          <w:szCs w:val="21"/>
          <w:lang w:val="sq-AL"/>
        </w:rPr>
      </w:pPr>
      <w:r w:rsidRPr="0023295E">
        <w:rPr>
          <w:sz w:val="21"/>
          <w:szCs w:val="21"/>
          <w:lang w:val="sq-AL"/>
        </w:rPr>
        <w:t>2. Sistemi i pikëzimit miratohet me vendim të këshillit të njësisë së qeverisjes vendore për çdo program që zbatohet në një njësi të qeverisjes vendore dhe bazohet në kriteret e përcaktuara në pikën 1 të këtij neni.</w:t>
      </w:r>
    </w:p>
    <w:p w:rsidR="00325F65" w:rsidRPr="0023295E" w:rsidRDefault="00325F65" w:rsidP="00325F65">
      <w:pPr>
        <w:pStyle w:val="Paragrafi"/>
        <w:rPr>
          <w:sz w:val="21"/>
          <w:szCs w:val="21"/>
          <w:lang w:val="sq-AL"/>
        </w:rPr>
      </w:pPr>
      <w:r w:rsidRPr="0023295E">
        <w:rPr>
          <w:sz w:val="21"/>
          <w:szCs w:val="21"/>
          <w:lang w:val="sq-AL"/>
        </w:rPr>
        <w:t>3. Kur programi zbatohet me financim, të plotë ose të pjesshëm, të Buxhetit të Shtetit, ministria, që mbulon çështjet e strehimit, në raport me masën e financimit dhe në bashkërendim dhe në marrëveshje me kryetarin e njësisë së qeverisjes vendore përkatëse, mund të kushtëzojë një sistem pikëzimi, që favorizon kategori, të cilat kanë përparësi në politikat kombëtare, si personat me statusin e jetimit, që nga çasti i daljes nga qendrat e përkujdesjes shoqërore deri në moshën 30 vjeç, personat me aftësi të kufizuara, punëtorët emigrantë, emigrantët e rikthyer, familjet e policëve të rënë në detyrë. Marrëveshja, përveç sistemit të pikëzimit, për kategoritë e sipërpërmendura, përfshin edhe angazhimin për mbulimin e shpenzimeve, sipas pikës 2 të nenit 24 të këtij ligji.</w:t>
      </w:r>
    </w:p>
    <w:p w:rsidR="00325F65" w:rsidRPr="0023295E" w:rsidRDefault="00325F65" w:rsidP="00325F65">
      <w:pPr>
        <w:pStyle w:val="Paragrafi"/>
        <w:rPr>
          <w:sz w:val="21"/>
          <w:szCs w:val="21"/>
          <w:lang w:val="sq-AL"/>
        </w:rPr>
      </w:pPr>
      <w:r w:rsidRPr="0023295E">
        <w:rPr>
          <w:sz w:val="21"/>
          <w:szCs w:val="21"/>
          <w:lang w:val="sq-AL"/>
        </w:rPr>
        <w:t>4. Në objektet e reja që ndërtohen, organet e qeverisjes vendore, në përzgjedhjen e përfituesve marrin parasysh si kriter edhe përzierjen e grupeve të ndryshme sociale, me qëllim që të shmanget veçimi social.”.</w:t>
      </w:r>
    </w:p>
    <w:p w:rsidR="00325F65" w:rsidRPr="0023295E" w:rsidRDefault="00325F65" w:rsidP="00325F65">
      <w:pPr>
        <w:pStyle w:val="NeniNr"/>
        <w:rPr>
          <w:sz w:val="21"/>
          <w:szCs w:val="21"/>
          <w:lang w:val="sq-AL"/>
        </w:rPr>
      </w:pPr>
      <w:r w:rsidRPr="0023295E">
        <w:rPr>
          <w:sz w:val="21"/>
          <w:szCs w:val="21"/>
          <w:lang w:val="sq-AL"/>
        </w:rPr>
        <w:t>Neni 7</w:t>
      </w:r>
    </w:p>
    <w:p w:rsidR="00325F65" w:rsidRPr="0023295E" w:rsidRDefault="00325F65" w:rsidP="00325F65">
      <w:pPr>
        <w:pStyle w:val="Paragrafi"/>
        <w:rPr>
          <w:sz w:val="21"/>
          <w:szCs w:val="21"/>
          <w:lang w:val="sq-AL"/>
        </w:rPr>
      </w:pPr>
    </w:p>
    <w:p w:rsidR="00325F65" w:rsidRPr="0023295E" w:rsidRDefault="00325F65" w:rsidP="00325F65">
      <w:pPr>
        <w:pStyle w:val="Paragrafi"/>
        <w:rPr>
          <w:sz w:val="21"/>
          <w:szCs w:val="21"/>
          <w:lang w:val="sq-AL"/>
        </w:rPr>
      </w:pPr>
      <w:r w:rsidRPr="0023295E">
        <w:rPr>
          <w:sz w:val="21"/>
          <w:szCs w:val="21"/>
          <w:lang w:val="sq-AL"/>
        </w:rPr>
        <w:t>Pas nenit 5 shtohet neni 5/1 me këtë përmbajtje:</w:t>
      </w:r>
    </w:p>
    <w:p w:rsidR="00325F65" w:rsidRPr="0023295E" w:rsidRDefault="00325F65" w:rsidP="00325F65">
      <w:pPr>
        <w:pStyle w:val="Paragrafi"/>
        <w:rPr>
          <w:sz w:val="21"/>
          <w:szCs w:val="21"/>
          <w:lang w:val="sq-AL"/>
        </w:rPr>
      </w:pPr>
    </w:p>
    <w:p w:rsidR="00325F65" w:rsidRPr="0023295E" w:rsidRDefault="00325F65" w:rsidP="00325F65">
      <w:pPr>
        <w:pStyle w:val="NeniNr"/>
        <w:rPr>
          <w:sz w:val="21"/>
          <w:szCs w:val="21"/>
          <w:lang w:val="sq-AL"/>
        </w:rPr>
      </w:pPr>
      <w:r w:rsidRPr="0023295E">
        <w:rPr>
          <w:sz w:val="21"/>
          <w:szCs w:val="21"/>
          <w:lang w:val="sq-AL"/>
        </w:rPr>
        <w:t>“Neni 5/1</w:t>
      </w:r>
    </w:p>
    <w:p w:rsidR="00325F65" w:rsidRPr="0023295E" w:rsidRDefault="00325F65" w:rsidP="00325F65">
      <w:pPr>
        <w:pStyle w:val="NeniTitull"/>
      </w:pPr>
      <w:r w:rsidRPr="0023295E">
        <w:t xml:space="preserve">Transparenca </w:t>
      </w:r>
    </w:p>
    <w:p w:rsidR="00325F65" w:rsidRDefault="00325F65" w:rsidP="00325F65">
      <w:pPr>
        <w:pStyle w:val="Paragrafi"/>
        <w:rPr>
          <w:sz w:val="21"/>
          <w:szCs w:val="21"/>
          <w:lang w:val="sq-AL"/>
        </w:rPr>
      </w:pPr>
    </w:p>
    <w:p w:rsidR="00325F65" w:rsidRPr="0023295E" w:rsidRDefault="00325F65" w:rsidP="00325F65">
      <w:pPr>
        <w:pStyle w:val="Paragrafi"/>
        <w:rPr>
          <w:sz w:val="21"/>
          <w:szCs w:val="21"/>
          <w:lang w:val="sq-AL"/>
        </w:rPr>
      </w:pPr>
      <w:r w:rsidRPr="0023295E">
        <w:rPr>
          <w:sz w:val="21"/>
          <w:szCs w:val="21"/>
          <w:lang w:val="sq-AL"/>
        </w:rPr>
        <w:t>Organet e njësive të qeverisjes vendore duhet të sigurojnë:</w:t>
      </w:r>
    </w:p>
    <w:p w:rsidR="00325F65" w:rsidRPr="0023295E" w:rsidRDefault="00325F65" w:rsidP="00325F65">
      <w:pPr>
        <w:pStyle w:val="Paragrafi"/>
        <w:rPr>
          <w:sz w:val="21"/>
          <w:szCs w:val="21"/>
          <w:lang w:val="sq-AL"/>
        </w:rPr>
      </w:pPr>
      <w:r w:rsidRPr="0023295E">
        <w:rPr>
          <w:sz w:val="21"/>
          <w:szCs w:val="21"/>
          <w:lang w:val="sq-AL"/>
        </w:rPr>
        <w:t>1. Informacion të plotë, të lehtë për t’u gjetur, të kuptueshëm dhe të lexueshëm, edhe nga persona me mungesë shikimi. Informacioni duhet të përmbajë:</w:t>
      </w:r>
    </w:p>
    <w:p w:rsidR="00325F65" w:rsidRPr="0023295E" w:rsidRDefault="00325F65" w:rsidP="00325F65">
      <w:pPr>
        <w:pStyle w:val="Paragrafi"/>
        <w:rPr>
          <w:sz w:val="21"/>
          <w:szCs w:val="21"/>
          <w:lang w:val="sq-AL"/>
        </w:rPr>
      </w:pPr>
      <w:r w:rsidRPr="0023295E">
        <w:rPr>
          <w:sz w:val="21"/>
          <w:szCs w:val="21"/>
          <w:lang w:val="sq-AL"/>
        </w:rPr>
        <w:t>a) llojin e programit social të strehimit që zbatohet në atë njësi të qeverisjes vendore;</w:t>
      </w:r>
    </w:p>
    <w:p w:rsidR="00325F65" w:rsidRPr="0023295E" w:rsidRDefault="00325F65" w:rsidP="00325F65">
      <w:pPr>
        <w:pStyle w:val="Paragrafi"/>
        <w:rPr>
          <w:sz w:val="21"/>
          <w:szCs w:val="21"/>
          <w:lang w:val="sq-AL"/>
        </w:rPr>
      </w:pPr>
      <w:r w:rsidRPr="0023295E">
        <w:rPr>
          <w:sz w:val="21"/>
          <w:szCs w:val="21"/>
          <w:lang w:val="sq-AL"/>
        </w:rPr>
        <w:t>b) kushtet që duhet të plotësojnë subjektet e interesuara për t’u përfshirë në programin specifik të strehimit;</w:t>
      </w:r>
    </w:p>
    <w:p w:rsidR="00325F65" w:rsidRPr="0023295E" w:rsidRDefault="00325F65" w:rsidP="00325F65">
      <w:pPr>
        <w:pStyle w:val="Paragrafi"/>
        <w:rPr>
          <w:sz w:val="21"/>
          <w:szCs w:val="21"/>
          <w:lang w:val="sq-AL"/>
        </w:rPr>
      </w:pPr>
      <w:r w:rsidRPr="0023295E">
        <w:rPr>
          <w:sz w:val="21"/>
          <w:szCs w:val="21"/>
          <w:lang w:val="sq-AL"/>
        </w:rPr>
        <w:t>c) dokumentacionin që kërkohet për verifikimin e të dhënave që deklaron subjekti i interesuar;</w:t>
      </w:r>
    </w:p>
    <w:p w:rsidR="00325F65" w:rsidRPr="0023295E" w:rsidRDefault="00325F65" w:rsidP="00325F65">
      <w:pPr>
        <w:pStyle w:val="Paragrafi"/>
        <w:rPr>
          <w:sz w:val="21"/>
          <w:szCs w:val="21"/>
          <w:lang w:val="sq-AL"/>
        </w:rPr>
      </w:pPr>
      <w:r w:rsidRPr="0023295E">
        <w:rPr>
          <w:sz w:val="21"/>
          <w:szCs w:val="21"/>
          <w:lang w:val="sq-AL"/>
        </w:rPr>
        <w:t>ç) procedurën që do të ndiqet nga njësia e qeverisjes vendore për miratimin e përfituesve;</w:t>
      </w:r>
    </w:p>
    <w:p w:rsidR="00325F65" w:rsidRPr="0023295E" w:rsidRDefault="00325F65" w:rsidP="00325F65">
      <w:pPr>
        <w:pStyle w:val="Paragrafi"/>
        <w:rPr>
          <w:sz w:val="21"/>
          <w:szCs w:val="21"/>
          <w:lang w:val="sq-AL"/>
        </w:rPr>
      </w:pPr>
      <w:r w:rsidRPr="0023295E">
        <w:rPr>
          <w:sz w:val="21"/>
          <w:szCs w:val="21"/>
          <w:lang w:val="sq-AL"/>
        </w:rPr>
        <w:lastRenderedPageBreak/>
        <w:t>d) organin ankimor, të cilit duhet t’i drejtohet subjekti që nuk është përzgjedhur si fitues, afatet kohore dhe formatin e ankimit.</w:t>
      </w:r>
    </w:p>
    <w:p w:rsidR="00325F65" w:rsidRPr="0023295E" w:rsidRDefault="00325F65" w:rsidP="00325F65">
      <w:pPr>
        <w:pStyle w:val="Paragrafi"/>
        <w:rPr>
          <w:sz w:val="21"/>
          <w:szCs w:val="21"/>
          <w:lang w:val="sq-AL"/>
        </w:rPr>
      </w:pPr>
      <w:r w:rsidRPr="0023295E">
        <w:rPr>
          <w:sz w:val="21"/>
          <w:szCs w:val="21"/>
          <w:lang w:val="sq-AL"/>
        </w:rPr>
        <w:t>2. Transparencë në procesin e përzgjedhjes së përfituesve, nëpërmjet publikimit të sistemit të pikëzimit dhe vënies në dispozicion, për të interesuarit që nuk janë përzgjedhur, të tabelës përmbledhëse të pikëzimit të të gjithë aplikantëve.</w:t>
      </w:r>
    </w:p>
    <w:p w:rsidR="00325F65" w:rsidRPr="0023295E" w:rsidRDefault="00325F65" w:rsidP="00325F65">
      <w:pPr>
        <w:pStyle w:val="Paragrafi"/>
        <w:rPr>
          <w:sz w:val="21"/>
          <w:szCs w:val="21"/>
          <w:lang w:val="sq-AL"/>
        </w:rPr>
      </w:pPr>
      <w:r w:rsidRPr="0023295E">
        <w:rPr>
          <w:sz w:val="21"/>
          <w:szCs w:val="21"/>
          <w:lang w:val="sq-AL"/>
        </w:rPr>
        <w:t>3. Ndihmë për plotësimin e formularëve të aplikimit për strehim për personat me mungesë shikimi, për ata që nuk kuptojnë gjuhën shqipe apo ata që nuk dinë shkrim e këndim, si dhe të sigurojnë që edhe grupe a individë, që kanë vështirësi komunikimi, për shkak të gjendjes së tyre shëndetësore apo sociale, të marrin informacionin e nevojshëm për këtë qëllim.”.</w:t>
      </w:r>
    </w:p>
    <w:p w:rsidR="00325F65" w:rsidRPr="0023295E" w:rsidRDefault="00325F65" w:rsidP="00325F65">
      <w:pPr>
        <w:pStyle w:val="Paragrafi"/>
        <w:rPr>
          <w:sz w:val="21"/>
          <w:szCs w:val="21"/>
          <w:lang w:val="sq-AL"/>
        </w:rPr>
      </w:pPr>
    </w:p>
    <w:p w:rsidR="00325F65" w:rsidRPr="0023295E" w:rsidRDefault="00325F65" w:rsidP="00325F65">
      <w:pPr>
        <w:pStyle w:val="NeniNr"/>
        <w:rPr>
          <w:sz w:val="21"/>
          <w:szCs w:val="21"/>
          <w:lang w:val="sq-AL"/>
        </w:rPr>
      </w:pPr>
      <w:r w:rsidRPr="0023295E">
        <w:rPr>
          <w:sz w:val="21"/>
          <w:szCs w:val="21"/>
          <w:lang w:val="sq-AL"/>
        </w:rPr>
        <w:t>Neni 8</w:t>
      </w:r>
    </w:p>
    <w:p w:rsidR="00325F65" w:rsidRPr="0023295E" w:rsidRDefault="00325F65" w:rsidP="00325F65">
      <w:pPr>
        <w:pStyle w:val="Paragrafi"/>
        <w:rPr>
          <w:sz w:val="21"/>
          <w:szCs w:val="21"/>
          <w:lang w:val="sq-AL"/>
        </w:rPr>
      </w:pPr>
    </w:p>
    <w:p w:rsidR="00325F65" w:rsidRPr="0023295E" w:rsidRDefault="00325F65" w:rsidP="00325F65">
      <w:pPr>
        <w:pStyle w:val="Paragrafi"/>
        <w:rPr>
          <w:sz w:val="21"/>
          <w:szCs w:val="21"/>
          <w:lang w:val="sq-AL"/>
        </w:rPr>
      </w:pPr>
      <w:r w:rsidRPr="0023295E">
        <w:rPr>
          <w:sz w:val="21"/>
          <w:szCs w:val="21"/>
          <w:lang w:val="sq-AL"/>
        </w:rPr>
        <w:t>Neni 6 ndryshohet si më poshtë:</w:t>
      </w:r>
    </w:p>
    <w:p w:rsidR="00325F65" w:rsidRPr="0023295E" w:rsidRDefault="00325F65" w:rsidP="00325F65">
      <w:pPr>
        <w:pStyle w:val="Paragrafi"/>
        <w:rPr>
          <w:sz w:val="21"/>
          <w:szCs w:val="21"/>
          <w:lang w:val="sq-AL"/>
        </w:rPr>
      </w:pPr>
    </w:p>
    <w:p w:rsidR="00325F65" w:rsidRPr="0023295E" w:rsidRDefault="00325F65" w:rsidP="00325F65">
      <w:pPr>
        <w:pStyle w:val="NeniNr"/>
        <w:rPr>
          <w:sz w:val="21"/>
          <w:szCs w:val="21"/>
          <w:lang w:val="sq-AL"/>
        </w:rPr>
      </w:pPr>
      <w:r w:rsidRPr="0023295E">
        <w:rPr>
          <w:sz w:val="21"/>
          <w:szCs w:val="21"/>
          <w:lang w:val="sq-AL"/>
        </w:rPr>
        <w:t>“Neni 6</w:t>
      </w:r>
    </w:p>
    <w:p w:rsidR="00325F65" w:rsidRPr="0023295E" w:rsidRDefault="00325F65" w:rsidP="00325F65">
      <w:pPr>
        <w:pStyle w:val="NeniTitull"/>
        <w:rPr>
          <w:sz w:val="21"/>
          <w:szCs w:val="21"/>
          <w:lang w:val="sq-AL"/>
        </w:rPr>
      </w:pPr>
      <w:r w:rsidRPr="0023295E">
        <w:rPr>
          <w:sz w:val="21"/>
          <w:szCs w:val="21"/>
          <w:lang w:val="sq-AL"/>
        </w:rPr>
        <w:t xml:space="preserve">Përcaktimi i kufijve të të ardhurave </w:t>
      </w:r>
    </w:p>
    <w:p w:rsidR="00325F65" w:rsidRPr="0023295E" w:rsidRDefault="00325F65" w:rsidP="00325F65">
      <w:pPr>
        <w:pStyle w:val="Paragrafi"/>
        <w:rPr>
          <w:sz w:val="21"/>
          <w:szCs w:val="21"/>
          <w:lang w:val="sq-AL"/>
        </w:rPr>
      </w:pPr>
    </w:p>
    <w:p w:rsidR="00325F65" w:rsidRPr="0023295E" w:rsidRDefault="00325F65" w:rsidP="00325F65">
      <w:pPr>
        <w:pStyle w:val="Paragrafi"/>
        <w:rPr>
          <w:sz w:val="21"/>
          <w:szCs w:val="21"/>
          <w:lang w:val="sq-AL"/>
        </w:rPr>
      </w:pPr>
      <w:r w:rsidRPr="0023295E">
        <w:rPr>
          <w:sz w:val="21"/>
          <w:szCs w:val="21"/>
          <w:lang w:val="sq-AL"/>
        </w:rPr>
        <w:t xml:space="preserve">1. Jo më pak se 80 për qind e familjeve që trajtohen në banesa sociale me qira duhet të kenë të ardhura deri 100 për qind të të ardhurave mesatare familjare të njësisë së qeverisjes vendore përkatëse. </w:t>
      </w:r>
    </w:p>
    <w:p w:rsidR="00325F65" w:rsidRPr="0023295E" w:rsidRDefault="00325F65" w:rsidP="00325F65">
      <w:pPr>
        <w:pStyle w:val="Paragrafi"/>
        <w:rPr>
          <w:sz w:val="21"/>
          <w:szCs w:val="21"/>
          <w:lang w:val="sq-AL"/>
        </w:rPr>
      </w:pPr>
      <w:r w:rsidRPr="0023295E">
        <w:rPr>
          <w:sz w:val="21"/>
          <w:szCs w:val="21"/>
          <w:lang w:val="sq-AL"/>
        </w:rPr>
        <w:t>2. Pjesa tjetër mund të përzgjidhet brenda intervalit 100 – 120 për qind të nivelit të të ardhurave mesatare. Kjo kategori paguan një qira më të lartë se kategoritë e tjera, por jo më shumë se 30 për qind të të ardhurave mujore.</w:t>
      </w:r>
    </w:p>
    <w:p w:rsidR="00325F65" w:rsidRPr="0023295E" w:rsidRDefault="00325F65" w:rsidP="00325F65">
      <w:pPr>
        <w:pStyle w:val="Paragrafi"/>
        <w:rPr>
          <w:sz w:val="21"/>
          <w:szCs w:val="21"/>
          <w:lang w:val="sq-AL"/>
        </w:rPr>
      </w:pPr>
      <w:r w:rsidRPr="0023295E">
        <w:rPr>
          <w:sz w:val="21"/>
          <w:szCs w:val="21"/>
          <w:lang w:val="sq-AL"/>
        </w:rPr>
        <w:t>3. Për vitin e parë të zbatimit dhe në mungesë të të dhënave, sipas pikës 2 të këtij neni, merret për bazë niveli i të ardhurave mesatare të disponueshme dhe të indeksuara me ndryshimin e nivelit të pagave.”.</w:t>
      </w:r>
    </w:p>
    <w:p w:rsidR="00325F65" w:rsidRPr="0023295E" w:rsidRDefault="00325F65" w:rsidP="00325F65">
      <w:pPr>
        <w:pStyle w:val="Paragrafi"/>
        <w:rPr>
          <w:sz w:val="21"/>
          <w:szCs w:val="21"/>
          <w:lang w:val="sq-AL"/>
        </w:rPr>
      </w:pPr>
    </w:p>
    <w:p w:rsidR="00325F65" w:rsidRPr="0023295E" w:rsidRDefault="00325F65" w:rsidP="00325F65">
      <w:pPr>
        <w:pStyle w:val="NeniNr"/>
        <w:rPr>
          <w:sz w:val="21"/>
          <w:szCs w:val="21"/>
          <w:lang w:val="sq-AL"/>
        </w:rPr>
      </w:pPr>
      <w:r w:rsidRPr="0023295E">
        <w:rPr>
          <w:sz w:val="21"/>
          <w:szCs w:val="21"/>
          <w:lang w:val="sq-AL"/>
        </w:rPr>
        <w:t>Neni 9</w:t>
      </w:r>
    </w:p>
    <w:p w:rsidR="00325F65" w:rsidRPr="0023295E" w:rsidRDefault="00325F65" w:rsidP="00325F65">
      <w:pPr>
        <w:pStyle w:val="Paragrafi"/>
        <w:rPr>
          <w:sz w:val="21"/>
          <w:szCs w:val="21"/>
          <w:lang w:val="sq-AL"/>
        </w:rPr>
      </w:pPr>
    </w:p>
    <w:p w:rsidR="00325F65" w:rsidRPr="0023295E" w:rsidRDefault="00325F65" w:rsidP="00325F65">
      <w:pPr>
        <w:pStyle w:val="Paragrafi"/>
        <w:rPr>
          <w:sz w:val="21"/>
          <w:szCs w:val="21"/>
          <w:lang w:val="sq-AL"/>
        </w:rPr>
      </w:pPr>
      <w:r w:rsidRPr="0023295E">
        <w:rPr>
          <w:sz w:val="21"/>
          <w:szCs w:val="21"/>
          <w:lang w:val="sq-AL"/>
        </w:rPr>
        <w:t>Neni 9 ndryshohet si më poshtë:</w:t>
      </w:r>
    </w:p>
    <w:p w:rsidR="00325F65" w:rsidRPr="0023295E" w:rsidRDefault="00325F65" w:rsidP="00325F65">
      <w:pPr>
        <w:pStyle w:val="Paragrafi"/>
        <w:ind w:firstLine="0"/>
        <w:rPr>
          <w:sz w:val="21"/>
          <w:szCs w:val="21"/>
          <w:lang w:val="sq-AL"/>
        </w:rPr>
      </w:pPr>
    </w:p>
    <w:p w:rsidR="00325F65" w:rsidRPr="0023295E" w:rsidRDefault="00325F65" w:rsidP="00325F65">
      <w:pPr>
        <w:pStyle w:val="NeniNr"/>
        <w:rPr>
          <w:sz w:val="21"/>
          <w:szCs w:val="21"/>
          <w:lang w:val="sq-AL"/>
        </w:rPr>
      </w:pPr>
      <w:r w:rsidRPr="0023295E">
        <w:rPr>
          <w:sz w:val="21"/>
          <w:szCs w:val="21"/>
          <w:lang w:val="sq-AL"/>
        </w:rPr>
        <w:t>“Neni 9</w:t>
      </w:r>
    </w:p>
    <w:p w:rsidR="00325F65" w:rsidRPr="0023295E" w:rsidRDefault="00325F65" w:rsidP="00325F65">
      <w:pPr>
        <w:pStyle w:val="NeniTitull"/>
        <w:rPr>
          <w:sz w:val="21"/>
          <w:szCs w:val="21"/>
          <w:lang w:val="sq-AL"/>
        </w:rPr>
      </w:pPr>
      <w:r w:rsidRPr="0023295E">
        <w:rPr>
          <w:sz w:val="21"/>
          <w:szCs w:val="21"/>
          <w:lang w:val="sq-AL"/>
        </w:rPr>
        <w:t>Administrimi dhe mirëmbajtja e banesave sociale me qira</w:t>
      </w:r>
    </w:p>
    <w:p w:rsidR="00325F65" w:rsidRPr="0023295E" w:rsidRDefault="00325F65" w:rsidP="00325F65">
      <w:pPr>
        <w:pStyle w:val="Paragrafi"/>
        <w:rPr>
          <w:sz w:val="21"/>
          <w:szCs w:val="21"/>
          <w:lang w:val="sq-AL"/>
        </w:rPr>
      </w:pPr>
    </w:p>
    <w:p w:rsidR="00325F65" w:rsidRPr="0023295E" w:rsidRDefault="00325F65" w:rsidP="00325F65">
      <w:pPr>
        <w:pStyle w:val="Paragrafi"/>
        <w:rPr>
          <w:sz w:val="21"/>
          <w:szCs w:val="21"/>
          <w:lang w:val="sq-AL"/>
        </w:rPr>
      </w:pPr>
      <w:r w:rsidRPr="0023295E">
        <w:rPr>
          <w:sz w:val="21"/>
          <w:szCs w:val="21"/>
          <w:lang w:val="sq-AL"/>
        </w:rPr>
        <w:t>1. Me administrim kuptohen të gjitha veprimet dhe vendimet që merren për pronën, ndër të tjera:</w:t>
      </w:r>
    </w:p>
    <w:p w:rsidR="00325F65" w:rsidRPr="0023295E" w:rsidRDefault="00325F65" w:rsidP="00325F65">
      <w:pPr>
        <w:pStyle w:val="Paragrafi"/>
        <w:rPr>
          <w:sz w:val="21"/>
          <w:szCs w:val="21"/>
          <w:lang w:val="sq-AL"/>
        </w:rPr>
      </w:pPr>
      <w:r w:rsidRPr="0023295E">
        <w:rPr>
          <w:sz w:val="21"/>
          <w:szCs w:val="21"/>
          <w:lang w:val="sq-AL"/>
        </w:rPr>
        <w:t>a) vjelja e qirasë;</w:t>
      </w:r>
    </w:p>
    <w:p w:rsidR="00325F65" w:rsidRPr="0023295E" w:rsidRDefault="00325F65" w:rsidP="00325F65">
      <w:pPr>
        <w:pStyle w:val="Paragrafi"/>
        <w:rPr>
          <w:sz w:val="21"/>
          <w:szCs w:val="21"/>
          <w:lang w:val="sq-AL"/>
        </w:rPr>
      </w:pPr>
      <w:r w:rsidRPr="0023295E">
        <w:rPr>
          <w:sz w:val="21"/>
          <w:szCs w:val="21"/>
          <w:lang w:val="sq-AL"/>
        </w:rPr>
        <w:t>b) evidenca e të ardhurave dhe shpenzimeve;</w:t>
      </w:r>
    </w:p>
    <w:p w:rsidR="00325F65" w:rsidRPr="0023295E" w:rsidRDefault="00325F65" w:rsidP="00325F65">
      <w:pPr>
        <w:pStyle w:val="Paragrafi"/>
        <w:rPr>
          <w:sz w:val="21"/>
          <w:szCs w:val="21"/>
          <w:lang w:val="sq-AL"/>
        </w:rPr>
      </w:pPr>
      <w:r w:rsidRPr="0023295E">
        <w:rPr>
          <w:sz w:val="21"/>
          <w:szCs w:val="21"/>
          <w:lang w:val="sq-AL"/>
        </w:rPr>
        <w:t>c) planifikimi financiar;</w:t>
      </w:r>
    </w:p>
    <w:p w:rsidR="00325F65" w:rsidRPr="0023295E" w:rsidRDefault="00325F65" w:rsidP="00325F65">
      <w:pPr>
        <w:pStyle w:val="Paragrafi"/>
        <w:rPr>
          <w:sz w:val="21"/>
          <w:szCs w:val="21"/>
          <w:lang w:val="sq-AL"/>
        </w:rPr>
      </w:pPr>
      <w:r w:rsidRPr="0023295E">
        <w:rPr>
          <w:sz w:val="21"/>
          <w:szCs w:val="21"/>
          <w:lang w:val="sq-AL"/>
        </w:rPr>
        <w:t>ç) mbajtja e bilancit;</w:t>
      </w:r>
    </w:p>
    <w:p w:rsidR="00325F65" w:rsidRPr="0023295E" w:rsidRDefault="00325F65" w:rsidP="00325F65">
      <w:pPr>
        <w:pStyle w:val="Paragrafi"/>
        <w:rPr>
          <w:sz w:val="21"/>
          <w:szCs w:val="21"/>
          <w:lang w:val="sq-AL"/>
        </w:rPr>
      </w:pPr>
      <w:r w:rsidRPr="0023295E">
        <w:rPr>
          <w:sz w:val="21"/>
          <w:szCs w:val="21"/>
          <w:lang w:val="sq-AL"/>
        </w:rPr>
        <w:t>d) ndjekja dhe mbikëqyrja e zbatimit të detyrimeve e të drejtave të palëve kontraktuese.</w:t>
      </w:r>
    </w:p>
    <w:p w:rsidR="00325F65" w:rsidRPr="0023295E" w:rsidRDefault="00325F65" w:rsidP="00325F65">
      <w:pPr>
        <w:pStyle w:val="Paragrafi"/>
        <w:rPr>
          <w:sz w:val="21"/>
          <w:szCs w:val="21"/>
          <w:lang w:val="sq-AL"/>
        </w:rPr>
      </w:pPr>
      <w:r w:rsidRPr="0023295E">
        <w:rPr>
          <w:sz w:val="21"/>
          <w:szCs w:val="21"/>
          <w:lang w:val="sq-AL"/>
        </w:rPr>
        <w:t>2. Me mirëmbajtje kuptohen tërësia e veprimeve dhe investimet e nevojshme për punime të zakonshme dhe riparime kapitale për përmirësimin e pronës.</w:t>
      </w:r>
    </w:p>
    <w:p w:rsidR="00325F65" w:rsidRPr="0023295E" w:rsidRDefault="00325F65" w:rsidP="00325F65">
      <w:pPr>
        <w:pStyle w:val="Paragrafi"/>
        <w:rPr>
          <w:sz w:val="21"/>
          <w:szCs w:val="21"/>
          <w:lang w:val="sq-AL"/>
        </w:rPr>
      </w:pPr>
      <w:r w:rsidRPr="0023295E">
        <w:rPr>
          <w:sz w:val="21"/>
          <w:szCs w:val="21"/>
          <w:lang w:val="sq-AL"/>
        </w:rPr>
        <w:t xml:space="preserve">3. Mënyra e administrimit dhe e mirëmbajtjes së banesave sociale me qira përcaktohet nga këshilli i njësisë së qeverisjes vendore. Banesat me qira, si rregull, administrohen në bazë të një kontrate me entet menaxhuese, të cilat janë persona juridikë, publikë ose privatë, ose persona fizikë, të regjistruar në njërën prej formave të përcaktuara, sipas ligjit që rregullon regjistrimin e personave juridikë. </w:t>
      </w:r>
    </w:p>
    <w:p w:rsidR="00325F65" w:rsidRPr="0023295E" w:rsidRDefault="00325F65" w:rsidP="00325F65">
      <w:pPr>
        <w:pStyle w:val="Paragrafi"/>
        <w:rPr>
          <w:sz w:val="21"/>
          <w:szCs w:val="21"/>
          <w:lang w:val="sq-AL"/>
        </w:rPr>
      </w:pPr>
      <w:r w:rsidRPr="0023295E">
        <w:rPr>
          <w:sz w:val="21"/>
          <w:szCs w:val="21"/>
          <w:lang w:val="sq-AL"/>
        </w:rPr>
        <w:t>4. Njësitë e qeverisjes vendore, të cilat kanë një numër të kufizuar banesash sociale për të menaxhuar, mund të ngarkojnë punonjës të njësisë së qeverisjes vendore për administrimin.</w:t>
      </w:r>
    </w:p>
    <w:p w:rsidR="00325F65" w:rsidRPr="0023295E" w:rsidRDefault="00325F65" w:rsidP="00325F65">
      <w:pPr>
        <w:pStyle w:val="Paragrafi"/>
        <w:rPr>
          <w:sz w:val="21"/>
          <w:szCs w:val="21"/>
          <w:lang w:val="sq-AL"/>
        </w:rPr>
      </w:pPr>
      <w:r w:rsidRPr="0023295E">
        <w:rPr>
          <w:sz w:val="21"/>
          <w:szCs w:val="21"/>
          <w:lang w:val="sq-AL"/>
        </w:rPr>
        <w:t>5. Enti menaxhues regjistrohet në njësinë e qeverisjes vendore, sipas kritereve që miratohen me vendim të Këshillit të Ministrave. Enti menaxhues duhet të ketë në përbërje personel të specializuar në fushat e mëposhtme:</w:t>
      </w:r>
    </w:p>
    <w:p w:rsidR="00325F65" w:rsidRPr="0023295E" w:rsidRDefault="00325F65" w:rsidP="00325F65">
      <w:pPr>
        <w:pStyle w:val="Paragrafi"/>
        <w:rPr>
          <w:sz w:val="21"/>
          <w:szCs w:val="21"/>
          <w:lang w:val="sq-AL"/>
        </w:rPr>
      </w:pPr>
      <w:r w:rsidRPr="0023295E">
        <w:rPr>
          <w:sz w:val="21"/>
          <w:szCs w:val="21"/>
          <w:lang w:val="sq-AL"/>
        </w:rPr>
        <w:t>a) juridike;</w:t>
      </w:r>
    </w:p>
    <w:p w:rsidR="00325F65" w:rsidRPr="0023295E" w:rsidRDefault="00325F65" w:rsidP="00325F65">
      <w:pPr>
        <w:pStyle w:val="Paragrafi"/>
        <w:rPr>
          <w:sz w:val="21"/>
          <w:szCs w:val="21"/>
          <w:lang w:val="sq-AL"/>
        </w:rPr>
      </w:pPr>
      <w:r w:rsidRPr="0023295E">
        <w:rPr>
          <w:sz w:val="21"/>
          <w:szCs w:val="21"/>
          <w:lang w:val="sq-AL"/>
        </w:rPr>
        <w:t>b) sociale;</w:t>
      </w:r>
    </w:p>
    <w:p w:rsidR="00325F65" w:rsidRPr="0023295E" w:rsidRDefault="00325F65" w:rsidP="00325F65">
      <w:pPr>
        <w:pStyle w:val="Paragrafi"/>
        <w:rPr>
          <w:sz w:val="21"/>
          <w:szCs w:val="21"/>
          <w:lang w:val="sq-AL"/>
        </w:rPr>
      </w:pPr>
      <w:r w:rsidRPr="0023295E">
        <w:rPr>
          <w:sz w:val="21"/>
          <w:szCs w:val="21"/>
          <w:lang w:val="sq-AL"/>
        </w:rPr>
        <w:t>c) financiare;</w:t>
      </w:r>
    </w:p>
    <w:p w:rsidR="00325F65" w:rsidRPr="0023295E" w:rsidRDefault="00325F65" w:rsidP="00325F65">
      <w:pPr>
        <w:pStyle w:val="Paragrafi"/>
        <w:rPr>
          <w:sz w:val="21"/>
          <w:szCs w:val="21"/>
          <w:lang w:val="sq-AL"/>
        </w:rPr>
      </w:pPr>
      <w:r w:rsidRPr="0023295E">
        <w:rPr>
          <w:sz w:val="21"/>
          <w:szCs w:val="21"/>
          <w:lang w:val="sq-AL"/>
        </w:rPr>
        <w:t>ç) ndërtimore.”.</w:t>
      </w:r>
    </w:p>
    <w:p w:rsidR="00325F65" w:rsidRPr="0023295E" w:rsidRDefault="00325F65" w:rsidP="00325F65">
      <w:pPr>
        <w:pStyle w:val="Paragrafi"/>
        <w:rPr>
          <w:sz w:val="21"/>
          <w:szCs w:val="21"/>
          <w:lang w:val="sq-AL"/>
        </w:rPr>
      </w:pPr>
    </w:p>
    <w:p w:rsidR="00325F65" w:rsidRPr="0023295E" w:rsidRDefault="00325F65" w:rsidP="00325F65">
      <w:pPr>
        <w:pStyle w:val="NeniNr"/>
        <w:rPr>
          <w:sz w:val="21"/>
          <w:szCs w:val="21"/>
          <w:lang w:val="sq-AL"/>
        </w:rPr>
      </w:pPr>
      <w:r w:rsidRPr="0023295E">
        <w:rPr>
          <w:sz w:val="21"/>
          <w:szCs w:val="21"/>
          <w:lang w:val="sq-AL"/>
        </w:rPr>
        <w:t>Neni 10</w:t>
      </w:r>
    </w:p>
    <w:p w:rsidR="00325F65" w:rsidRPr="0023295E" w:rsidRDefault="00325F65" w:rsidP="00325F65">
      <w:pPr>
        <w:pStyle w:val="Paragrafi"/>
        <w:rPr>
          <w:sz w:val="21"/>
          <w:szCs w:val="21"/>
          <w:lang w:val="sq-AL"/>
        </w:rPr>
      </w:pPr>
    </w:p>
    <w:p w:rsidR="00325F65" w:rsidRPr="0023295E" w:rsidRDefault="00325F65" w:rsidP="00325F65">
      <w:pPr>
        <w:pStyle w:val="Paragrafi"/>
        <w:rPr>
          <w:sz w:val="21"/>
          <w:szCs w:val="21"/>
          <w:lang w:val="sq-AL"/>
        </w:rPr>
      </w:pPr>
      <w:r w:rsidRPr="0023295E">
        <w:rPr>
          <w:sz w:val="21"/>
          <w:szCs w:val="21"/>
          <w:lang w:val="sq-AL"/>
        </w:rPr>
        <w:t>Pas nenit 9 shtohen nenet 9/1 dhe 9/2 me këtë përmbajtje:</w:t>
      </w:r>
    </w:p>
    <w:p w:rsidR="00325F65" w:rsidRPr="0023295E" w:rsidRDefault="00325F65" w:rsidP="00325F65">
      <w:pPr>
        <w:pStyle w:val="Paragrafi"/>
        <w:rPr>
          <w:sz w:val="21"/>
          <w:szCs w:val="21"/>
          <w:lang w:val="sq-AL"/>
        </w:rPr>
      </w:pPr>
    </w:p>
    <w:p w:rsidR="00325F65" w:rsidRPr="0023295E" w:rsidRDefault="00325F65" w:rsidP="00325F65">
      <w:pPr>
        <w:pStyle w:val="NeniNr"/>
        <w:rPr>
          <w:sz w:val="21"/>
          <w:szCs w:val="21"/>
          <w:lang w:val="sq-AL"/>
        </w:rPr>
      </w:pPr>
      <w:r w:rsidRPr="0023295E">
        <w:rPr>
          <w:sz w:val="21"/>
          <w:szCs w:val="21"/>
          <w:lang w:val="sq-AL"/>
        </w:rPr>
        <w:t>“Neni 9/1</w:t>
      </w:r>
    </w:p>
    <w:p w:rsidR="00325F65" w:rsidRPr="0023295E" w:rsidRDefault="00325F65" w:rsidP="00325F65">
      <w:pPr>
        <w:pStyle w:val="NeniTitull"/>
        <w:rPr>
          <w:sz w:val="21"/>
          <w:szCs w:val="21"/>
          <w:lang w:val="sq-AL"/>
        </w:rPr>
      </w:pPr>
      <w:r w:rsidRPr="0023295E">
        <w:rPr>
          <w:sz w:val="21"/>
          <w:szCs w:val="21"/>
          <w:lang w:val="sq-AL"/>
        </w:rPr>
        <w:t>Kontraktimi i entit menaxhues</w:t>
      </w:r>
    </w:p>
    <w:p w:rsidR="00325F65" w:rsidRPr="0023295E" w:rsidRDefault="00325F65" w:rsidP="00325F65">
      <w:pPr>
        <w:pStyle w:val="Paragrafi"/>
        <w:rPr>
          <w:sz w:val="21"/>
          <w:szCs w:val="21"/>
          <w:lang w:val="sq-AL"/>
        </w:rPr>
      </w:pPr>
    </w:p>
    <w:p w:rsidR="00325F65" w:rsidRPr="0023295E" w:rsidRDefault="00325F65" w:rsidP="00325F65">
      <w:pPr>
        <w:pStyle w:val="Paragrafi"/>
        <w:rPr>
          <w:sz w:val="21"/>
          <w:szCs w:val="21"/>
          <w:lang w:val="sq-AL"/>
        </w:rPr>
      </w:pPr>
      <w:r w:rsidRPr="0023295E">
        <w:rPr>
          <w:sz w:val="21"/>
          <w:szCs w:val="21"/>
          <w:lang w:val="sq-AL"/>
        </w:rPr>
        <w:t>Kontrata me entin menaxhues është e vlefshme, kur kryetari i njësisë së qeverisjes vendore ka kryer një procedurë prokurimi për shërbimin, sipas kuadrit ligjor përkatës. Kontrata me entin menaxhues emërtohet si “Kontratë shërbimi që ka për objekt menaxhimin e banesave sociale”.</w:t>
      </w:r>
    </w:p>
    <w:p w:rsidR="00325F65" w:rsidRPr="0023295E" w:rsidRDefault="00325F65" w:rsidP="00325F65">
      <w:pPr>
        <w:pStyle w:val="Paragrafi"/>
        <w:ind w:firstLine="0"/>
        <w:rPr>
          <w:sz w:val="21"/>
          <w:szCs w:val="21"/>
          <w:lang w:val="sq-AL"/>
        </w:rPr>
      </w:pPr>
    </w:p>
    <w:p w:rsidR="00325F65" w:rsidRPr="0023295E" w:rsidRDefault="00325F65" w:rsidP="00325F65">
      <w:pPr>
        <w:pStyle w:val="NeniNr"/>
        <w:rPr>
          <w:sz w:val="21"/>
          <w:szCs w:val="21"/>
          <w:lang w:val="sq-AL"/>
        </w:rPr>
      </w:pPr>
      <w:r w:rsidRPr="0023295E">
        <w:rPr>
          <w:sz w:val="21"/>
          <w:szCs w:val="21"/>
          <w:lang w:val="sq-AL"/>
        </w:rPr>
        <w:t>Neni 9/2</w:t>
      </w:r>
    </w:p>
    <w:p w:rsidR="00325F65" w:rsidRPr="0023295E" w:rsidRDefault="00325F65" w:rsidP="00325F65">
      <w:pPr>
        <w:pStyle w:val="NeniTitull"/>
        <w:rPr>
          <w:sz w:val="21"/>
          <w:szCs w:val="21"/>
          <w:lang w:val="sq-AL"/>
        </w:rPr>
      </w:pPr>
      <w:r w:rsidRPr="0023295E">
        <w:rPr>
          <w:sz w:val="21"/>
          <w:szCs w:val="21"/>
          <w:lang w:val="sq-AL"/>
        </w:rPr>
        <w:t>Standardet e menaxhimit të banesave sociale me qira</w:t>
      </w:r>
    </w:p>
    <w:p w:rsidR="00325F65" w:rsidRPr="0023295E" w:rsidRDefault="00325F65" w:rsidP="00325F65">
      <w:pPr>
        <w:pStyle w:val="Paragrafi"/>
        <w:rPr>
          <w:sz w:val="21"/>
          <w:szCs w:val="21"/>
          <w:lang w:val="sq-AL"/>
        </w:rPr>
      </w:pPr>
    </w:p>
    <w:p w:rsidR="00325F65" w:rsidRPr="0023295E" w:rsidRDefault="00325F65" w:rsidP="00325F65">
      <w:pPr>
        <w:pStyle w:val="Paragrafi"/>
        <w:rPr>
          <w:sz w:val="21"/>
          <w:szCs w:val="21"/>
          <w:lang w:val="sq-AL"/>
        </w:rPr>
      </w:pPr>
      <w:r w:rsidRPr="0023295E">
        <w:rPr>
          <w:sz w:val="21"/>
          <w:szCs w:val="21"/>
          <w:lang w:val="sq-AL"/>
        </w:rPr>
        <w:t>Çdo organ i qeverisjes vendore duhet të sigurojë që menaxhimi i banesave sociale bëhet në përputhje me standardet e mëposhtme:</w:t>
      </w:r>
    </w:p>
    <w:p w:rsidR="00325F65" w:rsidRPr="0023295E" w:rsidRDefault="00325F65" w:rsidP="00325F65">
      <w:pPr>
        <w:pStyle w:val="Paragrafi"/>
        <w:rPr>
          <w:sz w:val="21"/>
          <w:szCs w:val="21"/>
          <w:lang w:val="sq-AL"/>
        </w:rPr>
      </w:pPr>
      <w:r w:rsidRPr="0023295E">
        <w:rPr>
          <w:sz w:val="21"/>
          <w:szCs w:val="21"/>
          <w:lang w:val="sq-AL"/>
        </w:rPr>
        <w:t>1. Angazhimin dhe fuqizimin e qiramarrësve, duke siguruar:</w:t>
      </w:r>
    </w:p>
    <w:p w:rsidR="00325F65" w:rsidRPr="0023295E" w:rsidRDefault="00325F65" w:rsidP="00325F65">
      <w:pPr>
        <w:pStyle w:val="Paragrafi"/>
        <w:rPr>
          <w:sz w:val="21"/>
          <w:szCs w:val="21"/>
          <w:lang w:val="sq-AL"/>
        </w:rPr>
      </w:pPr>
      <w:r w:rsidRPr="0023295E">
        <w:rPr>
          <w:sz w:val="21"/>
          <w:szCs w:val="21"/>
          <w:lang w:val="sq-AL"/>
        </w:rPr>
        <w:t>a) trajtimin e të gjithë qiramarrësve në mënyrë të barabartë;</w:t>
      </w:r>
    </w:p>
    <w:p w:rsidR="00325F65" w:rsidRPr="0023295E" w:rsidRDefault="00325F65" w:rsidP="00325F65">
      <w:pPr>
        <w:pStyle w:val="Paragrafi"/>
        <w:rPr>
          <w:sz w:val="21"/>
          <w:szCs w:val="21"/>
          <w:lang w:val="sq-AL"/>
        </w:rPr>
      </w:pPr>
      <w:r w:rsidRPr="0023295E">
        <w:rPr>
          <w:sz w:val="21"/>
          <w:szCs w:val="21"/>
          <w:lang w:val="sq-AL"/>
        </w:rPr>
        <w:t>b) informimin e duhur për qiramarrësit për llojin dhe standardin e shërbimeve që ata mund të presin nga enti menaxhues, si dhe çdo informacion tjetër që ka lidhje me menaxhimin e banesave;</w:t>
      </w:r>
    </w:p>
    <w:p w:rsidR="00325F65" w:rsidRPr="0023295E" w:rsidRDefault="00325F65" w:rsidP="00325F65">
      <w:pPr>
        <w:pStyle w:val="Paragrafi"/>
        <w:rPr>
          <w:sz w:val="21"/>
          <w:szCs w:val="21"/>
          <w:lang w:val="sq-AL"/>
        </w:rPr>
      </w:pPr>
      <w:r w:rsidRPr="0023295E">
        <w:rPr>
          <w:sz w:val="21"/>
          <w:szCs w:val="21"/>
          <w:lang w:val="sq-AL"/>
        </w:rPr>
        <w:t>c) forma të qarta dhe të thjeshta për paraqitjen e ankesave dhe që sigurojnë zgjidhjen e shpejtë, të drejtë dhe të kujdesshme për ta;</w:t>
      </w:r>
    </w:p>
    <w:p w:rsidR="00325F65" w:rsidRPr="0023295E" w:rsidRDefault="00325F65" w:rsidP="00325F65">
      <w:pPr>
        <w:pStyle w:val="Paragrafi"/>
        <w:rPr>
          <w:sz w:val="21"/>
          <w:szCs w:val="21"/>
          <w:lang w:val="sq-AL"/>
        </w:rPr>
      </w:pPr>
      <w:r w:rsidRPr="0023295E">
        <w:rPr>
          <w:sz w:val="21"/>
          <w:szCs w:val="21"/>
          <w:lang w:val="sq-AL"/>
        </w:rPr>
        <w:t>ç) mundësi të ndryshme për qiramarrësit që të angazhohen në menaxhimin e banesave të tyre;</w:t>
      </w:r>
    </w:p>
    <w:p w:rsidR="00325F65" w:rsidRPr="0023295E" w:rsidRDefault="00325F65" w:rsidP="00325F65">
      <w:pPr>
        <w:pStyle w:val="Paragrafi"/>
        <w:rPr>
          <w:sz w:val="21"/>
          <w:szCs w:val="21"/>
          <w:lang w:val="sq-AL"/>
        </w:rPr>
      </w:pPr>
      <w:r w:rsidRPr="0023295E">
        <w:rPr>
          <w:sz w:val="21"/>
          <w:szCs w:val="21"/>
          <w:lang w:val="sq-AL"/>
        </w:rPr>
        <w:t>d) format dhe mënyrat që qiramarrësit të kontrollojnë dhe të sigurojnë zbatimin e standardeve të menaxhimit.</w:t>
      </w:r>
    </w:p>
    <w:p w:rsidR="00325F65" w:rsidRPr="0023295E" w:rsidRDefault="00325F65" w:rsidP="00325F65">
      <w:pPr>
        <w:pStyle w:val="Paragrafi"/>
        <w:rPr>
          <w:sz w:val="21"/>
          <w:szCs w:val="21"/>
          <w:lang w:val="sq-AL"/>
        </w:rPr>
      </w:pPr>
      <w:r w:rsidRPr="0023295E">
        <w:rPr>
          <w:sz w:val="21"/>
          <w:szCs w:val="21"/>
          <w:lang w:val="sq-AL"/>
        </w:rPr>
        <w:t>2. Kushte të përshtatshme të banimit, duke siguruar:</w:t>
      </w:r>
    </w:p>
    <w:p w:rsidR="00325F65" w:rsidRPr="0023295E" w:rsidRDefault="00325F65" w:rsidP="00325F65">
      <w:pPr>
        <w:pStyle w:val="Paragrafi"/>
        <w:rPr>
          <w:sz w:val="21"/>
          <w:szCs w:val="21"/>
          <w:lang w:val="sq-AL"/>
        </w:rPr>
      </w:pPr>
      <w:r w:rsidRPr="0023295E">
        <w:rPr>
          <w:sz w:val="21"/>
          <w:szCs w:val="21"/>
          <w:lang w:val="sq-AL"/>
        </w:rPr>
        <w:t>a) që banesa e qiramarrësit të jetë në përputhje me standardet e ndërtimit;</w:t>
      </w:r>
    </w:p>
    <w:p w:rsidR="00325F65" w:rsidRPr="0023295E" w:rsidRDefault="00325F65" w:rsidP="00325F65">
      <w:pPr>
        <w:pStyle w:val="Paragrafi"/>
        <w:rPr>
          <w:sz w:val="21"/>
          <w:szCs w:val="21"/>
          <w:lang w:val="sq-AL"/>
        </w:rPr>
      </w:pPr>
      <w:r w:rsidRPr="0023295E">
        <w:rPr>
          <w:sz w:val="21"/>
          <w:szCs w:val="21"/>
          <w:lang w:val="sq-AL"/>
        </w:rPr>
        <w:t>b) që mirëmbajtja e banesave të jetë e tillë që të sigurojë, së paku, standardet, në bazë të të cilave ajo është ndërtuar ose blerë;</w:t>
      </w:r>
    </w:p>
    <w:p w:rsidR="00325F65" w:rsidRPr="0023295E" w:rsidRDefault="00325F65" w:rsidP="00325F65">
      <w:pPr>
        <w:pStyle w:val="Paragrafi"/>
        <w:rPr>
          <w:sz w:val="21"/>
          <w:szCs w:val="21"/>
          <w:lang w:val="sq-AL"/>
        </w:rPr>
      </w:pPr>
      <w:r w:rsidRPr="0023295E">
        <w:rPr>
          <w:sz w:val="21"/>
          <w:szCs w:val="21"/>
          <w:lang w:val="sq-AL"/>
        </w:rPr>
        <w:t>c) të gjitha standardet për sigurinë dhe kushtet higjieno-shëndetësore të banesave.</w:t>
      </w:r>
    </w:p>
    <w:p w:rsidR="00325F65" w:rsidRPr="0023295E" w:rsidRDefault="00325F65" w:rsidP="00325F65">
      <w:pPr>
        <w:pStyle w:val="Paragrafi"/>
        <w:rPr>
          <w:sz w:val="21"/>
          <w:szCs w:val="21"/>
          <w:lang w:val="sq-AL"/>
        </w:rPr>
      </w:pPr>
      <w:r w:rsidRPr="0023295E">
        <w:rPr>
          <w:sz w:val="21"/>
          <w:szCs w:val="21"/>
          <w:lang w:val="sq-AL"/>
        </w:rPr>
        <w:t>3. Fqinjësinë e mirë, duke siguruar:</w:t>
      </w:r>
    </w:p>
    <w:p w:rsidR="00325F65" w:rsidRPr="0023295E" w:rsidRDefault="00325F65" w:rsidP="00325F65">
      <w:pPr>
        <w:pStyle w:val="Paragrafi"/>
        <w:rPr>
          <w:sz w:val="21"/>
          <w:szCs w:val="21"/>
          <w:lang w:val="sq-AL"/>
        </w:rPr>
      </w:pPr>
      <w:r w:rsidRPr="0023295E">
        <w:rPr>
          <w:sz w:val="21"/>
          <w:szCs w:val="21"/>
          <w:lang w:val="sq-AL"/>
        </w:rPr>
        <w:t>a) informacionin e mjaftueshëm për qiramarrësit, për të drejtat dhe detyrimet e tyre për marrëdhëniet e fqinjësisë, respektimin e privatësisë, ruajtjen e qetësisë e të pastërtisë, shmangien e sjelljeve e të veprimeve ofenduese, keqdashëse apo të atyre kriminale;</w:t>
      </w:r>
    </w:p>
    <w:p w:rsidR="00325F65" w:rsidRPr="0023295E" w:rsidRDefault="00325F65" w:rsidP="00325F65">
      <w:pPr>
        <w:pStyle w:val="Paragrafi"/>
        <w:rPr>
          <w:sz w:val="21"/>
          <w:szCs w:val="21"/>
          <w:lang w:val="sq-AL"/>
        </w:rPr>
      </w:pPr>
      <w:r w:rsidRPr="0023295E">
        <w:rPr>
          <w:sz w:val="21"/>
          <w:szCs w:val="21"/>
          <w:lang w:val="sq-AL"/>
        </w:rPr>
        <w:t>b) veprim të menjëhershëm ndaj veprimeve që shqetësojnë ose vënë në rrezik shëndetin dhe sigurinë e banorëve.</w:t>
      </w:r>
    </w:p>
    <w:p w:rsidR="00325F65" w:rsidRPr="0023295E" w:rsidRDefault="00325F65" w:rsidP="00325F65">
      <w:pPr>
        <w:pStyle w:val="Paragrafi"/>
        <w:rPr>
          <w:sz w:val="21"/>
          <w:szCs w:val="21"/>
          <w:lang w:val="sq-AL"/>
        </w:rPr>
      </w:pPr>
      <w:r w:rsidRPr="0023295E">
        <w:rPr>
          <w:sz w:val="21"/>
          <w:szCs w:val="21"/>
          <w:lang w:val="sq-AL"/>
        </w:rPr>
        <w:t>4. Qëndrueshmërinë dhe transparencën financiare, duke siguruar, ndër të tjera:</w:t>
      </w:r>
    </w:p>
    <w:p w:rsidR="00325F65" w:rsidRPr="0023295E" w:rsidRDefault="00325F65" w:rsidP="00325F65">
      <w:pPr>
        <w:pStyle w:val="Paragrafi"/>
        <w:rPr>
          <w:sz w:val="21"/>
          <w:szCs w:val="21"/>
          <w:lang w:val="sq-AL"/>
        </w:rPr>
      </w:pPr>
      <w:r w:rsidRPr="0023295E">
        <w:rPr>
          <w:sz w:val="21"/>
          <w:szCs w:val="21"/>
          <w:lang w:val="sq-AL"/>
        </w:rPr>
        <w:t>a) transparencën në përcaktimin e qirasë për çdo qiramarrës;</w:t>
      </w:r>
    </w:p>
    <w:p w:rsidR="00325F65" w:rsidRPr="0023295E" w:rsidRDefault="00325F65" w:rsidP="00325F65">
      <w:pPr>
        <w:pStyle w:val="Paragrafi"/>
        <w:rPr>
          <w:sz w:val="21"/>
          <w:szCs w:val="21"/>
          <w:lang w:val="sq-AL"/>
        </w:rPr>
      </w:pPr>
      <w:r w:rsidRPr="0023295E">
        <w:rPr>
          <w:sz w:val="21"/>
          <w:szCs w:val="21"/>
          <w:lang w:val="sq-AL"/>
        </w:rPr>
        <w:t>b) mbledhjen e qirave në kohë dhe evidentimin e çdo shkeljeje të këtij afati;</w:t>
      </w:r>
    </w:p>
    <w:p w:rsidR="00325F65" w:rsidRPr="0023295E" w:rsidRDefault="00325F65" w:rsidP="00325F65">
      <w:pPr>
        <w:pStyle w:val="Paragrafi"/>
        <w:rPr>
          <w:sz w:val="21"/>
          <w:szCs w:val="21"/>
          <w:lang w:val="sq-AL"/>
        </w:rPr>
      </w:pPr>
      <w:r w:rsidRPr="0023295E">
        <w:rPr>
          <w:sz w:val="21"/>
          <w:szCs w:val="21"/>
          <w:lang w:val="sq-AL"/>
        </w:rPr>
        <w:t>c) menaxhimin e rasteve të debitorëve, duke evidentuar shkaqet dhe duke propozuar zgjidhjet e duhura;</w:t>
      </w:r>
    </w:p>
    <w:p w:rsidR="00325F65" w:rsidRPr="0023295E" w:rsidRDefault="00325F65" w:rsidP="00325F65">
      <w:pPr>
        <w:pStyle w:val="Paragrafi"/>
        <w:rPr>
          <w:sz w:val="21"/>
          <w:szCs w:val="21"/>
          <w:lang w:val="sq-AL"/>
        </w:rPr>
      </w:pPr>
      <w:r w:rsidRPr="0023295E">
        <w:rPr>
          <w:sz w:val="21"/>
          <w:szCs w:val="21"/>
          <w:lang w:val="sq-AL"/>
        </w:rPr>
        <w:t>ç) auditin e brendshëm dhe kontrollin financiar nga strukturat përkatëse shtetërore dhe vendore.”.</w:t>
      </w:r>
    </w:p>
    <w:p w:rsidR="00325F65" w:rsidRPr="0023295E" w:rsidRDefault="00325F65" w:rsidP="00325F65">
      <w:pPr>
        <w:pStyle w:val="Paragrafi"/>
        <w:rPr>
          <w:sz w:val="21"/>
          <w:szCs w:val="21"/>
          <w:lang w:val="sq-AL"/>
        </w:rPr>
      </w:pPr>
    </w:p>
    <w:p w:rsidR="00325F65" w:rsidRPr="0023295E" w:rsidRDefault="00325F65" w:rsidP="00325F65">
      <w:pPr>
        <w:pStyle w:val="NeniNr"/>
        <w:rPr>
          <w:sz w:val="21"/>
          <w:szCs w:val="21"/>
          <w:lang w:val="sq-AL"/>
        </w:rPr>
      </w:pPr>
      <w:r w:rsidRPr="0023295E">
        <w:rPr>
          <w:sz w:val="21"/>
          <w:szCs w:val="21"/>
          <w:lang w:val="sq-AL"/>
        </w:rPr>
        <w:t>Neni 11</w:t>
      </w:r>
    </w:p>
    <w:p w:rsidR="00325F65" w:rsidRPr="0023295E" w:rsidRDefault="00325F65" w:rsidP="00325F65">
      <w:pPr>
        <w:pStyle w:val="Paragrafi"/>
        <w:rPr>
          <w:sz w:val="21"/>
          <w:szCs w:val="21"/>
          <w:lang w:val="sq-AL"/>
        </w:rPr>
      </w:pPr>
    </w:p>
    <w:p w:rsidR="00325F65" w:rsidRPr="0023295E" w:rsidRDefault="00325F65" w:rsidP="00325F65">
      <w:pPr>
        <w:pStyle w:val="Paragrafi"/>
        <w:rPr>
          <w:sz w:val="21"/>
          <w:szCs w:val="21"/>
          <w:lang w:val="sq-AL"/>
        </w:rPr>
      </w:pPr>
      <w:r w:rsidRPr="0023295E">
        <w:rPr>
          <w:sz w:val="21"/>
          <w:szCs w:val="21"/>
          <w:lang w:val="sq-AL"/>
        </w:rPr>
        <w:t>Në nenin 10 bëhen këto ndryshime:</w:t>
      </w:r>
    </w:p>
    <w:p w:rsidR="00325F65" w:rsidRPr="0023295E" w:rsidRDefault="00325F65" w:rsidP="00325F65">
      <w:pPr>
        <w:pStyle w:val="Paragrafi"/>
        <w:rPr>
          <w:sz w:val="21"/>
          <w:szCs w:val="21"/>
          <w:lang w:val="sq-AL"/>
        </w:rPr>
      </w:pPr>
      <w:r w:rsidRPr="0023295E">
        <w:rPr>
          <w:sz w:val="21"/>
          <w:szCs w:val="21"/>
          <w:lang w:val="sq-AL"/>
        </w:rPr>
        <w:t>1. Në pikën 1, fjalët “entit menaxhues” dhe fjala “familjes” zëvendësohen, përkatësisht, me fjalët “kryetarit të njësisë së qeverisjes vendore ose personit të autorizuar prej tij” dhe fjalën “kryefamiljarit”.</w:t>
      </w:r>
    </w:p>
    <w:p w:rsidR="00325F65" w:rsidRPr="0023295E" w:rsidRDefault="00325F65" w:rsidP="00325F65">
      <w:pPr>
        <w:pStyle w:val="Paragrafi"/>
        <w:rPr>
          <w:sz w:val="21"/>
          <w:szCs w:val="21"/>
          <w:lang w:val="sq-AL"/>
        </w:rPr>
      </w:pPr>
      <w:r w:rsidRPr="0023295E">
        <w:rPr>
          <w:sz w:val="21"/>
          <w:szCs w:val="21"/>
          <w:lang w:val="sq-AL"/>
        </w:rPr>
        <w:t>2. Fjalia e fundit e pikës 2 ndryshohet si më poshtë:</w:t>
      </w:r>
    </w:p>
    <w:p w:rsidR="00325F65" w:rsidRPr="0023295E" w:rsidRDefault="00325F65" w:rsidP="00325F65">
      <w:pPr>
        <w:pStyle w:val="Paragrafi"/>
        <w:rPr>
          <w:sz w:val="21"/>
          <w:szCs w:val="21"/>
          <w:lang w:val="sq-AL"/>
        </w:rPr>
      </w:pPr>
      <w:r w:rsidRPr="0023295E">
        <w:rPr>
          <w:sz w:val="21"/>
          <w:szCs w:val="21"/>
          <w:lang w:val="sq-AL"/>
        </w:rPr>
        <w:t>“Afati i njoftimit për lirimin e banesës përcaktohet në dispozitat e kontratës.”.</w:t>
      </w:r>
    </w:p>
    <w:p w:rsidR="00325F65" w:rsidRPr="0023295E" w:rsidRDefault="00325F65" w:rsidP="00325F65">
      <w:pPr>
        <w:pStyle w:val="Paragrafi"/>
        <w:ind w:firstLine="0"/>
        <w:rPr>
          <w:sz w:val="21"/>
          <w:szCs w:val="21"/>
          <w:lang w:val="sq-AL"/>
        </w:rPr>
      </w:pPr>
    </w:p>
    <w:p w:rsidR="00325F65" w:rsidRPr="0023295E" w:rsidRDefault="00325F65" w:rsidP="00325F65">
      <w:pPr>
        <w:pStyle w:val="NeniNr"/>
        <w:rPr>
          <w:sz w:val="21"/>
          <w:szCs w:val="21"/>
          <w:lang w:val="sq-AL"/>
        </w:rPr>
      </w:pPr>
      <w:r w:rsidRPr="0023295E">
        <w:rPr>
          <w:sz w:val="21"/>
          <w:szCs w:val="21"/>
          <w:lang w:val="sq-AL"/>
        </w:rPr>
        <w:lastRenderedPageBreak/>
        <w:t>Neni 12</w:t>
      </w:r>
    </w:p>
    <w:p w:rsidR="00325F65" w:rsidRPr="0023295E" w:rsidRDefault="00325F65" w:rsidP="00325F65">
      <w:pPr>
        <w:pStyle w:val="Paragrafi"/>
        <w:rPr>
          <w:sz w:val="21"/>
          <w:szCs w:val="21"/>
          <w:lang w:val="sq-AL"/>
        </w:rPr>
      </w:pPr>
    </w:p>
    <w:p w:rsidR="00325F65" w:rsidRPr="0023295E" w:rsidRDefault="00325F65" w:rsidP="00325F65">
      <w:pPr>
        <w:pStyle w:val="Paragrafi"/>
        <w:rPr>
          <w:sz w:val="21"/>
          <w:szCs w:val="21"/>
          <w:lang w:val="sq-AL"/>
        </w:rPr>
      </w:pPr>
      <w:r w:rsidRPr="0023295E">
        <w:rPr>
          <w:sz w:val="21"/>
          <w:szCs w:val="21"/>
          <w:lang w:val="sq-AL"/>
        </w:rPr>
        <w:t>Neni 12 ndryshohet si më poshtë:</w:t>
      </w:r>
    </w:p>
    <w:p w:rsidR="00325F65" w:rsidRPr="0023295E" w:rsidRDefault="00325F65" w:rsidP="00325F65">
      <w:pPr>
        <w:pStyle w:val="Paragrafi"/>
        <w:rPr>
          <w:sz w:val="21"/>
          <w:szCs w:val="21"/>
          <w:lang w:val="sq-AL"/>
        </w:rPr>
      </w:pPr>
    </w:p>
    <w:p w:rsidR="00325F65" w:rsidRPr="0023295E" w:rsidRDefault="00325F65" w:rsidP="00325F65">
      <w:pPr>
        <w:pStyle w:val="NeniNr"/>
        <w:rPr>
          <w:sz w:val="21"/>
          <w:szCs w:val="21"/>
          <w:lang w:val="sq-AL"/>
        </w:rPr>
      </w:pPr>
      <w:r w:rsidRPr="0023295E">
        <w:rPr>
          <w:sz w:val="21"/>
          <w:szCs w:val="21"/>
          <w:lang w:val="sq-AL"/>
        </w:rPr>
        <w:t>“Neni 12</w:t>
      </w:r>
    </w:p>
    <w:p w:rsidR="00325F65" w:rsidRPr="0023295E" w:rsidRDefault="00325F65" w:rsidP="00325F65">
      <w:pPr>
        <w:pStyle w:val="NeniTitull"/>
        <w:rPr>
          <w:sz w:val="21"/>
          <w:szCs w:val="21"/>
          <w:lang w:val="sq-AL"/>
        </w:rPr>
      </w:pPr>
      <w:r w:rsidRPr="0023295E">
        <w:rPr>
          <w:sz w:val="21"/>
          <w:szCs w:val="21"/>
          <w:lang w:val="sq-AL"/>
        </w:rPr>
        <w:t>Zgjidhja e kontratës së qirasë</w:t>
      </w:r>
    </w:p>
    <w:p w:rsidR="00325F65" w:rsidRPr="0023295E" w:rsidRDefault="00325F65" w:rsidP="00325F65">
      <w:pPr>
        <w:pStyle w:val="Paragrafi"/>
        <w:rPr>
          <w:sz w:val="21"/>
          <w:szCs w:val="21"/>
          <w:lang w:val="sq-AL"/>
        </w:rPr>
      </w:pPr>
    </w:p>
    <w:p w:rsidR="00325F65" w:rsidRPr="0023295E" w:rsidRDefault="00325F65" w:rsidP="00325F65">
      <w:pPr>
        <w:pStyle w:val="Paragrafi"/>
        <w:rPr>
          <w:sz w:val="21"/>
          <w:szCs w:val="21"/>
          <w:lang w:val="sq-AL"/>
        </w:rPr>
      </w:pPr>
      <w:r w:rsidRPr="0023295E">
        <w:rPr>
          <w:sz w:val="21"/>
          <w:szCs w:val="21"/>
          <w:lang w:val="sq-AL"/>
        </w:rPr>
        <w:t>1. Kontrata e qiramarrjes zgjidhet kur:</w:t>
      </w:r>
    </w:p>
    <w:p w:rsidR="00325F65" w:rsidRPr="0023295E" w:rsidRDefault="00325F65" w:rsidP="00325F65">
      <w:pPr>
        <w:pStyle w:val="Paragrafi"/>
        <w:rPr>
          <w:sz w:val="21"/>
          <w:szCs w:val="21"/>
          <w:lang w:val="sq-AL"/>
        </w:rPr>
      </w:pPr>
      <w:r w:rsidRPr="0023295E">
        <w:rPr>
          <w:sz w:val="21"/>
          <w:szCs w:val="21"/>
          <w:lang w:val="sq-AL"/>
        </w:rPr>
        <w:t xml:space="preserve">a) qiramarrësi bën deklarim të rremë për të ardhurat; </w:t>
      </w:r>
    </w:p>
    <w:p w:rsidR="00325F65" w:rsidRPr="0023295E" w:rsidRDefault="00325F65" w:rsidP="00325F65">
      <w:pPr>
        <w:pStyle w:val="Paragrafi"/>
        <w:rPr>
          <w:sz w:val="21"/>
          <w:szCs w:val="21"/>
          <w:lang w:val="sq-AL"/>
        </w:rPr>
      </w:pPr>
      <w:r w:rsidRPr="0023295E">
        <w:rPr>
          <w:sz w:val="21"/>
          <w:szCs w:val="21"/>
          <w:lang w:val="sq-AL"/>
        </w:rPr>
        <w:t>b) qiramarrësi ka përfituar një banesë tjetër;</w:t>
      </w:r>
    </w:p>
    <w:p w:rsidR="00325F65" w:rsidRPr="0023295E" w:rsidRDefault="00325F65" w:rsidP="00325F65">
      <w:pPr>
        <w:pStyle w:val="Paragrafi"/>
        <w:rPr>
          <w:sz w:val="21"/>
          <w:szCs w:val="21"/>
          <w:lang w:val="sq-AL"/>
        </w:rPr>
      </w:pPr>
      <w:r w:rsidRPr="0023295E">
        <w:rPr>
          <w:sz w:val="21"/>
          <w:szCs w:val="21"/>
          <w:lang w:val="sq-AL"/>
        </w:rPr>
        <w:t>c) qiramarrësi ia ka lënë me qira një të treti;</w:t>
      </w:r>
    </w:p>
    <w:p w:rsidR="00325F65" w:rsidRPr="0023295E" w:rsidRDefault="00325F65" w:rsidP="00325F65">
      <w:pPr>
        <w:pStyle w:val="Paragrafi"/>
        <w:rPr>
          <w:sz w:val="21"/>
          <w:szCs w:val="21"/>
          <w:lang w:val="sq-AL"/>
        </w:rPr>
      </w:pPr>
      <w:r w:rsidRPr="0023295E">
        <w:rPr>
          <w:sz w:val="21"/>
          <w:szCs w:val="21"/>
          <w:lang w:val="sq-AL"/>
        </w:rPr>
        <w:t>ç) qiramarrësi, pa arsye të justifikuara, nuk ka paguar qiranë për 3 muaj rresht. Sipas këtij ligji, termi “arsye të justifikuara” nënkupton raste të tilla, si sëmundje e rëndë e papritur, që bëhet shkak për rritjen e shpenzimeve, papunësi e papritur apo humbja e një pjesëtari të familjes që siguronte të ardhurat;</w:t>
      </w:r>
    </w:p>
    <w:p w:rsidR="00325F65" w:rsidRPr="0023295E" w:rsidRDefault="00325F65" w:rsidP="00325F65">
      <w:pPr>
        <w:pStyle w:val="Paragrafi"/>
        <w:rPr>
          <w:sz w:val="21"/>
          <w:szCs w:val="21"/>
          <w:lang w:val="sq-AL"/>
        </w:rPr>
      </w:pPr>
      <w:r w:rsidRPr="0023295E">
        <w:rPr>
          <w:sz w:val="21"/>
          <w:szCs w:val="21"/>
          <w:lang w:val="sq-AL"/>
        </w:rPr>
        <w:t xml:space="preserve">d) të ardhurat e qiramarrësit tejkalojnë ato të përcaktuara në pikën 1 të nenit 6 të këtij ligji. </w:t>
      </w:r>
    </w:p>
    <w:p w:rsidR="00325F65" w:rsidRPr="0023295E" w:rsidRDefault="00325F65" w:rsidP="00325F65">
      <w:pPr>
        <w:pStyle w:val="Paragrafi"/>
        <w:rPr>
          <w:sz w:val="21"/>
          <w:szCs w:val="21"/>
          <w:lang w:val="sq-AL"/>
        </w:rPr>
      </w:pPr>
      <w:r w:rsidRPr="0023295E">
        <w:rPr>
          <w:sz w:val="21"/>
          <w:szCs w:val="21"/>
          <w:lang w:val="sq-AL"/>
        </w:rPr>
        <w:t>2. Pas zgjidhjes së kontratës, qiramarrësi është i detyruar të bëjë lirimin e banesës. Në të kundërt, enti menaxhues njofton autoritetet e policisë së njësisë së qeverisjes vendore, të cilat janë të detyruara të realizojnë lirimin e banesës.</w:t>
      </w:r>
    </w:p>
    <w:p w:rsidR="00325F65" w:rsidRPr="0023295E" w:rsidRDefault="00325F65" w:rsidP="00325F65">
      <w:pPr>
        <w:pStyle w:val="Paragrafi"/>
        <w:rPr>
          <w:sz w:val="21"/>
          <w:szCs w:val="21"/>
          <w:lang w:val="sq-AL"/>
        </w:rPr>
      </w:pPr>
    </w:p>
    <w:p w:rsidR="00325F65" w:rsidRPr="0023295E" w:rsidRDefault="00325F65" w:rsidP="00325F65">
      <w:pPr>
        <w:pStyle w:val="NeniNr"/>
        <w:rPr>
          <w:sz w:val="21"/>
          <w:szCs w:val="21"/>
          <w:lang w:val="sq-AL"/>
        </w:rPr>
      </w:pPr>
      <w:r w:rsidRPr="0023295E">
        <w:rPr>
          <w:sz w:val="21"/>
          <w:szCs w:val="21"/>
          <w:lang w:val="sq-AL"/>
        </w:rPr>
        <w:t>Neni 13</w:t>
      </w:r>
    </w:p>
    <w:p w:rsidR="00325F65" w:rsidRPr="0023295E" w:rsidRDefault="00325F65" w:rsidP="00325F65">
      <w:pPr>
        <w:pStyle w:val="Paragrafi"/>
        <w:rPr>
          <w:sz w:val="21"/>
          <w:szCs w:val="21"/>
          <w:lang w:val="sq-AL"/>
        </w:rPr>
      </w:pPr>
    </w:p>
    <w:p w:rsidR="00325F65" w:rsidRPr="0023295E" w:rsidRDefault="00325F65" w:rsidP="00325F65">
      <w:pPr>
        <w:pStyle w:val="Paragrafi"/>
        <w:rPr>
          <w:sz w:val="21"/>
          <w:szCs w:val="21"/>
          <w:lang w:val="sq-AL"/>
        </w:rPr>
      </w:pPr>
      <w:r w:rsidRPr="0023295E">
        <w:rPr>
          <w:sz w:val="21"/>
          <w:szCs w:val="21"/>
          <w:lang w:val="sq-AL"/>
        </w:rPr>
        <w:t>Pas nenit 12 shtohen nenet 12/1 dhe 12/2 me këtë përmbajtje:</w:t>
      </w:r>
    </w:p>
    <w:p w:rsidR="00325F65" w:rsidRPr="0023295E" w:rsidRDefault="00325F65" w:rsidP="00325F65">
      <w:pPr>
        <w:pStyle w:val="Paragrafi"/>
        <w:rPr>
          <w:sz w:val="21"/>
          <w:szCs w:val="21"/>
          <w:lang w:val="sq-AL"/>
        </w:rPr>
      </w:pPr>
    </w:p>
    <w:p w:rsidR="00325F65" w:rsidRPr="0023295E" w:rsidRDefault="00325F65" w:rsidP="00325F65">
      <w:pPr>
        <w:pStyle w:val="NeniNr"/>
        <w:rPr>
          <w:sz w:val="21"/>
          <w:szCs w:val="21"/>
          <w:lang w:val="sq-AL"/>
        </w:rPr>
      </w:pPr>
      <w:r w:rsidRPr="0023295E">
        <w:rPr>
          <w:sz w:val="21"/>
          <w:szCs w:val="21"/>
          <w:lang w:val="sq-AL"/>
        </w:rPr>
        <w:t>“Neni 12/1</w:t>
      </w:r>
    </w:p>
    <w:p w:rsidR="00325F65" w:rsidRPr="0023295E" w:rsidRDefault="00325F65" w:rsidP="00325F65">
      <w:pPr>
        <w:pStyle w:val="NeniTitull"/>
        <w:rPr>
          <w:sz w:val="21"/>
          <w:szCs w:val="21"/>
          <w:lang w:val="sq-AL"/>
        </w:rPr>
      </w:pPr>
      <w:r w:rsidRPr="0023295E">
        <w:rPr>
          <w:sz w:val="21"/>
          <w:szCs w:val="21"/>
          <w:lang w:val="sq-AL"/>
        </w:rPr>
        <w:t>Pronësia e banesave sociale me qira</w:t>
      </w:r>
    </w:p>
    <w:p w:rsidR="00325F65" w:rsidRPr="0023295E" w:rsidRDefault="00325F65" w:rsidP="00325F65">
      <w:pPr>
        <w:pStyle w:val="Paragrafi"/>
        <w:rPr>
          <w:sz w:val="21"/>
          <w:szCs w:val="21"/>
          <w:lang w:val="sq-AL"/>
        </w:rPr>
      </w:pPr>
    </w:p>
    <w:p w:rsidR="00325F65" w:rsidRPr="0023295E" w:rsidRDefault="00325F65" w:rsidP="00325F65">
      <w:pPr>
        <w:pStyle w:val="Paragrafi"/>
        <w:rPr>
          <w:sz w:val="21"/>
          <w:szCs w:val="21"/>
          <w:lang w:val="sq-AL"/>
        </w:rPr>
      </w:pPr>
      <w:r w:rsidRPr="0023295E">
        <w:rPr>
          <w:sz w:val="21"/>
          <w:szCs w:val="21"/>
          <w:lang w:val="sq-AL"/>
        </w:rPr>
        <w:t>1. Banesat sociale me qira regjistrohen në pronësi të njësisë së qeverisjes vendore, përveç rasteve kur në marrëveshjet e financimit është caktuar ndryshe.</w:t>
      </w:r>
    </w:p>
    <w:p w:rsidR="00325F65" w:rsidRPr="0023295E" w:rsidRDefault="00325F65" w:rsidP="00325F65">
      <w:pPr>
        <w:pStyle w:val="Paragrafi"/>
        <w:rPr>
          <w:sz w:val="21"/>
          <w:szCs w:val="21"/>
          <w:lang w:val="sq-AL"/>
        </w:rPr>
      </w:pPr>
      <w:r w:rsidRPr="0023295E">
        <w:rPr>
          <w:sz w:val="21"/>
          <w:szCs w:val="21"/>
          <w:lang w:val="sq-AL"/>
        </w:rPr>
        <w:t>2. Kur banesat sociale me qira financohen, pjesërisht ose tërësisht, nga Buxheti i Shtetit, ato regjistrohen në Zyrën Vendore të Regjistrimit të Pronave, në emër të njësisë së qeverisjes vendore dhe me barrë hipotekore, që pengon privatizimin e tyre.</w:t>
      </w:r>
    </w:p>
    <w:p w:rsidR="00325F65" w:rsidRPr="0023295E" w:rsidRDefault="00325F65" w:rsidP="00325F65">
      <w:pPr>
        <w:pStyle w:val="Paragrafi"/>
        <w:rPr>
          <w:sz w:val="21"/>
          <w:szCs w:val="21"/>
          <w:lang w:val="sq-AL"/>
        </w:rPr>
      </w:pPr>
      <w:r w:rsidRPr="0023295E">
        <w:rPr>
          <w:sz w:val="21"/>
          <w:szCs w:val="21"/>
          <w:lang w:val="sq-AL"/>
        </w:rPr>
        <w:t>3. Trualli, mbi të cilin janë ndërtuar banesat sociale me qira, përjashtohet nga taksa mbi truallin shtetëror në përdorim.</w:t>
      </w:r>
    </w:p>
    <w:p w:rsidR="00325F65" w:rsidRPr="005A327B" w:rsidRDefault="00325F65" w:rsidP="00325F65">
      <w:pPr>
        <w:pStyle w:val="Paragrafi"/>
        <w:rPr>
          <w:sz w:val="12"/>
          <w:szCs w:val="21"/>
          <w:lang w:val="sq-AL"/>
        </w:rPr>
      </w:pPr>
    </w:p>
    <w:p w:rsidR="00325F65" w:rsidRPr="0023295E" w:rsidRDefault="00325F65" w:rsidP="00325F65">
      <w:pPr>
        <w:pStyle w:val="NeniNr"/>
        <w:rPr>
          <w:sz w:val="21"/>
          <w:szCs w:val="21"/>
          <w:lang w:val="sq-AL"/>
        </w:rPr>
      </w:pPr>
      <w:r w:rsidRPr="0023295E">
        <w:rPr>
          <w:sz w:val="21"/>
          <w:szCs w:val="21"/>
          <w:lang w:val="sq-AL"/>
        </w:rPr>
        <w:t>Neni 12/2</w:t>
      </w:r>
    </w:p>
    <w:p w:rsidR="00325F65" w:rsidRPr="0023295E" w:rsidRDefault="00325F65" w:rsidP="00325F65">
      <w:pPr>
        <w:pStyle w:val="NeniTitull"/>
        <w:rPr>
          <w:sz w:val="21"/>
          <w:szCs w:val="21"/>
          <w:lang w:val="sq-AL"/>
        </w:rPr>
      </w:pPr>
      <w:r w:rsidRPr="0023295E">
        <w:rPr>
          <w:sz w:val="21"/>
          <w:szCs w:val="21"/>
          <w:lang w:val="sq-AL"/>
        </w:rPr>
        <w:t>Qiraja financiare</w:t>
      </w:r>
    </w:p>
    <w:p w:rsidR="00325F65" w:rsidRPr="005A327B" w:rsidRDefault="00325F65" w:rsidP="00325F65">
      <w:pPr>
        <w:pStyle w:val="Paragrafi"/>
        <w:rPr>
          <w:sz w:val="20"/>
          <w:szCs w:val="21"/>
          <w:lang w:val="sq-AL"/>
        </w:rPr>
      </w:pPr>
    </w:p>
    <w:p w:rsidR="00325F65" w:rsidRPr="0023295E" w:rsidRDefault="00325F65" w:rsidP="00325F65">
      <w:pPr>
        <w:pStyle w:val="Paragrafi"/>
        <w:rPr>
          <w:sz w:val="21"/>
          <w:szCs w:val="21"/>
          <w:lang w:val="sq-AL"/>
        </w:rPr>
      </w:pPr>
      <w:r w:rsidRPr="0023295E">
        <w:rPr>
          <w:sz w:val="21"/>
          <w:szCs w:val="21"/>
          <w:lang w:val="sq-AL"/>
        </w:rPr>
        <w:t>1. Kontrata e qirasë financiare, sipas kuptimit të nenit 849 të Kodit Civil, lidhet ndërmjet qiradhënësit, i cili është pronari i banesës sociale me qira, dhe qiramarrësit, për një afat jo më të vogël se 20 vjet.</w:t>
      </w:r>
    </w:p>
    <w:p w:rsidR="00325F65" w:rsidRPr="0023295E" w:rsidRDefault="00325F65" w:rsidP="00325F65">
      <w:pPr>
        <w:pStyle w:val="Paragrafi"/>
        <w:rPr>
          <w:sz w:val="21"/>
          <w:szCs w:val="21"/>
          <w:lang w:val="sq-AL"/>
        </w:rPr>
      </w:pPr>
      <w:r w:rsidRPr="0023295E">
        <w:rPr>
          <w:sz w:val="21"/>
          <w:szCs w:val="21"/>
          <w:lang w:val="sq-AL"/>
        </w:rPr>
        <w:t>2. Gjatë periudhës së qiramarrjes, qiramarrësi është i detyruar të paguajë në mënyrë periodike vlerën e qirasë, të përcaktuar sipas nenit 11 të këtij ligji.</w:t>
      </w:r>
    </w:p>
    <w:p w:rsidR="00325F65" w:rsidRPr="0023295E" w:rsidRDefault="00325F65" w:rsidP="00325F65">
      <w:pPr>
        <w:pStyle w:val="Paragrafi"/>
        <w:rPr>
          <w:sz w:val="21"/>
          <w:szCs w:val="21"/>
          <w:lang w:val="sq-AL"/>
        </w:rPr>
      </w:pPr>
      <w:r w:rsidRPr="0023295E">
        <w:rPr>
          <w:sz w:val="21"/>
          <w:szCs w:val="21"/>
          <w:lang w:val="sq-AL"/>
        </w:rPr>
        <w:t>3. Qiramarrësit i lind e drejta për të fituar pronësinë e banesës, në mbarim të afatit të përcaktuar në kontratën e qirasë.</w:t>
      </w:r>
    </w:p>
    <w:p w:rsidR="00325F65" w:rsidRPr="0023295E" w:rsidRDefault="00325F65" w:rsidP="00325F65">
      <w:pPr>
        <w:pStyle w:val="Paragrafi"/>
        <w:rPr>
          <w:sz w:val="21"/>
          <w:szCs w:val="21"/>
          <w:lang w:val="sq-AL"/>
        </w:rPr>
      </w:pPr>
      <w:r w:rsidRPr="0023295E">
        <w:rPr>
          <w:sz w:val="21"/>
          <w:szCs w:val="21"/>
          <w:lang w:val="sq-AL"/>
        </w:rPr>
        <w:t>4. Kalimi i pronësisë bëhet me miratim të këshillit të njësisë së qeverisjes vendore, përkundrejt shlyerjes së vlerës që përcaktohet, rast pas rasti, dhe duke pasur parasysh masën e vlerës së investimit dhe menaxhimit që ka paguar qiramarrësi. Kur financimi i banesave sociale është bërë me fonde buxhetore, shlyerja e investimit llogaritet për 25 vjet.</w:t>
      </w:r>
    </w:p>
    <w:p w:rsidR="00325F65" w:rsidRPr="0023295E" w:rsidRDefault="00325F65" w:rsidP="00325F65">
      <w:pPr>
        <w:pStyle w:val="Paragrafi"/>
        <w:rPr>
          <w:sz w:val="21"/>
          <w:szCs w:val="21"/>
          <w:lang w:val="sq-AL"/>
        </w:rPr>
      </w:pPr>
      <w:r w:rsidRPr="0023295E">
        <w:rPr>
          <w:sz w:val="21"/>
          <w:szCs w:val="21"/>
          <w:lang w:val="sq-AL"/>
        </w:rPr>
        <w:t>5. Kur banesat sociale me qira janë financuar, pjesërisht a tërësisht, nga Buxheti i Shtetit, privatizimi i banesave bëhet me vendim të Këshillit të Ministrave, i cili përcakton kriteret, procedurat dhe vlerën e privatizimit.”.</w:t>
      </w:r>
    </w:p>
    <w:p w:rsidR="00325F65" w:rsidRPr="005A327B" w:rsidRDefault="00325F65" w:rsidP="00325F65">
      <w:pPr>
        <w:pStyle w:val="Paragrafi"/>
        <w:rPr>
          <w:sz w:val="14"/>
          <w:szCs w:val="21"/>
          <w:lang w:val="sq-AL"/>
        </w:rPr>
      </w:pPr>
    </w:p>
    <w:p w:rsidR="00325F65" w:rsidRPr="0023295E" w:rsidRDefault="00325F65" w:rsidP="00325F65">
      <w:pPr>
        <w:pStyle w:val="NeniNr"/>
        <w:rPr>
          <w:sz w:val="21"/>
          <w:szCs w:val="21"/>
          <w:lang w:val="sq-AL"/>
        </w:rPr>
      </w:pPr>
      <w:r w:rsidRPr="0023295E">
        <w:rPr>
          <w:sz w:val="21"/>
          <w:szCs w:val="21"/>
          <w:lang w:val="sq-AL"/>
        </w:rPr>
        <w:t>Neni 14</w:t>
      </w:r>
    </w:p>
    <w:p w:rsidR="00325F65" w:rsidRPr="0023295E" w:rsidRDefault="00325F65" w:rsidP="00325F65">
      <w:pPr>
        <w:pStyle w:val="Paragrafi"/>
        <w:rPr>
          <w:sz w:val="21"/>
          <w:szCs w:val="21"/>
          <w:lang w:val="sq-AL"/>
        </w:rPr>
      </w:pPr>
    </w:p>
    <w:p w:rsidR="00325F65" w:rsidRPr="0023295E" w:rsidRDefault="00325F65" w:rsidP="00325F65">
      <w:pPr>
        <w:pStyle w:val="Paragrafi"/>
        <w:rPr>
          <w:sz w:val="21"/>
          <w:szCs w:val="21"/>
          <w:lang w:val="sq-AL"/>
        </w:rPr>
      </w:pPr>
      <w:r w:rsidRPr="0023295E">
        <w:rPr>
          <w:sz w:val="21"/>
          <w:szCs w:val="21"/>
          <w:lang w:val="sq-AL"/>
        </w:rPr>
        <w:t>Në nenin 13 bëhen këto ndryshime dhe shtesa:</w:t>
      </w:r>
    </w:p>
    <w:p w:rsidR="00325F65" w:rsidRPr="0023295E" w:rsidRDefault="00325F65" w:rsidP="00325F65">
      <w:pPr>
        <w:pStyle w:val="Paragrafi"/>
        <w:rPr>
          <w:sz w:val="21"/>
          <w:szCs w:val="21"/>
          <w:lang w:val="sq-AL"/>
        </w:rPr>
      </w:pPr>
      <w:r w:rsidRPr="0023295E">
        <w:rPr>
          <w:sz w:val="21"/>
          <w:szCs w:val="21"/>
          <w:lang w:val="sq-AL"/>
        </w:rPr>
        <w:lastRenderedPageBreak/>
        <w:t>1. Fjalia e parë ndryshohet si më poshtë:</w:t>
      </w:r>
    </w:p>
    <w:p w:rsidR="00325F65" w:rsidRPr="0023295E" w:rsidRDefault="00325F65" w:rsidP="00325F65">
      <w:pPr>
        <w:pStyle w:val="Paragrafi"/>
        <w:rPr>
          <w:sz w:val="21"/>
          <w:szCs w:val="21"/>
          <w:lang w:val="sq-AL"/>
        </w:rPr>
      </w:pPr>
      <w:r w:rsidRPr="0023295E">
        <w:rPr>
          <w:sz w:val="21"/>
          <w:szCs w:val="21"/>
          <w:lang w:val="sq-AL"/>
        </w:rPr>
        <w:t>“Njësitë e qeverisjes vendore, me miratim të këshillave të njësive të qeverisjes vendore përkatëse, i japin familjes që përfiton nga banesat sociale me qira, e cila plotëson kushtet e përcaktuara në nenet 4 e 5 të këtij ligji, bonus strehimi kur:”.</w:t>
      </w:r>
    </w:p>
    <w:p w:rsidR="00325F65" w:rsidRPr="0023295E" w:rsidRDefault="00325F65" w:rsidP="00325F65">
      <w:pPr>
        <w:pStyle w:val="Paragrafi"/>
        <w:rPr>
          <w:sz w:val="21"/>
          <w:szCs w:val="21"/>
          <w:lang w:val="sq-AL"/>
        </w:rPr>
      </w:pPr>
      <w:r w:rsidRPr="0023295E">
        <w:rPr>
          <w:sz w:val="21"/>
          <w:szCs w:val="21"/>
          <w:lang w:val="sq-AL"/>
        </w:rPr>
        <w:t>2. Shkronja “ç” ndryshohet si më poshtë:</w:t>
      </w:r>
    </w:p>
    <w:p w:rsidR="00325F65" w:rsidRPr="0023295E" w:rsidRDefault="00325F65" w:rsidP="00325F65">
      <w:pPr>
        <w:pStyle w:val="Paragrafi"/>
        <w:rPr>
          <w:sz w:val="21"/>
          <w:szCs w:val="21"/>
          <w:lang w:val="sq-AL"/>
        </w:rPr>
      </w:pPr>
      <w:r w:rsidRPr="0023295E">
        <w:rPr>
          <w:sz w:val="21"/>
          <w:szCs w:val="21"/>
          <w:lang w:val="sq-AL"/>
        </w:rPr>
        <w:t>“ç) banesa sociale me qira është siguruar me financim nga persona juridikë privatë dhe qiraja është përcaktuar sipas pikës 4 të nenit 11 të këtij ligji.”.</w:t>
      </w:r>
    </w:p>
    <w:p w:rsidR="00325F65" w:rsidRPr="0023295E" w:rsidRDefault="00325F65" w:rsidP="00325F65">
      <w:pPr>
        <w:pStyle w:val="Paragrafi"/>
        <w:rPr>
          <w:sz w:val="21"/>
          <w:szCs w:val="21"/>
          <w:lang w:val="sq-AL"/>
        </w:rPr>
      </w:pPr>
      <w:r w:rsidRPr="0023295E">
        <w:rPr>
          <w:sz w:val="21"/>
          <w:szCs w:val="21"/>
          <w:lang w:val="sq-AL"/>
        </w:rPr>
        <w:t>3. Pas shkronjës “ç” shtohet shkronja “d” me këtë përmbajtje:</w:t>
      </w:r>
    </w:p>
    <w:p w:rsidR="00325F65" w:rsidRPr="0023295E" w:rsidRDefault="00325F65" w:rsidP="00325F65">
      <w:pPr>
        <w:pStyle w:val="Paragrafi"/>
        <w:rPr>
          <w:sz w:val="21"/>
          <w:szCs w:val="21"/>
          <w:lang w:val="sq-AL"/>
        </w:rPr>
      </w:pPr>
      <w:r w:rsidRPr="0023295E">
        <w:rPr>
          <w:sz w:val="21"/>
          <w:szCs w:val="21"/>
          <w:lang w:val="sq-AL"/>
        </w:rPr>
        <w:t>“d) kur familja ka ngelur e pastrehë, si rezultat i një fatkeqësie natyrore ose për shkak të ekzekutimit të vendimit të përmbarimit apo kthimit të detyruar të shtetasit shqiptar që ka qenë me qëndrim të parregullt në një vend të huaj ose azilkërkues.”.</w:t>
      </w:r>
    </w:p>
    <w:p w:rsidR="00325F65" w:rsidRPr="00907FF6" w:rsidRDefault="00325F65" w:rsidP="00325F65">
      <w:pPr>
        <w:pStyle w:val="Paragrafi"/>
        <w:rPr>
          <w:sz w:val="16"/>
          <w:szCs w:val="21"/>
          <w:lang w:val="sq-AL"/>
        </w:rPr>
      </w:pPr>
    </w:p>
    <w:p w:rsidR="00325F65" w:rsidRPr="0023295E" w:rsidRDefault="00325F65" w:rsidP="00325F65">
      <w:pPr>
        <w:pStyle w:val="NeniNr"/>
        <w:rPr>
          <w:sz w:val="21"/>
          <w:szCs w:val="21"/>
          <w:lang w:val="sq-AL"/>
        </w:rPr>
      </w:pPr>
      <w:r w:rsidRPr="0023295E">
        <w:rPr>
          <w:sz w:val="21"/>
          <w:szCs w:val="21"/>
          <w:lang w:val="sq-AL"/>
        </w:rPr>
        <w:t>Neni 15</w:t>
      </w:r>
    </w:p>
    <w:p w:rsidR="00325F65" w:rsidRPr="0023295E" w:rsidRDefault="00325F65" w:rsidP="00325F65">
      <w:pPr>
        <w:pStyle w:val="Paragrafi"/>
        <w:rPr>
          <w:sz w:val="21"/>
          <w:szCs w:val="21"/>
          <w:lang w:val="sq-AL"/>
        </w:rPr>
      </w:pPr>
    </w:p>
    <w:p w:rsidR="00325F65" w:rsidRPr="0023295E" w:rsidRDefault="00325F65" w:rsidP="00325F65">
      <w:pPr>
        <w:pStyle w:val="Paragrafi"/>
        <w:rPr>
          <w:sz w:val="21"/>
          <w:szCs w:val="21"/>
          <w:lang w:val="sq-AL"/>
        </w:rPr>
      </w:pPr>
      <w:r w:rsidRPr="0023295E">
        <w:rPr>
          <w:sz w:val="21"/>
          <w:szCs w:val="21"/>
          <w:lang w:val="sq-AL"/>
        </w:rPr>
        <w:t>Në nenin 14, pas pikës 1 shtohet pika 1/1 me këtë përmbajtje:</w:t>
      </w:r>
    </w:p>
    <w:p w:rsidR="00325F65" w:rsidRPr="0023295E" w:rsidRDefault="00325F65" w:rsidP="00325F65">
      <w:pPr>
        <w:pStyle w:val="Paragrafi"/>
        <w:rPr>
          <w:sz w:val="21"/>
          <w:szCs w:val="21"/>
          <w:lang w:val="sq-AL"/>
        </w:rPr>
      </w:pPr>
      <w:r w:rsidRPr="0023295E">
        <w:rPr>
          <w:sz w:val="21"/>
          <w:szCs w:val="21"/>
          <w:lang w:val="sq-AL"/>
        </w:rPr>
        <w:t xml:space="preserve">“1/1. Këshilli i Ministrave miraton procedurat, kriteret dhe përparësitë e dhënies së bonusit të strehimit, nëpërmjet Buxhetit të Shtetit, për kategori të përcaktuara në pikën 2 të nenit 24 të këtij ligji.”. </w:t>
      </w:r>
    </w:p>
    <w:p w:rsidR="00325F65" w:rsidRPr="00907FF6" w:rsidRDefault="00325F65" w:rsidP="00325F65">
      <w:pPr>
        <w:pStyle w:val="NeniNr"/>
        <w:rPr>
          <w:sz w:val="20"/>
          <w:szCs w:val="21"/>
          <w:lang w:val="sq-AL"/>
        </w:rPr>
      </w:pPr>
    </w:p>
    <w:p w:rsidR="00325F65" w:rsidRPr="0023295E" w:rsidRDefault="00325F65" w:rsidP="00325F65">
      <w:pPr>
        <w:pStyle w:val="NeniNr"/>
        <w:rPr>
          <w:sz w:val="21"/>
          <w:szCs w:val="21"/>
          <w:lang w:val="sq-AL"/>
        </w:rPr>
      </w:pPr>
      <w:r w:rsidRPr="0023295E">
        <w:rPr>
          <w:sz w:val="21"/>
          <w:szCs w:val="21"/>
          <w:lang w:val="sq-AL"/>
        </w:rPr>
        <w:t>Neni 16</w:t>
      </w:r>
    </w:p>
    <w:p w:rsidR="00325F65" w:rsidRPr="00907FF6" w:rsidRDefault="00325F65" w:rsidP="00325F65">
      <w:pPr>
        <w:pStyle w:val="Paragrafi"/>
        <w:rPr>
          <w:sz w:val="20"/>
          <w:szCs w:val="21"/>
          <w:lang w:val="sq-AL"/>
        </w:rPr>
      </w:pPr>
    </w:p>
    <w:p w:rsidR="00325F65" w:rsidRPr="0023295E" w:rsidRDefault="00325F65" w:rsidP="00325F65">
      <w:pPr>
        <w:pStyle w:val="Paragrafi"/>
        <w:rPr>
          <w:sz w:val="21"/>
          <w:szCs w:val="21"/>
          <w:lang w:val="sq-AL"/>
        </w:rPr>
      </w:pPr>
      <w:r w:rsidRPr="0023295E">
        <w:rPr>
          <w:sz w:val="21"/>
          <w:szCs w:val="21"/>
          <w:lang w:val="sq-AL"/>
        </w:rPr>
        <w:t>Në nenin 16 pika 1, fjalët “lëshimit të bonusit” zëvendësohen me fjalët “miratimit të bonusit”.</w:t>
      </w:r>
    </w:p>
    <w:p w:rsidR="00325F65" w:rsidRPr="00907FF6" w:rsidRDefault="00325F65" w:rsidP="00325F65">
      <w:pPr>
        <w:pStyle w:val="Paragrafi"/>
        <w:rPr>
          <w:sz w:val="18"/>
          <w:szCs w:val="21"/>
          <w:lang w:val="sq-AL"/>
        </w:rPr>
      </w:pPr>
    </w:p>
    <w:p w:rsidR="00325F65" w:rsidRPr="0023295E" w:rsidRDefault="00325F65" w:rsidP="00325F65">
      <w:pPr>
        <w:pStyle w:val="NeniNr"/>
        <w:rPr>
          <w:sz w:val="21"/>
          <w:szCs w:val="21"/>
          <w:lang w:val="sq-AL"/>
        </w:rPr>
      </w:pPr>
      <w:r w:rsidRPr="0023295E">
        <w:rPr>
          <w:sz w:val="21"/>
          <w:szCs w:val="21"/>
          <w:lang w:val="sq-AL"/>
        </w:rPr>
        <w:t>Neni 17</w:t>
      </w:r>
    </w:p>
    <w:p w:rsidR="00325F65" w:rsidRPr="00907FF6" w:rsidRDefault="00325F65" w:rsidP="00325F65">
      <w:pPr>
        <w:pStyle w:val="Paragrafi"/>
        <w:rPr>
          <w:sz w:val="16"/>
          <w:szCs w:val="21"/>
          <w:lang w:val="sq-AL"/>
        </w:rPr>
      </w:pPr>
    </w:p>
    <w:p w:rsidR="00325F65" w:rsidRPr="0023295E" w:rsidRDefault="00325F65" w:rsidP="00325F65">
      <w:pPr>
        <w:pStyle w:val="Paragrafi"/>
        <w:rPr>
          <w:sz w:val="21"/>
          <w:szCs w:val="21"/>
          <w:lang w:val="sq-AL"/>
        </w:rPr>
      </w:pPr>
      <w:r w:rsidRPr="0023295E">
        <w:rPr>
          <w:sz w:val="21"/>
          <w:szCs w:val="21"/>
          <w:lang w:val="sq-AL"/>
        </w:rPr>
        <w:t>Neni 19 ndryshohet si më poshtë:</w:t>
      </w:r>
    </w:p>
    <w:p w:rsidR="00325F65" w:rsidRPr="0023295E" w:rsidRDefault="00325F65" w:rsidP="00325F65">
      <w:pPr>
        <w:pStyle w:val="NeniNr"/>
        <w:rPr>
          <w:sz w:val="21"/>
          <w:szCs w:val="21"/>
          <w:lang w:val="sq-AL"/>
        </w:rPr>
      </w:pPr>
      <w:r w:rsidRPr="0023295E">
        <w:rPr>
          <w:sz w:val="21"/>
          <w:szCs w:val="21"/>
          <w:lang w:val="sq-AL"/>
        </w:rPr>
        <w:t>“Neni 19</w:t>
      </w:r>
    </w:p>
    <w:p w:rsidR="00325F65" w:rsidRPr="0023295E" w:rsidRDefault="00325F65" w:rsidP="00325F65">
      <w:pPr>
        <w:pStyle w:val="NeniTitull"/>
        <w:rPr>
          <w:sz w:val="21"/>
          <w:szCs w:val="21"/>
          <w:lang w:val="sq-AL"/>
        </w:rPr>
      </w:pPr>
      <w:r w:rsidRPr="0023295E">
        <w:rPr>
          <w:sz w:val="21"/>
          <w:szCs w:val="21"/>
          <w:lang w:val="sq-AL"/>
        </w:rPr>
        <w:t xml:space="preserve"> Përcaktimi i nivelit të të ardhurave të familjeve që përfitojnë banesë me kosto të ulët</w:t>
      </w:r>
    </w:p>
    <w:p w:rsidR="00325F65" w:rsidRPr="0023295E" w:rsidRDefault="00325F65" w:rsidP="00325F65">
      <w:pPr>
        <w:pStyle w:val="Paragrafi"/>
        <w:ind w:firstLine="0"/>
        <w:rPr>
          <w:sz w:val="21"/>
          <w:szCs w:val="21"/>
          <w:lang w:val="sq-AL"/>
        </w:rPr>
      </w:pPr>
    </w:p>
    <w:p w:rsidR="00325F65" w:rsidRPr="0023295E" w:rsidRDefault="00325F65" w:rsidP="00325F65">
      <w:pPr>
        <w:pStyle w:val="Paragrafi"/>
        <w:rPr>
          <w:sz w:val="21"/>
          <w:szCs w:val="21"/>
          <w:lang w:val="sq-AL"/>
        </w:rPr>
      </w:pPr>
      <w:r w:rsidRPr="0023295E">
        <w:rPr>
          <w:sz w:val="21"/>
          <w:szCs w:val="21"/>
          <w:lang w:val="sq-AL"/>
        </w:rPr>
        <w:t>1. Përzgjidhet për t’u trajtuar me banesë me kosto të ulët, familja me të ardhurat maksimale mujore jo më të larta se 120 për qind e të ardhurave mesatare, të përcaktuara për prefekturën.</w:t>
      </w:r>
    </w:p>
    <w:p w:rsidR="00325F65" w:rsidRPr="0023295E" w:rsidRDefault="00325F65" w:rsidP="00325F65">
      <w:pPr>
        <w:pStyle w:val="Paragrafi"/>
        <w:rPr>
          <w:sz w:val="21"/>
          <w:szCs w:val="21"/>
          <w:lang w:val="sq-AL"/>
        </w:rPr>
      </w:pPr>
      <w:r w:rsidRPr="0023295E">
        <w:rPr>
          <w:sz w:val="21"/>
          <w:szCs w:val="21"/>
          <w:lang w:val="sq-AL"/>
        </w:rPr>
        <w:t>2. Kur banesa me kosto të ulët sigurohet përmes blerjes nga tregu, nëpërmjet një kredie hipotekore nga bankat e nivelit të dytë, me interesa të lehtësuar nga shteti, niveli maksimal i të ardhurave llogaritet nga ministria që mbulon fushën e strehimit, bazuar në vlerat mesatare të shitblerjes së banesave në treg për çdo qytet, normat e strehimit, kushtet e kreditimit nga bankat e nivelit të dytë dhe treguesin e aftësisë paguese jo më shumë se 30 për qind.”.</w:t>
      </w:r>
    </w:p>
    <w:p w:rsidR="00325F65" w:rsidRPr="0023295E" w:rsidRDefault="00325F65" w:rsidP="00325F65">
      <w:pPr>
        <w:pStyle w:val="Paragrafi"/>
        <w:rPr>
          <w:sz w:val="21"/>
          <w:szCs w:val="21"/>
          <w:lang w:val="sq-AL"/>
        </w:rPr>
      </w:pPr>
    </w:p>
    <w:p w:rsidR="00325F65" w:rsidRPr="0023295E" w:rsidRDefault="00325F65" w:rsidP="00325F65">
      <w:pPr>
        <w:pStyle w:val="NeniNr"/>
        <w:rPr>
          <w:sz w:val="21"/>
          <w:szCs w:val="21"/>
          <w:lang w:val="sq-AL"/>
        </w:rPr>
      </w:pPr>
      <w:r w:rsidRPr="0023295E">
        <w:rPr>
          <w:sz w:val="21"/>
          <w:szCs w:val="21"/>
          <w:lang w:val="sq-AL"/>
        </w:rPr>
        <w:t>Neni 18</w:t>
      </w:r>
    </w:p>
    <w:p w:rsidR="00325F65" w:rsidRPr="0023295E" w:rsidRDefault="00325F65" w:rsidP="00325F65">
      <w:pPr>
        <w:pStyle w:val="Paragrafi"/>
        <w:rPr>
          <w:sz w:val="21"/>
          <w:szCs w:val="21"/>
          <w:lang w:val="sq-AL"/>
        </w:rPr>
      </w:pPr>
    </w:p>
    <w:p w:rsidR="00325F65" w:rsidRPr="0023295E" w:rsidRDefault="00325F65" w:rsidP="00325F65">
      <w:pPr>
        <w:pStyle w:val="Paragrafi"/>
        <w:rPr>
          <w:sz w:val="21"/>
          <w:szCs w:val="21"/>
          <w:lang w:val="sq-AL"/>
        </w:rPr>
      </w:pPr>
      <w:r w:rsidRPr="0023295E">
        <w:rPr>
          <w:sz w:val="21"/>
          <w:szCs w:val="21"/>
          <w:lang w:val="sq-AL"/>
        </w:rPr>
        <w:t>Neni 24 ndryshohet si më poshtë:</w:t>
      </w:r>
    </w:p>
    <w:p w:rsidR="00325F65" w:rsidRPr="0023295E" w:rsidRDefault="00325F65" w:rsidP="00325F65">
      <w:pPr>
        <w:pStyle w:val="Paragrafi"/>
        <w:rPr>
          <w:sz w:val="21"/>
          <w:szCs w:val="21"/>
          <w:lang w:val="sq-AL"/>
        </w:rPr>
      </w:pPr>
    </w:p>
    <w:p w:rsidR="00325F65" w:rsidRPr="0023295E" w:rsidRDefault="00325F65" w:rsidP="00325F65">
      <w:pPr>
        <w:pStyle w:val="NeniNr"/>
        <w:rPr>
          <w:sz w:val="21"/>
          <w:szCs w:val="21"/>
          <w:lang w:val="sq-AL"/>
        </w:rPr>
      </w:pPr>
      <w:r w:rsidRPr="0023295E">
        <w:rPr>
          <w:sz w:val="21"/>
          <w:szCs w:val="21"/>
          <w:lang w:val="sq-AL"/>
        </w:rPr>
        <w:t>“Neni 24</w:t>
      </w:r>
    </w:p>
    <w:p w:rsidR="00325F65" w:rsidRPr="0023295E" w:rsidRDefault="00325F65" w:rsidP="00325F65">
      <w:pPr>
        <w:pStyle w:val="NeniTitull"/>
        <w:rPr>
          <w:sz w:val="21"/>
          <w:szCs w:val="21"/>
          <w:lang w:val="sq-AL"/>
        </w:rPr>
      </w:pPr>
      <w:r w:rsidRPr="0023295E">
        <w:rPr>
          <w:sz w:val="21"/>
          <w:szCs w:val="21"/>
          <w:lang w:val="sq-AL"/>
        </w:rPr>
        <w:t>Subvencionimi i qirasë</w:t>
      </w:r>
    </w:p>
    <w:p w:rsidR="00325F65" w:rsidRPr="0023295E" w:rsidRDefault="00325F65" w:rsidP="00325F65">
      <w:pPr>
        <w:pStyle w:val="Paragrafi"/>
        <w:rPr>
          <w:sz w:val="21"/>
          <w:szCs w:val="21"/>
          <w:lang w:val="sq-AL"/>
        </w:rPr>
      </w:pPr>
    </w:p>
    <w:p w:rsidR="00325F65" w:rsidRPr="0023295E" w:rsidRDefault="00325F65" w:rsidP="00325F65">
      <w:pPr>
        <w:pStyle w:val="Paragrafi"/>
        <w:rPr>
          <w:sz w:val="21"/>
          <w:szCs w:val="21"/>
          <w:lang w:val="sq-AL"/>
        </w:rPr>
      </w:pPr>
      <w:r w:rsidRPr="0023295E">
        <w:rPr>
          <w:sz w:val="21"/>
          <w:szCs w:val="21"/>
          <w:lang w:val="sq-AL"/>
        </w:rPr>
        <w:t>1. Kur qiraja e banesës sociale zë më shumë se 25 për qind të të ardhurave neto të familjes, sipas shkronjës “a” të nenit 5 të këtij ligji, kjo e fundit përfiton subvencionim të qirasë. Shuma e subvencionimit llogaritet e barabartë me diferencën ndërmjet qirasë së synuar dhe asaj të përballueshme. Masa e subvencionimit miratohet me vendim të këshillit të njësisë së qeverisjes vendore.</w:t>
      </w:r>
    </w:p>
    <w:p w:rsidR="00325F65" w:rsidRPr="0023295E" w:rsidRDefault="00325F65" w:rsidP="00325F65">
      <w:pPr>
        <w:pStyle w:val="Paragrafi"/>
        <w:rPr>
          <w:sz w:val="21"/>
          <w:szCs w:val="21"/>
          <w:lang w:val="sq-AL"/>
        </w:rPr>
      </w:pPr>
      <w:r w:rsidRPr="0023295E">
        <w:rPr>
          <w:sz w:val="21"/>
          <w:szCs w:val="21"/>
          <w:lang w:val="sq-AL"/>
        </w:rPr>
        <w:t>2. Përparësi në subvencionimin e qirasë ose përfitimin e bonusit të strehimit kanë kategoritë e mëposhtme:</w:t>
      </w:r>
    </w:p>
    <w:p w:rsidR="00325F65" w:rsidRPr="0023295E" w:rsidRDefault="00325F65" w:rsidP="00325F65">
      <w:pPr>
        <w:pStyle w:val="Paragrafi"/>
        <w:rPr>
          <w:sz w:val="21"/>
          <w:szCs w:val="21"/>
          <w:lang w:val="sq-AL"/>
        </w:rPr>
      </w:pPr>
      <w:r w:rsidRPr="0023295E">
        <w:rPr>
          <w:sz w:val="21"/>
          <w:szCs w:val="21"/>
          <w:lang w:val="sq-AL"/>
        </w:rPr>
        <w:t>a) personat me statusin e jetimit;</w:t>
      </w:r>
    </w:p>
    <w:p w:rsidR="00325F65" w:rsidRPr="0023295E" w:rsidRDefault="00325F65" w:rsidP="00325F65">
      <w:pPr>
        <w:pStyle w:val="Paragrafi"/>
        <w:rPr>
          <w:sz w:val="21"/>
          <w:szCs w:val="21"/>
          <w:lang w:val="sq-AL"/>
        </w:rPr>
      </w:pPr>
      <w:r w:rsidRPr="0023295E">
        <w:rPr>
          <w:sz w:val="21"/>
          <w:szCs w:val="21"/>
          <w:lang w:val="sq-AL"/>
        </w:rPr>
        <w:t>b) personat me aftësi të kufizuara, në përputhje me përcaktimet e bëra me vendim të Këshillit të Ministrave për këto kategori;</w:t>
      </w:r>
    </w:p>
    <w:p w:rsidR="00325F65" w:rsidRPr="0023295E" w:rsidRDefault="00325F65" w:rsidP="00325F65">
      <w:pPr>
        <w:pStyle w:val="Paragrafi"/>
        <w:rPr>
          <w:sz w:val="21"/>
          <w:szCs w:val="21"/>
          <w:lang w:val="sq-AL"/>
        </w:rPr>
      </w:pPr>
      <w:r w:rsidRPr="0023295E">
        <w:rPr>
          <w:sz w:val="21"/>
          <w:szCs w:val="21"/>
          <w:lang w:val="sq-AL"/>
        </w:rPr>
        <w:t>c) familjet e policëve të rënë në detyrë;</w:t>
      </w:r>
    </w:p>
    <w:p w:rsidR="00325F65" w:rsidRPr="0023295E" w:rsidRDefault="00325F65" w:rsidP="00325F65">
      <w:pPr>
        <w:pStyle w:val="Paragrafi"/>
        <w:rPr>
          <w:sz w:val="21"/>
          <w:szCs w:val="21"/>
          <w:lang w:val="sq-AL"/>
        </w:rPr>
      </w:pPr>
      <w:r w:rsidRPr="0023295E">
        <w:rPr>
          <w:sz w:val="21"/>
          <w:szCs w:val="21"/>
          <w:lang w:val="sq-AL"/>
        </w:rPr>
        <w:t>ç) emigrantët e rikthyer;</w:t>
      </w:r>
    </w:p>
    <w:p w:rsidR="00325F65" w:rsidRPr="0023295E" w:rsidRDefault="00325F65" w:rsidP="00325F65">
      <w:pPr>
        <w:pStyle w:val="Paragrafi"/>
        <w:rPr>
          <w:sz w:val="21"/>
          <w:szCs w:val="21"/>
          <w:lang w:val="sq-AL"/>
        </w:rPr>
      </w:pPr>
      <w:r w:rsidRPr="0023295E">
        <w:rPr>
          <w:sz w:val="21"/>
          <w:szCs w:val="21"/>
          <w:lang w:val="sq-AL"/>
        </w:rPr>
        <w:lastRenderedPageBreak/>
        <w:t>d) punëtori emigrant;</w:t>
      </w:r>
    </w:p>
    <w:p w:rsidR="00325F65" w:rsidRPr="0023295E" w:rsidRDefault="00325F65" w:rsidP="00325F65">
      <w:pPr>
        <w:pStyle w:val="Paragrafi"/>
        <w:rPr>
          <w:sz w:val="21"/>
          <w:szCs w:val="21"/>
          <w:lang w:val="sq-AL"/>
        </w:rPr>
      </w:pPr>
      <w:r w:rsidRPr="0023295E">
        <w:rPr>
          <w:sz w:val="21"/>
          <w:szCs w:val="21"/>
          <w:lang w:val="sq-AL"/>
        </w:rPr>
        <w:t>dh) familjet e komunitetit rom;</w:t>
      </w:r>
    </w:p>
    <w:p w:rsidR="00325F65" w:rsidRPr="0023295E" w:rsidRDefault="00325F65" w:rsidP="00325F65">
      <w:pPr>
        <w:pStyle w:val="Paragrafi"/>
        <w:rPr>
          <w:sz w:val="21"/>
          <w:szCs w:val="21"/>
          <w:lang w:val="sq-AL"/>
        </w:rPr>
      </w:pPr>
      <w:r w:rsidRPr="0023295E">
        <w:rPr>
          <w:sz w:val="21"/>
          <w:szCs w:val="21"/>
          <w:lang w:val="sq-AL"/>
        </w:rPr>
        <w:t>e) punonjësit e Policisë së Shtetit.”.</w:t>
      </w:r>
    </w:p>
    <w:p w:rsidR="00325F65" w:rsidRPr="0023295E" w:rsidRDefault="00325F65" w:rsidP="00325F65">
      <w:pPr>
        <w:pStyle w:val="Paragrafi"/>
        <w:rPr>
          <w:sz w:val="21"/>
          <w:szCs w:val="21"/>
          <w:lang w:val="sq-AL"/>
        </w:rPr>
      </w:pPr>
    </w:p>
    <w:p w:rsidR="00325F65" w:rsidRPr="0023295E" w:rsidRDefault="00325F65" w:rsidP="00325F65">
      <w:pPr>
        <w:pStyle w:val="NeniNr"/>
        <w:rPr>
          <w:sz w:val="21"/>
          <w:szCs w:val="21"/>
          <w:lang w:val="sq-AL"/>
        </w:rPr>
      </w:pPr>
      <w:r w:rsidRPr="0023295E">
        <w:rPr>
          <w:sz w:val="21"/>
          <w:szCs w:val="21"/>
          <w:lang w:val="sq-AL"/>
        </w:rPr>
        <w:t>Neni 19</w:t>
      </w:r>
    </w:p>
    <w:p w:rsidR="00325F65" w:rsidRPr="0023295E" w:rsidRDefault="00325F65" w:rsidP="00325F65">
      <w:pPr>
        <w:pStyle w:val="Paragrafi"/>
        <w:rPr>
          <w:sz w:val="21"/>
          <w:szCs w:val="21"/>
          <w:lang w:val="sq-AL"/>
        </w:rPr>
      </w:pPr>
    </w:p>
    <w:p w:rsidR="00325F65" w:rsidRPr="0023295E" w:rsidRDefault="00325F65" w:rsidP="00325F65">
      <w:pPr>
        <w:pStyle w:val="Paragrafi"/>
        <w:rPr>
          <w:sz w:val="21"/>
          <w:szCs w:val="21"/>
          <w:lang w:val="sq-AL"/>
        </w:rPr>
      </w:pPr>
      <w:r w:rsidRPr="0023295E">
        <w:rPr>
          <w:sz w:val="21"/>
          <w:szCs w:val="21"/>
          <w:lang w:val="sq-AL"/>
        </w:rPr>
        <w:t>Pas nenit 25 shtohen nenet 25/1 dhe 25/2 me këtë përmbajtje:</w:t>
      </w:r>
    </w:p>
    <w:p w:rsidR="00325F65" w:rsidRPr="0023295E" w:rsidRDefault="00325F65" w:rsidP="00325F65">
      <w:pPr>
        <w:pStyle w:val="Paragrafi"/>
        <w:ind w:firstLine="0"/>
        <w:rPr>
          <w:sz w:val="21"/>
          <w:szCs w:val="21"/>
          <w:lang w:val="sq-AL"/>
        </w:rPr>
      </w:pPr>
    </w:p>
    <w:p w:rsidR="00325F65" w:rsidRPr="0023295E" w:rsidRDefault="00325F65" w:rsidP="00325F65">
      <w:pPr>
        <w:pStyle w:val="NeniNr"/>
        <w:rPr>
          <w:sz w:val="21"/>
          <w:szCs w:val="21"/>
          <w:lang w:val="sq-AL"/>
        </w:rPr>
      </w:pPr>
      <w:r w:rsidRPr="0023295E">
        <w:rPr>
          <w:sz w:val="21"/>
          <w:szCs w:val="21"/>
          <w:lang w:val="sq-AL"/>
        </w:rPr>
        <w:t>“Neni 25/1</w:t>
      </w:r>
    </w:p>
    <w:p w:rsidR="00325F65" w:rsidRPr="0023295E" w:rsidRDefault="00325F65" w:rsidP="00325F65">
      <w:pPr>
        <w:pStyle w:val="NeniTitull"/>
        <w:rPr>
          <w:sz w:val="21"/>
          <w:szCs w:val="21"/>
          <w:lang w:val="sq-AL"/>
        </w:rPr>
      </w:pPr>
      <w:r w:rsidRPr="0023295E">
        <w:rPr>
          <w:sz w:val="21"/>
          <w:szCs w:val="21"/>
          <w:lang w:val="sq-AL"/>
        </w:rPr>
        <w:t>Granti i menjëhershëm për banesat me kosto të ulët</w:t>
      </w:r>
    </w:p>
    <w:p w:rsidR="00325F65" w:rsidRPr="0023295E" w:rsidRDefault="00325F65" w:rsidP="00325F65">
      <w:pPr>
        <w:pStyle w:val="Paragrafi"/>
        <w:rPr>
          <w:sz w:val="21"/>
          <w:szCs w:val="21"/>
          <w:lang w:val="sq-AL"/>
        </w:rPr>
      </w:pPr>
    </w:p>
    <w:p w:rsidR="00325F65" w:rsidRPr="0023295E" w:rsidRDefault="00325F65" w:rsidP="00325F65">
      <w:pPr>
        <w:pStyle w:val="Paragrafi"/>
        <w:rPr>
          <w:sz w:val="21"/>
          <w:szCs w:val="21"/>
          <w:lang w:val="sq-AL"/>
        </w:rPr>
      </w:pPr>
      <w:r w:rsidRPr="0023295E">
        <w:rPr>
          <w:sz w:val="21"/>
          <w:szCs w:val="21"/>
          <w:lang w:val="sq-AL"/>
        </w:rPr>
        <w:t>1. Përfitojnë grant të menjëhershëm familjet që plotësojnë kushtin e përcaktuar në pikën 1 të nenit 18 të këtij ligji, të cilat kanë në përbërje:</w:t>
      </w:r>
    </w:p>
    <w:p w:rsidR="00325F65" w:rsidRPr="0023295E" w:rsidRDefault="00325F65" w:rsidP="00325F65">
      <w:pPr>
        <w:pStyle w:val="Paragrafi"/>
        <w:rPr>
          <w:sz w:val="21"/>
          <w:szCs w:val="21"/>
          <w:lang w:val="sq-AL"/>
        </w:rPr>
      </w:pPr>
      <w:r w:rsidRPr="0023295E">
        <w:rPr>
          <w:sz w:val="21"/>
          <w:szCs w:val="21"/>
          <w:lang w:val="sq-AL"/>
        </w:rPr>
        <w:t>a) një person me aftësi të kufizuara, në përputhje me përcaktimet e bëra me vendim të Këshillit të Ministrave për këto kategori;</w:t>
      </w:r>
    </w:p>
    <w:p w:rsidR="00325F65" w:rsidRPr="0023295E" w:rsidRDefault="00325F65" w:rsidP="00325F65">
      <w:pPr>
        <w:pStyle w:val="Paragrafi"/>
        <w:rPr>
          <w:sz w:val="21"/>
          <w:szCs w:val="21"/>
          <w:lang w:val="sq-AL"/>
        </w:rPr>
      </w:pPr>
      <w:r w:rsidRPr="0023295E">
        <w:rPr>
          <w:sz w:val="21"/>
          <w:szCs w:val="21"/>
          <w:lang w:val="sq-AL"/>
        </w:rPr>
        <w:t>b) një person me statusin e jetimit, i cili në momentin e aplikimit nuk ka mbushur moshën 30 vjeç.</w:t>
      </w:r>
    </w:p>
    <w:p w:rsidR="00325F65" w:rsidRPr="0023295E" w:rsidRDefault="00325F65" w:rsidP="00325F65">
      <w:pPr>
        <w:pStyle w:val="Paragrafi"/>
        <w:rPr>
          <w:sz w:val="21"/>
          <w:szCs w:val="21"/>
          <w:lang w:val="sq-AL"/>
        </w:rPr>
      </w:pPr>
      <w:r w:rsidRPr="0023295E">
        <w:rPr>
          <w:sz w:val="21"/>
          <w:szCs w:val="21"/>
          <w:lang w:val="sq-AL"/>
        </w:rPr>
        <w:t>2. Shuma e grantit të menjëhershëm të mos jetë më e madhe se 10 për qind e vlerës së banesës që përfiton personi.</w:t>
      </w:r>
    </w:p>
    <w:p w:rsidR="00325F65" w:rsidRPr="0023295E" w:rsidRDefault="00325F65" w:rsidP="00325F65">
      <w:pPr>
        <w:pStyle w:val="Paragrafi"/>
        <w:rPr>
          <w:sz w:val="21"/>
          <w:szCs w:val="21"/>
          <w:lang w:val="sq-AL"/>
        </w:rPr>
      </w:pPr>
      <w:r w:rsidRPr="0023295E">
        <w:rPr>
          <w:sz w:val="21"/>
          <w:szCs w:val="21"/>
          <w:lang w:val="sq-AL"/>
        </w:rPr>
        <w:t>3. Granti i menjëhershëm akordohet nga Buxheti i Shtetit, sipas procedurave, kritereve dhe përparësive që miratohen me vendim të Këshillit të Ministrave.</w:t>
      </w:r>
    </w:p>
    <w:p w:rsidR="00325F65" w:rsidRPr="0023295E" w:rsidRDefault="00325F65" w:rsidP="00325F65">
      <w:pPr>
        <w:pStyle w:val="Paragrafi"/>
        <w:rPr>
          <w:sz w:val="21"/>
          <w:szCs w:val="21"/>
          <w:lang w:val="sq-AL"/>
        </w:rPr>
      </w:pPr>
    </w:p>
    <w:p w:rsidR="00325F65" w:rsidRPr="0023295E" w:rsidRDefault="00325F65" w:rsidP="00325F65">
      <w:pPr>
        <w:pStyle w:val="NeniNr"/>
        <w:rPr>
          <w:sz w:val="21"/>
          <w:szCs w:val="21"/>
          <w:lang w:val="sq-AL"/>
        </w:rPr>
      </w:pPr>
      <w:r w:rsidRPr="0023295E">
        <w:rPr>
          <w:sz w:val="21"/>
          <w:szCs w:val="21"/>
          <w:lang w:val="sq-AL"/>
        </w:rPr>
        <w:t>Neni 25/2</w:t>
      </w:r>
    </w:p>
    <w:p w:rsidR="00325F65" w:rsidRPr="0023295E" w:rsidRDefault="00325F65" w:rsidP="00325F65">
      <w:pPr>
        <w:pStyle w:val="NeniTitull"/>
        <w:rPr>
          <w:sz w:val="21"/>
          <w:szCs w:val="21"/>
          <w:lang w:val="sq-AL"/>
        </w:rPr>
      </w:pPr>
      <w:r w:rsidRPr="0023295E">
        <w:rPr>
          <w:sz w:val="21"/>
          <w:szCs w:val="21"/>
          <w:lang w:val="sq-AL"/>
        </w:rPr>
        <w:t>Grantet e vogla</w:t>
      </w:r>
    </w:p>
    <w:p w:rsidR="00325F65" w:rsidRPr="0023295E" w:rsidRDefault="00325F65" w:rsidP="00325F65">
      <w:pPr>
        <w:pStyle w:val="Paragrafi"/>
        <w:rPr>
          <w:sz w:val="21"/>
          <w:szCs w:val="21"/>
          <w:lang w:val="sq-AL"/>
        </w:rPr>
      </w:pPr>
    </w:p>
    <w:p w:rsidR="00325F65" w:rsidRPr="0023295E" w:rsidRDefault="00325F65" w:rsidP="00325F65">
      <w:pPr>
        <w:pStyle w:val="Paragrafi"/>
        <w:rPr>
          <w:sz w:val="21"/>
          <w:szCs w:val="21"/>
          <w:lang w:val="sq-AL"/>
        </w:rPr>
      </w:pPr>
      <w:r w:rsidRPr="0023295E">
        <w:rPr>
          <w:sz w:val="21"/>
          <w:szCs w:val="21"/>
          <w:lang w:val="sq-AL"/>
        </w:rPr>
        <w:t>1. Buxheti i Shtetit ndihmon me grante të vogla organet e qeverisjes vendore, për zbatimin e projekteve që synojnë përmirësimin e kushteve të banimit të komunitetit rom.</w:t>
      </w:r>
    </w:p>
    <w:p w:rsidR="00325F65" w:rsidRPr="0023295E" w:rsidRDefault="00325F65" w:rsidP="00325F65">
      <w:pPr>
        <w:pStyle w:val="Paragrafi"/>
        <w:rPr>
          <w:sz w:val="21"/>
          <w:szCs w:val="21"/>
          <w:lang w:val="sq-AL"/>
        </w:rPr>
      </w:pPr>
      <w:r w:rsidRPr="0023295E">
        <w:rPr>
          <w:sz w:val="21"/>
          <w:szCs w:val="21"/>
          <w:lang w:val="sq-AL"/>
        </w:rPr>
        <w:t>2. Kriteret dhe procedurat e përfitimit dhe të dhënies së granteve të vogla përcaktohen me udhëzim të ministrit që mbulon strehimin, sa herë planifikohen fonde.”.</w:t>
      </w:r>
    </w:p>
    <w:p w:rsidR="00325F65" w:rsidRPr="0023295E" w:rsidRDefault="00325F65" w:rsidP="00325F65">
      <w:pPr>
        <w:pStyle w:val="Paragrafi"/>
        <w:rPr>
          <w:sz w:val="21"/>
          <w:szCs w:val="21"/>
          <w:lang w:val="sq-AL"/>
        </w:rPr>
      </w:pPr>
    </w:p>
    <w:p w:rsidR="00325F65" w:rsidRPr="0023295E" w:rsidRDefault="00325F65" w:rsidP="00325F65">
      <w:pPr>
        <w:pStyle w:val="NeniNr"/>
        <w:rPr>
          <w:sz w:val="21"/>
          <w:szCs w:val="21"/>
          <w:lang w:val="sq-AL"/>
        </w:rPr>
      </w:pPr>
      <w:r w:rsidRPr="0023295E">
        <w:rPr>
          <w:sz w:val="21"/>
          <w:szCs w:val="21"/>
          <w:lang w:val="sq-AL"/>
        </w:rPr>
        <w:t>Neni 20</w:t>
      </w:r>
    </w:p>
    <w:p w:rsidR="00325F65" w:rsidRPr="0023295E" w:rsidRDefault="00325F65" w:rsidP="00325F65">
      <w:pPr>
        <w:pStyle w:val="Paragrafi"/>
        <w:rPr>
          <w:sz w:val="21"/>
          <w:szCs w:val="21"/>
          <w:lang w:val="sq-AL"/>
        </w:rPr>
      </w:pPr>
    </w:p>
    <w:p w:rsidR="00325F65" w:rsidRPr="0023295E" w:rsidRDefault="00325F65" w:rsidP="00325F65">
      <w:pPr>
        <w:pStyle w:val="Paragrafi"/>
        <w:rPr>
          <w:sz w:val="21"/>
          <w:szCs w:val="21"/>
          <w:lang w:val="sq-AL"/>
        </w:rPr>
      </w:pPr>
      <w:r w:rsidRPr="0023295E">
        <w:rPr>
          <w:sz w:val="21"/>
          <w:szCs w:val="21"/>
          <w:lang w:val="sq-AL"/>
        </w:rPr>
        <w:t>Neni 32 ndryshohet si më poshtë:</w:t>
      </w:r>
    </w:p>
    <w:p w:rsidR="00325F65" w:rsidRPr="0023295E" w:rsidRDefault="00325F65" w:rsidP="00325F65">
      <w:pPr>
        <w:pStyle w:val="Paragrafi"/>
        <w:rPr>
          <w:sz w:val="21"/>
          <w:szCs w:val="21"/>
          <w:lang w:val="sq-AL"/>
        </w:rPr>
      </w:pPr>
    </w:p>
    <w:p w:rsidR="00325F65" w:rsidRPr="0023295E" w:rsidRDefault="00325F65" w:rsidP="00325F65">
      <w:pPr>
        <w:pStyle w:val="NeniNr"/>
        <w:rPr>
          <w:sz w:val="21"/>
          <w:szCs w:val="21"/>
          <w:lang w:val="sq-AL"/>
        </w:rPr>
      </w:pPr>
      <w:r w:rsidRPr="0023295E">
        <w:rPr>
          <w:sz w:val="21"/>
          <w:szCs w:val="21"/>
          <w:lang w:val="sq-AL"/>
        </w:rPr>
        <w:t>“Neni 32</w:t>
      </w:r>
    </w:p>
    <w:p w:rsidR="00325F65" w:rsidRPr="0023295E" w:rsidRDefault="00325F65" w:rsidP="00325F65">
      <w:pPr>
        <w:pStyle w:val="NeniTitull"/>
        <w:rPr>
          <w:sz w:val="21"/>
          <w:szCs w:val="21"/>
          <w:lang w:val="sq-AL"/>
        </w:rPr>
      </w:pPr>
      <w:r w:rsidRPr="0023295E">
        <w:rPr>
          <w:sz w:val="21"/>
          <w:szCs w:val="21"/>
          <w:lang w:val="sq-AL"/>
        </w:rPr>
        <w:t>Kushtet për përfitimin e fondeve nga Buxheti i Shtetit</w:t>
      </w:r>
    </w:p>
    <w:p w:rsidR="00325F65" w:rsidRPr="0023295E" w:rsidRDefault="00325F65" w:rsidP="00325F65">
      <w:pPr>
        <w:pStyle w:val="Paragrafi"/>
        <w:rPr>
          <w:sz w:val="21"/>
          <w:szCs w:val="21"/>
          <w:lang w:val="sq-AL"/>
        </w:rPr>
      </w:pPr>
    </w:p>
    <w:p w:rsidR="00325F65" w:rsidRPr="0023295E" w:rsidRDefault="00325F65" w:rsidP="00325F65">
      <w:pPr>
        <w:pStyle w:val="Paragrafi"/>
        <w:rPr>
          <w:sz w:val="21"/>
          <w:szCs w:val="21"/>
          <w:lang w:val="sq-AL"/>
        </w:rPr>
      </w:pPr>
      <w:r w:rsidRPr="0023295E">
        <w:rPr>
          <w:sz w:val="21"/>
          <w:szCs w:val="21"/>
          <w:lang w:val="sq-AL"/>
        </w:rPr>
        <w:t>1. Organi i qeverisjes vendore përfiton nga fondet e investimeve të Buxhetit të Shtetit për ndërtimin e banesave sociale dhe/ose atyre me kosto të ulët kur:</w:t>
      </w:r>
    </w:p>
    <w:p w:rsidR="00325F65" w:rsidRPr="0023295E" w:rsidRDefault="00325F65" w:rsidP="00325F65">
      <w:pPr>
        <w:pStyle w:val="Paragrafi"/>
        <w:rPr>
          <w:sz w:val="21"/>
          <w:szCs w:val="21"/>
          <w:lang w:val="sq-AL"/>
        </w:rPr>
      </w:pPr>
      <w:r w:rsidRPr="0023295E">
        <w:rPr>
          <w:sz w:val="21"/>
          <w:szCs w:val="21"/>
          <w:lang w:val="sq-AL"/>
        </w:rPr>
        <w:t>a) ka ngritur strukturën përgjegjëse për menaxhimin e strehimit ose ka përcaktuar përgjegjësitë në një nga strukturat ekzistuese;</w:t>
      </w:r>
    </w:p>
    <w:p w:rsidR="00325F65" w:rsidRPr="0023295E" w:rsidRDefault="00325F65" w:rsidP="00325F65">
      <w:pPr>
        <w:pStyle w:val="Paragrafi"/>
        <w:rPr>
          <w:sz w:val="21"/>
          <w:szCs w:val="21"/>
          <w:lang w:val="sq-AL"/>
        </w:rPr>
      </w:pPr>
      <w:r w:rsidRPr="0023295E">
        <w:rPr>
          <w:sz w:val="21"/>
          <w:szCs w:val="21"/>
          <w:lang w:val="sq-AL"/>
        </w:rPr>
        <w:t>b) ka hartuar planin 10-vjeçar të strehimit;</w:t>
      </w:r>
    </w:p>
    <w:p w:rsidR="00325F65" w:rsidRPr="0023295E" w:rsidRDefault="00325F65" w:rsidP="00325F65">
      <w:pPr>
        <w:pStyle w:val="Paragrafi"/>
        <w:rPr>
          <w:sz w:val="21"/>
          <w:szCs w:val="21"/>
          <w:lang w:val="sq-AL"/>
        </w:rPr>
      </w:pPr>
      <w:r w:rsidRPr="0023295E">
        <w:rPr>
          <w:sz w:val="21"/>
          <w:szCs w:val="21"/>
          <w:lang w:val="sq-AL"/>
        </w:rPr>
        <w:t>c) ka parashikuar zonat e ndërtimit të banesave në instrumentin vendor të planifikimit urban;</w:t>
      </w:r>
    </w:p>
    <w:p w:rsidR="00325F65" w:rsidRPr="0023295E" w:rsidRDefault="00325F65" w:rsidP="00325F65">
      <w:pPr>
        <w:pStyle w:val="Paragrafi"/>
        <w:rPr>
          <w:sz w:val="21"/>
          <w:szCs w:val="21"/>
          <w:lang w:val="sq-AL"/>
        </w:rPr>
      </w:pPr>
      <w:r w:rsidRPr="0023295E">
        <w:rPr>
          <w:sz w:val="21"/>
          <w:szCs w:val="21"/>
          <w:lang w:val="sq-AL"/>
        </w:rPr>
        <w:t>ç) ka dërguar informacionin vjetor me të dhënat, sipas shkronjës “ç” të nenit 35 të këtij ligji.</w:t>
      </w:r>
    </w:p>
    <w:p w:rsidR="00325F65" w:rsidRPr="0023295E" w:rsidRDefault="00325F65" w:rsidP="00325F65">
      <w:pPr>
        <w:pStyle w:val="Paragrafi"/>
        <w:rPr>
          <w:sz w:val="21"/>
          <w:szCs w:val="21"/>
          <w:lang w:val="sq-AL"/>
        </w:rPr>
      </w:pPr>
      <w:r w:rsidRPr="0023295E">
        <w:rPr>
          <w:sz w:val="21"/>
          <w:szCs w:val="21"/>
          <w:lang w:val="sq-AL"/>
        </w:rPr>
        <w:t>2. Aplikimi për fonde strehimi sipas këtij ligji miratohet me udhëzim të ministrit që mbulon strehimin.”.</w:t>
      </w:r>
    </w:p>
    <w:p w:rsidR="00325F65" w:rsidRPr="005E3C10" w:rsidRDefault="00325F65" w:rsidP="00325F65">
      <w:pPr>
        <w:pStyle w:val="Paragrafi"/>
        <w:rPr>
          <w:sz w:val="20"/>
          <w:szCs w:val="21"/>
          <w:lang w:val="sq-AL"/>
        </w:rPr>
      </w:pPr>
    </w:p>
    <w:p w:rsidR="00325F65" w:rsidRPr="0023295E" w:rsidRDefault="00325F65" w:rsidP="00325F65">
      <w:pPr>
        <w:pStyle w:val="NeniNr"/>
        <w:rPr>
          <w:sz w:val="21"/>
          <w:szCs w:val="21"/>
          <w:lang w:val="sq-AL"/>
        </w:rPr>
      </w:pPr>
      <w:r w:rsidRPr="0023295E">
        <w:rPr>
          <w:sz w:val="21"/>
          <w:szCs w:val="21"/>
          <w:lang w:val="sq-AL"/>
        </w:rPr>
        <w:t>Neni 21</w:t>
      </w:r>
    </w:p>
    <w:p w:rsidR="00325F65" w:rsidRPr="0023295E" w:rsidRDefault="00325F65" w:rsidP="00325F65">
      <w:pPr>
        <w:pStyle w:val="Paragrafi"/>
        <w:rPr>
          <w:sz w:val="21"/>
          <w:szCs w:val="21"/>
          <w:lang w:val="sq-AL"/>
        </w:rPr>
      </w:pPr>
    </w:p>
    <w:p w:rsidR="00325F65" w:rsidRPr="0023295E" w:rsidRDefault="00325F65" w:rsidP="00325F65">
      <w:pPr>
        <w:pStyle w:val="Paragrafi"/>
        <w:rPr>
          <w:sz w:val="21"/>
          <w:szCs w:val="21"/>
          <w:lang w:val="sq-AL"/>
        </w:rPr>
      </w:pPr>
      <w:r w:rsidRPr="0023295E">
        <w:rPr>
          <w:sz w:val="21"/>
          <w:szCs w:val="21"/>
          <w:lang w:val="sq-AL"/>
        </w:rPr>
        <w:t>Në nenin 39/1 bëhen shtesat si më poshtë:</w:t>
      </w:r>
    </w:p>
    <w:p w:rsidR="00325F65" w:rsidRPr="0023295E" w:rsidRDefault="00325F65" w:rsidP="00325F65">
      <w:pPr>
        <w:pStyle w:val="Paragrafi"/>
        <w:rPr>
          <w:sz w:val="21"/>
          <w:szCs w:val="21"/>
          <w:lang w:val="sq-AL"/>
        </w:rPr>
      </w:pPr>
      <w:r w:rsidRPr="0023295E">
        <w:rPr>
          <w:sz w:val="21"/>
          <w:szCs w:val="21"/>
          <w:lang w:val="sq-AL"/>
        </w:rPr>
        <w:t>a) Pas pikës 2 shtohet pika 2/1 me këtë përmbajtje:</w:t>
      </w:r>
    </w:p>
    <w:p w:rsidR="00325F65" w:rsidRPr="0023295E" w:rsidRDefault="00325F65" w:rsidP="00325F65">
      <w:pPr>
        <w:pStyle w:val="Paragrafi"/>
        <w:rPr>
          <w:sz w:val="21"/>
          <w:szCs w:val="21"/>
          <w:lang w:val="sq-AL"/>
        </w:rPr>
      </w:pPr>
      <w:r w:rsidRPr="0023295E">
        <w:rPr>
          <w:sz w:val="21"/>
          <w:szCs w:val="21"/>
          <w:lang w:val="sq-AL"/>
        </w:rPr>
        <w:t xml:space="preserve">“2/1. Banesat e ish-pronarëve, të zëna nga qytetarët, të cilët janë përfitues të kredisë me interes 0 për qind, lirohen nga organet e njësisë së qeverisjes vendore brenda 30 ditëve nga data e lëvrimit të kredisë, përveç rasteve kur ka marrëveshje noteriale me pronarin/pronarët, nëse familja nuk liron banesën vullnetarisht.”. </w:t>
      </w:r>
    </w:p>
    <w:p w:rsidR="00325F65" w:rsidRPr="0023295E" w:rsidRDefault="00325F65" w:rsidP="00325F65">
      <w:pPr>
        <w:pStyle w:val="Paragrafi"/>
        <w:rPr>
          <w:sz w:val="21"/>
          <w:szCs w:val="21"/>
          <w:lang w:val="sq-AL"/>
        </w:rPr>
      </w:pPr>
      <w:r w:rsidRPr="0023295E">
        <w:rPr>
          <w:sz w:val="21"/>
          <w:szCs w:val="21"/>
          <w:lang w:val="sq-AL"/>
        </w:rPr>
        <w:lastRenderedPageBreak/>
        <w:t>b) Pas pikës 3 shtohen pikat 4 dhe 5 me këtë përmbajtje:</w:t>
      </w:r>
    </w:p>
    <w:p w:rsidR="00325F65" w:rsidRPr="0023295E" w:rsidRDefault="00325F65" w:rsidP="00325F65">
      <w:pPr>
        <w:pStyle w:val="Paragrafi"/>
        <w:rPr>
          <w:sz w:val="21"/>
          <w:szCs w:val="21"/>
          <w:lang w:val="sq-AL"/>
        </w:rPr>
      </w:pPr>
      <w:r w:rsidRPr="0023295E">
        <w:rPr>
          <w:sz w:val="21"/>
          <w:szCs w:val="21"/>
          <w:lang w:val="sq-AL"/>
        </w:rPr>
        <w:t xml:space="preserve">“4. Banesat dhe objektet e kthyera në fond banese me vendime të organeve të qeverisjes vendore, të cilat kanë kaluar në pronësi të njësive të qeverisjes vendore, si dhe ato që figurojnë ende në pronësi të shtetit, ku, me autorizime të dhëna nga organet kompetente, janë sistemuar me strehim banorë përpara daljes së këtij ligji, mund të privatizohen në favor të banorëve, sipas listës me autorizimet përkatëse dhe sipas procedurave që miratohen me vendim të Këshillit të Ministrave. </w:t>
      </w:r>
    </w:p>
    <w:p w:rsidR="00325F65" w:rsidRPr="0023295E" w:rsidRDefault="00325F65" w:rsidP="00325F65">
      <w:pPr>
        <w:pStyle w:val="Paragrafi"/>
        <w:rPr>
          <w:sz w:val="21"/>
          <w:szCs w:val="21"/>
          <w:lang w:val="sq-AL"/>
        </w:rPr>
      </w:pPr>
      <w:r w:rsidRPr="0023295E">
        <w:rPr>
          <w:sz w:val="21"/>
          <w:szCs w:val="21"/>
          <w:lang w:val="sq-AL"/>
        </w:rPr>
        <w:t>5. Banesat e ndërtuara për familjet e shpërngulura, për shkak të ndërtimit të veprave publike, të tilla si Hidrocentrali i Banjës, Hidrocentrali i Fierzës, Ujëmbledhësi i Bovillës e të ngjashme me këto, të cilat ende figurojnë të paprivatizuara, privatizohen falas me vendim të këshillit të njësisë së qeverisjes vendore përkatëse dhe sipas listës emërore që kanë trashëguar. Familjet, emrat e të cilave nuk figurojnë në listat e trashëguara, të miratuara nga njësitë e qeverisjes vendore, nuk përfitojnë nga privatizimi falas, por trajtohen sipas pikës 4 të këtij neni.”.</w:t>
      </w:r>
    </w:p>
    <w:p w:rsidR="00325F65" w:rsidRPr="0023295E" w:rsidRDefault="00325F65" w:rsidP="00325F65">
      <w:pPr>
        <w:pStyle w:val="Paragrafi"/>
        <w:rPr>
          <w:sz w:val="21"/>
          <w:szCs w:val="21"/>
          <w:lang w:val="sq-AL"/>
        </w:rPr>
      </w:pPr>
    </w:p>
    <w:p w:rsidR="00325F65" w:rsidRPr="0023295E" w:rsidRDefault="00325F65" w:rsidP="00325F65">
      <w:pPr>
        <w:pStyle w:val="NeniNr"/>
        <w:rPr>
          <w:sz w:val="21"/>
          <w:szCs w:val="21"/>
          <w:lang w:val="sq-AL"/>
        </w:rPr>
      </w:pPr>
      <w:r w:rsidRPr="0023295E">
        <w:rPr>
          <w:sz w:val="21"/>
          <w:szCs w:val="21"/>
          <w:lang w:val="sq-AL"/>
        </w:rPr>
        <w:t>Neni 22</w:t>
      </w:r>
    </w:p>
    <w:p w:rsidR="00325F65" w:rsidRPr="0023295E" w:rsidRDefault="00325F65" w:rsidP="00325F65">
      <w:pPr>
        <w:pStyle w:val="Paragrafi"/>
        <w:rPr>
          <w:sz w:val="21"/>
          <w:szCs w:val="21"/>
          <w:lang w:val="sq-AL"/>
        </w:rPr>
      </w:pPr>
    </w:p>
    <w:p w:rsidR="00325F65" w:rsidRPr="0023295E" w:rsidRDefault="00325F65" w:rsidP="00325F65">
      <w:pPr>
        <w:pStyle w:val="Paragrafi"/>
        <w:rPr>
          <w:sz w:val="21"/>
          <w:szCs w:val="21"/>
          <w:lang w:val="sq-AL"/>
        </w:rPr>
      </w:pPr>
      <w:r w:rsidRPr="0023295E">
        <w:rPr>
          <w:sz w:val="21"/>
          <w:szCs w:val="21"/>
          <w:lang w:val="sq-AL"/>
        </w:rPr>
        <w:t>Në të gjithë ligjin:</w:t>
      </w:r>
    </w:p>
    <w:p w:rsidR="00325F65" w:rsidRPr="0023295E" w:rsidRDefault="00325F65" w:rsidP="00325F65">
      <w:pPr>
        <w:pStyle w:val="Paragrafi"/>
        <w:rPr>
          <w:sz w:val="21"/>
          <w:szCs w:val="21"/>
          <w:lang w:val="sq-AL"/>
        </w:rPr>
      </w:pPr>
      <w:r w:rsidRPr="0023295E">
        <w:rPr>
          <w:sz w:val="21"/>
          <w:szCs w:val="21"/>
          <w:lang w:val="sq-AL"/>
        </w:rPr>
        <w:t>a) fjala “bashki” zëvendësohet me fjalët “njësi e qeverisjes vendore”;</w:t>
      </w:r>
    </w:p>
    <w:p w:rsidR="00325F65" w:rsidRPr="0023295E" w:rsidRDefault="00325F65" w:rsidP="00325F65">
      <w:pPr>
        <w:pStyle w:val="Paragrafi"/>
        <w:rPr>
          <w:sz w:val="21"/>
          <w:szCs w:val="21"/>
          <w:lang w:val="sq-AL"/>
        </w:rPr>
      </w:pPr>
      <w:r w:rsidRPr="0023295E">
        <w:rPr>
          <w:sz w:val="21"/>
          <w:szCs w:val="21"/>
          <w:lang w:val="sq-AL"/>
        </w:rPr>
        <w:t>b) fjalët “zyra përkatëse në bashki” zëvendësohen me fjalët “struktura përkatëse në njësitë e qeverisjes vendore”;</w:t>
      </w:r>
    </w:p>
    <w:p w:rsidR="00325F65" w:rsidRPr="0023295E" w:rsidRDefault="00325F65" w:rsidP="00325F65">
      <w:pPr>
        <w:pStyle w:val="Paragrafi"/>
        <w:rPr>
          <w:sz w:val="21"/>
          <w:szCs w:val="21"/>
          <w:lang w:val="sq-AL"/>
        </w:rPr>
      </w:pPr>
      <w:r w:rsidRPr="0023295E">
        <w:rPr>
          <w:sz w:val="21"/>
          <w:szCs w:val="21"/>
          <w:lang w:val="sq-AL"/>
        </w:rPr>
        <w:t xml:space="preserve">c) fjalët “këshill bashkiak” zëvendësohen me fjalët “këshill i njësisë së qeverisjes vendore”; dhe </w:t>
      </w:r>
    </w:p>
    <w:p w:rsidR="00325F65" w:rsidRPr="0023295E" w:rsidRDefault="00325F65" w:rsidP="00325F65">
      <w:pPr>
        <w:pStyle w:val="Paragrafi"/>
        <w:rPr>
          <w:sz w:val="21"/>
          <w:szCs w:val="21"/>
          <w:lang w:val="sq-AL"/>
        </w:rPr>
      </w:pPr>
      <w:r w:rsidRPr="0023295E">
        <w:rPr>
          <w:sz w:val="21"/>
          <w:szCs w:val="21"/>
          <w:lang w:val="sq-AL"/>
        </w:rPr>
        <w:t>ç) fjalët “kryetar i bashkisë” zëvendësohet me fjalët “kryetar i njësisë së qeverisjes vendore”.</w:t>
      </w:r>
    </w:p>
    <w:p w:rsidR="00325F65" w:rsidRDefault="00325F65" w:rsidP="00325F65">
      <w:pPr>
        <w:pStyle w:val="NeniNr"/>
        <w:rPr>
          <w:sz w:val="21"/>
          <w:szCs w:val="21"/>
          <w:lang w:val="sq-AL"/>
        </w:rPr>
      </w:pPr>
    </w:p>
    <w:p w:rsidR="00325F65" w:rsidRPr="0023295E" w:rsidRDefault="00325F65" w:rsidP="00325F65">
      <w:pPr>
        <w:pStyle w:val="NeniNr"/>
        <w:rPr>
          <w:sz w:val="21"/>
          <w:szCs w:val="21"/>
          <w:lang w:val="sq-AL"/>
        </w:rPr>
      </w:pPr>
      <w:r w:rsidRPr="0023295E">
        <w:rPr>
          <w:sz w:val="21"/>
          <w:szCs w:val="21"/>
          <w:lang w:val="sq-AL"/>
        </w:rPr>
        <w:t>Neni 23</w:t>
      </w:r>
    </w:p>
    <w:p w:rsidR="00325F65" w:rsidRPr="0023295E" w:rsidRDefault="00325F65" w:rsidP="00325F65">
      <w:pPr>
        <w:pStyle w:val="Paragrafi"/>
        <w:rPr>
          <w:sz w:val="21"/>
          <w:szCs w:val="21"/>
          <w:lang w:val="sq-AL"/>
        </w:rPr>
      </w:pPr>
    </w:p>
    <w:p w:rsidR="00325F65" w:rsidRPr="0023295E" w:rsidRDefault="00325F65" w:rsidP="00325F65">
      <w:pPr>
        <w:pStyle w:val="Paragrafi"/>
        <w:rPr>
          <w:sz w:val="21"/>
          <w:szCs w:val="21"/>
          <w:lang w:val="sq-AL"/>
        </w:rPr>
      </w:pPr>
      <w:r w:rsidRPr="0023295E">
        <w:rPr>
          <w:sz w:val="21"/>
          <w:szCs w:val="21"/>
          <w:lang w:val="sq-AL"/>
        </w:rPr>
        <w:t>Ky ligj hyn në fuqi 15 ditë pas botimit në Fletoren Zyrtare.</w:t>
      </w:r>
    </w:p>
    <w:p w:rsidR="00325F65" w:rsidRPr="0023295E" w:rsidRDefault="00325F65" w:rsidP="00325F65">
      <w:pPr>
        <w:pStyle w:val="Autoriteti"/>
        <w:rPr>
          <w:sz w:val="21"/>
          <w:szCs w:val="21"/>
          <w:lang w:val="sq-AL"/>
        </w:rPr>
      </w:pPr>
      <w:r w:rsidRPr="0023295E">
        <w:rPr>
          <w:sz w:val="21"/>
          <w:szCs w:val="21"/>
          <w:lang w:val="sq-AL"/>
        </w:rPr>
        <w:t xml:space="preserve"> </w:t>
      </w:r>
    </w:p>
    <w:p w:rsidR="00325F65" w:rsidRPr="0023295E" w:rsidRDefault="00325F65" w:rsidP="00325F65">
      <w:pPr>
        <w:pStyle w:val="Paragrafi"/>
        <w:rPr>
          <w:sz w:val="21"/>
          <w:szCs w:val="21"/>
          <w:lang w:val="sq-AL"/>
        </w:rPr>
      </w:pPr>
      <w:r w:rsidRPr="0023295E">
        <w:rPr>
          <w:sz w:val="21"/>
          <w:szCs w:val="21"/>
          <w:lang w:val="sq-AL"/>
        </w:rPr>
        <w:t>Miratuar në datën 10.5.2012</w:t>
      </w:r>
    </w:p>
    <w:p w:rsidR="00325F65" w:rsidRPr="0023295E" w:rsidRDefault="00325F65" w:rsidP="00325F65">
      <w:pPr>
        <w:pStyle w:val="Paragrafi"/>
        <w:ind w:firstLine="0"/>
        <w:rPr>
          <w:sz w:val="21"/>
          <w:szCs w:val="21"/>
          <w:lang w:val="sq-AL"/>
        </w:rPr>
      </w:pPr>
    </w:p>
    <w:p w:rsidR="00325F65" w:rsidRPr="00C8477C" w:rsidRDefault="00325F65" w:rsidP="00325F65">
      <w:pPr>
        <w:pStyle w:val="Shpallja"/>
        <w:rPr>
          <w:sz w:val="23"/>
          <w:szCs w:val="23"/>
        </w:rPr>
      </w:pPr>
      <w:r>
        <w:rPr>
          <w:sz w:val="23"/>
          <w:szCs w:val="23"/>
        </w:rPr>
        <w:t>Shpallur me dekretin nr. 7494,  datë 24.5.</w:t>
      </w:r>
      <w:r w:rsidRPr="003E07B0">
        <w:rPr>
          <w:sz w:val="23"/>
          <w:szCs w:val="23"/>
        </w:rPr>
        <w:t>2012 të Presidentit të Republikës së Shqipërisë, Bamir Topi</w:t>
      </w:r>
    </w:p>
    <w:sectPr w:rsidR="00325F65" w:rsidRPr="00C8477C" w:rsidSect="0047759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Trebuchet MS">
    <w:panose1 w:val="020B0603020202020204"/>
    <w:charset w:val="00"/>
    <w:family w:val="swiss"/>
    <w:pitch w:val="variable"/>
    <w:sig w:usb0="00000287" w:usb1="00000003" w:usb2="00000000" w:usb3="00000000" w:csb0="0000009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30"/>
  <w:hideGrammaticalErrors/>
  <w:proofState w:grammar="clean"/>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25F65"/>
    <w:rsid w:val="000277EF"/>
    <w:rsid w:val="000544A0"/>
    <w:rsid w:val="000C2ABA"/>
    <w:rsid w:val="00142F5D"/>
    <w:rsid w:val="001D4B57"/>
    <w:rsid w:val="00325F65"/>
    <w:rsid w:val="00443285"/>
    <w:rsid w:val="00477590"/>
    <w:rsid w:val="004A533F"/>
    <w:rsid w:val="006D746D"/>
    <w:rsid w:val="00753B45"/>
    <w:rsid w:val="007F6793"/>
    <w:rsid w:val="00802AED"/>
    <w:rsid w:val="008759F1"/>
    <w:rsid w:val="008A6BB5"/>
    <w:rsid w:val="00946BB9"/>
    <w:rsid w:val="009E2982"/>
    <w:rsid w:val="00A020A7"/>
    <w:rsid w:val="00AD7F1E"/>
    <w:rsid w:val="00B24908"/>
    <w:rsid w:val="00B80BE6"/>
    <w:rsid w:val="00D5435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FF38827A-2177-44D7-903F-19537ADEB5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6BB9"/>
    <w:rPr>
      <w:noProof/>
      <w:sz w:val="22"/>
      <w:szCs w:val="22"/>
      <w:lang w:val="sq-AL" w:eastAsia="en-US" w:bidi="en-US"/>
    </w:rPr>
  </w:style>
  <w:style w:type="paragraph" w:styleId="Heading1">
    <w:name w:val="heading 1"/>
    <w:basedOn w:val="Normal"/>
    <w:next w:val="Normal"/>
    <w:link w:val="Heading1Char"/>
    <w:uiPriority w:val="9"/>
    <w:qFormat/>
    <w:rsid w:val="00946BB9"/>
    <w:pPr>
      <w:spacing w:before="480"/>
      <w:contextualSpacing/>
      <w:outlineLvl w:val="0"/>
    </w:pPr>
    <w:rPr>
      <w:rFonts w:ascii="Cambria" w:eastAsia="Times New Roman" w:hAnsi="Cambria"/>
      <w:b/>
      <w:bCs/>
      <w:sz w:val="28"/>
      <w:szCs w:val="28"/>
    </w:rPr>
  </w:style>
  <w:style w:type="paragraph" w:styleId="Heading2">
    <w:name w:val="heading 2"/>
    <w:basedOn w:val="Normal"/>
    <w:next w:val="Normal"/>
    <w:link w:val="Heading2Char"/>
    <w:uiPriority w:val="9"/>
    <w:semiHidden/>
    <w:unhideWhenUsed/>
    <w:qFormat/>
    <w:rsid w:val="00946BB9"/>
    <w:pPr>
      <w:spacing w:before="200"/>
      <w:outlineLvl w:val="1"/>
    </w:pPr>
    <w:rPr>
      <w:rFonts w:ascii="Cambria" w:eastAsia="Times New Roman" w:hAnsi="Cambria"/>
      <w:b/>
      <w:bCs/>
      <w:sz w:val="26"/>
      <w:szCs w:val="26"/>
    </w:rPr>
  </w:style>
  <w:style w:type="paragraph" w:styleId="Heading3">
    <w:name w:val="heading 3"/>
    <w:basedOn w:val="Normal"/>
    <w:next w:val="Normal"/>
    <w:link w:val="Heading3Char"/>
    <w:uiPriority w:val="9"/>
    <w:semiHidden/>
    <w:unhideWhenUsed/>
    <w:qFormat/>
    <w:rsid w:val="00946BB9"/>
    <w:pPr>
      <w:spacing w:before="200" w:line="271" w:lineRule="auto"/>
      <w:outlineLvl w:val="2"/>
    </w:pPr>
    <w:rPr>
      <w:rFonts w:ascii="Cambria" w:eastAsia="Times New Roman" w:hAnsi="Cambria"/>
      <w:b/>
      <w:bCs/>
    </w:rPr>
  </w:style>
  <w:style w:type="paragraph" w:styleId="Heading4">
    <w:name w:val="heading 4"/>
    <w:basedOn w:val="Normal"/>
    <w:next w:val="Normal"/>
    <w:link w:val="Heading4Char"/>
    <w:uiPriority w:val="9"/>
    <w:semiHidden/>
    <w:unhideWhenUsed/>
    <w:qFormat/>
    <w:rsid w:val="00946BB9"/>
    <w:pPr>
      <w:spacing w:before="200"/>
      <w:outlineLvl w:val="3"/>
    </w:pPr>
    <w:rPr>
      <w:rFonts w:ascii="Cambria" w:eastAsia="Times New Roman" w:hAnsi="Cambria"/>
      <w:b/>
      <w:bCs/>
      <w:i/>
      <w:iCs/>
    </w:rPr>
  </w:style>
  <w:style w:type="paragraph" w:styleId="Heading5">
    <w:name w:val="heading 5"/>
    <w:basedOn w:val="Normal"/>
    <w:next w:val="Normal"/>
    <w:link w:val="Heading5Char"/>
    <w:uiPriority w:val="9"/>
    <w:semiHidden/>
    <w:unhideWhenUsed/>
    <w:qFormat/>
    <w:rsid w:val="00946BB9"/>
    <w:pPr>
      <w:spacing w:before="200"/>
      <w:outlineLvl w:val="4"/>
    </w:pPr>
    <w:rPr>
      <w:rFonts w:ascii="Cambria" w:eastAsia="Times New Roman" w:hAnsi="Cambria"/>
      <w:b/>
      <w:bCs/>
      <w:color w:val="7F7F7F"/>
    </w:rPr>
  </w:style>
  <w:style w:type="paragraph" w:styleId="Heading6">
    <w:name w:val="heading 6"/>
    <w:basedOn w:val="Normal"/>
    <w:next w:val="Normal"/>
    <w:link w:val="Heading6Char"/>
    <w:uiPriority w:val="9"/>
    <w:semiHidden/>
    <w:unhideWhenUsed/>
    <w:qFormat/>
    <w:rsid w:val="00946BB9"/>
    <w:pPr>
      <w:spacing w:line="271" w:lineRule="auto"/>
      <w:outlineLvl w:val="5"/>
    </w:pPr>
    <w:rPr>
      <w:rFonts w:ascii="Cambria" w:eastAsia="Times New Roman" w:hAnsi="Cambria"/>
      <w:b/>
      <w:bCs/>
      <w:i/>
      <w:iCs/>
      <w:color w:val="7F7F7F"/>
    </w:rPr>
  </w:style>
  <w:style w:type="paragraph" w:styleId="Heading7">
    <w:name w:val="heading 7"/>
    <w:basedOn w:val="Normal"/>
    <w:next w:val="Normal"/>
    <w:link w:val="Heading7Char"/>
    <w:uiPriority w:val="9"/>
    <w:semiHidden/>
    <w:unhideWhenUsed/>
    <w:qFormat/>
    <w:rsid w:val="00946BB9"/>
    <w:pPr>
      <w:outlineLvl w:val="6"/>
    </w:pPr>
    <w:rPr>
      <w:rFonts w:ascii="Cambria" w:eastAsia="Times New Roman" w:hAnsi="Cambria"/>
      <w:i/>
      <w:iCs/>
    </w:rPr>
  </w:style>
  <w:style w:type="paragraph" w:styleId="Heading8">
    <w:name w:val="heading 8"/>
    <w:basedOn w:val="Normal"/>
    <w:next w:val="Normal"/>
    <w:link w:val="Heading8Char"/>
    <w:uiPriority w:val="9"/>
    <w:semiHidden/>
    <w:unhideWhenUsed/>
    <w:qFormat/>
    <w:rsid w:val="00946BB9"/>
    <w:pPr>
      <w:outlineLvl w:val="7"/>
    </w:pPr>
    <w:rPr>
      <w:rFonts w:ascii="Cambria" w:eastAsia="Times New Roman" w:hAnsi="Cambria"/>
      <w:sz w:val="20"/>
      <w:szCs w:val="20"/>
    </w:rPr>
  </w:style>
  <w:style w:type="paragraph" w:styleId="Heading9">
    <w:name w:val="heading 9"/>
    <w:basedOn w:val="Normal"/>
    <w:next w:val="Normal"/>
    <w:link w:val="Heading9Char"/>
    <w:uiPriority w:val="9"/>
    <w:semiHidden/>
    <w:unhideWhenUsed/>
    <w:qFormat/>
    <w:rsid w:val="00946BB9"/>
    <w:pPr>
      <w:outlineLvl w:val="8"/>
    </w:pPr>
    <w:rPr>
      <w:rFonts w:ascii="Cambria" w:eastAsia="Times New Roman"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
    <w:name w:val="Char"/>
    <w:basedOn w:val="Normal"/>
    <w:rsid w:val="000277EF"/>
    <w:pPr>
      <w:spacing w:after="160" w:line="240" w:lineRule="exact"/>
    </w:pPr>
    <w:rPr>
      <w:rFonts w:ascii="Tahoma" w:eastAsia="MS Mincho" w:hAnsi="Tahoma"/>
      <w:sz w:val="20"/>
      <w:szCs w:val="20"/>
      <w:lang w:val="en-GB"/>
    </w:rPr>
  </w:style>
  <w:style w:type="paragraph" w:customStyle="1" w:styleId="CharCharCharChar">
    <w:name w:val="Char Char Char Char"/>
    <w:basedOn w:val="Normal"/>
    <w:rsid w:val="000277EF"/>
    <w:pPr>
      <w:spacing w:after="160" w:line="240" w:lineRule="exact"/>
    </w:pPr>
    <w:rPr>
      <w:rFonts w:ascii="Tahoma" w:hAnsi="Tahoma"/>
      <w:sz w:val="20"/>
      <w:szCs w:val="20"/>
    </w:rPr>
  </w:style>
  <w:style w:type="character" w:customStyle="1" w:styleId="CharChar1">
    <w:name w:val="Char Char1"/>
    <w:basedOn w:val="DefaultParagraphFont"/>
    <w:rsid w:val="000277EF"/>
    <w:rPr>
      <w:rFonts w:ascii="Trebuchet MS" w:eastAsia="MS Mincho" w:hAnsi="Trebuchet MS"/>
      <w:lang w:val="en-GB" w:eastAsia="en-US" w:bidi="ar-SA"/>
    </w:rPr>
  </w:style>
  <w:style w:type="paragraph" w:customStyle="1" w:styleId="ADDRESS">
    <w:name w:val="ADDRESS"/>
    <w:basedOn w:val="Normal"/>
    <w:rsid w:val="000277EF"/>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sz w:val="20"/>
      <w:szCs w:val="20"/>
      <w:lang w:val="en-GB"/>
    </w:rPr>
  </w:style>
  <w:style w:type="paragraph" w:customStyle="1" w:styleId="Akti">
    <w:name w:val="Akti"/>
    <w:link w:val="AktiChar"/>
    <w:rsid w:val="000277EF"/>
    <w:pPr>
      <w:keepNext/>
      <w:widowControl w:val="0"/>
      <w:jc w:val="center"/>
      <w:outlineLvl w:val="0"/>
    </w:pPr>
    <w:rPr>
      <w:rFonts w:ascii="CG Times" w:eastAsia="Times New Roman" w:hAnsi="CG Times"/>
      <w:b/>
      <w:caps/>
      <w:color w:val="000000"/>
      <w:sz w:val="22"/>
      <w:szCs w:val="22"/>
      <w:lang w:eastAsia="en-US" w:bidi="en-US"/>
    </w:rPr>
  </w:style>
  <w:style w:type="paragraph" w:customStyle="1" w:styleId="Aneksi">
    <w:name w:val="Aneksi"/>
    <w:next w:val="Normal"/>
    <w:rsid w:val="000277EF"/>
    <w:rPr>
      <w:rFonts w:ascii="CG Times" w:eastAsia="Times New Roman" w:hAnsi="CG Times"/>
      <w:sz w:val="22"/>
      <w:lang w:eastAsia="en-US" w:bidi="en-US"/>
    </w:rPr>
  </w:style>
  <w:style w:type="paragraph" w:customStyle="1" w:styleId="AneksiNr">
    <w:name w:val="Aneksi_Nr"/>
    <w:next w:val="Normal"/>
    <w:rsid w:val="000277EF"/>
    <w:pPr>
      <w:keepNext/>
      <w:widowControl w:val="0"/>
      <w:jc w:val="center"/>
    </w:pPr>
    <w:rPr>
      <w:rFonts w:ascii="CG Times" w:eastAsia="Times New Roman" w:hAnsi="CG Times"/>
      <w:caps/>
      <w:sz w:val="22"/>
      <w:szCs w:val="22"/>
      <w:lang w:eastAsia="en-US" w:bidi="en-US"/>
    </w:rPr>
  </w:style>
  <w:style w:type="paragraph" w:customStyle="1" w:styleId="AneksiTitull">
    <w:name w:val="Aneksi_Titull"/>
    <w:next w:val="Normal"/>
    <w:rsid w:val="000277EF"/>
    <w:pPr>
      <w:jc w:val="center"/>
    </w:pPr>
    <w:rPr>
      <w:rFonts w:ascii="CG Times" w:eastAsia="Times New Roman" w:hAnsi="CG Times"/>
      <w:sz w:val="24"/>
      <w:szCs w:val="24"/>
      <w:lang w:eastAsia="en-US" w:bidi="en-US"/>
    </w:rPr>
  </w:style>
  <w:style w:type="paragraph" w:customStyle="1" w:styleId="Autoriteti">
    <w:name w:val="Autoriteti"/>
    <w:next w:val="Normal"/>
    <w:link w:val="AutoritetiChar"/>
    <w:rsid w:val="000277EF"/>
    <w:pPr>
      <w:keepNext/>
      <w:widowControl w:val="0"/>
      <w:jc w:val="right"/>
    </w:pPr>
    <w:rPr>
      <w:rFonts w:ascii="CG Times" w:eastAsia="Times New Roman" w:hAnsi="CG Times"/>
      <w:caps/>
      <w:sz w:val="22"/>
      <w:szCs w:val="22"/>
      <w:lang w:eastAsia="en-US" w:bidi="en-US"/>
    </w:rPr>
  </w:style>
  <w:style w:type="paragraph" w:customStyle="1" w:styleId="AutoritetiEmer">
    <w:name w:val="Autoriteti_Emer"/>
    <w:next w:val="Normal"/>
    <w:rsid w:val="000277EF"/>
    <w:pPr>
      <w:widowControl w:val="0"/>
      <w:jc w:val="right"/>
    </w:pPr>
    <w:rPr>
      <w:rFonts w:ascii="CG Times" w:eastAsia="Times New Roman" w:hAnsi="CG Times"/>
      <w:b/>
      <w:sz w:val="22"/>
      <w:szCs w:val="22"/>
      <w:lang w:eastAsia="en-US" w:bidi="en-US"/>
    </w:rPr>
  </w:style>
  <w:style w:type="character" w:customStyle="1" w:styleId="AutoritetiEmerCharChar">
    <w:name w:val="Autoriteti_Emer Char Char"/>
    <w:basedOn w:val="DefaultParagraphFont"/>
    <w:rsid w:val="000277EF"/>
    <w:rPr>
      <w:rFonts w:ascii="CG Times" w:eastAsia="MS Mincho" w:hAnsi="CG Times"/>
      <w:b/>
      <w:sz w:val="22"/>
      <w:szCs w:val="22"/>
      <w:lang w:val="en-GB" w:eastAsia="en-US" w:bidi="ar-SA"/>
    </w:rPr>
  </w:style>
  <w:style w:type="paragraph" w:customStyle="1" w:styleId="BazLigjPropozues">
    <w:name w:val="Baz_Ligj_Propozues"/>
    <w:rsid w:val="000277EF"/>
    <w:pPr>
      <w:keepNext/>
      <w:widowControl w:val="0"/>
      <w:ind w:firstLine="720"/>
      <w:jc w:val="both"/>
    </w:pPr>
    <w:rPr>
      <w:rFonts w:ascii="CG Times" w:eastAsia="Times New Roman" w:hAnsi="CG Times"/>
      <w:color w:val="000000"/>
      <w:sz w:val="22"/>
      <w:szCs w:val="22"/>
      <w:lang w:eastAsia="en-US" w:bidi="en-US"/>
    </w:rPr>
  </w:style>
  <w:style w:type="paragraph" w:customStyle="1" w:styleId="bcpara">
    <w:name w:val="bc para"/>
    <w:basedOn w:val="Normal"/>
    <w:rsid w:val="000277EF"/>
    <w:pPr>
      <w:spacing w:after="240" w:line="240" w:lineRule="atLeast"/>
      <w:ind w:left="1134"/>
      <w:jc w:val="both"/>
    </w:pPr>
    <w:rPr>
      <w:rFonts w:ascii="Arial" w:eastAsia="MS Mincho" w:hAnsi="Arial"/>
      <w:sz w:val="20"/>
      <w:szCs w:val="20"/>
      <w:lang w:val="en-GB"/>
    </w:rPr>
  </w:style>
  <w:style w:type="paragraph" w:customStyle="1" w:styleId="bcparaa">
    <w:name w:val="bc para (a)"/>
    <w:basedOn w:val="Normal"/>
    <w:rsid w:val="000277EF"/>
    <w:pPr>
      <w:tabs>
        <w:tab w:val="left" w:pos="1843"/>
      </w:tabs>
      <w:spacing w:after="240" w:line="240" w:lineRule="atLeast"/>
      <w:ind w:left="1843" w:hanging="709"/>
      <w:jc w:val="both"/>
    </w:pPr>
    <w:rPr>
      <w:rFonts w:ascii="Arial" w:eastAsia="MS Mincho" w:hAnsi="Arial"/>
      <w:sz w:val="20"/>
      <w:szCs w:val="20"/>
      <w:lang w:val="nl-NL"/>
    </w:rPr>
  </w:style>
  <w:style w:type="paragraph" w:customStyle="1" w:styleId="bcverylastpara">
    <w:name w:val="bc very last para"/>
    <w:basedOn w:val="Normal"/>
    <w:rsid w:val="000277EF"/>
    <w:pPr>
      <w:widowControl w:val="0"/>
      <w:spacing w:after="720"/>
      <w:ind w:left="1134"/>
      <w:jc w:val="both"/>
    </w:pPr>
    <w:rPr>
      <w:rFonts w:ascii="Arial" w:eastAsia="MS Mincho" w:hAnsi="Arial"/>
      <w:sz w:val="20"/>
      <w:szCs w:val="20"/>
      <w:lang w:val="en-GB"/>
    </w:rPr>
  </w:style>
  <w:style w:type="paragraph" w:customStyle="1" w:styleId="bcverylastparaa">
    <w:name w:val="bc very last para (a)"/>
    <w:basedOn w:val="Normal"/>
    <w:rsid w:val="000277EF"/>
    <w:pPr>
      <w:widowControl w:val="0"/>
      <w:spacing w:after="720"/>
      <w:ind w:left="1843" w:hanging="709"/>
      <w:jc w:val="both"/>
    </w:pPr>
    <w:rPr>
      <w:rFonts w:ascii="Arial" w:eastAsia="MS Mincho" w:hAnsi="Arial"/>
      <w:sz w:val="20"/>
      <w:szCs w:val="20"/>
      <w:lang w:val="en-GB"/>
    </w:rPr>
  </w:style>
  <w:style w:type="paragraph" w:customStyle="1" w:styleId="Bllok">
    <w:name w:val="Bllok"/>
    <w:next w:val="Normal"/>
    <w:rsid w:val="000277EF"/>
    <w:pPr>
      <w:jc w:val="center"/>
    </w:pPr>
    <w:rPr>
      <w:rFonts w:ascii="CG Times" w:eastAsia="Times New Roman" w:hAnsi="CG Times"/>
      <w:caps/>
      <w:sz w:val="22"/>
      <w:szCs w:val="22"/>
      <w:lang w:eastAsia="en-US" w:bidi="en-US"/>
    </w:rPr>
  </w:style>
  <w:style w:type="paragraph" w:styleId="BodyText">
    <w:name w:val="Body Text"/>
    <w:basedOn w:val="Normal"/>
    <w:link w:val="BodyTextChar"/>
    <w:rsid w:val="000277EF"/>
    <w:pPr>
      <w:spacing w:after="120"/>
    </w:pPr>
  </w:style>
  <w:style w:type="character" w:customStyle="1" w:styleId="BodyTextChar">
    <w:name w:val="Body Text Char"/>
    <w:basedOn w:val="DefaultParagraphFont"/>
    <w:link w:val="BodyText"/>
    <w:rsid w:val="000277EF"/>
    <w:rPr>
      <w:rFonts w:ascii="Times New Roman" w:eastAsia="Times New Roman" w:hAnsi="Times New Roman" w:cs="Times New Roman"/>
      <w:sz w:val="24"/>
      <w:szCs w:val="24"/>
    </w:rPr>
  </w:style>
  <w:style w:type="paragraph" w:customStyle="1" w:styleId="BoxText">
    <w:name w:val="Box Text"/>
    <w:basedOn w:val="Normal"/>
    <w:rsid w:val="000277EF"/>
    <w:pPr>
      <w:widowControl w:val="0"/>
      <w:spacing w:before="40" w:after="40"/>
      <w:ind w:left="284" w:right="284"/>
    </w:pPr>
    <w:rPr>
      <w:rFonts w:ascii="Trebuchet MS" w:eastAsia="MS Mincho" w:hAnsi="Trebuchet MS"/>
      <w:sz w:val="18"/>
      <w:szCs w:val="18"/>
      <w:lang w:val="en-GB"/>
    </w:rPr>
  </w:style>
  <w:style w:type="paragraph" w:customStyle="1" w:styleId="bulletmenumra">
    <w:name w:val="bullet me numra"/>
    <w:basedOn w:val="Normal"/>
    <w:rsid w:val="000277EF"/>
    <w:pPr>
      <w:widowControl w:val="0"/>
      <w:spacing w:before="240" w:after="240"/>
      <w:jc w:val="both"/>
    </w:pPr>
    <w:rPr>
      <w:rFonts w:ascii="Trebuchet MS" w:eastAsia="MS Mincho" w:hAnsi="Trebuchet MS"/>
      <w:sz w:val="20"/>
    </w:rPr>
  </w:style>
  <w:style w:type="character" w:customStyle="1" w:styleId="bulletmenumraChar">
    <w:name w:val="bullet me numra Char"/>
    <w:basedOn w:val="DefaultParagraphFont"/>
    <w:rsid w:val="000277EF"/>
    <w:rPr>
      <w:rFonts w:ascii="Trebuchet MS" w:eastAsia="MS Mincho" w:hAnsi="Trebuchet MS"/>
      <w:szCs w:val="22"/>
      <w:lang w:val="en-GB" w:eastAsia="en-US" w:bidi="ar-SA"/>
    </w:rPr>
  </w:style>
  <w:style w:type="paragraph" w:customStyle="1" w:styleId="bulletmeshkronja">
    <w:name w:val="bullet me shkronja"/>
    <w:basedOn w:val="Normal"/>
    <w:rsid w:val="000277EF"/>
    <w:pPr>
      <w:widowControl w:val="0"/>
      <w:spacing w:before="60" w:after="60"/>
      <w:jc w:val="both"/>
    </w:pPr>
    <w:rPr>
      <w:rFonts w:ascii="Trebuchet MS" w:eastAsia="MS Mincho" w:hAnsi="Trebuchet MS"/>
    </w:rPr>
  </w:style>
  <w:style w:type="paragraph" w:customStyle="1" w:styleId="BULLETUDHEZIM">
    <w:name w:val="BULLET UDHEZIM"/>
    <w:basedOn w:val="Normal"/>
    <w:rsid w:val="000277EF"/>
    <w:pPr>
      <w:widowControl w:val="0"/>
      <w:tabs>
        <w:tab w:val="num" w:pos="360"/>
      </w:tabs>
      <w:spacing w:before="120" w:after="120"/>
      <w:jc w:val="both"/>
    </w:pPr>
    <w:rPr>
      <w:rFonts w:ascii="Book Antiqua" w:eastAsia="MS Mincho" w:hAnsi="Book Antiqua"/>
    </w:rPr>
  </w:style>
  <w:style w:type="paragraph" w:customStyle="1" w:styleId="Char1">
    <w:name w:val="Char1"/>
    <w:basedOn w:val="Normal"/>
    <w:rsid w:val="000277EF"/>
    <w:pPr>
      <w:spacing w:after="160" w:line="240" w:lineRule="exact"/>
    </w:pPr>
    <w:rPr>
      <w:rFonts w:ascii="Tahoma" w:eastAsia="MS Mincho" w:hAnsi="Tahoma"/>
      <w:sz w:val="20"/>
      <w:szCs w:val="20"/>
      <w:lang w:val="en-GB" w:eastAsia="en-GB"/>
    </w:rPr>
  </w:style>
  <w:style w:type="character" w:customStyle="1" w:styleId="CharChar">
    <w:name w:val="Char Char"/>
    <w:basedOn w:val="DefaultParagraphFont"/>
    <w:locked/>
    <w:rsid w:val="000277EF"/>
    <w:rPr>
      <w:rFonts w:ascii="Trebuchet MS" w:eastAsia="MS Mincho" w:hAnsi="Trebuchet MS"/>
      <w:sz w:val="22"/>
      <w:lang w:val="en-GB" w:eastAsia="en-US" w:bidi="ar-SA"/>
    </w:rPr>
  </w:style>
  <w:style w:type="paragraph" w:customStyle="1" w:styleId="Default">
    <w:name w:val="Default"/>
    <w:rsid w:val="000277EF"/>
    <w:pPr>
      <w:autoSpaceDE w:val="0"/>
      <w:autoSpaceDN w:val="0"/>
      <w:adjustRightInd w:val="0"/>
    </w:pPr>
    <w:rPr>
      <w:rFonts w:ascii="Times New Roman" w:eastAsia="Times New Roman" w:hAnsi="Times New Roman"/>
      <w:color w:val="000000"/>
      <w:sz w:val="24"/>
      <w:szCs w:val="24"/>
      <w:lang w:val="en-US" w:eastAsia="en-US" w:bidi="en-US"/>
    </w:rPr>
  </w:style>
  <w:style w:type="paragraph" w:customStyle="1" w:styleId="extraclauses">
    <w:name w:val="extra_clauses"/>
    <w:basedOn w:val="Normal"/>
    <w:rsid w:val="000277EF"/>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sz w:val="20"/>
      <w:szCs w:val="20"/>
      <w:lang w:val="en-GB"/>
    </w:rPr>
  </w:style>
  <w:style w:type="paragraph" w:customStyle="1" w:styleId="Figure">
    <w:name w:val="Figure"/>
    <w:next w:val="Normal"/>
    <w:rsid w:val="000277EF"/>
    <w:pPr>
      <w:widowControl w:val="0"/>
      <w:outlineLvl w:val="2"/>
    </w:pPr>
    <w:rPr>
      <w:rFonts w:ascii="CG Times" w:eastAsia="Times New Roman" w:hAnsi="CG Times"/>
      <w:sz w:val="22"/>
      <w:lang w:val="en-US" w:eastAsia="en-US" w:bidi="en-US"/>
    </w:rPr>
  </w:style>
  <w:style w:type="paragraph" w:styleId="Footer">
    <w:name w:val="footer"/>
    <w:basedOn w:val="Normal"/>
    <w:link w:val="FooterChar"/>
    <w:rsid w:val="000277EF"/>
    <w:pPr>
      <w:tabs>
        <w:tab w:val="center" w:pos="4320"/>
        <w:tab w:val="right" w:pos="8640"/>
      </w:tabs>
    </w:pPr>
  </w:style>
  <w:style w:type="character" w:customStyle="1" w:styleId="FooterChar">
    <w:name w:val="Footer Char"/>
    <w:basedOn w:val="DefaultParagraphFont"/>
    <w:link w:val="Footer"/>
    <w:rsid w:val="000277EF"/>
    <w:rPr>
      <w:rFonts w:ascii="Times New Roman" w:eastAsia="Times New Roman" w:hAnsi="Times New Roman" w:cs="Times New Roman"/>
      <w:sz w:val="24"/>
      <w:szCs w:val="24"/>
    </w:rPr>
  </w:style>
  <w:style w:type="paragraph" w:customStyle="1" w:styleId="footnote">
    <w:name w:val="footnote"/>
    <w:basedOn w:val="Normal"/>
    <w:rsid w:val="000277EF"/>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sz w:val="20"/>
      <w:szCs w:val="20"/>
      <w:lang w:val="en-GB"/>
    </w:rPr>
  </w:style>
  <w:style w:type="character" w:customStyle="1" w:styleId="footnoteChar">
    <w:name w:val="footnote Char"/>
    <w:basedOn w:val="DefaultParagraphFont"/>
    <w:rsid w:val="000277EF"/>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0277EF"/>
    <w:rPr>
      <w:rFonts w:ascii="Trebuchet MS" w:eastAsia="MS Mincho" w:hAnsi="Trebuchet MS"/>
      <w:sz w:val="18"/>
      <w:lang w:val="en-GB" w:eastAsia="en-US" w:bidi="ar-SA"/>
    </w:rPr>
  </w:style>
  <w:style w:type="character" w:customStyle="1" w:styleId="Heading1Char">
    <w:name w:val="Heading 1 Char"/>
    <w:basedOn w:val="DefaultParagraphFont"/>
    <w:link w:val="Heading1"/>
    <w:uiPriority w:val="9"/>
    <w:rsid w:val="00946BB9"/>
    <w:rPr>
      <w:rFonts w:ascii="Cambria" w:eastAsia="Times New Roman" w:hAnsi="Cambria" w:cs="Times New Roman"/>
      <w:b/>
      <w:bCs/>
      <w:sz w:val="28"/>
      <w:szCs w:val="28"/>
    </w:rPr>
  </w:style>
  <w:style w:type="character" w:customStyle="1" w:styleId="Heading1CharChar">
    <w:name w:val="Heading 1 Char Char"/>
    <w:basedOn w:val="DefaultParagraphFont"/>
    <w:rsid w:val="000277EF"/>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link w:val="Heading2"/>
    <w:uiPriority w:val="9"/>
    <w:rsid w:val="00946BB9"/>
    <w:rPr>
      <w:rFonts w:ascii="Cambria" w:eastAsia="Times New Roman" w:hAnsi="Cambria" w:cs="Times New Roman"/>
      <w:b/>
      <w:bCs/>
      <w:sz w:val="26"/>
      <w:szCs w:val="26"/>
    </w:rPr>
  </w:style>
  <w:style w:type="character" w:customStyle="1" w:styleId="Heading3Char">
    <w:name w:val="Heading 3 Char"/>
    <w:basedOn w:val="DefaultParagraphFont"/>
    <w:link w:val="Heading3"/>
    <w:uiPriority w:val="9"/>
    <w:rsid w:val="00946BB9"/>
    <w:rPr>
      <w:rFonts w:ascii="Cambria" w:eastAsia="Times New Roman" w:hAnsi="Cambria" w:cs="Times New Roman"/>
      <w:b/>
      <w:bCs/>
    </w:rPr>
  </w:style>
  <w:style w:type="paragraph" w:customStyle="1" w:styleId="hyrje">
    <w:name w:val="hyrje"/>
    <w:basedOn w:val="Heading1"/>
    <w:rsid w:val="000277EF"/>
    <w:pPr>
      <w:pageBreakBefore/>
      <w:spacing w:before="360" w:after="360"/>
      <w:jc w:val="both"/>
    </w:pPr>
    <w:rPr>
      <w:rFonts w:ascii="Trebuchet MS" w:eastAsia="MS Mincho" w:hAnsi="Trebuchet MS"/>
      <w:sz w:val="36"/>
      <w:szCs w:val="36"/>
      <w:lang w:val="en-GB"/>
    </w:rPr>
  </w:style>
  <w:style w:type="paragraph" w:customStyle="1" w:styleId="Institucioni">
    <w:name w:val="Institucioni"/>
    <w:next w:val="Normal"/>
    <w:rsid w:val="000277EF"/>
    <w:pPr>
      <w:keepNext/>
      <w:widowControl w:val="0"/>
      <w:jc w:val="center"/>
    </w:pPr>
    <w:rPr>
      <w:rFonts w:ascii="CG Times" w:eastAsia="Times New Roman" w:hAnsi="CG Times"/>
      <w:caps/>
      <w:sz w:val="22"/>
      <w:szCs w:val="22"/>
      <w:lang w:eastAsia="en-US" w:bidi="en-US"/>
    </w:rPr>
  </w:style>
  <w:style w:type="paragraph" w:customStyle="1" w:styleId="Kapakufund">
    <w:name w:val="Kapaku_fund"/>
    <w:next w:val="Normal"/>
    <w:rsid w:val="000277EF"/>
    <w:pPr>
      <w:pageBreakBefore/>
    </w:pPr>
    <w:rPr>
      <w:rFonts w:ascii="CG Times" w:eastAsia="Times New Roman" w:hAnsi="CG Times"/>
      <w:b/>
      <w:sz w:val="22"/>
      <w:szCs w:val="22"/>
      <w:lang w:val="en-US" w:eastAsia="en-US" w:bidi="en-US"/>
    </w:rPr>
  </w:style>
  <w:style w:type="paragraph" w:customStyle="1" w:styleId="KapitulliNr">
    <w:name w:val="Kapitulli_Nr"/>
    <w:rsid w:val="000277EF"/>
    <w:pPr>
      <w:keepNext/>
      <w:widowControl w:val="0"/>
      <w:jc w:val="center"/>
    </w:pPr>
    <w:rPr>
      <w:rFonts w:ascii="CG Times" w:eastAsia="Times New Roman" w:hAnsi="CG Times"/>
      <w:caps/>
      <w:sz w:val="22"/>
      <w:szCs w:val="22"/>
      <w:lang w:eastAsia="en-US" w:bidi="en-US"/>
    </w:rPr>
  </w:style>
  <w:style w:type="paragraph" w:customStyle="1" w:styleId="KapitulliTitull">
    <w:name w:val="Kapitulli_Titull"/>
    <w:rsid w:val="000277EF"/>
    <w:pPr>
      <w:keepNext/>
      <w:widowControl w:val="0"/>
      <w:jc w:val="center"/>
    </w:pPr>
    <w:rPr>
      <w:rFonts w:ascii="CG Times" w:eastAsia="Times New Roman" w:hAnsi="CG Times"/>
      <w:caps/>
      <w:sz w:val="22"/>
      <w:szCs w:val="22"/>
      <w:lang w:eastAsia="en-US" w:bidi="en-US"/>
    </w:rPr>
  </w:style>
  <w:style w:type="paragraph" w:customStyle="1" w:styleId="KreuNr">
    <w:name w:val="Kreu_Nr"/>
    <w:rsid w:val="000277EF"/>
    <w:pPr>
      <w:keepNext/>
      <w:widowControl w:val="0"/>
      <w:jc w:val="center"/>
    </w:pPr>
    <w:rPr>
      <w:rFonts w:ascii="CG Times" w:eastAsia="Times New Roman" w:hAnsi="CG Times"/>
      <w:caps/>
      <w:sz w:val="22"/>
      <w:szCs w:val="22"/>
      <w:lang w:val="en-US" w:eastAsia="en-US" w:bidi="en-US"/>
    </w:rPr>
  </w:style>
  <w:style w:type="paragraph" w:customStyle="1" w:styleId="KreuTitull">
    <w:name w:val="Kreu_Titull"/>
    <w:next w:val="KapitulliTitull"/>
    <w:rsid w:val="000277EF"/>
    <w:pPr>
      <w:keepNext/>
      <w:widowControl w:val="0"/>
      <w:jc w:val="center"/>
    </w:pPr>
    <w:rPr>
      <w:rFonts w:ascii="CG Times" w:eastAsia="Times New Roman" w:hAnsi="CG Times"/>
      <w:caps/>
      <w:sz w:val="22"/>
      <w:szCs w:val="22"/>
      <w:lang w:val="en-US" w:eastAsia="en-US" w:bidi="en-US"/>
    </w:rPr>
  </w:style>
  <w:style w:type="paragraph" w:customStyle="1" w:styleId="Level11">
    <w:name w:val="Level 1.1"/>
    <w:basedOn w:val="Normal"/>
    <w:rsid w:val="000277EF"/>
    <w:pPr>
      <w:keepLines/>
      <w:widowControl w:val="0"/>
      <w:tabs>
        <w:tab w:val="left" w:pos="1440"/>
        <w:tab w:val="left" w:pos="2304"/>
      </w:tabs>
      <w:spacing w:after="288"/>
      <w:jc w:val="both"/>
    </w:pPr>
    <w:rPr>
      <w:rFonts w:ascii="CG Times" w:eastAsia="MS Mincho" w:hAnsi="CG Times"/>
      <w:kern w:val="28"/>
      <w:szCs w:val="20"/>
      <w:lang w:val="en-GB"/>
    </w:rPr>
  </w:style>
  <w:style w:type="paragraph" w:customStyle="1" w:styleId="Listbullet">
    <w:name w:val="List bullet"/>
    <w:basedOn w:val="Normal"/>
    <w:rsid w:val="000277EF"/>
    <w:pPr>
      <w:widowControl w:val="0"/>
      <w:spacing w:after="120"/>
    </w:pPr>
    <w:rPr>
      <w:rFonts w:ascii="Trebuchet MS" w:eastAsia="MS Mincho" w:hAnsi="Trebuchet MS"/>
      <w:szCs w:val="20"/>
      <w:lang w:eastAsia="zh-CN"/>
    </w:rPr>
  </w:style>
  <w:style w:type="paragraph" w:styleId="ListBullet2">
    <w:name w:val="List Bullet 2"/>
    <w:basedOn w:val="Normal"/>
    <w:rsid w:val="000277EF"/>
    <w:pPr>
      <w:numPr>
        <w:numId w:val="2"/>
      </w:numPr>
    </w:pPr>
  </w:style>
  <w:style w:type="character" w:customStyle="1" w:styleId="ListBullet2Char">
    <w:name w:val="List Bullet 2 Char"/>
    <w:aliases w:val="List me numra Char"/>
    <w:basedOn w:val="DefaultParagraphFont"/>
    <w:rsid w:val="000277EF"/>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0277EF"/>
    <w:rPr>
      <w:rFonts w:ascii="Trebuchet MS" w:eastAsia="MS Mincho" w:hAnsi="Trebuchet MS"/>
      <w:sz w:val="22"/>
      <w:szCs w:val="22"/>
      <w:lang w:val="en-US" w:eastAsia="en-US" w:bidi="ar-SA"/>
    </w:rPr>
  </w:style>
  <w:style w:type="paragraph" w:customStyle="1" w:styleId="listmenumra">
    <w:name w:val="list me numra"/>
    <w:basedOn w:val="ListBullet2"/>
    <w:rsid w:val="000277EF"/>
    <w:pPr>
      <w:numPr>
        <w:numId w:val="0"/>
      </w:numPr>
      <w:tabs>
        <w:tab w:val="num" w:pos="720"/>
      </w:tabs>
      <w:spacing w:before="60" w:after="60"/>
      <w:ind w:left="720" w:hanging="360"/>
      <w:jc w:val="both"/>
    </w:pPr>
    <w:rPr>
      <w:rFonts w:ascii="Trebuchet MS" w:eastAsia="MS Mincho" w:hAnsi="Trebuchet MS"/>
    </w:rPr>
  </w:style>
  <w:style w:type="character" w:customStyle="1" w:styleId="listmenumraCharChar">
    <w:name w:val="list me numra Char Char"/>
    <w:basedOn w:val="ListBullet2Char"/>
    <w:rsid w:val="000277EF"/>
    <w:rPr>
      <w:rFonts w:ascii="Trebuchet MS" w:eastAsia="MS Mincho" w:hAnsi="Trebuchet MS"/>
      <w:sz w:val="22"/>
      <w:szCs w:val="22"/>
      <w:lang w:val="en-US" w:eastAsia="en-US" w:bidi="ar-SA"/>
    </w:rPr>
  </w:style>
  <w:style w:type="paragraph" w:styleId="ListParagraph">
    <w:name w:val="List Paragraph"/>
    <w:basedOn w:val="Normal"/>
    <w:uiPriority w:val="34"/>
    <w:qFormat/>
    <w:rsid w:val="00946BB9"/>
    <w:pPr>
      <w:ind w:left="720"/>
      <w:contextualSpacing/>
    </w:pPr>
  </w:style>
  <w:style w:type="paragraph" w:customStyle="1" w:styleId="Ndryshimet">
    <w:name w:val="Ndryshimet"/>
    <w:next w:val="Normal"/>
    <w:rsid w:val="000277EF"/>
    <w:pPr>
      <w:keepNext/>
      <w:widowControl w:val="0"/>
      <w:jc w:val="center"/>
    </w:pPr>
    <w:rPr>
      <w:rFonts w:ascii="CG Times" w:eastAsia="Times New Roman" w:hAnsi="CG Times"/>
      <w:i/>
      <w:sz w:val="22"/>
      <w:lang w:val="en-US" w:eastAsia="en-US" w:bidi="en-US"/>
    </w:rPr>
  </w:style>
  <w:style w:type="paragraph" w:customStyle="1" w:styleId="NeniNr">
    <w:name w:val="Neni_Nr"/>
    <w:next w:val="Normal"/>
    <w:link w:val="NeniNrChar"/>
    <w:rsid w:val="000277EF"/>
    <w:pPr>
      <w:keepNext/>
      <w:widowControl w:val="0"/>
      <w:jc w:val="center"/>
    </w:pPr>
    <w:rPr>
      <w:rFonts w:ascii="CG Times" w:eastAsia="Times New Roman" w:hAnsi="CG Times"/>
      <w:sz w:val="22"/>
      <w:lang w:eastAsia="en-US" w:bidi="en-US"/>
    </w:rPr>
  </w:style>
  <w:style w:type="paragraph" w:customStyle="1" w:styleId="NeniTitull">
    <w:name w:val="Neni_Titull"/>
    <w:next w:val="Normal"/>
    <w:rsid w:val="000277EF"/>
    <w:pPr>
      <w:keepNext/>
      <w:widowControl w:val="0"/>
      <w:jc w:val="center"/>
      <w:outlineLvl w:val="2"/>
    </w:pPr>
    <w:rPr>
      <w:rFonts w:ascii="CG Times" w:eastAsia="Times New Roman" w:hAnsi="CG Times"/>
      <w:b/>
      <w:sz w:val="22"/>
      <w:lang w:eastAsia="en-US" w:bidi="en-US"/>
    </w:rPr>
  </w:style>
  <w:style w:type="paragraph" w:customStyle="1" w:styleId="NenkreuNr">
    <w:name w:val="Nenkreu_Nr"/>
    <w:rsid w:val="000277EF"/>
    <w:pPr>
      <w:keepNext/>
      <w:widowControl w:val="0"/>
      <w:jc w:val="center"/>
    </w:pPr>
    <w:rPr>
      <w:rFonts w:ascii="CG Times" w:eastAsia="Times New Roman" w:hAnsi="CG Times"/>
      <w:caps/>
      <w:sz w:val="22"/>
      <w:szCs w:val="22"/>
      <w:lang w:eastAsia="en-US" w:bidi="en-US"/>
    </w:rPr>
  </w:style>
  <w:style w:type="paragraph" w:customStyle="1" w:styleId="NenkreuTitull">
    <w:name w:val="Nenkreu_Titull"/>
    <w:rsid w:val="000277EF"/>
    <w:pPr>
      <w:jc w:val="center"/>
    </w:pPr>
    <w:rPr>
      <w:rFonts w:ascii="CG Times" w:eastAsia="Times New Roman" w:hAnsi="CG Times"/>
      <w:caps/>
      <w:sz w:val="22"/>
      <w:szCs w:val="22"/>
      <w:lang w:eastAsia="en-US" w:bidi="en-US"/>
    </w:rPr>
  </w:style>
  <w:style w:type="paragraph" w:customStyle="1" w:styleId="Nenpika">
    <w:name w:val="Nenpika"/>
    <w:next w:val="Normal"/>
    <w:autoRedefine/>
    <w:rsid w:val="000277EF"/>
    <w:pPr>
      <w:ind w:firstLine="720"/>
    </w:pPr>
    <w:rPr>
      <w:rFonts w:ascii="CG Times" w:eastAsia="Times New Roman" w:hAnsi="CG Times"/>
      <w:sz w:val="22"/>
      <w:lang w:val="en-US" w:eastAsia="en-US" w:bidi="en-US"/>
    </w:rPr>
  </w:style>
  <w:style w:type="paragraph" w:customStyle="1" w:styleId="NormaleBookmanOldStyle">
    <w:name w:val="Normale + Bookman Old Style"/>
    <w:aliases w:val="Giustificato,Dopo:  6 pt"/>
    <w:basedOn w:val="Normal"/>
    <w:rsid w:val="000277EF"/>
    <w:pPr>
      <w:spacing w:after="120"/>
      <w:jc w:val="both"/>
    </w:pPr>
    <w:rPr>
      <w:rFonts w:ascii="Bookman Old Style" w:eastAsia="MS Mincho" w:hAnsi="Bookman Old Style"/>
      <w:sz w:val="20"/>
      <w:szCs w:val="20"/>
      <w:lang w:val="en-GB"/>
    </w:rPr>
  </w:style>
  <w:style w:type="paragraph" w:customStyle="1" w:styleId="numberedindent">
    <w:name w:val="numberedindent"/>
    <w:rsid w:val="000277EF"/>
    <w:pPr>
      <w:tabs>
        <w:tab w:val="num" w:pos="1800"/>
      </w:tabs>
      <w:spacing w:after="120"/>
      <w:jc w:val="both"/>
    </w:pPr>
    <w:rPr>
      <w:rFonts w:ascii="Arial" w:eastAsia="Times New Roman" w:hAnsi="Arial"/>
      <w:lang w:eastAsia="en-US" w:bidi="en-US"/>
    </w:rPr>
  </w:style>
  <w:style w:type="paragraph" w:customStyle="1" w:styleId="NumriData">
    <w:name w:val="Numri_Data"/>
    <w:next w:val="Normal"/>
    <w:link w:val="NumriDataChar"/>
    <w:rsid w:val="000277EF"/>
    <w:pPr>
      <w:keepNext/>
      <w:widowControl w:val="0"/>
      <w:jc w:val="center"/>
      <w:outlineLvl w:val="0"/>
    </w:pPr>
    <w:rPr>
      <w:rFonts w:ascii="CG Times" w:eastAsia="Times New Roman" w:hAnsi="CG Times"/>
      <w:b/>
      <w:sz w:val="22"/>
      <w:lang w:eastAsia="en-US" w:bidi="en-US"/>
    </w:rPr>
  </w:style>
  <w:style w:type="character" w:styleId="PageNumber">
    <w:name w:val="page number"/>
    <w:basedOn w:val="DefaultParagraphFont"/>
    <w:rsid w:val="000277EF"/>
  </w:style>
  <w:style w:type="paragraph" w:customStyle="1" w:styleId="para">
    <w:name w:val="para"/>
    <w:basedOn w:val="Normal"/>
    <w:rsid w:val="000277EF"/>
    <w:pPr>
      <w:widowControl w:val="0"/>
      <w:spacing w:before="120" w:after="240"/>
      <w:jc w:val="both"/>
    </w:pPr>
    <w:rPr>
      <w:rFonts w:ascii="Trebuchet MS" w:eastAsia="MS Mincho" w:hAnsi="Trebuchet MS"/>
    </w:rPr>
  </w:style>
  <w:style w:type="character" w:customStyle="1" w:styleId="paraChar">
    <w:name w:val="para Char"/>
    <w:basedOn w:val="DefaultParagraphFont"/>
    <w:rsid w:val="000277EF"/>
    <w:rPr>
      <w:rFonts w:ascii="Arial" w:eastAsia="MS Mincho" w:hAnsi="Arial"/>
      <w:sz w:val="22"/>
      <w:szCs w:val="24"/>
      <w:lang w:val="en-US" w:eastAsia="en-US" w:bidi="ar-SA"/>
    </w:rPr>
  </w:style>
  <w:style w:type="paragraph" w:customStyle="1" w:styleId="Paragrafi">
    <w:name w:val="Paragrafi"/>
    <w:link w:val="ParagrafiChar"/>
    <w:rsid w:val="000277EF"/>
    <w:pPr>
      <w:widowControl w:val="0"/>
      <w:ind w:firstLine="720"/>
      <w:jc w:val="both"/>
    </w:pPr>
    <w:rPr>
      <w:rFonts w:ascii="CG Times" w:eastAsia="Times New Roman" w:hAnsi="CG Times"/>
      <w:sz w:val="22"/>
      <w:lang w:val="en-US" w:eastAsia="en-US" w:bidi="en-US"/>
    </w:rPr>
  </w:style>
  <w:style w:type="paragraph" w:customStyle="1" w:styleId="ParagraphNumbering">
    <w:name w:val="Paragraph Numbering"/>
    <w:basedOn w:val="Normal"/>
    <w:rsid w:val="000277EF"/>
    <w:pPr>
      <w:widowControl w:val="0"/>
      <w:tabs>
        <w:tab w:val="num" w:pos="720"/>
      </w:tabs>
      <w:spacing w:after="240"/>
      <w:ind w:left="720" w:hanging="720"/>
      <w:jc w:val="both"/>
    </w:pPr>
    <w:rPr>
      <w:rFonts w:ascii="CG Times" w:eastAsia="MS Mincho" w:hAnsi="CG Times"/>
    </w:rPr>
  </w:style>
  <w:style w:type="paragraph" w:customStyle="1" w:styleId="para-indent">
    <w:name w:val="para-indent"/>
    <w:basedOn w:val="para"/>
    <w:rsid w:val="000277EF"/>
    <w:pPr>
      <w:ind w:left="720"/>
    </w:pPr>
  </w:style>
  <w:style w:type="paragraph" w:customStyle="1" w:styleId="Pas">
    <w:name w:val="Pas"/>
    <w:basedOn w:val="Normal"/>
    <w:rsid w:val="000277EF"/>
    <w:pPr>
      <w:widowControl w:val="0"/>
    </w:pPr>
    <w:rPr>
      <w:rFonts w:ascii="CG Times" w:eastAsia="MS Mincho" w:hAnsi="CG Times"/>
    </w:rPr>
  </w:style>
  <w:style w:type="paragraph" w:customStyle="1" w:styleId="Pika">
    <w:name w:val="Pika"/>
    <w:next w:val="Normal"/>
    <w:autoRedefine/>
    <w:rsid w:val="000277EF"/>
    <w:pPr>
      <w:widowControl w:val="0"/>
      <w:ind w:firstLine="720"/>
      <w:jc w:val="both"/>
    </w:pPr>
    <w:rPr>
      <w:rFonts w:ascii="CG Times" w:eastAsia="Times New Roman" w:hAnsi="CG Times"/>
      <w:sz w:val="22"/>
      <w:lang w:val="en-US" w:eastAsia="en-US" w:bidi="en-US"/>
    </w:rPr>
  </w:style>
  <w:style w:type="paragraph" w:customStyle="1" w:styleId="PikeKreu">
    <w:name w:val="Pike_Kreu"/>
    <w:basedOn w:val="Heading1"/>
    <w:rsid w:val="000277EF"/>
    <w:pPr>
      <w:widowControl w:val="0"/>
      <w:spacing w:before="0"/>
      <w:jc w:val="center"/>
    </w:pPr>
    <w:rPr>
      <w:rFonts w:ascii="CG Times" w:eastAsia="MS Mincho" w:hAnsi="CG Times"/>
      <w:b w:val="0"/>
      <w:bCs w:val="0"/>
      <w:caps/>
      <w:sz w:val="22"/>
      <w:szCs w:val="22"/>
      <w:lang w:val="en-GB"/>
    </w:rPr>
  </w:style>
  <w:style w:type="paragraph" w:customStyle="1" w:styleId="PjesaNr">
    <w:name w:val="Pjesa_Nr"/>
    <w:next w:val="Normal"/>
    <w:rsid w:val="000277EF"/>
    <w:pPr>
      <w:keepNext/>
      <w:widowControl w:val="0"/>
      <w:jc w:val="center"/>
    </w:pPr>
    <w:rPr>
      <w:rFonts w:ascii="CG Times" w:eastAsia="Times New Roman" w:hAnsi="CG Times"/>
      <w:caps/>
      <w:sz w:val="22"/>
      <w:szCs w:val="22"/>
      <w:lang w:eastAsia="en-US" w:bidi="en-US"/>
    </w:rPr>
  </w:style>
  <w:style w:type="paragraph" w:customStyle="1" w:styleId="PjesaTitull">
    <w:name w:val="Pjesa_Titull"/>
    <w:rsid w:val="000277EF"/>
    <w:pPr>
      <w:keepNext/>
      <w:widowControl w:val="0"/>
      <w:jc w:val="center"/>
    </w:pPr>
    <w:rPr>
      <w:rFonts w:ascii="CG Times" w:eastAsia="Times New Roman" w:hAnsi="CG Times"/>
      <w:caps/>
      <w:sz w:val="22"/>
      <w:szCs w:val="22"/>
      <w:lang w:eastAsia="en-US" w:bidi="en-US"/>
    </w:rPr>
  </w:style>
  <w:style w:type="paragraph" w:customStyle="1" w:styleId="Section">
    <w:name w:val="Section"/>
    <w:rsid w:val="000277EF"/>
    <w:rPr>
      <w:rFonts w:ascii="Arial" w:eastAsia="Times New Roman" w:hAnsi="Arial" w:cs="Arial"/>
      <w:bCs/>
      <w:kern w:val="32"/>
      <w:sz w:val="48"/>
      <w:szCs w:val="32"/>
      <w:lang w:val="en-US" w:eastAsia="en-US" w:bidi="en-US"/>
    </w:rPr>
  </w:style>
  <w:style w:type="paragraph" w:customStyle="1" w:styleId="SectionNUM">
    <w:name w:val="Section NUM"/>
    <w:next w:val="Heading1"/>
    <w:rsid w:val="000277EF"/>
    <w:pPr>
      <w:keepNext/>
      <w:pageBreakBefore/>
      <w:tabs>
        <w:tab w:val="num" w:pos="720"/>
      </w:tabs>
      <w:spacing w:after="240"/>
      <w:ind w:left="720" w:hanging="360"/>
    </w:pPr>
    <w:rPr>
      <w:rFonts w:ascii="Trebuchet MS" w:eastAsia="Times New Roman" w:hAnsi="Trebuchet MS"/>
      <w:b/>
      <w:kern w:val="32"/>
      <w:sz w:val="36"/>
      <w:lang w:eastAsia="en-US" w:bidi="en-US"/>
    </w:rPr>
  </w:style>
  <w:style w:type="paragraph" w:customStyle="1" w:styleId="Shpallja">
    <w:name w:val="Shpallja"/>
    <w:rsid w:val="000277EF"/>
    <w:pPr>
      <w:widowControl w:val="0"/>
      <w:jc w:val="both"/>
    </w:pPr>
    <w:rPr>
      <w:rFonts w:ascii="CG Times" w:eastAsia="Times New Roman" w:hAnsi="CG Times"/>
      <w:b/>
      <w:color w:val="000000"/>
      <w:sz w:val="22"/>
      <w:szCs w:val="22"/>
      <w:lang w:val="sq-AL" w:eastAsia="en-US" w:bidi="en-US"/>
    </w:rPr>
  </w:style>
  <w:style w:type="paragraph" w:customStyle="1" w:styleId="Style">
    <w:name w:val="Style"/>
    <w:rsid w:val="000277EF"/>
    <w:pPr>
      <w:widowControl w:val="0"/>
      <w:autoSpaceDE w:val="0"/>
      <w:autoSpaceDN w:val="0"/>
      <w:adjustRightInd w:val="0"/>
    </w:pPr>
    <w:rPr>
      <w:rFonts w:ascii="Times New Roman" w:eastAsia="MS Mincho" w:hAnsi="Times New Roman"/>
      <w:sz w:val="24"/>
      <w:szCs w:val="24"/>
      <w:lang w:val="en-US" w:eastAsia="en-US" w:bidi="en-US"/>
    </w:rPr>
  </w:style>
  <w:style w:type="paragraph" w:customStyle="1" w:styleId="StyleCaption">
    <w:name w:val="Style Caption"/>
    <w:basedOn w:val="Normal"/>
    <w:rsid w:val="000277EF"/>
    <w:pPr>
      <w:keepNext/>
      <w:widowControl w:val="0"/>
      <w:spacing w:before="240" w:after="60"/>
      <w:jc w:val="both"/>
    </w:pPr>
    <w:rPr>
      <w:rFonts w:ascii="Trebuchet MS" w:eastAsia="MS Mincho" w:hAnsi="Trebuchet MS"/>
      <w:sz w:val="18"/>
      <w:szCs w:val="18"/>
    </w:rPr>
  </w:style>
  <w:style w:type="character" w:customStyle="1" w:styleId="StyleCaptionChar">
    <w:name w:val="Style Caption Char"/>
    <w:basedOn w:val="DefaultParagraphFont"/>
    <w:rsid w:val="000277EF"/>
    <w:rPr>
      <w:rFonts w:ascii="Trebuchet MS" w:eastAsia="MS Mincho" w:hAnsi="Trebuchet MS"/>
      <w:sz w:val="18"/>
      <w:szCs w:val="18"/>
      <w:lang w:val="en-US" w:eastAsia="en-US" w:bidi="ar-SA"/>
    </w:rPr>
  </w:style>
  <w:style w:type="paragraph" w:customStyle="1" w:styleId="sub-list">
    <w:name w:val="sub-list"/>
    <w:rsid w:val="000277EF"/>
    <w:pPr>
      <w:spacing w:before="60" w:after="120"/>
    </w:pPr>
    <w:rPr>
      <w:rFonts w:ascii="Arial" w:eastAsia="Times New Roman" w:hAnsi="Arial"/>
      <w:sz w:val="22"/>
      <w:szCs w:val="24"/>
      <w:lang w:val="en-US" w:eastAsia="en-US" w:bidi="en-US"/>
    </w:rPr>
  </w:style>
  <w:style w:type="paragraph" w:customStyle="1" w:styleId="tabela">
    <w:name w:val="tabela"/>
    <w:basedOn w:val="Normal"/>
    <w:rsid w:val="000277EF"/>
    <w:pPr>
      <w:keepNext/>
      <w:keepLines/>
      <w:widowControl w:val="0"/>
      <w:spacing w:before="60" w:after="60"/>
      <w:jc w:val="both"/>
    </w:pPr>
    <w:rPr>
      <w:rFonts w:ascii="Trebuchet MS" w:eastAsia="MS Mincho" w:hAnsi="Trebuchet MS" w:cs="Arial"/>
      <w:sz w:val="16"/>
      <w:szCs w:val="16"/>
      <w:lang w:val="en-GB"/>
    </w:rPr>
  </w:style>
  <w:style w:type="paragraph" w:customStyle="1" w:styleId="Tabele">
    <w:name w:val="Tabele"/>
    <w:rsid w:val="000277EF"/>
    <w:rPr>
      <w:rFonts w:ascii="CG Times" w:eastAsia="Times New Roman" w:hAnsi="CG Times"/>
      <w:sz w:val="22"/>
      <w:lang w:eastAsia="en-US" w:bidi="en-US"/>
    </w:rPr>
  </w:style>
  <w:style w:type="paragraph" w:customStyle="1" w:styleId="Table">
    <w:name w:val="Table"/>
    <w:basedOn w:val="Normal"/>
    <w:next w:val="BodyText"/>
    <w:autoRedefine/>
    <w:rsid w:val="000277EF"/>
    <w:pPr>
      <w:keepNext/>
      <w:widowControl w:val="0"/>
      <w:tabs>
        <w:tab w:val="num" w:pos="1008"/>
      </w:tabs>
      <w:spacing w:before="360" w:after="240"/>
      <w:ind w:left="1008" w:hanging="1008"/>
      <w:jc w:val="both"/>
    </w:pPr>
    <w:rPr>
      <w:rFonts w:ascii="Trebuchet MS" w:eastAsia="MS Mincho" w:hAnsi="Trebuchet MS"/>
      <w:b/>
      <w:bCs/>
      <w:szCs w:val="20"/>
      <w:lang w:eastAsia="en-GB"/>
    </w:rPr>
  </w:style>
  <w:style w:type="paragraph" w:customStyle="1" w:styleId="TableFootnote">
    <w:name w:val="Table Footnote"/>
    <w:basedOn w:val="Normal"/>
    <w:rsid w:val="000277EF"/>
    <w:pPr>
      <w:widowControl w:val="0"/>
      <w:spacing w:before="80" w:after="240"/>
      <w:contextualSpacing/>
    </w:pPr>
    <w:rPr>
      <w:rFonts w:ascii="Trebuchet MS" w:eastAsia="MS Mincho" w:hAnsi="Trebuchet MS"/>
      <w:sz w:val="18"/>
      <w:szCs w:val="20"/>
      <w:lang w:val="en-GB" w:eastAsia="en-GB"/>
    </w:rPr>
  </w:style>
  <w:style w:type="paragraph" w:customStyle="1" w:styleId="TableText">
    <w:name w:val="Table Text"/>
    <w:basedOn w:val="BodyText"/>
    <w:rsid w:val="000277EF"/>
    <w:pPr>
      <w:spacing w:before="40" w:after="40"/>
      <w:jc w:val="both"/>
    </w:pPr>
    <w:rPr>
      <w:rFonts w:ascii="Trebuchet MS" w:eastAsia="MS Mincho" w:hAnsi="Trebuchet MS"/>
      <w:sz w:val="18"/>
      <w:lang w:val="it-IT"/>
    </w:rPr>
  </w:style>
  <w:style w:type="paragraph" w:customStyle="1" w:styleId="text">
    <w:name w:val="text"/>
    <w:basedOn w:val="Normal"/>
    <w:rsid w:val="000277EF"/>
    <w:pPr>
      <w:widowControl w:val="0"/>
      <w:ind w:left="709"/>
      <w:jc w:val="both"/>
    </w:pPr>
    <w:rPr>
      <w:rFonts w:ascii="Arial" w:eastAsia="MS Mincho" w:hAnsi="Arial"/>
      <w:sz w:val="20"/>
      <w:szCs w:val="20"/>
      <w:lang w:val="fr-FR"/>
    </w:rPr>
  </w:style>
  <w:style w:type="paragraph" w:customStyle="1" w:styleId="Titulli">
    <w:name w:val="Titulli"/>
    <w:next w:val="Normal"/>
    <w:link w:val="TitulliChar"/>
    <w:rsid w:val="000277EF"/>
    <w:pPr>
      <w:keepNext/>
      <w:widowControl w:val="0"/>
      <w:jc w:val="center"/>
      <w:outlineLvl w:val="1"/>
    </w:pPr>
    <w:rPr>
      <w:rFonts w:ascii="CG Times" w:eastAsia="Times New Roman" w:hAnsi="CG Times"/>
      <w:b/>
      <w:caps/>
      <w:sz w:val="22"/>
      <w:szCs w:val="22"/>
      <w:lang w:eastAsia="en-US" w:bidi="en-US"/>
    </w:rPr>
  </w:style>
  <w:style w:type="character" w:customStyle="1" w:styleId="TitulliCharChar">
    <w:name w:val="Titulli Char Char"/>
    <w:basedOn w:val="DefaultParagraphFont"/>
    <w:rsid w:val="000277EF"/>
    <w:rPr>
      <w:rFonts w:ascii="CG Times" w:eastAsia="MS Mincho" w:hAnsi="CG Times"/>
      <w:b/>
      <w:caps/>
      <w:sz w:val="22"/>
      <w:szCs w:val="22"/>
      <w:lang w:val="en-GB" w:eastAsia="en-US" w:bidi="ar-SA"/>
    </w:rPr>
  </w:style>
  <w:style w:type="paragraph" w:customStyle="1" w:styleId="TitulliNr">
    <w:name w:val="Titulli_Nr"/>
    <w:rsid w:val="000277EF"/>
    <w:pPr>
      <w:keepNext/>
      <w:widowControl w:val="0"/>
      <w:jc w:val="center"/>
    </w:pPr>
    <w:rPr>
      <w:rFonts w:ascii="CG Times" w:eastAsia="Times New Roman" w:hAnsi="CG Times"/>
      <w:caps/>
      <w:sz w:val="22"/>
      <w:szCs w:val="22"/>
      <w:lang w:eastAsia="en-US" w:bidi="en-US"/>
    </w:rPr>
  </w:style>
  <w:style w:type="paragraph" w:customStyle="1" w:styleId="TitulliTitull">
    <w:name w:val="Titulli_Titull"/>
    <w:link w:val="TitulliTitullChar"/>
    <w:rsid w:val="000277EF"/>
    <w:pPr>
      <w:keepNext/>
      <w:widowControl w:val="0"/>
      <w:jc w:val="center"/>
      <w:outlineLvl w:val="0"/>
    </w:pPr>
    <w:rPr>
      <w:rFonts w:ascii="CG Times" w:eastAsia="Times New Roman" w:hAnsi="CG Times"/>
      <w:caps/>
      <w:sz w:val="22"/>
      <w:szCs w:val="22"/>
      <w:lang w:eastAsia="en-US" w:bidi="en-US"/>
    </w:rPr>
  </w:style>
  <w:style w:type="paragraph" w:customStyle="1" w:styleId="VENDOSI">
    <w:name w:val="VENDOSI"/>
    <w:next w:val="Normal"/>
    <w:link w:val="VENDOSIChar"/>
    <w:rsid w:val="000277EF"/>
    <w:pPr>
      <w:keepNext/>
      <w:widowControl w:val="0"/>
      <w:jc w:val="center"/>
    </w:pPr>
    <w:rPr>
      <w:rFonts w:ascii="CG Times" w:eastAsia="Times New Roman" w:hAnsi="CG Times"/>
      <w:caps/>
      <w:sz w:val="22"/>
      <w:szCs w:val="22"/>
      <w:lang w:eastAsia="en-US" w:bidi="en-US"/>
    </w:rPr>
  </w:style>
  <w:style w:type="character" w:customStyle="1" w:styleId="Heading2Char1">
    <w:name w:val="Heading 2 Char1"/>
    <w:basedOn w:val="DefaultParagraphFont"/>
    <w:link w:val="Heading2"/>
    <w:uiPriority w:val="9"/>
    <w:semiHidden/>
    <w:rsid w:val="00946BB9"/>
    <w:rPr>
      <w:rFonts w:ascii="Cambria" w:eastAsia="Times New Roman" w:hAnsi="Cambria" w:cs="Times New Roman"/>
      <w:b/>
      <w:bCs/>
      <w:color w:val="4F81BD"/>
      <w:sz w:val="26"/>
      <w:szCs w:val="26"/>
    </w:rPr>
  </w:style>
  <w:style w:type="character" w:customStyle="1" w:styleId="Heading3Char1">
    <w:name w:val="Heading 3 Char1"/>
    <w:basedOn w:val="DefaultParagraphFont"/>
    <w:link w:val="Heading3"/>
    <w:uiPriority w:val="9"/>
    <w:semiHidden/>
    <w:rsid w:val="00946BB9"/>
    <w:rPr>
      <w:rFonts w:ascii="Cambria" w:eastAsia="Times New Roman" w:hAnsi="Cambria" w:cs="Times New Roman"/>
      <w:b/>
      <w:bCs/>
      <w:color w:val="4F81BD"/>
    </w:rPr>
  </w:style>
  <w:style w:type="character" w:customStyle="1" w:styleId="Heading4Char">
    <w:name w:val="Heading 4 Char"/>
    <w:basedOn w:val="DefaultParagraphFont"/>
    <w:link w:val="Heading4"/>
    <w:uiPriority w:val="9"/>
    <w:semiHidden/>
    <w:rsid w:val="00946BB9"/>
    <w:rPr>
      <w:rFonts w:ascii="Cambria" w:eastAsia="Times New Roman" w:hAnsi="Cambria" w:cs="Times New Roman"/>
      <w:b/>
      <w:bCs/>
      <w:i/>
      <w:iCs/>
    </w:rPr>
  </w:style>
  <w:style w:type="character" w:customStyle="1" w:styleId="Heading5Char">
    <w:name w:val="Heading 5 Char"/>
    <w:basedOn w:val="DefaultParagraphFont"/>
    <w:link w:val="Heading5"/>
    <w:uiPriority w:val="9"/>
    <w:semiHidden/>
    <w:rsid w:val="00946BB9"/>
    <w:rPr>
      <w:rFonts w:ascii="Cambria" w:eastAsia="Times New Roman" w:hAnsi="Cambria" w:cs="Times New Roman"/>
      <w:b/>
      <w:bCs/>
      <w:color w:val="7F7F7F"/>
    </w:rPr>
  </w:style>
  <w:style w:type="character" w:customStyle="1" w:styleId="Heading6Char">
    <w:name w:val="Heading 6 Char"/>
    <w:basedOn w:val="DefaultParagraphFont"/>
    <w:link w:val="Heading6"/>
    <w:uiPriority w:val="9"/>
    <w:semiHidden/>
    <w:rsid w:val="00946BB9"/>
    <w:rPr>
      <w:rFonts w:ascii="Cambria" w:eastAsia="Times New Roman" w:hAnsi="Cambria" w:cs="Times New Roman"/>
      <w:b/>
      <w:bCs/>
      <w:i/>
      <w:iCs/>
      <w:color w:val="7F7F7F"/>
    </w:rPr>
  </w:style>
  <w:style w:type="character" w:customStyle="1" w:styleId="Heading7Char">
    <w:name w:val="Heading 7 Char"/>
    <w:basedOn w:val="DefaultParagraphFont"/>
    <w:link w:val="Heading7"/>
    <w:uiPriority w:val="9"/>
    <w:semiHidden/>
    <w:rsid w:val="00946BB9"/>
    <w:rPr>
      <w:rFonts w:ascii="Cambria" w:eastAsia="Times New Roman" w:hAnsi="Cambria" w:cs="Times New Roman"/>
      <w:i/>
      <w:iCs/>
    </w:rPr>
  </w:style>
  <w:style w:type="character" w:customStyle="1" w:styleId="Heading8Char">
    <w:name w:val="Heading 8 Char"/>
    <w:basedOn w:val="DefaultParagraphFont"/>
    <w:link w:val="Heading8"/>
    <w:uiPriority w:val="9"/>
    <w:semiHidden/>
    <w:rsid w:val="00946BB9"/>
    <w:rPr>
      <w:rFonts w:ascii="Cambria" w:eastAsia="Times New Roman" w:hAnsi="Cambria" w:cs="Times New Roman"/>
      <w:sz w:val="20"/>
      <w:szCs w:val="20"/>
    </w:rPr>
  </w:style>
  <w:style w:type="character" w:customStyle="1" w:styleId="Heading9Char">
    <w:name w:val="Heading 9 Char"/>
    <w:basedOn w:val="DefaultParagraphFont"/>
    <w:link w:val="Heading9"/>
    <w:uiPriority w:val="9"/>
    <w:semiHidden/>
    <w:rsid w:val="00946BB9"/>
    <w:rPr>
      <w:rFonts w:ascii="Cambria" w:eastAsia="Times New Roman" w:hAnsi="Cambria" w:cs="Times New Roman"/>
      <w:i/>
      <w:iCs/>
      <w:spacing w:val="5"/>
      <w:sz w:val="20"/>
      <w:szCs w:val="20"/>
    </w:rPr>
  </w:style>
  <w:style w:type="paragraph" w:styleId="Title">
    <w:name w:val="Title"/>
    <w:basedOn w:val="Normal"/>
    <w:next w:val="Normal"/>
    <w:link w:val="TitleChar"/>
    <w:uiPriority w:val="10"/>
    <w:qFormat/>
    <w:rsid w:val="00946BB9"/>
    <w:pPr>
      <w:pBdr>
        <w:bottom w:val="single" w:sz="4" w:space="1" w:color="auto"/>
      </w:pBdr>
      <w:contextualSpacing/>
    </w:pPr>
    <w:rPr>
      <w:rFonts w:ascii="Cambria" w:eastAsia="Times New Roman" w:hAnsi="Cambria"/>
      <w:spacing w:val="5"/>
      <w:sz w:val="52"/>
      <w:szCs w:val="52"/>
    </w:rPr>
  </w:style>
  <w:style w:type="character" w:customStyle="1" w:styleId="TitleChar">
    <w:name w:val="Title Char"/>
    <w:basedOn w:val="DefaultParagraphFont"/>
    <w:link w:val="Title"/>
    <w:uiPriority w:val="10"/>
    <w:rsid w:val="00946BB9"/>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946BB9"/>
    <w:pPr>
      <w:spacing w:after="600"/>
    </w:pPr>
    <w:rPr>
      <w:rFonts w:ascii="Cambria" w:eastAsia="Times New Roman" w:hAnsi="Cambria"/>
      <w:i/>
      <w:iCs/>
      <w:spacing w:val="13"/>
      <w:sz w:val="24"/>
      <w:szCs w:val="24"/>
    </w:rPr>
  </w:style>
  <w:style w:type="character" w:customStyle="1" w:styleId="SubtitleChar">
    <w:name w:val="Subtitle Char"/>
    <w:basedOn w:val="DefaultParagraphFont"/>
    <w:link w:val="Subtitle"/>
    <w:uiPriority w:val="11"/>
    <w:rsid w:val="00946BB9"/>
    <w:rPr>
      <w:rFonts w:ascii="Cambria" w:eastAsia="Times New Roman" w:hAnsi="Cambria" w:cs="Times New Roman"/>
      <w:i/>
      <w:iCs/>
      <w:spacing w:val="13"/>
      <w:sz w:val="24"/>
      <w:szCs w:val="24"/>
    </w:rPr>
  </w:style>
  <w:style w:type="character" w:styleId="Strong">
    <w:name w:val="Strong"/>
    <w:uiPriority w:val="22"/>
    <w:qFormat/>
    <w:rsid w:val="00946BB9"/>
    <w:rPr>
      <w:b/>
      <w:bCs/>
    </w:rPr>
  </w:style>
  <w:style w:type="character" w:styleId="Emphasis">
    <w:name w:val="Emphasis"/>
    <w:uiPriority w:val="20"/>
    <w:qFormat/>
    <w:rsid w:val="00946BB9"/>
    <w:rPr>
      <w:b/>
      <w:bCs/>
      <w:i/>
      <w:iCs/>
      <w:spacing w:val="10"/>
      <w:bdr w:val="none" w:sz="0" w:space="0" w:color="auto"/>
      <w:shd w:val="clear" w:color="auto" w:fill="auto"/>
    </w:rPr>
  </w:style>
  <w:style w:type="paragraph" w:styleId="NoSpacing">
    <w:name w:val="No Spacing"/>
    <w:basedOn w:val="Normal"/>
    <w:uiPriority w:val="1"/>
    <w:qFormat/>
    <w:rsid w:val="00946BB9"/>
  </w:style>
  <w:style w:type="paragraph" w:styleId="Quote">
    <w:name w:val="Quote"/>
    <w:basedOn w:val="Normal"/>
    <w:next w:val="Normal"/>
    <w:link w:val="QuoteChar"/>
    <w:uiPriority w:val="29"/>
    <w:qFormat/>
    <w:rsid w:val="00946BB9"/>
    <w:pPr>
      <w:spacing w:before="200"/>
      <w:ind w:left="360" w:right="360"/>
    </w:pPr>
    <w:rPr>
      <w:i/>
      <w:iCs/>
    </w:rPr>
  </w:style>
  <w:style w:type="character" w:customStyle="1" w:styleId="QuoteChar">
    <w:name w:val="Quote Char"/>
    <w:basedOn w:val="DefaultParagraphFont"/>
    <w:link w:val="Quote"/>
    <w:uiPriority w:val="29"/>
    <w:rsid w:val="00946BB9"/>
    <w:rPr>
      <w:i/>
      <w:iCs/>
    </w:rPr>
  </w:style>
  <w:style w:type="paragraph" w:styleId="IntenseQuote">
    <w:name w:val="Intense Quote"/>
    <w:basedOn w:val="Normal"/>
    <w:next w:val="Normal"/>
    <w:link w:val="IntenseQuoteChar"/>
    <w:uiPriority w:val="30"/>
    <w:qFormat/>
    <w:rsid w:val="00946BB9"/>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946BB9"/>
    <w:rPr>
      <w:b/>
      <w:bCs/>
      <w:i/>
      <w:iCs/>
    </w:rPr>
  </w:style>
  <w:style w:type="character" w:styleId="SubtleEmphasis">
    <w:name w:val="Subtle Emphasis"/>
    <w:uiPriority w:val="19"/>
    <w:qFormat/>
    <w:rsid w:val="00946BB9"/>
    <w:rPr>
      <w:i/>
      <w:iCs/>
    </w:rPr>
  </w:style>
  <w:style w:type="character" w:styleId="IntenseEmphasis">
    <w:name w:val="Intense Emphasis"/>
    <w:uiPriority w:val="21"/>
    <w:qFormat/>
    <w:rsid w:val="00946BB9"/>
    <w:rPr>
      <w:b/>
      <w:bCs/>
    </w:rPr>
  </w:style>
  <w:style w:type="character" w:styleId="SubtleReference">
    <w:name w:val="Subtle Reference"/>
    <w:uiPriority w:val="31"/>
    <w:qFormat/>
    <w:rsid w:val="00946BB9"/>
    <w:rPr>
      <w:smallCaps/>
    </w:rPr>
  </w:style>
  <w:style w:type="character" w:styleId="IntenseReference">
    <w:name w:val="Intense Reference"/>
    <w:uiPriority w:val="32"/>
    <w:qFormat/>
    <w:rsid w:val="00946BB9"/>
    <w:rPr>
      <w:smallCaps/>
      <w:spacing w:val="5"/>
      <w:u w:val="single"/>
    </w:rPr>
  </w:style>
  <w:style w:type="character" w:styleId="BookTitle">
    <w:name w:val="Book Title"/>
    <w:uiPriority w:val="33"/>
    <w:qFormat/>
    <w:rsid w:val="00946BB9"/>
    <w:rPr>
      <w:i/>
      <w:iCs/>
      <w:smallCaps/>
      <w:spacing w:val="5"/>
    </w:rPr>
  </w:style>
  <w:style w:type="paragraph" w:styleId="TOCHeading">
    <w:name w:val="TOC Heading"/>
    <w:basedOn w:val="Heading1"/>
    <w:next w:val="Normal"/>
    <w:uiPriority w:val="39"/>
    <w:semiHidden/>
    <w:unhideWhenUsed/>
    <w:qFormat/>
    <w:rsid w:val="00946BB9"/>
    <w:pPr>
      <w:outlineLvl w:val="9"/>
    </w:pPr>
  </w:style>
  <w:style w:type="character" w:customStyle="1" w:styleId="NumriDataChar">
    <w:name w:val="Numri_Data Char"/>
    <w:basedOn w:val="DefaultParagraphFont"/>
    <w:link w:val="NumriData"/>
    <w:locked/>
    <w:rsid w:val="00325F65"/>
    <w:rPr>
      <w:rFonts w:ascii="CG Times" w:eastAsia="Times New Roman" w:hAnsi="CG Times" w:cs="Times New Roman"/>
      <w:b/>
      <w:sz w:val="22"/>
      <w:lang w:val="en-GB" w:eastAsia="en-US" w:bidi="en-US"/>
    </w:rPr>
  </w:style>
  <w:style w:type="character" w:customStyle="1" w:styleId="ParagrafiChar">
    <w:name w:val="Paragrafi Char"/>
    <w:basedOn w:val="DefaultParagraphFont"/>
    <w:link w:val="Paragrafi"/>
    <w:locked/>
    <w:rsid w:val="00325F65"/>
    <w:rPr>
      <w:rFonts w:ascii="CG Times" w:eastAsia="Times New Roman" w:hAnsi="CG Times" w:cs="Times New Roman"/>
      <w:sz w:val="22"/>
      <w:lang w:val="en-US" w:eastAsia="en-US" w:bidi="en-US"/>
    </w:rPr>
  </w:style>
  <w:style w:type="character" w:customStyle="1" w:styleId="VENDOSIChar">
    <w:name w:val="VENDOSI Char"/>
    <w:basedOn w:val="DefaultParagraphFont"/>
    <w:link w:val="VENDOSI"/>
    <w:locked/>
    <w:rsid w:val="00325F65"/>
    <w:rPr>
      <w:rFonts w:ascii="CG Times" w:eastAsia="Times New Roman" w:hAnsi="CG Times" w:cs="Times New Roman"/>
      <w:caps/>
      <w:sz w:val="22"/>
      <w:szCs w:val="22"/>
      <w:lang w:val="en-GB" w:eastAsia="en-US" w:bidi="en-US"/>
    </w:rPr>
  </w:style>
  <w:style w:type="character" w:customStyle="1" w:styleId="AutoritetiChar">
    <w:name w:val="Autoriteti Char"/>
    <w:basedOn w:val="DefaultParagraphFont"/>
    <w:link w:val="Autoriteti"/>
    <w:rsid w:val="00325F65"/>
    <w:rPr>
      <w:rFonts w:ascii="CG Times" w:eastAsia="Times New Roman" w:hAnsi="CG Times" w:cs="Times New Roman"/>
      <w:caps/>
      <w:sz w:val="22"/>
      <w:szCs w:val="22"/>
      <w:lang w:val="en-GB" w:eastAsia="en-US" w:bidi="en-US"/>
    </w:rPr>
  </w:style>
  <w:style w:type="character" w:customStyle="1" w:styleId="TitulliChar">
    <w:name w:val="Titulli Char"/>
    <w:basedOn w:val="DefaultParagraphFont"/>
    <w:link w:val="Titulli"/>
    <w:rsid w:val="00325F65"/>
    <w:rPr>
      <w:rFonts w:ascii="CG Times" w:eastAsia="Times New Roman" w:hAnsi="CG Times" w:cs="Times New Roman"/>
      <w:b/>
      <w:caps/>
      <w:sz w:val="22"/>
      <w:szCs w:val="22"/>
      <w:lang w:val="en-GB" w:eastAsia="en-US" w:bidi="en-US"/>
    </w:rPr>
  </w:style>
  <w:style w:type="character" w:customStyle="1" w:styleId="NeniNrChar">
    <w:name w:val="Neni_Nr Char"/>
    <w:basedOn w:val="DefaultParagraphFont"/>
    <w:link w:val="NeniNr"/>
    <w:rsid w:val="00325F65"/>
    <w:rPr>
      <w:rFonts w:ascii="CG Times" w:eastAsia="Times New Roman" w:hAnsi="CG Times" w:cs="Times New Roman"/>
      <w:sz w:val="22"/>
      <w:lang w:val="en-GB" w:eastAsia="en-US" w:bidi="en-US"/>
    </w:rPr>
  </w:style>
  <w:style w:type="character" w:customStyle="1" w:styleId="AktiChar">
    <w:name w:val="Akti Char"/>
    <w:basedOn w:val="DefaultParagraphFont"/>
    <w:link w:val="Akti"/>
    <w:locked/>
    <w:rsid w:val="00325F65"/>
    <w:rPr>
      <w:rFonts w:ascii="CG Times" w:eastAsia="Times New Roman" w:hAnsi="CG Times" w:cs="Times New Roman"/>
      <w:b/>
      <w:caps/>
      <w:color w:val="000000"/>
      <w:sz w:val="22"/>
      <w:szCs w:val="22"/>
      <w:lang w:val="en-GB" w:eastAsia="en-US" w:bidi="en-US"/>
    </w:rPr>
  </w:style>
  <w:style w:type="character" w:customStyle="1" w:styleId="TitulliTitullChar">
    <w:name w:val="Titulli_Titull Char"/>
    <w:basedOn w:val="DefaultParagraphFont"/>
    <w:link w:val="TitulliTitull"/>
    <w:rsid w:val="00325F65"/>
    <w:rPr>
      <w:rFonts w:ascii="CG Times" w:eastAsia="Times New Roman" w:hAnsi="CG Times" w:cs="Times New Roman"/>
      <w:caps/>
      <w:sz w:val="22"/>
      <w:szCs w:val="22"/>
      <w:lang w:val="en-GB"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3688</Words>
  <Characters>21024</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24663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dc:description/>
  <cp:lastModifiedBy>Inida Noga</cp:lastModifiedBy>
  <cp:revision>2</cp:revision>
  <dcterms:created xsi:type="dcterms:W3CDTF">2019-03-18T14:42:00Z</dcterms:created>
  <dcterms:modified xsi:type="dcterms:W3CDTF">2019-03-18T14:42:00Z</dcterms:modified>
</cp:coreProperties>
</file>