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EF1BD" w14:textId="77777777" w:rsidR="00A77E2F" w:rsidRPr="005F732C" w:rsidRDefault="00A77E2F" w:rsidP="00A77E2F">
      <w:pPr>
        <w:pStyle w:val="Akti"/>
        <w:rPr>
          <w:rFonts w:ascii="Garamond" w:hAnsi="Garamond" w:cs="Times New Roman"/>
          <w:color w:val="auto"/>
          <w:sz w:val="24"/>
          <w:szCs w:val="24"/>
          <w:lang w:val="sq-AL"/>
        </w:rPr>
      </w:pPr>
      <w:r w:rsidRPr="005F732C">
        <w:rPr>
          <w:rFonts w:ascii="Garamond" w:hAnsi="Garamond" w:cs="Times New Roman"/>
          <w:color w:val="auto"/>
          <w:sz w:val="24"/>
          <w:szCs w:val="24"/>
          <w:lang w:val="sq-AL"/>
        </w:rPr>
        <w:t>LIGJ</w:t>
      </w:r>
    </w:p>
    <w:p w14:paraId="5A1EF1BE" w14:textId="77777777" w:rsidR="00A77E2F" w:rsidRPr="005F732C" w:rsidRDefault="00A77E2F" w:rsidP="00A77E2F">
      <w:pPr>
        <w:pStyle w:val="NumriData"/>
        <w:rPr>
          <w:rFonts w:ascii="Garamond" w:hAnsi="Garamond" w:cs="Times New Roman"/>
          <w:sz w:val="24"/>
          <w:szCs w:val="24"/>
          <w:lang w:val="sq-AL"/>
        </w:rPr>
      </w:pPr>
      <w:r w:rsidRPr="005F732C">
        <w:rPr>
          <w:rFonts w:ascii="Garamond" w:hAnsi="Garamond" w:cs="Times New Roman"/>
          <w:sz w:val="24"/>
          <w:szCs w:val="24"/>
          <w:lang w:val="sq-AL"/>
        </w:rPr>
        <w:t>Nr. 61/2012</w:t>
      </w:r>
    </w:p>
    <w:p w14:paraId="5A1EF1BF" w14:textId="77777777" w:rsidR="00A77E2F" w:rsidRPr="005F732C" w:rsidRDefault="00A77E2F" w:rsidP="00A77E2F">
      <w:pPr>
        <w:pStyle w:val="Paragrafi"/>
        <w:rPr>
          <w:rFonts w:ascii="Garamond" w:hAnsi="Garamond" w:cs="Times New Roman"/>
          <w:sz w:val="24"/>
          <w:szCs w:val="24"/>
        </w:rPr>
      </w:pPr>
    </w:p>
    <w:p w14:paraId="5A1EF1C0" w14:textId="77777777" w:rsidR="00A77E2F" w:rsidRPr="005F732C" w:rsidRDefault="00A77E2F" w:rsidP="00A77E2F">
      <w:pPr>
        <w:pStyle w:val="Titulli"/>
        <w:rPr>
          <w:rFonts w:ascii="Garamond" w:hAnsi="Garamond" w:cs="Times New Roman"/>
          <w:sz w:val="24"/>
          <w:szCs w:val="24"/>
          <w:lang w:val="sq-AL"/>
        </w:rPr>
      </w:pPr>
      <w:r w:rsidRPr="005F732C">
        <w:rPr>
          <w:rFonts w:ascii="Garamond" w:hAnsi="Garamond" w:cs="Times New Roman"/>
          <w:sz w:val="24"/>
          <w:szCs w:val="24"/>
          <w:lang w:val="sq-AL"/>
        </w:rPr>
        <w:t>PËR AKCIZAT NË REPUBLIKËN E SHQIPËRISË</w:t>
      </w:r>
      <w:r w:rsidRPr="005F732C">
        <w:rPr>
          <w:rFonts w:ascii="Garamond" w:hAnsi="Garamond" w:cs="Times New Roman"/>
          <w:sz w:val="24"/>
          <w:szCs w:val="24"/>
          <w:vertAlign w:val="superscript"/>
          <w:lang w:val="sq-AL"/>
        </w:rPr>
        <w:footnoteReference w:id="2"/>
      </w:r>
    </w:p>
    <w:p w14:paraId="5A1EF1C1" w14:textId="070B35FD" w:rsidR="00A77E2F" w:rsidRPr="005F732C" w:rsidRDefault="00932512" w:rsidP="00932512">
      <w:pPr>
        <w:jc w:val="center"/>
        <w:rPr>
          <w:rFonts w:ascii="Garamond" w:hAnsi="Garamond" w:cs="Times New Roman"/>
          <w:i/>
          <w:sz w:val="24"/>
          <w:szCs w:val="24"/>
        </w:rPr>
      </w:pPr>
      <w:r w:rsidRPr="005F732C">
        <w:rPr>
          <w:rFonts w:ascii="Garamond" w:hAnsi="Garamond" w:cs="Times New Roman"/>
          <w:i/>
          <w:sz w:val="24"/>
          <w:szCs w:val="24"/>
        </w:rPr>
        <w:t>(Ndyshuar me ligjet</w:t>
      </w:r>
      <w:r w:rsidR="0018578F" w:rsidRPr="005F732C">
        <w:rPr>
          <w:rFonts w:ascii="Garamond" w:hAnsi="Garamond" w:cs="Times New Roman"/>
          <w:i/>
          <w:sz w:val="24"/>
          <w:szCs w:val="24"/>
        </w:rPr>
        <w:t>: nr. 121/2012, datë 20.12.2012,</w:t>
      </w:r>
      <w:r w:rsidR="00EA7967" w:rsidRPr="005F732C">
        <w:rPr>
          <w:rFonts w:ascii="Garamond" w:hAnsi="Garamond" w:cs="Times New Roman"/>
          <w:i/>
          <w:sz w:val="24"/>
          <w:szCs w:val="24"/>
        </w:rPr>
        <w:t xml:space="preserve"> nr. </w:t>
      </w:r>
      <w:r w:rsidRPr="005F732C">
        <w:rPr>
          <w:rFonts w:ascii="Garamond" w:hAnsi="Garamond" w:cs="Times New Roman"/>
          <w:i/>
          <w:sz w:val="24"/>
          <w:szCs w:val="24"/>
        </w:rPr>
        <w:t>180</w:t>
      </w:r>
      <w:r w:rsidR="00381109" w:rsidRPr="005F732C">
        <w:rPr>
          <w:rFonts w:ascii="Garamond" w:hAnsi="Garamond" w:cs="Times New Roman"/>
          <w:i/>
          <w:sz w:val="24"/>
          <w:szCs w:val="24"/>
        </w:rPr>
        <w:t>/2013</w:t>
      </w:r>
      <w:r w:rsidRPr="005F732C">
        <w:rPr>
          <w:rFonts w:ascii="Garamond" w:hAnsi="Garamond" w:cs="Times New Roman"/>
          <w:i/>
          <w:sz w:val="24"/>
          <w:szCs w:val="24"/>
        </w:rPr>
        <w:t>, datë 28.12.2013</w:t>
      </w:r>
      <w:r w:rsidR="003B750E" w:rsidRPr="005F732C">
        <w:rPr>
          <w:rStyle w:val="FootnoteReference"/>
          <w:rFonts w:ascii="Garamond" w:hAnsi="Garamond" w:cs="Times New Roman"/>
          <w:i/>
          <w:sz w:val="24"/>
          <w:szCs w:val="24"/>
        </w:rPr>
        <w:footnoteReference w:id="3"/>
      </w:r>
      <w:r w:rsidRPr="005F732C">
        <w:rPr>
          <w:rFonts w:ascii="Garamond" w:hAnsi="Garamond" w:cs="Times New Roman"/>
          <w:i/>
          <w:sz w:val="24"/>
          <w:szCs w:val="24"/>
        </w:rPr>
        <w:t>, nr.142</w:t>
      </w:r>
      <w:r w:rsidR="003B750E" w:rsidRPr="005F732C">
        <w:rPr>
          <w:rFonts w:ascii="Garamond" w:hAnsi="Garamond" w:cs="Times New Roman"/>
          <w:i/>
          <w:sz w:val="24"/>
          <w:szCs w:val="24"/>
        </w:rPr>
        <w:t>/2014</w:t>
      </w:r>
      <w:r w:rsidRPr="005F732C">
        <w:rPr>
          <w:rFonts w:ascii="Garamond" w:hAnsi="Garamond" w:cs="Times New Roman"/>
          <w:i/>
          <w:sz w:val="24"/>
          <w:szCs w:val="24"/>
        </w:rPr>
        <w:t>, datë 23.10.2014, nr.158</w:t>
      </w:r>
      <w:r w:rsidR="003B750E" w:rsidRPr="005F732C">
        <w:rPr>
          <w:rFonts w:ascii="Garamond" w:hAnsi="Garamond" w:cs="Times New Roman"/>
          <w:i/>
          <w:sz w:val="24"/>
          <w:szCs w:val="24"/>
        </w:rPr>
        <w:t>/2014</w:t>
      </w:r>
      <w:r w:rsidRPr="005F732C">
        <w:rPr>
          <w:rFonts w:ascii="Garamond" w:hAnsi="Garamond" w:cs="Times New Roman"/>
          <w:i/>
          <w:sz w:val="24"/>
          <w:szCs w:val="24"/>
        </w:rPr>
        <w:t>, datë 27.11.2014, nr. 140</w:t>
      </w:r>
      <w:r w:rsidR="003B750E" w:rsidRPr="005F732C">
        <w:rPr>
          <w:rFonts w:ascii="Garamond" w:hAnsi="Garamond" w:cs="Times New Roman"/>
          <w:i/>
          <w:sz w:val="24"/>
          <w:szCs w:val="24"/>
        </w:rPr>
        <w:t>/2015</w:t>
      </w:r>
      <w:r w:rsidRPr="005F732C">
        <w:rPr>
          <w:rFonts w:ascii="Garamond" w:hAnsi="Garamond" w:cs="Times New Roman"/>
          <w:i/>
          <w:sz w:val="24"/>
          <w:szCs w:val="24"/>
        </w:rPr>
        <w:t xml:space="preserve">, </w:t>
      </w:r>
      <w:r w:rsidR="00847E76" w:rsidRPr="005F732C">
        <w:rPr>
          <w:rFonts w:ascii="Garamond" w:hAnsi="Garamond" w:cs="Times New Roman"/>
          <w:i/>
          <w:sz w:val="24"/>
          <w:szCs w:val="24"/>
        </w:rPr>
        <w:t xml:space="preserve">datë </w:t>
      </w:r>
      <w:r w:rsidRPr="005F732C">
        <w:rPr>
          <w:rFonts w:ascii="Garamond" w:hAnsi="Garamond" w:cs="Times New Roman"/>
          <w:i/>
          <w:sz w:val="24"/>
          <w:szCs w:val="24"/>
        </w:rPr>
        <w:t>17.12.2015</w:t>
      </w:r>
      <w:r w:rsidR="004E65E0" w:rsidRPr="005F732C">
        <w:rPr>
          <w:rFonts w:ascii="Garamond" w:hAnsi="Garamond" w:cs="Times New Roman"/>
          <w:i/>
          <w:sz w:val="24"/>
          <w:szCs w:val="24"/>
        </w:rPr>
        <w:t>, nr. 126/2016, datë 15.12.2016</w:t>
      </w:r>
      <w:r w:rsidR="00BE420C" w:rsidRPr="005F732C">
        <w:rPr>
          <w:rFonts w:ascii="Garamond" w:hAnsi="Garamond" w:cs="Times New Roman"/>
          <w:i/>
          <w:sz w:val="24"/>
          <w:szCs w:val="24"/>
        </w:rPr>
        <w:t>, nr.108</w:t>
      </w:r>
      <w:r w:rsidR="0000655E" w:rsidRPr="005F732C">
        <w:rPr>
          <w:rFonts w:ascii="Garamond" w:hAnsi="Garamond" w:cs="Times New Roman"/>
          <w:i/>
          <w:sz w:val="24"/>
          <w:szCs w:val="24"/>
        </w:rPr>
        <w:t>/2017</w:t>
      </w:r>
      <w:r w:rsidR="00BE420C" w:rsidRPr="005F732C">
        <w:rPr>
          <w:rFonts w:ascii="Garamond" w:hAnsi="Garamond" w:cs="Times New Roman"/>
          <w:i/>
          <w:sz w:val="24"/>
          <w:szCs w:val="24"/>
        </w:rPr>
        <w:t>, datë</w:t>
      </w:r>
      <w:r w:rsidR="002949AA" w:rsidRPr="005F732C">
        <w:rPr>
          <w:rFonts w:ascii="Garamond" w:hAnsi="Garamond" w:cs="Times New Roman"/>
          <w:i/>
          <w:sz w:val="24"/>
          <w:szCs w:val="24"/>
        </w:rPr>
        <w:t xml:space="preserve"> 30.11.2017</w:t>
      </w:r>
      <w:r w:rsidR="0000655E" w:rsidRPr="005F732C">
        <w:rPr>
          <w:rFonts w:ascii="Garamond" w:hAnsi="Garamond" w:cs="Times New Roman"/>
          <w:i/>
          <w:sz w:val="24"/>
          <w:szCs w:val="24"/>
        </w:rPr>
        <w:t>,</w:t>
      </w:r>
      <w:r w:rsidR="0000655E" w:rsidRPr="005F732C">
        <w:rPr>
          <w:rFonts w:ascii="Garamond" w:hAnsi="Garamond"/>
          <w:sz w:val="24"/>
          <w:szCs w:val="24"/>
        </w:rPr>
        <w:t xml:space="preserve"> </w:t>
      </w:r>
      <w:r w:rsidR="0000655E" w:rsidRPr="005F732C">
        <w:rPr>
          <w:rFonts w:ascii="Garamond" w:hAnsi="Garamond" w:cs="Times New Roman"/>
          <w:i/>
          <w:sz w:val="24"/>
          <w:szCs w:val="24"/>
        </w:rPr>
        <w:t>nr. 98/2018,  datё 3.12.2018</w:t>
      </w:r>
      <w:r w:rsidR="0092168F" w:rsidRPr="005F732C">
        <w:rPr>
          <w:rFonts w:ascii="Garamond" w:hAnsi="Garamond" w:cs="Times New Roman"/>
          <w:i/>
          <w:sz w:val="24"/>
          <w:szCs w:val="24"/>
        </w:rPr>
        <w:t>, nr. 114/2021,</w:t>
      </w:r>
      <w:r w:rsidR="0092168F" w:rsidRPr="005F732C">
        <w:rPr>
          <w:rFonts w:ascii="Garamond" w:hAnsi="Garamond"/>
          <w:sz w:val="24"/>
          <w:szCs w:val="24"/>
        </w:rPr>
        <w:t xml:space="preserve"> </w:t>
      </w:r>
      <w:r w:rsidR="0092168F" w:rsidRPr="005F732C">
        <w:rPr>
          <w:rFonts w:ascii="Garamond" w:hAnsi="Garamond" w:cs="Times New Roman"/>
          <w:i/>
          <w:sz w:val="24"/>
          <w:szCs w:val="24"/>
        </w:rPr>
        <w:t>datë 25.11.2021</w:t>
      </w:r>
      <w:r w:rsidR="00856822" w:rsidRPr="005F732C">
        <w:rPr>
          <w:rFonts w:ascii="Garamond" w:hAnsi="Garamond" w:cs="Times New Roman"/>
          <w:i/>
          <w:sz w:val="24"/>
          <w:szCs w:val="24"/>
        </w:rPr>
        <w:t>, nr. 81/2022, datë 24.11.2022</w:t>
      </w:r>
      <w:r w:rsidR="009A305B" w:rsidRPr="005F732C">
        <w:rPr>
          <w:rFonts w:ascii="Garamond" w:hAnsi="Garamond" w:cs="Times New Roman"/>
          <w:i/>
          <w:sz w:val="24"/>
          <w:szCs w:val="24"/>
        </w:rPr>
        <w:t>; nr. 94/2023, datë 7.12.2023</w:t>
      </w:r>
      <w:r w:rsidR="005F732C">
        <w:rPr>
          <w:rFonts w:ascii="Garamond" w:hAnsi="Garamond" w:cs="Times New Roman"/>
          <w:i/>
          <w:sz w:val="24"/>
          <w:szCs w:val="24"/>
        </w:rPr>
        <w:t>;  nr. 76/2024, datë 26.7.2024</w:t>
      </w:r>
      <w:r w:rsidR="0058082B">
        <w:rPr>
          <w:rStyle w:val="FootnoteReference"/>
          <w:rFonts w:ascii="Garamond" w:hAnsi="Garamond" w:cs="Times New Roman"/>
          <w:i/>
          <w:sz w:val="24"/>
          <w:szCs w:val="24"/>
        </w:rPr>
        <w:footnoteReference w:id="4"/>
      </w:r>
      <w:r w:rsidR="00921389">
        <w:rPr>
          <w:rFonts w:ascii="Garamond" w:hAnsi="Garamond" w:cs="Times New Roman"/>
          <w:i/>
          <w:sz w:val="24"/>
          <w:szCs w:val="24"/>
        </w:rPr>
        <w:t>;  aktin normativ</w:t>
      </w:r>
      <w:r w:rsidR="00921389">
        <w:rPr>
          <w:rStyle w:val="FootnoteReference"/>
          <w:rFonts w:ascii="Garamond" w:hAnsi="Garamond" w:cs="Times New Roman"/>
          <w:i/>
          <w:sz w:val="24"/>
          <w:szCs w:val="24"/>
        </w:rPr>
        <w:footnoteReference w:id="5"/>
      </w:r>
      <w:r w:rsidR="006B78EB">
        <w:rPr>
          <w:rFonts w:ascii="Garamond" w:hAnsi="Garamond" w:cs="Times New Roman"/>
          <w:i/>
          <w:sz w:val="24"/>
          <w:szCs w:val="24"/>
        </w:rPr>
        <w:t xml:space="preserve"> </w:t>
      </w:r>
      <w:r w:rsidR="00921389">
        <w:rPr>
          <w:rFonts w:ascii="Garamond" w:hAnsi="Garamond" w:cs="Times New Roman"/>
          <w:i/>
          <w:sz w:val="24"/>
          <w:szCs w:val="24"/>
        </w:rPr>
        <w:t>nr. 1, datë 3.4.2026</w:t>
      </w:r>
      <w:r w:rsidRPr="005F732C">
        <w:rPr>
          <w:rFonts w:ascii="Garamond" w:hAnsi="Garamond" w:cs="Times New Roman"/>
          <w:i/>
          <w:sz w:val="24"/>
          <w:szCs w:val="24"/>
        </w:rPr>
        <w:t>)</w:t>
      </w:r>
    </w:p>
    <w:p w14:paraId="5A1EF1C2" w14:textId="77777777" w:rsidR="00932512" w:rsidRPr="005F732C" w:rsidRDefault="00932512" w:rsidP="00932512">
      <w:pPr>
        <w:jc w:val="right"/>
        <w:rPr>
          <w:rFonts w:ascii="Garamond" w:hAnsi="Garamond" w:cs="Times New Roman"/>
          <w:i/>
          <w:sz w:val="24"/>
          <w:szCs w:val="24"/>
        </w:rPr>
      </w:pPr>
      <w:r w:rsidRPr="005F732C">
        <w:rPr>
          <w:rFonts w:ascii="Garamond" w:hAnsi="Garamond" w:cs="Times New Roman"/>
          <w:i/>
          <w:sz w:val="24"/>
          <w:szCs w:val="24"/>
        </w:rPr>
        <w:t>(i përditësuar)</w:t>
      </w:r>
    </w:p>
    <w:p w14:paraId="5A1EF1C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Në mbështetje të neneve 78, 83 pika 1 dhe 155 të Kushtetutës, me propozimin e Këshillit të Ministrave, </w:t>
      </w:r>
    </w:p>
    <w:p w14:paraId="5A1EF1C4" w14:textId="77777777" w:rsidR="00A77E2F" w:rsidRPr="005F732C" w:rsidRDefault="00A77E2F" w:rsidP="00A77E2F">
      <w:pPr>
        <w:pStyle w:val="Paragrafi"/>
        <w:rPr>
          <w:rFonts w:ascii="Garamond" w:hAnsi="Garamond" w:cs="Times New Roman"/>
          <w:sz w:val="24"/>
          <w:szCs w:val="24"/>
        </w:rPr>
      </w:pPr>
    </w:p>
    <w:p w14:paraId="5A1EF1C5"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 xml:space="preserve">KUVENDI </w:t>
      </w:r>
    </w:p>
    <w:p w14:paraId="5A1EF1C6"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I REPUBLIKËS SË SHQIPËRISË</w:t>
      </w:r>
    </w:p>
    <w:p w14:paraId="5A1EF1C7" w14:textId="77777777" w:rsidR="00A77E2F" w:rsidRPr="005F732C" w:rsidRDefault="00A77E2F" w:rsidP="00A77E2F">
      <w:pPr>
        <w:pStyle w:val="VENDOSI"/>
        <w:rPr>
          <w:rFonts w:ascii="Garamond" w:hAnsi="Garamond" w:cs="Times New Roman"/>
          <w:sz w:val="24"/>
          <w:szCs w:val="24"/>
          <w:lang w:val="sq-AL"/>
        </w:rPr>
      </w:pPr>
    </w:p>
    <w:p w14:paraId="5A1EF1C8"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VENDOSI: </w:t>
      </w:r>
    </w:p>
    <w:p w14:paraId="5A1EF1C9" w14:textId="77777777" w:rsidR="00A77E2F" w:rsidRPr="005F732C" w:rsidRDefault="00A77E2F" w:rsidP="00A77E2F">
      <w:pPr>
        <w:pStyle w:val="Paragrafi"/>
        <w:rPr>
          <w:rFonts w:ascii="Garamond" w:hAnsi="Garamond" w:cs="Times New Roman"/>
          <w:sz w:val="24"/>
          <w:szCs w:val="24"/>
        </w:rPr>
      </w:pPr>
    </w:p>
    <w:p w14:paraId="5A1EF1CA"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w:t>
      </w:r>
    </w:p>
    <w:p w14:paraId="5A1EF1C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1CC" w14:textId="77777777" w:rsidR="00A77E2F" w:rsidRPr="005F732C" w:rsidRDefault="00A77E2F" w:rsidP="00A77E2F">
      <w:pPr>
        <w:pStyle w:val="Paragrafi"/>
        <w:rPr>
          <w:rFonts w:ascii="Garamond" w:hAnsi="Garamond" w:cs="Times New Roman"/>
          <w:sz w:val="24"/>
          <w:szCs w:val="24"/>
        </w:rPr>
      </w:pPr>
    </w:p>
    <w:p w14:paraId="5A1EF1C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w:t>
      </w:r>
    </w:p>
    <w:p w14:paraId="5A1EF1C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FUSHA E ZBATIMIT DHE PËRKUFIZIMET E PËRGJITHSHME</w:t>
      </w:r>
    </w:p>
    <w:p w14:paraId="5A1EF1CF" w14:textId="77777777" w:rsidR="00A77E2F" w:rsidRPr="005F732C" w:rsidRDefault="00A77E2F" w:rsidP="00A77E2F">
      <w:pPr>
        <w:pStyle w:val="Paragrafi"/>
        <w:rPr>
          <w:rFonts w:ascii="Garamond" w:hAnsi="Garamond" w:cs="Times New Roman"/>
          <w:sz w:val="24"/>
          <w:szCs w:val="24"/>
        </w:rPr>
      </w:pPr>
    </w:p>
    <w:p w14:paraId="5A1EF1D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w:t>
      </w:r>
    </w:p>
    <w:p w14:paraId="5A1EF1D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Fusha e zbatimit </w:t>
      </w:r>
    </w:p>
    <w:p w14:paraId="5A1EF1D2" w14:textId="77777777" w:rsidR="00A77E2F" w:rsidRPr="005F732C" w:rsidRDefault="00A77E2F" w:rsidP="00A77E2F">
      <w:pPr>
        <w:pStyle w:val="Paragrafi"/>
        <w:rPr>
          <w:rFonts w:ascii="Garamond" w:hAnsi="Garamond" w:cs="Times New Roman"/>
          <w:sz w:val="24"/>
          <w:szCs w:val="24"/>
        </w:rPr>
      </w:pPr>
    </w:p>
    <w:p w14:paraId="5A1EF1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alkoolike, duhanin dhe nënproduktet e tij.</w:t>
      </w:r>
    </w:p>
    <w:p w14:paraId="5A1EF1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Deri në momentin e aderimit në BE, termi akcizë do të përdoret edhe për produktet e tjera, të </w:t>
      </w:r>
      <w:r w:rsidRPr="005F732C">
        <w:rPr>
          <w:rFonts w:ascii="Garamond" w:hAnsi="Garamond" w:cs="Times New Roman"/>
          <w:sz w:val="24"/>
          <w:szCs w:val="24"/>
        </w:rPr>
        <w:lastRenderedPageBreak/>
        <w:t>përcaktuara në këtë ligj.</w:t>
      </w:r>
    </w:p>
    <w:p w14:paraId="5A1EF1D5" w14:textId="77777777" w:rsidR="00A77E2F" w:rsidRPr="005F732C" w:rsidRDefault="00A77E2F" w:rsidP="00A77E2F">
      <w:pPr>
        <w:pStyle w:val="Paragrafi"/>
        <w:rPr>
          <w:rFonts w:ascii="Garamond" w:hAnsi="Garamond" w:cs="Times New Roman"/>
          <w:sz w:val="24"/>
          <w:szCs w:val="24"/>
        </w:rPr>
      </w:pPr>
    </w:p>
    <w:p w14:paraId="5A1EF1D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w:t>
      </w:r>
    </w:p>
    <w:p w14:paraId="5A1EF1D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Përkufizime të përgjithshme </w:t>
      </w:r>
    </w:p>
    <w:p w14:paraId="5A1EF1D8" w14:textId="77777777" w:rsidR="00A77E2F" w:rsidRPr="005F732C" w:rsidRDefault="00A77E2F" w:rsidP="00A77E2F">
      <w:pPr>
        <w:pStyle w:val="Paragrafi"/>
        <w:rPr>
          <w:rFonts w:ascii="Garamond" w:hAnsi="Garamond" w:cs="Times New Roman"/>
          <w:sz w:val="24"/>
          <w:szCs w:val="24"/>
        </w:rPr>
      </w:pPr>
    </w:p>
    <w:p w14:paraId="5A1EF1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këtë ligj dhe në aktet të tjera nënligjore, në zbatim të tij, termat e mëposhtëm kanë këto kuptime:</w:t>
      </w:r>
    </w:p>
    <w:p w14:paraId="5A1EF1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“Administratë doganore” janë strukturat qendrore dhe vendore të Shërbimit Doganor Shqiptar që, në zbatim të kompetencave të tyre, janë të ngarkuara me administrimin e akcizës.</w:t>
      </w:r>
    </w:p>
    <w:p w14:paraId="5A1EF1D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“Akcizë” është një taksë që zbatohet mbi produktet e akcizës, të prodhuara dhe të importuara, që hidhen për konsum në territorin e Republikës së Shqipërisë.</w:t>
      </w:r>
    </w:p>
    <w:p w14:paraId="5A1EF1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“Produkte që i nënshtrohen akcizës” janë:</w:t>
      </w:r>
    </w:p>
    <w:p w14:paraId="5A1EF1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produktet energjetike;</w:t>
      </w:r>
    </w:p>
    <w:p w14:paraId="5A1EF1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alkooli dhe pijet alkoolike; </w:t>
      </w:r>
    </w:p>
    <w:p w14:paraId="5A1EF1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duhani e produktet e duhanit;</w:t>
      </w:r>
    </w:p>
    <w:p w14:paraId="5A1EF1E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e tjera, të përcaktuara nga ky ligj.</w:t>
      </w:r>
    </w:p>
    <w:p w14:paraId="5A1EF1E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14:paraId="5A1EF1E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14:paraId="5A1EF1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14:paraId="5A1EF1E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14:paraId="5A1EF1E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14:paraId="5A1EF1E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14:paraId="5A1EF1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14:paraId="5A1EF1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11. “Territor” është territori doganor, sipas përcaktimit përkatës në Kodin Doganor të Republikës së Shqipërisë.</w:t>
      </w:r>
    </w:p>
    <w:p w14:paraId="5A1EF1E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12. “Përfaqësues fiskal” është një person juridik ose fizik, i miratuar dhe i licencuar nga autoritetet doganore, që vepron në emër dhe për llogari të depozituesit të miratuar, pritësit dhe dërguesit të regjistruar.</w:t>
      </w:r>
    </w:p>
    <w:p w14:paraId="5A1EF1E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13. “Borxh” është detyrimi që ka depozituesi i miratuar, pritësi dhe dërguesi i regjistruar, </w:t>
      </w:r>
      <w:r w:rsidRPr="005F732C">
        <w:rPr>
          <w:rFonts w:ascii="Garamond" w:hAnsi="Garamond" w:cs="Times New Roman"/>
          <w:sz w:val="24"/>
          <w:szCs w:val="24"/>
        </w:rPr>
        <w:lastRenderedPageBreak/>
        <w:t>përfaqësuesi fiskal ose çdo person tjetër, sipas këtij ligji, për të paguar shumën e detyrimeve të akcizës, që zbatohet për produktet që i nënshtrohen detyrimit të akcizës.</w:t>
      </w:r>
    </w:p>
    <w:p w14:paraId="5A1EF1E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14:paraId="5A1EF1E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14:paraId="5A1EF1ED" w14:textId="77777777" w:rsidR="00A77E2F" w:rsidRPr="005F732C" w:rsidRDefault="00A77E2F" w:rsidP="00483E1C">
      <w:pPr>
        <w:pStyle w:val="Paragrafi"/>
        <w:rPr>
          <w:rFonts w:ascii="Garamond" w:hAnsi="Garamond" w:cs="Times New Roman"/>
          <w:sz w:val="24"/>
          <w:szCs w:val="24"/>
        </w:rPr>
      </w:pPr>
      <w:r w:rsidRPr="005F732C">
        <w:rPr>
          <w:rFonts w:ascii="Garamond" w:hAnsi="Garamond" w:cs="Times New Roman"/>
          <w:sz w:val="24"/>
          <w:szCs w:val="24"/>
        </w:rPr>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14:paraId="5A1EF1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17. “Pullë fiskale” është pulla e Qeverisë Shqiptare, që u aplikohet produkteve të akcizës, në formën e pullës së akcizës ose kodit të sigurisë. </w:t>
      </w:r>
    </w:p>
    <w:p w14:paraId="5A1EF1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14:paraId="5A1EF1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19. “Prodhuesit në shkallë të madhe” janë prodhuesit e përcaktuar si të tillë me udhëzim të Ministrit të Financave. </w:t>
      </w:r>
    </w:p>
    <w:p w14:paraId="5A1EF1F1" w14:textId="77777777" w:rsidR="00A77E2F" w:rsidRPr="005F732C" w:rsidRDefault="00A77E2F" w:rsidP="00A77E2F">
      <w:pPr>
        <w:pStyle w:val="Paragrafi"/>
        <w:rPr>
          <w:rFonts w:ascii="Garamond" w:hAnsi="Garamond" w:cs="Times New Roman"/>
          <w:sz w:val="24"/>
          <w:szCs w:val="24"/>
        </w:rPr>
      </w:pPr>
    </w:p>
    <w:p w14:paraId="5A1EF1F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3 </w:t>
      </w:r>
    </w:p>
    <w:p w14:paraId="5A1EF1F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Përfaqësuesi fiskal</w:t>
      </w:r>
    </w:p>
    <w:p w14:paraId="5A1EF1F4" w14:textId="77777777" w:rsidR="00A77E2F" w:rsidRPr="005F732C" w:rsidRDefault="00A77E2F" w:rsidP="00A77E2F">
      <w:pPr>
        <w:pStyle w:val="Paragrafi"/>
        <w:rPr>
          <w:rFonts w:ascii="Garamond" w:hAnsi="Garamond" w:cs="Times New Roman"/>
          <w:sz w:val="24"/>
          <w:szCs w:val="24"/>
        </w:rPr>
      </w:pPr>
    </w:p>
    <w:p w14:paraId="5A1EF1F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Depozituesi i miratuar, dërguesi dhe pritësi i regjistruar mund të përcaktojnë një përfaqësues fiskal që vepron në emër dhe për llogari të tij. </w:t>
      </w:r>
    </w:p>
    <w:p w14:paraId="5A1EF1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Përfaqësuesi fiskal duhet në veçanti: </w:t>
      </w:r>
    </w:p>
    <w:p w14:paraId="5A1EF1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të garantojë pagesën e akcizës, sipas akteve ligjore në fuqi; </w:t>
      </w:r>
    </w:p>
    <w:p w14:paraId="5A1EF1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të paguajë akcizën brenda afateve të përcaktuara; </w:t>
      </w:r>
    </w:p>
    <w:p w14:paraId="5A1EF1F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mbajë regjistrimet/kontabilitetin për mallrat e marra dhe t’u paraqesë autoriteteve doganore dokumentacionin shoqërues të mallit dhe vendin e dorëzimit të tij.</w:t>
      </w:r>
    </w:p>
    <w:p w14:paraId="5A1EF1F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Drejtoria e Përgjithshme e Doganave licencon personat që kërkojnë të kryejnë veprimtarinë e përfaqësuesit fiskal. Përfaqësuesi fiskal pajiset me një kod të veçantë.</w:t>
      </w:r>
    </w:p>
    <w:p w14:paraId="5A1EF1F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Procedurat e licencimit përcaktohen me udhëzim të Drejtorit të Përgjithshëm të Doganave.</w:t>
      </w:r>
    </w:p>
    <w:p w14:paraId="5A1EF1FC" w14:textId="77777777" w:rsidR="00A77E2F" w:rsidRPr="005F732C" w:rsidRDefault="00A77E2F" w:rsidP="00A77E2F">
      <w:pPr>
        <w:pStyle w:val="Paragrafi"/>
        <w:rPr>
          <w:rFonts w:ascii="Garamond" w:hAnsi="Garamond" w:cs="Times New Roman"/>
          <w:sz w:val="24"/>
          <w:szCs w:val="24"/>
        </w:rPr>
      </w:pPr>
    </w:p>
    <w:p w14:paraId="5A1EF1F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II</w:t>
      </w:r>
    </w:p>
    <w:p w14:paraId="5A1EF1F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LINDJA, DEKLARIMI, PAGESA, PËRJASHTIMI, HUMBJET DHE FIROT, DUTY FREE SHOPS DHE BAGAZHET PERSONALE,  RIMBURSIMI, SHUARJA, KLASIFIKIMI FISKAL, KUSHTET E PAGESËS, NIVELI I DETYRIMEVE, MËNYRA E LLOGARITJES</w:t>
      </w:r>
    </w:p>
    <w:p w14:paraId="5A1EF1FF" w14:textId="77777777" w:rsidR="00A77E2F" w:rsidRPr="005F732C" w:rsidRDefault="00A77E2F" w:rsidP="00A77E2F">
      <w:pPr>
        <w:pStyle w:val="Paragrafi"/>
        <w:rPr>
          <w:rFonts w:ascii="Garamond" w:hAnsi="Garamond" w:cs="Times New Roman"/>
          <w:sz w:val="24"/>
          <w:szCs w:val="24"/>
        </w:rPr>
      </w:pPr>
    </w:p>
    <w:p w14:paraId="5A1EF20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w:t>
      </w:r>
    </w:p>
    <w:p w14:paraId="5A1EF20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Momenti dhe vendi i lindjes së detyrimeve të akcizës, deklarimi, pagesa</w:t>
      </w:r>
    </w:p>
    <w:p w14:paraId="5A1EF202" w14:textId="77777777" w:rsidR="00A77E2F" w:rsidRPr="005F732C" w:rsidRDefault="00A77E2F" w:rsidP="00A77E2F">
      <w:pPr>
        <w:pStyle w:val="Paragrafi"/>
        <w:rPr>
          <w:rFonts w:ascii="Garamond" w:hAnsi="Garamond" w:cs="Times New Roman"/>
          <w:sz w:val="24"/>
          <w:szCs w:val="24"/>
        </w:rPr>
      </w:pPr>
    </w:p>
    <w:p w14:paraId="5A1EF20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w:t>
      </w:r>
    </w:p>
    <w:p w14:paraId="5A1EF20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Lindja e detyrimit të akcizës</w:t>
      </w:r>
    </w:p>
    <w:p w14:paraId="5A1EF205" w14:textId="77777777" w:rsidR="00A77E2F" w:rsidRPr="005F732C" w:rsidRDefault="00A77E2F" w:rsidP="00A77E2F">
      <w:pPr>
        <w:pStyle w:val="Paragrafi"/>
        <w:rPr>
          <w:rFonts w:ascii="Garamond" w:hAnsi="Garamond" w:cs="Times New Roman"/>
          <w:sz w:val="24"/>
          <w:szCs w:val="24"/>
        </w:rPr>
      </w:pPr>
    </w:p>
    <w:p w14:paraId="5A1EF2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Për mallrat e akcizës detyrimi i akcizës lind në momentin e hedhjes së mallit për konsum në territor.</w:t>
      </w:r>
    </w:p>
    <w:p w14:paraId="5A1EF2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ligji, konsiderohen hedhje për konsum në territor:</w:t>
      </w:r>
    </w:p>
    <w:p w14:paraId="5A1EF2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a) dalja, përfshirë edhe daljen e parregullt, e produkteve të akcizës nga një regjim i pezullimit të detyrimeve;</w:t>
      </w:r>
    </w:p>
    <w:p w14:paraId="5A1EF2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mbajtja e produkteve të akcizës jashtë një regjimi pezullues të detyrimeve, ku akciza nuk është vjelë sipas këtij legjislacioni;</w:t>
      </w:r>
    </w:p>
    <w:p w14:paraId="5A1EF20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prodhimi, përfshirë edhe prodhimin e parregullt, i produkteve të akcizës, jashtë një regjimi të pezullimit të detyrimeve;</w:t>
      </w:r>
    </w:p>
    <w:p w14:paraId="5A1EF20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importi, përfshirë edhe importin e parregullt, i produkteve të akcizës, me përjashtim të rastit kur produktet, menjëherë pas importit, janë futur nën një regjim të pezullimit të detyrimeve.</w:t>
      </w:r>
    </w:p>
    <w:p w14:paraId="5A1EF20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Moment i hedhjes për konsum është gjithashtu: </w:t>
      </w:r>
    </w:p>
    <w:p w14:paraId="5A1EF20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momenti i dërgimit të produkteve të akcizës nga një depozitues i miratuar drejt një personi juridik ose fizik, që nuk është i autorizuar të presë mallra akcize nën regjimin e pezullimit të detyrimeve;</w:t>
      </w:r>
    </w:p>
    <w:p w14:paraId="5A1EF20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momenti i prodhimit të produkteve të akcizës përtej sasive të parashikuara  në nenet 66 e 73 të këtij ligji;</w:t>
      </w:r>
    </w:p>
    <w:p w14:paraId="5A1EF20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momenti i konsumimit të produkteve të akcizës për qëllime vetjake brenda ambienteve të magazinës fiskale;</w:t>
      </w:r>
    </w:p>
    <w:p w14:paraId="5A1EF21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akcizës;</w:t>
      </w:r>
    </w:p>
    <w:p w14:paraId="5A1EF21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dita kur autorizimi i depozituesit të miratuar ose autorizimi i përjashtimit nga detyrimi i akcizës pushojnë së qeni të vlefshëm, sipas dispozitave të këtij ligji;</w:t>
      </w:r>
    </w:p>
    <w:p w14:paraId="5A1EF21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dh) momenti kur pritësi i regjistruar merr mallra akcize nën regjimin e pezullimit të detyrimeve, sipas nenit 30 të këtij ligji.</w:t>
      </w:r>
    </w:p>
    <w:p w14:paraId="5A1EF213" w14:textId="77777777" w:rsidR="00A77E2F" w:rsidRPr="005F732C" w:rsidRDefault="00A77E2F" w:rsidP="00A77E2F">
      <w:pPr>
        <w:pStyle w:val="Paragrafi"/>
        <w:rPr>
          <w:rFonts w:ascii="Garamond" w:hAnsi="Garamond" w:cs="Times New Roman"/>
          <w:sz w:val="24"/>
          <w:szCs w:val="24"/>
        </w:rPr>
      </w:pPr>
    </w:p>
    <w:p w14:paraId="5A1EF21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w:t>
      </w:r>
    </w:p>
    <w:p w14:paraId="5A1EF21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në import</w:t>
      </w:r>
    </w:p>
    <w:p w14:paraId="5A1EF216" w14:textId="1CAF80CC" w:rsidR="000610EC" w:rsidRPr="005F732C" w:rsidRDefault="00A50C00" w:rsidP="000610EC">
      <w:pPr>
        <w:jc w:val="center"/>
        <w:rPr>
          <w:rFonts w:ascii="Garamond" w:hAnsi="Garamond" w:cs="Times New Roman"/>
          <w:i/>
          <w:sz w:val="24"/>
          <w:szCs w:val="24"/>
        </w:rPr>
      </w:pPr>
      <w:r w:rsidRPr="005F732C">
        <w:rPr>
          <w:rFonts w:ascii="Garamond" w:hAnsi="Garamond" w:cs="Times New Roman"/>
          <w:i/>
          <w:sz w:val="24"/>
          <w:szCs w:val="24"/>
        </w:rPr>
        <w:t>(</w:t>
      </w:r>
      <w:r w:rsidR="008273CB" w:rsidRPr="005F732C">
        <w:rPr>
          <w:rFonts w:ascii="Garamond" w:hAnsi="Garamond" w:cs="Times New Roman"/>
          <w:i/>
          <w:sz w:val="24"/>
          <w:szCs w:val="24"/>
        </w:rPr>
        <w:t>n</w:t>
      </w:r>
      <w:r w:rsidR="000610EC" w:rsidRPr="005F732C">
        <w:rPr>
          <w:rFonts w:ascii="Garamond" w:hAnsi="Garamond" w:cs="Times New Roman"/>
          <w:i/>
          <w:sz w:val="24"/>
          <w:szCs w:val="24"/>
        </w:rPr>
        <w:t>dryshuar</w:t>
      </w:r>
      <w:r w:rsidR="00C820DA" w:rsidRPr="005F732C">
        <w:rPr>
          <w:rFonts w:ascii="Garamond" w:hAnsi="Garamond" w:cs="Times New Roman"/>
          <w:i/>
          <w:sz w:val="24"/>
          <w:szCs w:val="24"/>
        </w:rPr>
        <w:t xml:space="preserve"> pika 2</w:t>
      </w:r>
      <w:r w:rsidR="000610EC" w:rsidRPr="005F732C">
        <w:rPr>
          <w:rFonts w:ascii="Garamond" w:hAnsi="Garamond" w:cs="Times New Roman"/>
          <w:i/>
          <w:sz w:val="24"/>
          <w:szCs w:val="24"/>
        </w:rPr>
        <w:t xml:space="preserve"> me ligjin nr. 142/2014, datë 23.10.2014</w:t>
      </w:r>
      <w:r w:rsidRPr="005F732C">
        <w:rPr>
          <w:rFonts w:ascii="Garamond" w:hAnsi="Garamond" w:cs="Times New Roman"/>
          <w:i/>
          <w:sz w:val="24"/>
          <w:szCs w:val="24"/>
        </w:rPr>
        <w:t>)</w:t>
      </w:r>
    </w:p>
    <w:p w14:paraId="5A1EF217" w14:textId="77777777" w:rsidR="00A77E2F" w:rsidRPr="005F732C" w:rsidRDefault="00A77E2F" w:rsidP="00A77E2F">
      <w:pPr>
        <w:pStyle w:val="Paragrafi"/>
        <w:rPr>
          <w:rFonts w:ascii="Garamond" w:hAnsi="Garamond" w:cs="Times New Roman"/>
          <w:sz w:val="24"/>
          <w:szCs w:val="24"/>
        </w:rPr>
      </w:pPr>
    </w:p>
    <w:p w14:paraId="5A1EF21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14:paraId="5A1EF219" w14:textId="77777777" w:rsidR="00A77E2F" w:rsidRPr="005F732C" w:rsidRDefault="000610EC" w:rsidP="00A77E2F">
      <w:pPr>
        <w:pStyle w:val="Paragrafi"/>
        <w:rPr>
          <w:rFonts w:ascii="Garamond" w:hAnsi="Garamond" w:cs="Times New Roman"/>
          <w:sz w:val="24"/>
          <w:szCs w:val="24"/>
        </w:rPr>
      </w:pPr>
      <w:r w:rsidRPr="005F732C">
        <w:rPr>
          <w:rFonts w:ascii="Garamond" w:hAnsi="Garamond" w:cs="Times New Roman"/>
          <w:spacing w:val="-4"/>
          <w:sz w:val="24"/>
          <w:szCs w:val="24"/>
        </w:rPr>
        <w:t>2. Në rast të iniciativave për ndryshime ligjore, që kanë për qëllim rritjen e nivelit të taksimit të akcizës, sasia e importit të mallrave të akcizës nga çasti i vendimit të Këshillit të Ministrave për propozimin për rritjen e saj deri në hyrjen në fuqi të ligjit për këtë nivel të akcizës, nuk mund të jetë më e lartë se 5 për qind më shumë se mesatarja mujore e vitit paraardhës, e importuar nga çdo operator i regjistruar në Republikën e Shqipërisë.</w:t>
      </w:r>
    </w:p>
    <w:p w14:paraId="13ECCC68" w14:textId="77777777" w:rsidR="00C820DA" w:rsidRPr="005F732C" w:rsidRDefault="00C820DA" w:rsidP="00A77E2F">
      <w:pPr>
        <w:pStyle w:val="NeniNr"/>
        <w:rPr>
          <w:rFonts w:ascii="Garamond" w:hAnsi="Garamond" w:cs="Times New Roman"/>
          <w:sz w:val="24"/>
          <w:szCs w:val="24"/>
          <w:lang w:val="sq-AL"/>
        </w:rPr>
      </w:pPr>
    </w:p>
    <w:p w14:paraId="5A1EF21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w:t>
      </w:r>
    </w:p>
    <w:p w14:paraId="5A1EF21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për mallrat e konfiskuara, bashkimin e shoqërive tregtare, falimentin </w:t>
      </w:r>
    </w:p>
    <w:p w14:paraId="5A1EF21C" w14:textId="77777777" w:rsidR="00A77E2F" w:rsidRPr="005F732C" w:rsidRDefault="00A77E2F" w:rsidP="00A77E2F">
      <w:pPr>
        <w:pStyle w:val="NeniTitull"/>
        <w:rPr>
          <w:rFonts w:ascii="Garamond" w:hAnsi="Garamond" w:cs="Times New Roman"/>
          <w:sz w:val="24"/>
          <w:szCs w:val="24"/>
          <w:lang w:val="sq-AL"/>
        </w:rPr>
      </w:pPr>
    </w:p>
    <w:p w14:paraId="5A1EF2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për pagesën e akcizës lind, gjithashtu, edhe kur:</w:t>
      </w:r>
    </w:p>
    <w:p w14:paraId="5A1EF2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autoritetet doganore shesin ose japin për një qëllim të caktuar mallrat e akcizës, të konfiskuara, me përjashtim të rasteve kur ato i shiten ose i jepen depozituesve të miratuar ose përdoruesve të përjashtuar;</w:t>
      </w:r>
    </w:p>
    <w:p w14:paraId="5A1EF2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b) produktet e akcizës hidhen në konsum gjatë bashkimit të shoqërive tregtare, me përjashtim të rasteve kur blerësi është, gjithashtu, depozitues i miratuar ose përdorues i përjashtuar;</w:t>
      </w:r>
    </w:p>
    <w:p w14:paraId="5A1EF2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14:paraId="5A1EF2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e akcizës janë hedhur për konsum ose dërguar te kreditori gjatë procedurave të falimentimit, me përjashtim të rasteve kur kreditori është depozitues i miratuar ose përdorues i përjashtuar.</w:t>
      </w:r>
    </w:p>
    <w:p w14:paraId="5A1EF222" w14:textId="77777777" w:rsidR="00A77E2F" w:rsidRPr="005F732C" w:rsidRDefault="00A77E2F" w:rsidP="00A77E2F">
      <w:pPr>
        <w:pStyle w:val="Paragrafi"/>
        <w:rPr>
          <w:rFonts w:ascii="Garamond" w:hAnsi="Garamond" w:cs="Times New Roman"/>
          <w:sz w:val="24"/>
          <w:szCs w:val="24"/>
        </w:rPr>
      </w:pPr>
    </w:p>
    <w:p w14:paraId="5A1EF22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w:t>
      </w:r>
    </w:p>
    <w:p w14:paraId="5A1EF22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për operacionet e parregullta</w:t>
      </w:r>
    </w:p>
    <w:p w14:paraId="5A1EF225" w14:textId="77777777" w:rsidR="00A77E2F" w:rsidRPr="005F732C" w:rsidRDefault="00A77E2F" w:rsidP="00A77E2F">
      <w:pPr>
        <w:pStyle w:val="Paragrafi"/>
        <w:rPr>
          <w:rFonts w:ascii="Garamond" w:hAnsi="Garamond" w:cs="Times New Roman"/>
          <w:sz w:val="24"/>
          <w:szCs w:val="24"/>
        </w:rPr>
      </w:pPr>
    </w:p>
    <w:p w14:paraId="5A1EF22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për të paguar akcizën lind, gjithashtu, kur është vërtetuar se produktet e akcizës:</w:t>
      </w:r>
    </w:p>
    <w:p w14:paraId="5A1EF227" w14:textId="77777777" w:rsidR="00A77E2F" w:rsidRPr="005F732C" w:rsidRDefault="00A77E2F" w:rsidP="00A77E2F">
      <w:pPr>
        <w:pStyle w:val="Paragrafi"/>
        <w:rPr>
          <w:rFonts w:ascii="Garamond" w:hAnsi="Garamond" w:cs="Times New Roman"/>
          <w:sz w:val="24"/>
          <w:szCs w:val="24"/>
        </w:rPr>
      </w:pPr>
    </w:p>
    <w:p w14:paraId="5A1EF22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janë prodhuar, importuar, blerë, transportuar, përdorur ose konsumuar në mënyrë të parregullt ose janë hedhur për konsum në mënyrë të parregullt, sipas përcaktimeve të këtij ligji;</w:t>
      </w:r>
    </w:p>
    <w:p w14:paraId="5A1EF22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janë dërguar ose përdorur nga përdoruesi i përjashtuar për qëllime të tjera nga ato të përcaktuara në autorizim.</w:t>
      </w:r>
    </w:p>
    <w:p w14:paraId="5A1EF22A" w14:textId="77777777" w:rsidR="00A77E2F" w:rsidRPr="005F732C" w:rsidRDefault="00A77E2F" w:rsidP="00A77E2F">
      <w:pPr>
        <w:pStyle w:val="Paragrafi"/>
        <w:rPr>
          <w:rFonts w:ascii="Garamond" w:hAnsi="Garamond" w:cs="Times New Roman"/>
          <w:sz w:val="24"/>
          <w:szCs w:val="24"/>
        </w:rPr>
      </w:pPr>
    </w:p>
    <w:p w14:paraId="5A1EF22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w:t>
      </w:r>
    </w:p>
    <w:p w14:paraId="5A1EF22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Deklarimi</w:t>
      </w:r>
    </w:p>
    <w:p w14:paraId="5A1EF22D" w14:textId="77777777" w:rsidR="00A77E2F" w:rsidRPr="005F732C" w:rsidRDefault="00A77E2F" w:rsidP="00A77E2F">
      <w:pPr>
        <w:pStyle w:val="Paragrafi"/>
        <w:rPr>
          <w:rFonts w:ascii="Garamond" w:hAnsi="Garamond" w:cs="Times New Roman"/>
          <w:sz w:val="24"/>
          <w:szCs w:val="24"/>
        </w:rPr>
      </w:pPr>
    </w:p>
    <w:p w14:paraId="5A1EF22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Deklarimi i akcizës bëhet nga:</w:t>
      </w:r>
    </w:p>
    <w:p w14:paraId="5A1EF2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depozituesi i miratuar;</w:t>
      </w:r>
    </w:p>
    <w:p w14:paraId="5A1EF23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pritësi i regjistruar;</w:t>
      </w:r>
    </w:p>
    <w:p w14:paraId="5A1EF23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dërguesi i regjistruar;</w:t>
      </w:r>
    </w:p>
    <w:p w14:paraId="5A1EF23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përfaqësuesi fiskal;</w:t>
      </w:r>
    </w:p>
    <w:p w14:paraId="5A1EF23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individi (personi fizik natyror).</w:t>
      </w:r>
    </w:p>
    <w:p w14:paraId="5A1EF23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Deklarimi bëhet: </w:t>
      </w:r>
    </w:p>
    <w:p w14:paraId="5A1EF23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me shkrim;</w:t>
      </w:r>
    </w:p>
    <w:p w14:paraId="5A1EF23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mënyrë elektronike, duke përdorur sistemin elektronik;</w:t>
      </w:r>
    </w:p>
    <w:p w14:paraId="5A1EF23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14:paraId="5A1EF238" w14:textId="77777777" w:rsidR="00A77E2F" w:rsidRPr="005F732C" w:rsidRDefault="00A77E2F" w:rsidP="00A77E2F">
      <w:pPr>
        <w:pStyle w:val="Paragrafi"/>
        <w:rPr>
          <w:rFonts w:ascii="Garamond" w:hAnsi="Garamond" w:cs="Times New Roman"/>
          <w:sz w:val="24"/>
          <w:szCs w:val="24"/>
        </w:rPr>
      </w:pPr>
    </w:p>
    <w:p w14:paraId="5A1EF23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w:t>
      </w:r>
    </w:p>
    <w:p w14:paraId="5A1EF23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Pagesa e akcizës</w:t>
      </w:r>
    </w:p>
    <w:p w14:paraId="5A1EF23B" w14:textId="77777777" w:rsidR="00A77E2F" w:rsidRPr="005F732C" w:rsidRDefault="00A77E2F" w:rsidP="00A77E2F">
      <w:pPr>
        <w:pStyle w:val="Paragrafi"/>
        <w:rPr>
          <w:rFonts w:ascii="Garamond" w:hAnsi="Garamond" w:cs="Times New Roman"/>
          <w:sz w:val="24"/>
          <w:szCs w:val="24"/>
        </w:rPr>
      </w:pPr>
    </w:p>
    <w:p w14:paraId="5A1EF2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paguhet:</w:t>
      </w:r>
    </w:p>
    <w:p w14:paraId="5A1EF23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nxjerrjen e produkteve të akcizës nga një regjim i pezullimit të detyrimeve, parashikuar në shkronjën “a” të pikës 2 të nenit  4 të këtij ligji nga:</w:t>
      </w:r>
    </w:p>
    <w:p w14:paraId="5A1EF23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tjetër, që ka marrë pjesë në këtë nxjerrje të parregullt;</w:t>
      </w:r>
    </w:p>
    <w:p w14:paraId="5A1EF23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ii) depozituesi i miratuar, dërguesi i regjistruar ose çdo person tjetër që ka garantuar pagesën e detyrimeve ose nga çdo person që ka pasur dijeni për nxjerrjen e parregullt ose që duhet të ketë qenë </w:t>
      </w:r>
      <w:r w:rsidRPr="005F732C">
        <w:rPr>
          <w:rFonts w:ascii="Garamond" w:hAnsi="Garamond" w:cs="Times New Roman"/>
          <w:sz w:val="24"/>
          <w:szCs w:val="24"/>
        </w:rPr>
        <w:lastRenderedPageBreak/>
        <w:t>në dijeni të nxjerrjes së parregullt, në rastet e parregullsive gjatë një lëvizjeje të produkteve të akcizës nën një regjim pezullues të detyrimeve;</w:t>
      </w:r>
    </w:p>
    <w:p w14:paraId="5A1EF24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mbajtjen e produkteve që i nënshtrohen akcizës, sipas shkronjës “b” të pikës 2 të nenit 4 të këtij ligji, nga personi mbajtës i produkteve të akcizës ose çdo person tjetër që ka marrë pjesë në këtë mbajtje.</w:t>
      </w:r>
    </w:p>
    <w:p w14:paraId="5A1EF24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 prodhimin e mallrave të akcizës, sipas shkronjës “c” të pikës 2 të nenit 4 të këtij ligji, nga personi prodhues i produkteve të akcizës,  ndërsa  në rastet e prodhimit të parregullt, nga çdo person që ka marrë pjesë në prodhimin e tyre.</w:t>
      </w:r>
    </w:p>
    <w:p w14:paraId="5A1EF2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14:paraId="5A1EF2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Përveç personave të përmendur në shkronjat “a” deri “ç” të pikës 1 të këtij neni, akciza paguhet edhe nga:</w:t>
      </w:r>
    </w:p>
    <w:p w14:paraId="5A1EF2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blerësi, sipas nenit 6 shkronja “a” të këtij ligji; </w:t>
      </w:r>
    </w:p>
    <w:p w14:paraId="5A1EF2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blerësi, sipas  nenit 6 shkronja “b” të këtij ligji;</w:t>
      </w:r>
    </w:p>
    <w:p w14:paraId="5A1EF2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iii) shoqëria tregtare e bashkuar, sipas nenit 6 shkronja “c” të këtij ligji;</w:t>
      </w:r>
    </w:p>
    <w:p w14:paraId="5A1EF2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iv) kreditori, sipas  nenit 6 shkronja “ç” të këtij ligji;</w:t>
      </w:r>
    </w:p>
    <w:p w14:paraId="5A1EF2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 personi, i cili ka prodhuar, importuar, futur, transportuar, mbajtur, shitur ose blerë produkte akcize në mënyrë të parregullt;</w:t>
      </w:r>
    </w:p>
    <w:p w14:paraId="5A1EF24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vi) personi, i cili ka marrë pjesë në prodhimin, importin dhe futjen e parregullt të produkteve të akcizës, si dhe personi që mban produkte akcize të prodhuara, të importuara ose të futura në mënyrë të parregullt;</w:t>
      </w:r>
    </w:p>
    <w:p w14:paraId="5A1EF2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vii) personi, që ka depozituar garanci për pagesën e akcizës sipas këtij ligji ose garantuesi.</w:t>
      </w:r>
    </w:p>
    <w:p w14:paraId="5A1EF24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viii) përdoruesit e përjashtuar të mallrave të akcizës, kur dërgojnë ose përdorin produkte akcize për qëllime të ndryshme nga ato të përcaktuara në autorizimin e përjashtimit.</w:t>
      </w:r>
    </w:p>
    <w:p w14:paraId="5A1EF2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një ose më shumë persona janë përgjegjës për të njëjtin borxh, që është i lidhur me detyrimin e akcizës, ata janë përgjegjës për shlyerjen e këtij borxhi personalisht dhe/ose bashkërisht.</w:t>
      </w:r>
    </w:p>
    <w:p w14:paraId="5A1EF2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Mënyra dhe format e pagesës se akcizës përcaktohen me vendim të Këshillit të Ministrave, në zbatim të këtij ligji.</w:t>
      </w:r>
    </w:p>
    <w:p w14:paraId="5A1EF24E" w14:textId="77777777" w:rsidR="00A77E2F" w:rsidRPr="005F732C" w:rsidRDefault="00A77E2F" w:rsidP="00A77E2F">
      <w:pPr>
        <w:pStyle w:val="Paragrafi"/>
        <w:rPr>
          <w:rFonts w:ascii="Garamond" w:hAnsi="Garamond" w:cs="Times New Roman"/>
          <w:sz w:val="24"/>
          <w:szCs w:val="24"/>
        </w:rPr>
      </w:pPr>
    </w:p>
    <w:p w14:paraId="5A1EF24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2</w:t>
      </w:r>
    </w:p>
    <w:p w14:paraId="5A1EF25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Përjashtimet, humbjet, firot, </w:t>
      </w:r>
      <w:r w:rsidRPr="005F732C">
        <w:rPr>
          <w:rFonts w:ascii="Garamond" w:hAnsi="Garamond" w:cs="Times New Roman"/>
          <w:i/>
          <w:sz w:val="24"/>
          <w:szCs w:val="24"/>
          <w:lang w:val="sq-AL"/>
        </w:rPr>
        <w:t>duty free shops</w:t>
      </w:r>
      <w:r w:rsidRPr="005F732C">
        <w:rPr>
          <w:rFonts w:ascii="Garamond" w:hAnsi="Garamond" w:cs="Times New Roman"/>
          <w:sz w:val="24"/>
          <w:szCs w:val="24"/>
          <w:lang w:val="sq-AL"/>
        </w:rPr>
        <w:t>, bagazhet personale</w:t>
      </w:r>
    </w:p>
    <w:p w14:paraId="5A1EF251" w14:textId="77777777" w:rsidR="00A77E2F" w:rsidRPr="005F732C" w:rsidRDefault="00A77E2F" w:rsidP="00A77E2F">
      <w:pPr>
        <w:pStyle w:val="Paragrafi"/>
        <w:rPr>
          <w:rFonts w:ascii="Garamond" w:hAnsi="Garamond" w:cs="Times New Roman"/>
          <w:sz w:val="24"/>
          <w:szCs w:val="24"/>
        </w:rPr>
      </w:pPr>
    </w:p>
    <w:p w14:paraId="5A1EF25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w:t>
      </w:r>
    </w:p>
    <w:p w14:paraId="5A1EF25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Rastet e përjashtimeve</w:t>
      </w:r>
    </w:p>
    <w:p w14:paraId="5A1EF254" w14:textId="77777777" w:rsidR="00A77E2F" w:rsidRPr="005F732C" w:rsidRDefault="00932512" w:rsidP="008273CB">
      <w:pPr>
        <w:jc w:val="center"/>
        <w:rPr>
          <w:rFonts w:ascii="Garamond" w:hAnsi="Garamond" w:cs="Times New Roman"/>
          <w:i/>
          <w:sz w:val="24"/>
          <w:szCs w:val="24"/>
        </w:rPr>
      </w:pPr>
      <w:r w:rsidRPr="005F732C">
        <w:rPr>
          <w:rFonts w:ascii="Garamond" w:hAnsi="Garamond" w:cs="Times New Roman"/>
          <w:i/>
          <w:sz w:val="24"/>
          <w:szCs w:val="24"/>
        </w:rPr>
        <w:t>(</w:t>
      </w:r>
      <w:r w:rsidR="008273CB" w:rsidRPr="005F732C">
        <w:rPr>
          <w:rFonts w:ascii="Garamond" w:hAnsi="Garamond" w:cs="Times New Roman"/>
          <w:i/>
          <w:sz w:val="24"/>
          <w:szCs w:val="24"/>
        </w:rPr>
        <w:t>s</w:t>
      </w:r>
      <w:r w:rsidR="00EA7967" w:rsidRPr="005F732C">
        <w:rPr>
          <w:rFonts w:ascii="Garamond" w:hAnsi="Garamond" w:cs="Times New Roman"/>
          <w:i/>
          <w:sz w:val="24"/>
          <w:szCs w:val="24"/>
        </w:rPr>
        <w:t xml:space="preserve">hfuqizuar shkronja “dh” e pikës 3, me ligjin </w:t>
      </w:r>
      <w:r w:rsidR="00A50C00" w:rsidRPr="005F732C">
        <w:rPr>
          <w:rFonts w:ascii="Garamond" w:hAnsi="Garamond" w:cs="Times New Roman"/>
          <w:i/>
          <w:sz w:val="24"/>
          <w:szCs w:val="24"/>
        </w:rPr>
        <w:t>nr. 180/2013 datë 28.12.2013</w:t>
      </w:r>
      <w:r w:rsidRPr="005F732C">
        <w:rPr>
          <w:rFonts w:ascii="Garamond" w:hAnsi="Garamond" w:cs="Times New Roman"/>
          <w:i/>
          <w:sz w:val="24"/>
          <w:szCs w:val="24"/>
        </w:rPr>
        <w:t>)</w:t>
      </w:r>
    </w:p>
    <w:p w14:paraId="5A1EF2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Produktet e akcizës përjashtohen nga pagesa e akcizës kur ato janë të destinuara për t’u përdorur:</w:t>
      </w:r>
    </w:p>
    <w:p w14:paraId="5A1EF2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Për nevoja zyrtare dhe personale, në kuadër të misioneve diplomatike dhe konsullore, përshirë edhe konsujt e nderit, si dhe misionet speciale të akredituara në Shqipëri, për të cilat parashikohet shprehimisht përjashtimi nga pagimi i akcizës.</w:t>
      </w:r>
    </w:p>
    <w:p w14:paraId="5A1EF2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14:paraId="5A1EF25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Për forcat e armatosura të çdo vendi  anëtar të Traktatit të Atlantikut Verior (NATO), me përjashtim të Forcave të Armatosura të Shqipërisë,  për përdorimin nga këto forca ose nga personeli civil që i shoqëron ato për furnizimin e mensave.</w:t>
      </w:r>
    </w:p>
    <w:p w14:paraId="5A1EF2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ç) Produktet e akcizës të importuara në bagazhin personal të pasagjerëve ose të importuara përmes mjeteve të tjera të transportit ndërkombëtar, sipas limiteve të pataksueshme,  parashikuar në legjislacionin doganor.</w:t>
      </w:r>
    </w:p>
    <w:p w14:paraId="5A1EF2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ç.1) Për produktet e duhanit ,në rastin e importimit për konsum personal, sipas sasive të mëposhtme:</w:t>
      </w:r>
    </w:p>
    <w:p w14:paraId="5A1EF25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200 cigare;</w:t>
      </w:r>
    </w:p>
    <w:p w14:paraId="5A1EF25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100 cigarillo;</w:t>
      </w:r>
    </w:p>
    <w:p w14:paraId="5A1EF25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iii) 50 puro;</w:t>
      </w:r>
    </w:p>
    <w:p w14:paraId="5A1EF25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250 gramë duhan ose përzgjedhje në përpjesëtim të drejtë të këtyre produkteve të ndryshme.</w:t>
      </w:r>
    </w:p>
    <w:p w14:paraId="5A1EF25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ç.2) Për alkoolin dhe pijet alkoolike, në rastin e importimit për konsum personal, sipas sasive të mëposhtme:</w:t>
      </w:r>
    </w:p>
    <w:p w14:paraId="5A1EF260" w14:textId="77777777" w:rsidR="00A77E2F" w:rsidRPr="005F732C" w:rsidRDefault="00A77E2F" w:rsidP="00847E76">
      <w:pPr>
        <w:pStyle w:val="Paragrafi"/>
        <w:rPr>
          <w:rFonts w:ascii="Garamond" w:hAnsi="Garamond" w:cs="Times New Roman"/>
          <w:sz w:val="24"/>
          <w:szCs w:val="24"/>
        </w:rPr>
      </w:pPr>
      <w:r w:rsidRPr="005F732C">
        <w:rPr>
          <w:rFonts w:ascii="Garamond" w:hAnsi="Garamond" w:cs="Times New Roman"/>
          <w:sz w:val="24"/>
          <w:szCs w:val="24"/>
        </w:rPr>
        <w:t xml:space="preserve">  i) 1 litër pije të distiluara dhe alkoole me fortësi alkoolike ndaj volumit më të lartë se 22 për qind, ose alkool etilik i pa denatyruar me forcë alkoolike ndaj volumit 80 për q</w:t>
      </w:r>
      <w:r w:rsidR="00847E76" w:rsidRPr="005F732C">
        <w:rPr>
          <w:rFonts w:ascii="Garamond" w:hAnsi="Garamond" w:cs="Times New Roman"/>
          <w:sz w:val="24"/>
          <w:szCs w:val="24"/>
        </w:rPr>
        <w:t>ind dhe më shumë;</w:t>
      </w:r>
    </w:p>
    <w:p w14:paraId="5A1EF2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14:paraId="5A1EF2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iii) 2 litra verëra të zakonshme;</w:t>
      </w:r>
    </w:p>
    <w:p w14:paraId="5A1EF2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iv) 10 litra birrë.</w:t>
      </w:r>
    </w:p>
    <w:p w14:paraId="5A1EF2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ç.3) Për produkte të tjera, në rastin e importimit për konsum personal, sipas sasive të mëposhtme: 3 kg kafe.</w:t>
      </w:r>
    </w:p>
    <w:p w14:paraId="5A1EF2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Përjashtimet nga akciza, sipas shkronjave “a” e “b” të pikës 1 të këtij neni, nuk mund t’i jepen për nevoja personale qytetarëve shqiptarë ose qytetarëve të huaj që kanë rezidencën e tyre të zakonshme në Shqipëri.</w:t>
      </w:r>
    </w:p>
    <w:p w14:paraId="5A1EF2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Përfitojnë përjashtim nga pagesa e akcizës edhe:</w:t>
      </w:r>
    </w:p>
    <w:p w14:paraId="5A1EF26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produktet e akcizës që eksportohen;</w:t>
      </w:r>
    </w:p>
    <w:p w14:paraId="5A1EF26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mallrat e akcizës që janë vendosur nën regjimin e pezullimit doganor;</w:t>
      </w:r>
    </w:p>
    <w:p w14:paraId="5A1EF2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produktet energjetike me përdorim të dyfishtë. Një produkt është me përdorim të 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14:paraId="5A1EF2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produktet energjetike të përdorura në proceset mineralogjike;</w:t>
      </w:r>
    </w:p>
    <w:p w14:paraId="5A1EF2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karburanti për anijet e peshkimit në sasitë, kushtet dhe kriteret e përcaktuara me vendim të Këshillit të Ministrave;</w:t>
      </w:r>
    </w:p>
    <w:p w14:paraId="5A1EF26C"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w:t>
      </w:r>
      <w:r w:rsidRPr="005F732C">
        <w:rPr>
          <w:rFonts w:ascii="Garamond" w:hAnsi="Garamond" w:cs="Times New Roman"/>
          <w:i/>
          <w:sz w:val="24"/>
          <w:szCs w:val="24"/>
        </w:rPr>
        <w:t xml:space="preserve"> </w:t>
      </w:r>
      <w:r w:rsidR="00EA7967" w:rsidRPr="005F732C">
        <w:rPr>
          <w:rFonts w:ascii="Garamond" w:hAnsi="Garamond" w:cs="Times New Roman"/>
          <w:i/>
          <w:sz w:val="24"/>
          <w:szCs w:val="24"/>
        </w:rPr>
        <w:t>Shfuqizuar</w:t>
      </w:r>
      <w:r w:rsidR="003B750E" w:rsidRPr="005F732C">
        <w:rPr>
          <w:rStyle w:val="FootnoteReference"/>
          <w:rFonts w:ascii="Garamond" w:hAnsi="Garamond" w:cs="Times New Roman"/>
          <w:i/>
          <w:sz w:val="24"/>
          <w:szCs w:val="24"/>
        </w:rPr>
        <w:footnoteReference w:id="6"/>
      </w:r>
      <w:r w:rsidR="00EA7967" w:rsidRPr="005F732C">
        <w:rPr>
          <w:rFonts w:ascii="Garamond" w:hAnsi="Garamond" w:cs="Times New Roman"/>
          <w:i/>
          <w:sz w:val="24"/>
          <w:szCs w:val="24"/>
        </w:rPr>
        <w:t>.</w:t>
      </w:r>
    </w:p>
    <w:p w14:paraId="5A1EF2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e) karburanti që përdoret nga avionët e linjave ndërkombëtare për tregti/transport ndërkombëtar, me përjashtim të atyre që përdoren për përdorim privat apo nacional. </w:t>
      </w:r>
    </w:p>
    <w:p w14:paraId="5A1EF2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Kushtet, mënyrat, kufijtë në vlerë e në sasi dhe formalitetet për dhënien e përjashtimit nga detyrimi i akcizës përcaktohen në aktet nënligjore në zbatim të këtij ligji.</w:t>
      </w:r>
    </w:p>
    <w:p w14:paraId="5A1EF2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Produktet e akcizës, objekt i trajtimit në këtë nen, do t’i nënshtrohen lëshimit të një autorizimi përjashtimi. Këshilli i Ministrave përcakton formën dhe përmbajtjen e autorizimit të përjashtimit.</w:t>
      </w:r>
    </w:p>
    <w:p w14:paraId="5A1EF270" w14:textId="77777777" w:rsidR="00A77E2F" w:rsidRPr="005F732C" w:rsidRDefault="00A77E2F" w:rsidP="00A77E2F">
      <w:pPr>
        <w:pStyle w:val="Paragrafi"/>
        <w:rPr>
          <w:rFonts w:ascii="Garamond" w:hAnsi="Garamond" w:cs="Times New Roman"/>
          <w:sz w:val="24"/>
          <w:szCs w:val="24"/>
        </w:rPr>
      </w:pPr>
    </w:p>
    <w:p w14:paraId="5A1EF27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11</w:t>
      </w:r>
    </w:p>
    <w:p w14:paraId="5A1EF27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Humbjet dhe firot </w:t>
      </w:r>
    </w:p>
    <w:p w14:paraId="5A1EF273" w14:textId="77777777" w:rsidR="00A77E2F" w:rsidRPr="005F732C" w:rsidRDefault="00A77E2F" w:rsidP="00A77E2F">
      <w:pPr>
        <w:pStyle w:val="Paragrafi"/>
        <w:rPr>
          <w:rFonts w:ascii="Garamond" w:hAnsi="Garamond" w:cs="Times New Roman"/>
          <w:sz w:val="24"/>
          <w:szCs w:val="24"/>
        </w:rPr>
      </w:pPr>
    </w:p>
    <w:p w14:paraId="5A1EF27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14:paraId="5A1EF2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ligji, një produkt do të konsiderohet plotësisht i humbur në mënyrë të pakthyeshme, kur ai është bërë i papërdorshëm si produkt akcize.</w:t>
      </w:r>
    </w:p>
    <w:p w14:paraId="5A1EF2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Humbja e pakthyeshme e produkteve të akcizës në fjalë duhet të provohet kundrejt autoriteteve doganore në vendin ku ndodh humbja ose, kur kjo nuk është e mundur, aty ku ajo konstatohet.</w:t>
      </w:r>
    </w:p>
    <w:p w14:paraId="5A1EF27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Firot janë pakësime të pranuara të volumit ose peshës së produkteve të akcizës, të cilat shkaktohen nga vetitë fizike-kimike të produktit, si dhe nga lloji i enëve mbajtëse të produkteve gjatë transportit apo ruajtjes. </w:t>
      </w:r>
    </w:p>
    <w:p w14:paraId="5A1EF27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Këshilli i Ministrave, në zbatim të këtij neni, nxjerr vendim për përcaktimin e humbjeve të pakthyeshme dhe normës së firove.</w:t>
      </w:r>
    </w:p>
    <w:p w14:paraId="5A1EF27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12</w:t>
      </w:r>
    </w:p>
    <w:p w14:paraId="5A1EF27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i/>
          <w:sz w:val="24"/>
          <w:szCs w:val="24"/>
          <w:lang w:val="sq-AL"/>
        </w:rPr>
        <w:t>Duty free shops</w:t>
      </w:r>
      <w:r w:rsidRPr="005F732C">
        <w:rPr>
          <w:rFonts w:ascii="Garamond" w:hAnsi="Garamond" w:cs="Times New Roman"/>
          <w:sz w:val="24"/>
          <w:szCs w:val="24"/>
          <w:lang w:val="sq-AL"/>
        </w:rPr>
        <w:t xml:space="preserve"> dhe bagazhet personale</w:t>
      </w:r>
    </w:p>
    <w:p w14:paraId="5A1EF27B" w14:textId="77777777" w:rsidR="00A77E2F" w:rsidRPr="005F732C" w:rsidRDefault="00A77E2F" w:rsidP="00A77E2F">
      <w:pPr>
        <w:pStyle w:val="Paragrafi"/>
        <w:rPr>
          <w:rFonts w:ascii="Garamond" w:hAnsi="Garamond" w:cs="Times New Roman"/>
          <w:sz w:val="24"/>
          <w:szCs w:val="24"/>
        </w:rPr>
      </w:pPr>
    </w:p>
    <w:p w14:paraId="5A1EF2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Përjashtohen nga pagesa e akcizës mallrat e akcizës që lëvrohen nga </w:t>
      </w:r>
      <w:r w:rsidRPr="005F732C">
        <w:rPr>
          <w:rFonts w:ascii="Garamond" w:hAnsi="Garamond" w:cs="Times New Roman"/>
          <w:i/>
          <w:sz w:val="24"/>
          <w:szCs w:val="24"/>
        </w:rPr>
        <w:t>Duty free shops</w:t>
      </w:r>
      <w:r w:rsidRPr="005F732C">
        <w:rPr>
          <w:rFonts w:ascii="Garamond" w:hAnsi="Garamond" w:cs="Times New Roman"/>
          <w:sz w:val="24"/>
          <w:szCs w:val="24"/>
        </w:rPr>
        <w:t xml:space="preserve"> dhe që merren në bagazhet personale nga udhëtarët që lënë territorin shqiptar në rrugë ajrore dhe detare.</w:t>
      </w:r>
    </w:p>
    <w:p w14:paraId="5A1EF2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Konsiderohen si mallra të lëvruara nga </w:t>
      </w:r>
      <w:r w:rsidRPr="005F732C">
        <w:rPr>
          <w:rFonts w:ascii="Garamond" w:hAnsi="Garamond" w:cs="Times New Roman"/>
          <w:i/>
          <w:sz w:val="24"/>
          <w:szCs w:val="24"/>
        </w:rPr>
        <w:t>Duty free shops</w:t>
      </w:r>
      <w:r w:rsidRPr="005F732C">
        <w:rPr>
          <w:rFonts w:ascii="Garamond" w:hAnsi="Garamond" w:cs="Times New Roman"/>
          <w:sz w:val="24"/>
          <w:szCs w:val="24"/>
        </w:rPr>
        <w:t xml:space="preserve"> edhe mallrat e lëvruara në bordin e avionit gjatë  një udhëtimi ndërkombëtar.</w:t>
      </w:r>
    </w:p>
    <w:p w14:paraId="5A1EF2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qëllime të këtij neni, me termat e mëposhtëm do të kuptohen:</w:t>
      </w:r>
    </w:p>
    <w:p w14:paraId="5A1EF27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w:t>
      </w:r>
      <w:r w:rsidRPr="005F732C">
        <w:rPr>
          <w:rFonts w:ascii="Garamond" w:hAnsi="Garamond" w:cs="Times New Roman"/>
          <w:i/>
          <w:sz w:val="24"/>
          <w:szCs w:val="24"/>
        </w:rPr>
        <w:t>Duty free shop</w:t>
      </w:r>
      <w:r w:rsidRPr="005F732C">
        <w:rPr>
          <w:rFonts w:ascii="Garamond" w:hAnsi="Garamond" w:cs="Times New Roman"/>
          <w:sz w:val="24"/>
          <w:szCs w:val="24"/>
        </w:rPr>
        <w:t>” është çdo ndërtesë e vendosur brenda një aeroporti ose porti që plotëson kushtet e përcaktuara nga legjislacioni në fuqi.</w:t>
      </w:r>
    </w:p>
    <w:p w14:paraId="5A1EF28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“Udhëtar që lë territorin shqiptar” është çdo pasagjer i pajisur me një dokument transporti për udhëtim ajror ose detar, ku përcaktohet si destinacion përfundimtar një aeroport ose port jashtë territorit shqiptar.</w:t>
      </w:r>
    </w:p>
    <w:p w14:paraId="5A1EF281" w14:textId="77777777" w:rsidR="00A77E2F" w:rsidRPr="005F732C" w:rsidRDefault="00A77E2F" w:rsidP="00A77E2F">
      <w:pPr>
        <w:pStyle w:val="Paragrafi"/>
        <w:rPr>
          <w:rFonts w:ascii="Garamond" w:hAnsi="Garamond" w:cs="Times New Roman"/>
          <w:sz w:val="24"/>
          <w:szCs w:val="24"/>
        </w:rPr>
      </w:pPr>
    </w:p>
    <w:p w14:paraId="5A1EF28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3</w:t>
      </w:r>
    </w:p>
    <w:p w14:paraId="5A1EF28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Rimbursimi dhe shuarja e borxhit</w:t>
      </w:r>
    </w:p>
    <w:p w14:paraId="5A1EF284" w14:textId="77777777" w:rsidR="00A77E2F" w:rsidRPr="005F732C" w:rsidRDefault="00A77E2F" w:rsidP="00A77E2F">
      <w:pPr>
        <w:pStyle w:val="Paragrafi"/>
        <w:rPr>
          <w:rFonts w:ascii="Garamond" w:hAnsi="Garamond" w:cs="Times New Roman"/>
          <w:sz w:val="24"/>
          <w:szCs w:val="24"/>
        </w:rPr>
      </w:pPr>
    </w:p>
    <w:p w14:paraId="5A1EF28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13</w:t>
      </w:r>
    </w:p>
    <w:p w14:paraId="5A1EF28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Kërkesa për rimbursim ose shuarje</w:t>
      </w:r>
    </w:p>
    <w:p w14:paraId="5A1EF287" w14:textId="77777777" w:rsidR="00A77E2F" w:rsidRPr="005F732C" w:rsidRDefault="00A77E2F" w:rsidP="00A77E2F">
      <w:pPr>
        <w:pStyle w:val="NeniTitull"/>
        <w:rPr>
          <w:rFonts w:ascii="Garamond" w:hAnsi="Garamond" w:cs="Times New Roman"/>
          <w:sz w:val="24"/>
          <w:szCs w:val="24"/>
          <w:lang w:val="sq-AL"/>
        </w:rPr>
      </w:pPr>
    </w:p>
    <w:p w14:paraId="5A1EF2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14:paraId="5A1EF289" w14:textId="77777777" w:rsidR="00A77E2F" w:rsidRPr="005F732C" w:rsidRDefault="00A77E2F" w:rsidP="00A77E2F">
      <w:pPr>
        <w:pStyle w:val="Paragrafi"/>
        <w:rPr>
          <w:rFonts w:ascii="Garamond" w:hAnsi="Garamond" w:cs="Times New Roman"/>
          <w:sz w:val="24"/>
          <w:szCs w:val="24"/>
        </w:rPr>
      </w:pPr>
    </w:p>
    <w:p w14:paraId="5A1EF28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14</w:t>
      </w:r>
    </w:p>
    <w:p w14:paraId="5A1EF28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Rimbursimi</w:t>
      </w:r>
    </w:p>
    <w:p w14:paraId="5A1EF28C" w14:textId="288F9300" w:rsidR="00A77E2F" w:rsidRPr="005F732C" w:rsidRDefault="00932512" w:rsidP="00932512">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0610EC" w:rsidRPr="005F732C">
        <w:rPr>
          <w:rFonts w:ascii="Garamond" w:hAnsi="Garamond" w:cs="Times New Roman"/>
          <w:i/>
          <w:sz w:val="24"/>
          <w:szCs w:val="24"/>
        </w:rPr>
        <w:t xml:space="preserve">dryshuar </w:t>
      </w:r>
      <w:r w:rsidR="00B45F74" w:rsidRPr="005F732C">
        <w:rPr>
          <w:rFonts w:ascii="Garamond" w:hAnsi="Garamond" w:cs="Times New Roman"/>
          <w:i/>
          <w:sz w:val="24"/>
          <w:szCs w:val="24"/>
        </w:rPr>
        <w:t>shkronja “d</w:t>
      </w:r>
      <w:r w:rsidR="00C820DA" w:rsidRPr="005F732C">
        <w:rPr>
          <w:rFonts w:ascii="Garamond" w:hAnsi="Garamond" w:cs="Times New Roman"/>
          <w:i/>
          <w:sz w:val="24"/>
          <w:szCs w:val="24"/>
        </w:rPr>
        <w:t>h</w:t>
      </w:r>
      <w:r w:rsidR="00B45F74" w:rsidRPr="005F732C">
        <w:rPr>
          <w:rFonts w:ascii="Garamond" w:hAnsi="Garamond" w:cs="Times New Roman"/>
          <w:i/>
          <w:sz w:val="24"/>
          <w:szCs w:val="24"/>
        </w:rPr>
        <w:t>”</w:t>
      </w:r>
      <w:r w:rsidR="002805ED" w:rsidRPr="005F732C">
        <w:rPr>
          <w:rFonts w:ascii="Garamond" w:hAnsi="Garamond" w:cs="Times New Roman"/>
          <w:i/>
          <w:sz w:val="24"/>
          <w:szCs w:val="24"/>
        </w:rPr>
        <w:t xml:space="preserve"> e pikës 1</w:t>
      </w:r>
      <w:r w:rsidR="00B45F74" w:rsidRPr="005F732C">
        <w:rPr>
          <w:rFonts w:ascii="Garamond" w:hAnsi="Garamond" w:cs="Times New Roman"/>
          <w:i/>
          <w:sz w:val="24"/>
          <w:szCs w:val="24"/>
        </w:rPr>
        <w:t xml:space="preserve"> </w:t>
      </w:r>
      <w:r w:rsidR="00C53205" w:rsidRPr="005F732C">
        <w:rPr>
          <w:rFonts w:ascii="Garamond" w:hAnsi="Garamond" w:cs="Times New Roman"/>
          <w:i/>
          <w:sz w:val="24"/>
          <w:szCs w:val="24"/>
        </w:rPr>
        <w:t>me ligjin nr. 142/2014</w:t>
      </w:r>
      <w:r w:rsidR="000610EC" w:rsidRPr="005F732C">
        <w:rPr>
          <w:rFonts w:ascii="Garamond" w:hAnsi="Garamond" w:cs="Times New Roman"/>
          <w:i/>
          <w:sz w:val="24"/>
          <w:szCs w:val="24"/>
        </w:rPr>
        <w:t>, datë 23.10.2014</w:t>
      </w:r>
      <w:r w:rsidR="002805ED" w:rsidRPr="005F732C">
        <w:rPr>
          <w:rFonts w:ascii="Garamond" w:hAnsi="Garamond" w:cs="Times New Roman"/>
          <w:i/>
          <w:sz w:val="24"/>
          <w:szCs w:val="24"/>
        </w:rPr>
        <w:t>;</w:t>
      </w:r>
      <w:r w:rsidR="00847E76" w:rsidRPr="005F732C">
        <w:rPr>
          <w:rFonts w:ascii="Garamond" w:hAnsi="Garamond" w:cs="Times New Roman"/>
          <w:i/>
          <w:sz w:val="24"/>
          <w:szCs w:val="24"/>
        </w:rPr>
        <w:t xml:space="preserve"> </w:t>
      </w:r>
      <w:r w:rsidR="002805ED" w:rsidRPr="005F732C">
        <w:rPr>
          <w:rFonts w:ascii="Garamond" w:hAnsi="Garamond" w:cs="Times New Roman"/>
          <w:i/>
          <w:sz w:val="24"/>
          <w:szCs w:val="24"/>
        </w:rPr>
        <w:t>ndryshuar shkronja “dh” e pikës 1 dhe</w:t>
      </w:r>
      <w:r w:rsidR="00B45F74" w:rsidRPr="005F732C">
        <w:rPr>
          <w:rFonts w:ascii="Garamond" w:hAnsi="Garamond" w:cs="Times New Roman"/>
          <w:i/>
          <w:sz w:val="24"/>
          <w:szCs w:val="24"/>
        </w:rPr>
        <w:t xml:space="preserve"> shtuar pika 3 me ligjin nr. 140/2015, datë 17.12.2015</w:t>
      </w:r>
      <w:r w:rsidR="002805ED" w:rsidRPr="005F732C">
        <w:rPr>
          <w:rFonts w:ascii="Garamond" w:hAnsi="Garamond" w:cs="Times New Roman"/>
          <w:i/>
          <w:sz w:val="24"/>
          <w:szCs w:val="24"/>
        </w:rPr>
        <w:t>;</w:t>
      </w:r>
      <w:r w:rsidR="004E65E0" w:rsidRPr="005F732C">
        <w:rPr>
          <w:rFonts w:ascii="Garamond" w:hAnsi="Garamond" w:cs="Times New Roman"/>
          <w:i/>
          <w:sz w:val="24"/>
          <w:szCs w:val="24"/>
        </w:rPr>
        <w:t xml:space="preserve"> </w:t>
      </w:r>
      <w:r w:rsidR="002805ED" w:rsidRPr="005F732C">
        <w:rPr>
          <w:rFonts w:ascii="Garamond" w:hAnsi="Garamond" w:cs="Times New Roman"/>
          <w:i/>
          <w:sz w:val="24"/>
          <w:szCs w:val="24"/>
        </w:rPr>
        <w:t>shtuar fjalë në  shkronjën</w:t>
      </w:r>
      <w:r w:rsidR="004E65E0" w:rsidRPr="005F732C">
        <w:rPr>
          <w:rFonts w:ascii="Garamond" w:hAnsi="Garamond" w:cs="Times New Roman"/>
          <w:i/>
          <w:sz w:val="24"/>
          <w:szCs w:val="24"/>
        </w:rPr>
        <w:t xml:space="preserve"> “d” dhe </w:t>
      </w:r>
      <w:r w:rsidR="002805ED" w:rsidRPr="005F732C">
        <w:rPr>
          <w:rFonts w:ascii="Garamond" w:hAnsi="Garamond" w:cs="Times New Roman"/>
          <w:i/>
          <w:sz w:val="24"/>
          <w:szCs w:val="24"/>
        </w:rPr>
        <w:t xml:space="preserve">ndryshuar shkronja </w:t>
      </w:r>
      <w:r w:rsidR="004E65E0" w:rsidRPr="005F732C">
        <w:rPr>
          <w:rFonts w:ascii="Garamond" w:hAnsi="Garamond" w:cs="Times New Roman"/>
          <w:i/>
          <w:sz w:val="24"/>
          <w:szCs w:val="24"/>
        </w:rPr>
        <w:t>“dh” e pikës 1, me ligjin nr. 126/2016, datë 15.12.2016</w:t>
      </w:r>
      <w:r w:rsidR="0092168F" w:rsidRPr="005F732C">
        <w:rPr>
          <w:rFonts w:ascii="Garamond" w:hAnsi="Garamond" w:cs="Times New Roman"/>
          <w:i/>
          <w:sz w:val="24"/>
          <w:szCs w:val="24"/>
        </w:rPr>
        <w:t>, shtuar fjalë në shkonjën “d” të pikës 1 me ligjin nr. 114/2021, datë 25.11.2021</w:t>
      </w:r>
      <w:r w:rsidRPr="005F732C">
        <w:rPr>
          <w:rFonts w:ascii="Garamond" w:hAnsi="Garamond" w:cs="Times New Roman"/>
          <w:i/>
          <w:sz w:val="24"/>
          <w:szCs w:val="24"/>
        </w:rPr>
        <w:t>)</w:t>
      </w:r>
    </w:p>
    <w:p w14:paraId="5A1EF2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1. Akciza rimbursohet në rastet e mëposhtme:</w:t>
      </w:r>
    </w:p>
    <w:p w14:paraId="5A1EF2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Kur mallrat e akcizës janë subjekt i një procesi të miratuar nga administrata doganore. Përcaktimet e proceseve të miratuara bëhen me vendim të Këshillit të Ministrave.</w:t>
      </w:r>
    </w:p>
    <w:p w14:paraId="5A1EF2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Kur eksportohen mallra të akcizës, për të cilat akciza është paguar në Shqipëri;</w:t>
      </w:r>
    </w:p>
    <w:p w14:paraId="5A1EF2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Kur sasia e pullave të akcizës të vendosur në mënyrë automatike është prishur dhe kjo sasi bëhet e papërdorshme.</w:t>
      </w:r>
    </w:p>
    <w:p w14:paraId="5A1EF2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14:paraId="5A1EF292" w14:textId="39C93695"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w:t>
      </w:r>
      <w:r w:rsidR="0092168F" w:rsidRPr="005F732C">
        <w:rPr>
          <w:rFonts w:ascii="Garamond" w:hAnsi="Garamond" w:cs="Times New Roman"/>
          <w:sz w:val="24"/>
          <w:szCs w:val="24"/>
        </w:rPr>
        <w:t xml:space="preserve">deri më 31 dhjetor 2023 </w:t>
      </w:r>
      <w:r w:rsidRPr="005F732C">
        <w:rPr>
          <w:rFonts w:ascii="Garamond" w:hAnsi="Garamond" w:cs="Times New Roman"/>
          <w:sz w:val="24"/>
          <w:szCs w:val="24"/>
        </w:rPr>
        <w:t xml:space="preserve">dhe sipas </w:t>
      </w:r>
      <w:r w:rsidR="004E65E0" w:rsidRPr="005F732C">
        <w:rPr>
          <w:rFonts w:ascii="Garamond" w:hAnsi="Garamond" w:cs="Times New Roman"/>
          <w:sz w:val="24"/>
          <w:szCs w:val="24"/>
        </w:rPr>
        <w:t xml:space="preserve">masës, kritereve, </w:t>
      </w:r>
      <w:r w:rsidRPr="005F732C">
        <w:rPr>
          <w:rFonts w:ascii="Garamond" w:hAnsi="Garamond" w:cs="Times New Roman"/>
          <w:sz w:val="24"/>
          <w:szCs w:val="24"/>
        </w:rPr>
        <w:t>kushteve e procedurave të përcaktuara me vendim të Këshillit të Ministrave.</w:t>
      </w:r>
    </w:p>
    <w:p w14:paraId="5A1EF293" w14:textId="77777777" w:rsidR="004E65E0" w:rsidRPr="005F732C" w:rsidRDefault="004E65E0" w:rsidP="00A77E2F">
      <w:pPr>
        <w:pStyle w:val="Paragrafi"/>
        <w:rPr>
          <w:rFonts w:ascii="Garamond" w:eastAsiaTheme="minorHAnsi" w:hAnsi="Garamond" w:cs="Times New Roman"/>
          <w:spacing w:val="-4"/>
          <w:sz w:val="24"/>
          <w:szCs w:val="24"/>
        </w:rPr>
      </w:pPr>
      <w:r w:rsidRPr="005F732C">
        <w:rPr>
          <w:rFonts w:ascii="Garamond" w:eastAsiaTheme="minorHAnsi" w:hAnsi="Garamond" w:cs="Times New Roman"/>
          <w:spacing w:val="-4"/>
          <w:sz w:val="24"/>
          <w:szCs w:val="24"/>
        </w:rPr>
        <w:t>dh) për biokarburantet që përdoren në sektorin e transportit dhe mishelohen në territorin e Republikës së Shqipërisë për vlerën e detyrimit të akcizës së paguar që i korrespondon masës së produktit “BIO” që gjendet në produktin e deklaruar për konsum pas konfirmimit nga laboratori kimik doganor dhe pas verifikimit prej autoritetit doganor, deri në masën 5%. Procedurat dhe kriteret për rimbursim përcaktohen me vendim të Këshillit të Ministrave. Rimbursimi për sasinë e biokarburanteve kryhet deri në vitin 2020.</w:t>
      </w:r>
    </w:p>
    <w:p w14:paraId="5A1EF2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14:paraId="5A1EF295" w14:textId="77777777" w:rsidR="00B45F74" w:rsidRPr="005F732C" w:rsidRDefault="00B45F74" w:rsidP="00A77E2F">
      <w:pPr>
        <w:pStyle w:val="Paragrafi"/>
        <w:rPr>
          <w:rFonts w:ascii="Garamond" w:hAnsi="Garamond" w:cs="Times New Roman"/>
          <w:sz w:val="24"/>
          <w:szCs w:val="24"/>
        </w:rPr>
      </w:pPr>
      <w:r w:rsidRPr="005F732C">
        <w:rPr>
          <w:rFonts w:ascii="Garamond" w:eastAsia="Batang" w:hAnsi="Garamond" w:cs="Times New Roman"/>
          <w:spacing w:val="-4"/>
          <w:sz w:val="24"/>
          <w:szCs w:val="24"/>
        </w:rPr>
        <w:t>3.</w:t>
      </w:r>
      <w:r w:rsidRPr="005F732C">
        <w:rPr>
          <w:rFonts w:ascii="Garamond" w:eastAsia="Symbol" w:hAnsi="Garamond" w:cs="Times New Roman"/>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14:paraId="5A1EF296" w14:textId="77777777" w:rsidR="00A77E2F" w:rsidRPr="005F732C" w:rsidRDefault="00A77E2F" w:rsidP="00A77E2F">
      <w:pPr>
        <w:pStyle w:val="Paragrafi"/>
        <w:rPr>
          <w:rFonts w:ascii="Garamond" w:hAnsi="Garamond" w:cs="Times New Roman"/>
          <w:sz w:val="24"/>
          <w:szCs w:val="24"/>
        </w:rPr>
      </w:pPr>
    </w:p>
    <w:p w14:paraId="5A1EF29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15</w:t>
      </w:r>
    </w:p>
    <w:p w14:paraId="5A1EF2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Shuarja e borxhit të akcizës</w:t>
      </w:r>
    </w:p>
    <w:p w14:paraId="5A1EF299" w14:textId="77777777" w:rsidR="00A77E2F" w:rsidRPr="005F732C" w:rsidRDefault="00A77E2F" w:rsidP="00A77E2F">
      <w:pPr>
        <w:pStyle w:val="Paragrafi"/>
        <w:rPr>
          <w:rFonts w:ascii="Garamond" w:hAnsi="Garamond" w:cs="Times New Roman"/>
          <w:sz w:val="24"/>
          <w:szCs w:val="24"/>
        </w:rPr>
      </w:pPr>
    </w:p>
    <w:p w14:paraId="5A1EF29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Borxhi i akcizës shuhet kur: </w:t>
      </w:r>
    </w:p>
    <w:p w14:paraId="5A1EF29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paguhet shuma e detyrimit të akcizës;</w:t>
      </w:r>
    </w:p>
    <w:p w14:paraId="5A1EF29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shuhet shuma e detyrimit të akcizës;</w:t>
      </w:r>
    </w:p>
    <w:p w14:paraId="5A1EF29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mallrat, që i nënshtrohen detyrimit të akcizës, konfiskohen;</w:t>
      </w:r>
    </w:p>
    <w:p w14:paraId="5A1EF2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mallrat, që i nënshtrohen detyrimit të akcizës, sekuestrohen dhe, në të njëjtën kohë ose më pas, konfiskohen;</w:t>
      </w:r>
    </w:p>
    <w:p w14:paraId="5A1EF2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mallrat, që i nënshtrohen detyrimit të akcizës, asgjësohen nën mbikëqyrjen doganore ose kalojnë në pronësi të shtetit.</w:t>
      </w:r>
    </w:p>
    <w:p w14:paraId="5A1EF2A0" w14:textId="77777777" w:rsidR="00A77E2F" w:rsidRPr="005F732C" w:rsidRDefault="00A77E2F" w:rsidP="00A77E2F">
      <w:pPr>
        <w:pStyle w:val="Paragrafi"/>
        <w:rPr>
          <w:rFonts w:ascii="Garamond" w:hAnsi="Garamond" w:cs="Times New Roman"/>
          <w:sz w:val="24"/>
          <w:szCs w:val="24"/>
        </w:rPr>
      </w:pPr>
    </w:p>
    <w:p w14:paraId="5A1EF2A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4</w:t>
      </w:r>
    </w:p>
    <w:p w14:paraId="5A1EF2A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fiskal, niveli i detyrimeve, mënyra e llogaritjes</w:t>
      </w:r>
    </w:p>
    <w:p w14:paraId="5A1EF2A3" w14:textId="77777777" w:rsidR="00A77E2F" w:rsidRPr="005F732C" w:rsidRDefault="00A77E2F" w:rsidP="00A77E2F">
      <w:pPr>
        <w:pStyle w:val="NeniTitull"/>
        <w:rPr>
          <w:rFonts w:ascii="Garamond" w:hAnsi="Garamond" w:cs="Times New Roman"/>
          <w:sz w:val="24"/>
          <w:szCs w:val="24"/>
          <w:lang w:val="sq-AL"/>
        </w:rPr>
      </w:pPr>
    </w:p>
    <w:p w14:paraId="5A1EF2A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16</w:t>
      </w:r>
    </w:p>
    <w:p w14:paraId="5A1EF2A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fiskal</w:t>
      </w:r>
    </w:p>
    <w:p w14:paraId="5A1EF2A6" w14:textId="77777777" w:rsidR="00A77E2F" w:rsidRPr="005F732C" w:rsidRDefault="00A77E2F" w:rsidP="00A77E2F">
      <w:pPr>
        <w:pStyle w:val="Paragrafi"/>
        <w:rPr>
          <w:rFonts w:ascii="Garamond" w:hAnsi="Garamond" w:cs="Times New Roman"/>
          <w:sz w:val="24"/>
          <w:szCs w:val="24"/>
        </w:rPr>
      </w:pPr>
    </w:p>
    <w:p w14:paraId="5A1EF2A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Klasifikimi fiskal i mallrave të akcizës bëhet bazuar në tarifën doganore të Republikës së Shqipërisë, duke iu referuar kapitujve e kodeve dhe shënimeve shpjeguese të Nomenklaturës së Kombinuar të Mallrave.</w:t>
      </w:r>
    </w:p>
    <w:p w14:paraId="5A1EF2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2. Dispozitat e këtij ligji, që kanë lidhje me përcaktimet e produkteve të akcizës, do të zbatohen respektivisht në rastet e ndryshimit të kodeve të NK-së, sipas ligjit të tarifës, kur nuk ndryshojnë qëllimin dhe shumën e akcizës.</w:t>
      </w:r>
    </w:p>
    <w:p w14:paraId="5A1EF2A9" w14:textId="77777777" w:rsidR="00A77E2F" w:rsidRPr="005F732C" w:rsidRDefault="00A77E2F" w:rsidP="00A77E2F">
      <w:pPr>
        <w:pStyle w:val="Paragrafi"/>
        <w:rPr>
          <w:rFonts w:ascii="Garamond" w:hAnsi="Garamond" w:cs="Times New Roman"/>
          <w:sz w:val="24"/>
          <w:szCs w:val="24"/>
        </w:rPr>
      </w:pPr>
    </w:p>
    <w:p w14:paraId="5A1EF2A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17</w:t>
      </w:r>
    </w:p>
    <w:p w14:paraId="5A1EF2A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Kushtet e pagesës dhe niveli i detyrimeve</w:t>
      </w:r>
    </w:p>
    <w:p w14:paraId="5A1EF2AC" w14:textId="77777777" w:rsidR="00A77E2F" w:rsidRPr="005F732C" w:rsidRDefault="00A77E2F" w:rsidP="00A77E2F">
      <w:pPr>
        <w:pStyle w:val="Paragrafi"/>
        <w:rPr>
          <w:rFonts w:ascii="Garamond" w:hAnsi="Garamond" w:cs="Times New Roman"/>
          <w:sz w:val="24"/>
          <w:szCs w:val="24"/>
        </w:rPr>
      </w:pPr>
    </w:p>
    <w:p w14:paraId="5A1EF2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Kushtet e pagesës dhe  niveli i detyrimit të akcizës do të jenë sipas kushteve dhe nivelit që është në fuqi në datën e hedhjes për konsum të produkteve të akcizës, kur:</w:t>
      </w:r>
    </w:p>
    <w:p w14:paraId="5A1EF2A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mallrat e akcizës, të prodhuara ose të ambalazhuara në Shqipëri, duhet të kenë të ngjitura pulla akcize me nivel taksimi që është në fuqi ditën kur produkti i akcizës deklarohet për t’u hedhur në qarkullim të lirë për konsum;</w:t>
      </w:r>
    </w:p>
    <w:p w14:paraId="5A1EF2A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mallrat e akcizës, të importuara në Shqipëri, duhet të kenë të ngjitura pullat me nivel taksimi që është në fuqi ditën kur mallrat deklarohen në doganë për qarkullim të lirë për konsum.</w:t>
      </w:r>
    </w:p>
    <w:p w14:paraId="5A1EF2B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mallrat e akcizës, që kërkojnë pullë, importohen/prodhohen/ambalazhohen në Shqipëri me pulla të ngjitura me nivel taksimi më të ulët sesa ai në fuqi dhe diferenca paguhet përpara çlirimit të mallit.</w:t>
      </w:r>
    </w:p>
    <w:p w14:paraId="5A1EF2B1" w14:textId="77777777" w:rsidR="00A77E2F" w:rsidRPr="005F732C" w:rsidRDefault="00A77E2F" w:rsidP="00A77E2F">
      <w:pPr>
        <w:pStyle w:val="Paragrafi"/>
        <w:rPr>
          <w:rFonts w:ascii="Garamond" w:hAnsi="Garamond" w:cs="Times New Roman"/>
          <w:sz w:val="24"/>
          <w:szCs w:val="24"/>
        </w:rPr>
      </w:pPr>
    </w:p>
    <w:p w14:paraId="5A1EF2B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18</w:t>
      </w:r>
    </w:p>
    <w:p w14:paraId="5A1EF2B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Mënyra e llogaritjes </w:t>
      </w:r>
    </w:p>
    <w:p w14:paraId="713FE583" w14:textId="53B383B6" w:rsidR="00A77E2F" w:rsidRPr="005F732C" w:rsidRDefault="0092168F" w:rsidP="0092168F">
      <w:pPr>
        <w:pStyle w:val="Paragrafi"/>
        <w:jc w:val="center"/>
        <w:rPr>
          <w:rFonts w:ascii="Garamond" w:hAnsi="Garamond" w:cs="Times New Roman"/>
          <w:i/>
          <w:sz w:val="24"/>
          <w:szCs w:val="24"/>
        </w:rPr>
      </w:pPr>
      <w:r w:rsidRPr="005F732C">
        <w:rPr>
          <w:rFonts w:ascii="Garamond" w:hAnsi="Garamond" w:cs="Times New Roman"/>
          <w:i/>
          <w:sz w:val="24"/>
          <w:szCs w:val="24"/>
        </w:rPr>
        <w:t>(shtuar pika 3 me ligjin nr. 114/2021, datë 25.11.2021</w:t>
      </w:r>
      <w:r w:rsidR="0099265A" w:rsidRPr="005F732C">
        <w:rPr>
          <w:rFonts w:ascii="Garamond" w:hAnsi="Garamond" w:cs="Times New Roman"/>
          <w:i/>
          <w:sz w:val="24"/>
          <w:szCs w:val="24"/>
        </w:rPr>
        <w:t>; ndryshuar pika 3 me ligjin nr. 94/2023, datë 7.12.2023</w:t>
      </w:r>
      <w:r w:rsidRPr="005F732C">
        <w:rPr>
          <w:rFonts w:ascii="Garamond" w:hAnsi="Garamond" w:cs="Times New Roman"/>
          <w:i/>
          <w:sz w:val="24"/>
          <w:szCs w:val="24"/>
        </w:rPr>
        <w:t>)</w:t>
      </w:r>
    </w:p>
    <w:p w14:paraId="5A1EF2B4" w14:textId="77777777" w:rsidR="00D45A69" w:rsidRPr="005F732C" w:rsidRDefault="00D45A69" w:rsidP="0092168F">
      <w:pPr>
        <w:pStyle w:val="Paragrafi"/>
        <w:jc w:val="center"/>
        <w:rPr>
          <w:rFonts w:ascii="Garamond" w:hAnsi="Garamond" w:cs="Times New Roman"/>
          <w:i/>
          <w:sz w:val="24"/>
          <w:szCs w:val="24"/>
        </w:rPr>
      </w:pPr>
    </w:p>
    <w:p w14:paraId="5A1EF2B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është taksë specifike.</w:t>
      </w:r>
    </w:p>
    <w:p w14:paraId="5A1EF2B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Akciza llogaritet bazuar në njësitë matëse, sipas seksioneve respektive dhe sipas shtojcës 1 të këtij ligji.</w:t>
      </w:r>
    </w:p>
    <w:p w14:paraId="3371F87C" w14:textId="77777777" w:rsidR="0099265A" w:rsidRPr="005F732C" w:rsidRDefault="0092168F" w:rsidP="0099265A">
      <w:pPr>
        <w:pStyle w:val="Paragrafi"/>
        <w:rPr>
          <w:rFonts w:ascii="Garamond" w:hAnsi="Garamond" w:cs="Times New Roman"/>
          <w:bCs/>
          <w:sz w:val="24"/>
          <w:szCs w:val="24"/>
        </w:rPr>
      </w:pPr>
      <w:r w:rsidRPr="005F732C">
        <w:rPr>
          <w:rFonts w:ascii="Garamond" w:hAnsi="Garamond" w:cs="Times New Roman"/>
          <w:sz w:val="24"/>
          <w:szCs w:val="24"/>
        </w:rPr>
        <w:t xml:space="preserve">3. </w:t>
      </w:r>
      <w:r w:rsidR="0099265A" w:rsidRPr="005F732C">
        <w:rPr>
          <w:rFonts w:ascii="Garamond" w:hAnsi="Garamond" w:cs="Times New Roman"/>
          <w:bCs/>
          <w:sz w:val="24"/>
          <w:szCs w:val="24"/>
        </w:rPr>
        <w:t>Akciza e llogaritur sipas pikës 2 të këtij neni indeksohet çdo dy vjet në masën e normës zyrtare të inflacionit të shpallur nga INSTAT-i, por jo më shumë se 1.5%, me përjashtim të duhanit dhe nënprodukteve të tij</w:t>
      </w:r>
      <w:r w:rsidR="0099265A" w:rsidRPr="005F732C">
        <w:rPr>
          <w:rFonts w:ascii="Garamond" w:hAnsi="Garamond" w:cs="Times New Roman"/>
          <w:sz w:val="24"/>
          <w:szCs w:val="24"/>
        </w:rPr>
        <w:t xml:space="preserve"> </w:t>
      </w:r>
      <w:r w:rsidR="0099265A" w:rsidRPr="005F732C">
        <w:rPr>
          <w:rFonts w:ascii="Garamond" w:hAnsi="Garamond" w:cs="Times New Roman"/>
          <w:bCs/>
          <w:sz w:val="24"/>
          <w:szCs w:val="24"/>
        </w:rPr>
        <w:t xml:space="preserve">për të cilat akciza do të aplikohet sipas kalendarit të përcaktuar në shtojcën nr.1 që i bashkëlidhet ligjit. </w:t>
      </w:r>
    </w:p>
    <w:p w14:paraId="75F2AC69" w14:textId="36567A86" w:rsidR="0099265A" w:rsidRPr="005F732C" w:rsidRDefault="0099265A" w:rsidP="0099265A">
      <w:pPr>
        <w:pStyle w:val="Paragrafi"/>
        <w:rPr>
          <w:rFonts w:ascii="Garamond" w:hAnsi="Garamond" w:cs="Times New Roman"/>
          <w:sz w:val="24"/>
          <w:szCs w:val="24"/>
        </w:rPr>
      </w:pPr>
      <w:r w:rsidRPr="005F732C">
        <w:rPr>
          <w:rFonts w:ascii="Garamond" w:hAnsi="Garamond" w:cs="Times New Roman"/>
          <w:bCs/>
          <w:sz w:val="24"/>
          <w:szCs w:val="24"/>
        </w:rPr>
        <w:t xml:space="preserve">Indeksimi i akcizës, sipas paragrafit të parë të kësaj pike, është shuma e normës së shpallur të inflacionit të vitit të dytë paraardhës plus normën e shpallur të inflacionit që rezulton deri në fund të 9-mujorit të vitit paraardhës, </w:t>
      </w:r>
      <w:r w:rsidRPr="005F732C">
        <w:rPr>
          <w:rFonts w:ascii="Garamond" w:hAnsi="Garamond" w:cs="Times New Roman"/>
          <w:sz w:val="24"/>
          <w:szCs w:val="24"/>
        </w:rPr>
        <w:t>por jo më shumë se 1.5%.</w:t>
      </w:r>
    </w:p>
    <w:p w14:paraId="79CD3605" w14:textId="35DF3D3F" w:rsidR="0092168F" w:rsidRPr="005F732C" w:rsidRDefault="0092168F" w:rsidP="0092168F">
      <w:pPr>
        <w:pStyle w:val="Paragrafi"/>
        <w:rPr>
          <w:rFonts w:ascii="Garamond" w:hAnsi="Garamond" w:cs="Times New Roman"/>
          <w:sz w:val="24"/>
          <w:szCs w:val="24"/>
        </w:rPr>
      </w:pPr>
    </w:p>
    <w:p w14:paraId="2BDDE176" w14:textId="77777777" w:rsidR="00733353" w:rsidRPr="005F732C" w:rsidRDefault="00733353" w:rsidP="00A77E2F">
      <w:pPr>
        <w:pStyle w:val="TitulliTitull"/>
        <w:rPr>
          <w:rFonts w:ascii="Garamond" w:hAnsi="Garamond" w:cs="Times New Roman"/>
          <w:sz w:val="24"/>
          <w:szCs w:val="24"/>
          <w:lang w:val="sq-AL"/>
        </w:rPr>
      </w:pPr>
    </w:p>
    <w:p w14:paraId="5A1EF2B7"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III</w:t>
      </w:r>
    </w:p>
    <w:p w14:paraId="5A1EF2B8"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PRODHIMI, PËRPUNIMI DHE MBAJTJA </w:t>
      </w:r>
    </w:p>
    <w:p w14:paraId="5A1EF2B9" w14:textId="77777777" w:rsidR="00A77E2F" w:rsidRPr="005F732C" w:rsidRDefault="00A77E2F" w:rsidP="00A77E2F">
      <w:pPr>
        <w:pStyle w:val="Paragrafi"/>
        <w:rPr>
          <w:rFonts w:ascii="Garamond" w:hAnsi="Garamond" w:cs="Times New Roman"/>
          <w:sz w:val="24"/>
          <w:szCs w:val="24"/>
        </w:rPr>
      </w:pPr>
    </w:p>
    <w:p w14:paraId="5A1EF2B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5</w:t>
      </w:r>
    </w:p>
    <w:p w14:paraId="5A1EF2B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2BC" w14:textId="77777777" w:rsidR="00A77E2F" w:rsidRPr="005F732C" w:rsidRDefault="00A77E2F" w:rsidP="00A77E2F">
      <w:pPr>
        <w:pStyle w:val="Paragrafi"/>
        <w:rPr>
          <w:rFonts w:ascii="Garamond" w:hAnsi="Garamond" w:cs="Times New Roman"/>
          <w:sz w:val="24"/>
          <w:szCs w:val="24"/>
        </w:rPr>
      </w:pPr>
    </w:p>
    <w:p w14:paraId="5A1EF2B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19</w:t>
      </w:r>
    </w:p>
    <w:p w14:paraId="5A1EF2B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Prodhimi, përpunimi dhe mbajtja </w:t>
      </w:r>
    </w:p>
    <w:p w14:paraId="5A1EF2BF" w14:textId="77777777" w:rsidR="00A77E2F" w:rsidRPr="005F732C" w:rsidRDefault="00A77E2F" w:rsidP="00A77E2F">
      <w:pPr>
        <w:pStyle w:val="Paragrafi"/>
        <w:rPr>
          <w:rFonts w:ascii="Garamond" w:hAnsi="Garamond" w:cs="Times New Roman"/>
          <w:sz w:val="24"/>
          <w:szCs w:val="24"/>
        </w:rPr>
      </w:pPr>
    </w:p>
    <w:p w14:paraId="5A1EF2C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Prodhimi, përpunimi dhe mbajtja e mallrave të akcizës në regjimin e pezullimit të detyrimeve kryhen në një magazinë fiskale.</w:t>
      </w:r>
    </w:p>
    <w:p w14:paraId="5A1EF2C1" w14:textId="77777777" w:rsidR="00A77E2F" w:rsidRPr="005F732C" w:rsidRDefault="00A77E2F" w:rsidP="00A77E2F">
      <w:pPr>
        <w:pStyle w:val="Paragrafi"/>
        <w:rPr>
          <w:rFonts w:ascii="Garamond" w:hAnsi="Garamond" w:cs="Times New Roman"/>
          <w:sz w:val="24"/>
          <w:szCs w:val="24"/>
        </w:rPr>
      </w:pPr>
    </w:p>
    <w:p w14:paraId="5A1EF2C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20</w:t>
      </w:r>
    </w:p>
    <w:p w14:paraId="5A1EF2C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Autorizimi dhe detyrimet e depozituesit të miratuar</w:t>
      </w:r>
    </w:p>
    <w:p w14:paraId="5A1EF2C4" w14:textId="77777777" w:rsidR="00A77E2F" w:rsidRPr="005F732C" w:rsidRDefault="00A77E2F" w:rsidP="00A77E2F">
      <w:pPr>
        <w:pStyle w:val="Paragrafi"/>
        <w:rPr>
          <w:rFonts w:ascii="Garamond" w:hAnsi="Garamond" w:cs="Times New Roman"/>
          <w:sz w:val="24"/>
          <w:szCs w:val="24"/>
        </w:rPr>
      </w:pPr>
    </w:p>
    <w:p w14:paraId="5A1EF2C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Magazinat fiskale janë objekt i mbikëqyrjes dhe kontrollit doganor.</w:t>
      </w:r>
    </w:p>
    <w:p w14:paraId="5A1EF2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miratojnë autorizimin për hapjen dhe shfrytëzimin e një magazine fiskale. Depozituesi i miratuar pajiset me një kod fiskal specifik.</w:t>
      </w:r>
    </w:p>
    <w:p w14:paraId="5A1EF2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Depozituesi i miratuar është i detyruar:</w:t>
      </w:r>
    </w:p>
    <w:p w14:paraId="5A1EF2C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japë një garanci, me qëllim që të mbulojë riskun e mundshëm në prodhimin, përpunimin ose mbajtjen e mallrave të akcizës;</w:t>
      </w:r>
    </w:p>
    <w:p w14:paraId="5A1EF2C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mbajë për çdo magazinë fiskale regjistrimet dhe kontabilitetin e stokut dhe të lëvizjes së mallrave të akcizës;</w:t>
      </w:r>
    </w:p>
    <w:p w14:paraId="5A1EF2C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të plotësojë kërkesat e autoriteteve doganore për shkëmbim elektronik të të dhënave;</w:t>
      </w:r>
    </w:p>
    <w:p w14:paraId="5A1EF2C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të përmbushë të gjitha kërkesat e vendosura nga administrata doganore, për të mundësuar mbikëqyrjen e magazinës fiskale;</w:t>
      </w:r>
    </w:p>
    <w:p w14:paraId="5A1EF2C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t’u mundësojë autoriteteve doganore, me kërkesën më të parë, kontrollin mbi mallrat dhe dokumentet;</w:t>
      </w:r>
    </w:p>
    <w:p w14:paraId="5A1EF2CD"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t’u sigurojë autoriteteve doganore ambientet e duhura për zyrën doganore, me pajisjet e nevojshme, si dhe të përballojë shpenzimet për funksionimin e tyre;</w:t>
      </w:r>
    </w:p>
    <w:p w14:paraId="5A1EF2C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të marrë përsipër shpenzimet për kontrollet e kryera sipas kërkesës së tij jashtë orarit zyrtar të funksionimit të zyrës doganore;</w:t>
      </w:r>
    </w:p>
    <w:p w14:paraId="5A1EF2C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të deklarojë llojin e procesit të prodhimit që do të kryejë dhe kartat teknologjike të prodhimit.</w:t>
      </w:r>
    </w:p>
    <w:p w14:paraId="5A1EF2D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Mosrespektimi i rregullave të përcaktuara në pikën 3 të këtij neni sjell si pasojë revokimin e autorizimit.</w:t>
      </w:r>
    </w:p>
    <w:p w14:paraId="5A1EF2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Autorizimi i depozituesit të miratuar pushon së qeni i vlefshëm gjithashtu:</w:t>
      </w:r>
    </w:p>
    <w:p w14:paraId="5A1EF2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rastin e shpërbërjes të një personi juridik;</w:t>
      </w:r>
    </w:p>
    <w:p w14:paraId="5A1EF2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kur hiqet dorë vullnetarisht nga autorizimi i depozituesit të miratuar;</w:t>
      </w:r>
    </w:p>
    <w:p w14:paraId="5A1EF2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kur autoritetet doganore revokojnë autorizimin.</w:t>
      </w:r>
    </w:p>
    <w:p w14:paraId="5A1EF2D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Autoritetet doganore mund të revokojnë një autorizim për depozituesin e miratuar nëse:</w:t>
      </w:r>
    </w:p>
    <w:p w14:paraId="5A1EF2D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14:paraId="5A1EF2D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ai nuk depoziton garancinë e llojit të duhur për pagesën e akcizës ose nuk depoziton një garanci në shumën e nevojshme për të paguar akcizën;</w:t>
      </w:r>
    </w:p>
    <w:p w14:paraId="5A1EF2D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nuk ekzistojnë më kushtet për dhënien e një autorizimi për depozitues të miratuar;</w:t>
      </w:r>
    </w:p>
    <w:p w14:paraId="5A1EF2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autorizimi është lëshuar sipas një informacioni të rremë, të dhënë në keqbesim;</w:t>
      </w:r>
    </w:p>
    <w:p w14:paraId="5A1EF2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depozituesi i miratuar nuk ndreq parregullsitë brenda afateve kohore të vendosura nga autoritetet doganore;</w:t>
      </w:r>
    </w:p>
    <w:p w14:paraId="5A1EF2DB"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depozituesi është i përfshirë në veprimtari kriminale;</w:t>
      </w:r>
    </w:p>
    <w:p w14:paraId="5A1EF2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depozituesi i shmanget pagesës së akcizës.</w:t>
      </w:r>
    </w:p>
    <w:p w14:paraId="5A1EF2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autorizimi mund të revokohet edhe në raste të tjera kur konstatohen shkelje të dispozitave të këtij ligji.</w:t>
      </w:r>
    </w:p>
    <w:p w14:paraId="5A1EF2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Ankimi, që mund të bëhet ndaj vendimit për revokimin e autorizimit të depozituesit të miratuar, nuk mund të shtyjë zbatimin e vendimit.</w:t>
      </w:r>
    </w:p>
    <w:p w14:paraId="5A1EF2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8. Kushtet, mënyrat dhe formalitetet për dhënien e autorizimit, sipas pikës 2 të këtij neni, si dhe afatet e vlefshmërisë së autorizimit përcaktohen në aktet nënligjore, në zbatim të këtij ligji. </w:t>
      </w:r>
    </w:p>
    <w:p w14:paraId="5A1EF2E0" w14:textId="77777777" w:rsidR="00A77E2F" w:rsidRPr="005F732C" w:rsidRDefault="00A77E2F" w:rsidP="00A77E2F">
      <w:pPr>
        <w:pStyle w:val="Paragrafi"/>
        <w:rPr>
          <w:rFonts w:ascii="Garamond" w:hAnsi="Garamond" w:cs="Times New Roman"/>
          <w:sz w:val="24"/>
          <w:szCs w:val="24"/>
        </w:rPr>
      </w:pPr>
    </w:p>
    <w:p w14:paraId="5A1EF2E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lastRenderedPageBreak/>
        <w:t>KREU IV</w:t>
      </w:r>
    </w:p>
    <w:p w14:paraId="5A1EF2E2"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BORXHI, GARANCITË</w:t>
      </w:r>
    </w:p>
    <w:p w14:paraId="5A1EF2E3" w14:textId="77777777" w:rsidR="00A77E2F" w:rsidRPr="005F732C" w:rsidRDefault="00A77E2F" w:rsidP="00A77E2F">
      <w:pPr>
        <w:pStyle w:val="Paragrafi"/>
        <w:rPr>
          <w:rFonts w:ascii="Garamond" w:hAnsi="Garamond" w:cs="Times New Roman"/>
          <w:sz w:val="24"/>
          <w:szCs w:val="24"/>
        </w:rPr>
      </w:pPr>
    </w:p>
    <w:p w14:paraId="5A1EF2E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21</w:t>
      </w:r>
    </w:p>
    <w:p w14:paraId="5A1EF2E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Garantuesi</w:t>
      </w:r>
    </w:p>
    <w:p w14:paraId="5A1EF2E6" w14:textId="77777777" w:rsidR="00A77E2F" w:rsidRPr="005F732C" w:rsidRDefault="00A77E2F" w:rsidP="00A77E2F">
      <w:pPr>
        <w:pStyle w:val="Paragrafi"/>
        <w:rPr>
          <w:rFonts w:ascii="Garamond" w:hAnsi="Garamond" w:cs="Times New Roman"/>
          <w:sz w:val="24"/>
          <w:szCs w:val="24"/>
        </w:rPr>
      </w:pPr>
    </w:p>
    <w:p w14:paraId="5A1EF2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në përputhje me dispozitat e këtij ligji, kërkohet dhënia e një garancie, me qëllim që të sigurohet pagesa e një borxhi, kjo garanci depozitohet nga depozituesi i miratuar, dërguesi i regjistruar, pritësi i regjistruar ose nga përfaqësuesi fiskal.</w:t>
      </w:r>
    </w:p>
    <w:p w14:paraId="5A1EF2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një borxh, autoritetet doganore mund të kërkojnë vetëm një garanci.</w:t>
      </w:r>
    </w:p>
    <w:p w14:paraId="5A1EF2E9" w14:textId="77777777" w:rsidR="00A77E2F" w:rsidRPr="005F732C" w:rsidRDefault="00A77E2F" w:rsidP="00A77E2F">
      <w:pPr>
        <w:pStyle w:val="Paragrafi"/>
        <w:rPr>
          <w:rFonts w:ascii="Garamond" w:hAnsi="Garamond" w:cs="Times New Roman"/>
          <w:sz w:val="24"/>
          <w:szCs w:val="24"/>
        </w:rPr>
      </w:pPr>
    </w:p>
    <w:p w14:paraId="5A1EF2E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22</w:t>
      </w:r>
    </w:p>
    <w:p w14:paraId="5A1EF2E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globale</w:t>
      </w:r>
    </w:p>
    <w:p w14:paraId="5A1EF2EC" w14:textId="77777777" w:rsidR="00A77E2F" w:rsidRPr="005F732C" w:rsidRDefault="00A77E2F" w:rsidP="00A77E2F">
      <w:pPr>
        <w:pStyle w:val="Paragrafi"/>
        <w:rPr>
          <w:rFonts w:ascii="Garamond" w:hAnsi="Garamond" w:cs="Times New Roman"/>
          <w:sz w:val="24"/>
          <w:szCs w:val="24"/>
        </w:rPr>
      </w:pPr>
    </w:p>
    <w:p w14:paraId="5A1EF2E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14:paraId="5A1EF2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magazinat fiskale të prodhimit garantohet vlera mesatare e përllogaritur e një cikli prodhimi, me të drejtë korrektimi periodik. Tipi i garancisë në këtë rast është garanci globale që nuk debitohet apo kreditohet.</w:t>
      </w:r>
    </w:p>
    <w:p w14:paraId="5A1EF2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14:paraId="5A1EF2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Qarkullimi nën pezullim i lëndëve të para me destinacion magazinat fiskale të prodhimit garantohet nga garancia globale përkatëse, kur nisësi dhe destinuesi  i mallit është i njëjtë.</w:t>
      </w:r>
    </w:p>
    <w:p w14:paraId="5A1EF2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14:paraId="5A1EF2F2" w14:textId="77777777" w:rsidR="00A77E2F" w:rsidRPr="005F732C" w:rsidRDefault="00A77E2F" w:rsidP="00A77E2F">
      <w:pPr>
        <w:pStyle w:val="Paragrafi"/>
        <w:rPr>
          <w:rFonts w:ascii="Garamond" w:hAnsi="Garamond" w:cs="Times New Roman"/>
          <w:sz w:val="24"/>
          <w:szCs w:val="24"/>
        </w:rPr>
      </w:pPr>
    </w:p>
    <w:p w14:paraId="5A1EF2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23</w:t>
      </w:r>
    </w:p>
    <w:p w14:paraId="5A1EF2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Masa e garancisë</w:t>
      </w:r>
    </w:p>
    <w:p w14:paraId="5A1EF2F5" w14:textId="77777777" w:rsidR="00A77E2F" w:rsidRPr="005F732C" w:rsidRDefault="00A77E2F" w:rsidP="00A77E2F">
      <w:pPr>
        <w:pStyle w:val="Paragrafi"/>
        <w:rPr>
          <w:rFonts w:ascii="Garamond" w:hAnsi="Garamond" w:cs="Times New Roman"/>
          <w:sz w:val="24"/>
          <w:szCs w:val="24"/>
        </w:rPr>
      </w:pPr>
    </w:p>
    <w:p w14:paraId="5A1EF2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 i miratuar është i detyruar të depozitojë një garanci deri në masën 100 për qind të detyrimit të akcizës të produkteve të depozituara.</w:t>
      </w:r>
    </w:p>
    <w:p w14:paraId="5A1EF2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Nëse garancia jepet nga subjekte të tjera, shuma e garancisë së dhënë nga depozituesi i miratuar zvogëlohet në të njëjtën shumë.</w:t>
      </w:r>
    </w:p>
    <w:p w14:paraId="5A1EF2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Depozituesit e miratuar, dërguesit e regjistruar, pritësit e regjistruar janë të detyruar të garantojnë në masën 100 për qind detyrimin e akcizës edhe për të gjitha operacionet e tjera me pezullim të detyrimeve të akcizës.</w:t>
      </w:r>
    </w:p>
    <w:p w14:paraId="5A1EF2F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Autoriteti doganor ka të drejtë të përjashtojë nga detyrimet e përcaktuara në pikat 1 dhe 2 të këtij neni institucionet buxhetore. </w:t>
      </w:r>
    </w:p>
    <w:p w14:paraId="5A1EF2FA" w14:textId="77777777" w:rsidR="00A77E2F" w:rsidRPr="005F732C" w:rsidRDefault="00A77E2F" w:rsidP="00A77E2F">
      <w:pPr>
        <w:pStyle w:val="Paragrafi"/>
        <w:rPr>
          <w:rFonts w:ascii="Garamond" w:hAnsi="Garamond" w:cs="Times New Roman"/>
          <w:sz w:val="24"/>
          <w:szCs w:val="24"/>
        </w:rPr>
      </w:pPr>
    </w:p>
    <w:p w14:paraId="5A1EF2F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24</w:t>
      </w:r>
    </w:p>
    <w:p w14:paraId="5A1EF2F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Format e garancisë</w:t>
      </w:r>
    </w:p>
    <w:p w14:paraId="5A1EF2FD" w14:textId="77777777" w:rsidR="00A77E2F" w:rsidRPr="005F732C" w:rsidRDefault="00A77E2F" w:rsidP="00A77E2F">
      <w:pPr>
        <w:pStyle w:val="Paragrafi"/>
        <w:rPr>
          <w:rFonts w:ascii="Garamond" w:hAnsi="Garamond" w:cs="Times New Roman"/>
          <w:sz w:val="24"/>
          <w:szCs w:val="24"/>
        </w:rPr>
      </w:pPr>
    </w:p>
    <w:p w14:paraId="5A1EF2F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Garancia mund të jepet në formën e një:</w:t>
      </w:r>
    </w:p>
    <w:p w14:paraId="5A1EF2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a) depozite në të holla;</w:t>
      </w:r>
    </w:p>
    <w:p w14:paraId="5A1EF30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dorëzanie.</w:t>
      </w:r>
    </w:p>
    <w:p w14:paraId="5A1EF301" w14:textId="77777777" w:rsidR="00A77E2F" w:rsidRPr="005F732C" w:rsidRDefault="00A77E2F" w:rsidP="00A77E2F">
      <w:pPr>
        <w:pStyle w:val="Paragrafi"/>
        <w:rPr>
          <w:rFonts w:ascii="Garamond" w:hAnsi="Garamond" w:cs="Times New Roman"/>
          <w:sz w:val="24"/>
          <w:szCs w:val="24"/>
        </w:rPr>
      </w:pPr>
    </w:p>
    <w:p w14:paraId="5A1EF30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25</w:t>
      </w:r>
    </w:p>
    <w:p w14:paraId="5A1EF30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Depozita në të holla</w:t>
      </w:r>
    </w:p>
    <w:p w14:paraId="5A1EF304" w14:textId="77777777" w:rsidR="00A77E2F" w:rsidRPr="005F732C" w:rsidRDefault="00A77E2F" w:rsidP="00A77E2F">
      <w:pPr>
        <w:pStyle w:val="Paragrafi"/>
        <w:rPr>
          <w:rFonts w:ascii="Garamond" w:hAnsi="Garamond" w:cs="Times New Roman"/>
          <w:sz w:val="24"/>
          <w:szCs w:val="24"/>
        </w:rPr>
      </w:pPr>
    </w:p>
    <w:p w14:paraId="5A1EF3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Depozita në të holla duhet të bëhet në monedhën zyrtare të Republikës së Shqipërisë.</w:t>
      </w:r>
    </w:p>
    <w:p w14:paraId="5A1EF3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Konsiderohen të barasvlershme me një depozitë në të holla:</w:t>
      </w:r>
    </w:p>
    <w:p w14:paraId="5A1EF3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dorëzimi i një çeku, pagesa e të cilit garantohet nga institucioni që e ka lëshuar atë, në çdo mënyrë që quhet e pranueshme për autoritetet doganore;</w:t>
      </w:r>
    </w:p>
    <w:p w14:paraId="5A1EF3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dorëzimi i çdo instrumenti tjetër të njohur prej autoriteteve doganore si mënyrë pagese, në bazë të Kodit Doganor.</w:t>
      </w:r>
    </w:p>
    <w:p w14:paraId="5A1EF3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Garancia në formën e një depozite në të holla ose çdo formë pagese e barasvlershme me të jepet në përputhje me dispozitat në fuqi.</w:t>
      </w:r>
    </w:p>
    <w:p w14:paraId="5A1EF30A" w14:textId="77777777" w:rsidR="00A77E2F" w:rsidRPr="005F732C" w:rsidRDefault="00A77E2F" w:rsidP="00A77E2F">
      <w:pPr>
        <w:pStyle w:val="Paragrafi"/>
        <w:rPr>
          <w:rFonts w:ascii="Garamond" w:hAnsi="Garamond" w:cs="Times New Roman"/>
          <w:sz w:val="24"/>
          <w:szCs w:val="24"/>
        </w:rPr>
      </w:pPr>
    </w:p>
    <w:p w14:paraId="5A1EF30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26</w:t>
      </w:r>
    </w:p>
    <w:p w14:paraId="5A1EF30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Dorëzania</w:t>
      </w:r>
    </w:p>
    <w:p w14:paraId="5A1EF30D" w14:textId="77777777" w:rsidR="00A77E2F" w:rsidRPr="005F732C" w:rsidRDefault="00A77E2F" w:rsidP="00A77E2F">
      <w:pPr>
        <w:pStyle w:val="Paragrafi"/>
        <w:rPr>
          <w:rFonts w:ascii="Garamond" w:hAnsi="Garamond" w:cs="Times New Roman"/>
          <w:sz w:val="24"/>
          <w:szCs w:val="24"/>
        </w:rPr>
      </w:pPr>
    </w:p>
    <w:p w14:paraId="5A1EF30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Dorëzanësi merr përsipër me shkrim të paguajë personalisht dhe/ose bashkërisht me depozituesin e miratuar, pritësin e regjistruar, dërguesin e regjistruar shumën e borxhit të garantuar që duhet paguar.</w:t>
      </w:r>
    </w:p>
    <w:p w14:paraId="5A1EF30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Dorëzanësi duhet të jetë një person i tretë i vendosur në Republikën e Shqipërisë dhe i pranuar nga autoritetet doganore.</w:t>
      </w:r>
    </w:p>
    <w:p w14:paraId="5A1EF31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14:paraId="5A1EF311" w14:textId="77777777" w:rsidR="00A77E2F" w:rsidRPr="005F732C" w:rsidRDefault="00A77E2F" w:rsidP="00A77E2F">
      <w:pPr>
        <w:pStyle w:val="Paragrafi"/>
        <w:rPr>
          <w:rFonts w:ascii="Garamond" w:hAnsi="Garamond" w:cs="Times New Roman"/>
          <w:sz w:val="24"/>
          <w:szCs w:val="24"/>
        </w:rPr>
      </w:pPr>
    </w:p>
    <w:p w14:paraId="5A1EF31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27</w:t>
      </w:r>
    </w:p>
    <w:p w14:paraId="5A1EF31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Zgjedhja e llojit të garancisë</w:t>
      </w:r>
    </w:p>
    <w:p w14:paraId="5A1EF314" w14:textId="77777777" w:rsidR="00A77E2F" w:rsidRPr="005F732C" w:rsidRDefault="00A77E2F" w:rsidP="00A77E2F">
      <w:pPr>
        <w:pStyle w:val="Paragrafi"/>
        <w:rPr>
          <w:rFonts w:ascii="Garamond" w:hAnsi="Garamond" w:cs="Times New Roman"/>
          <w:sz w:val="24"/>
          <w:szCs w:val="24"/>
        </w:rPr>
      </w:pPr>
    </w:p>
    <w:p w14:paraId="5A1EF3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Personi, të cilit i kërkohet sigurimi i garancisë, është i lirë të zgjedhë ndërmjet llojeve të garancive, të parashikuara në nenin 24 të këtij ligji.</w:t>
      </w:r>
    </w:p>
    <w:p w14:paraId="5A1EF31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14:paraId="5A1EF317" w14:textId="77777777" w:rsidR="00A77E2F" w:rsidRPr="005F732C" w:rsidRDefault="00A77E2F" w:rsidP="00A77E2F">
      <w:pPr>
        <w:pStyle w:val="Paragrafi"/>
        <w:rPr>
          <w:rFonts w:ascii="Garamond" w:hAnsi="Garamond" w:cs="Times New Roman"/>
          <w:sz w:val="24"/>
          <w:szCs w:val="24"/>
        </w:rPr>
      </w:pPr>
    </w:p>
    <w:p w14:paraId="5A1EF31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28</w:t>
      </w:r>
    </w:p>
    <w:p w14:paraId="5A1EF31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shtesë</w:t>
      </w:r>
    </w:p>
    <w:p w14:paraId="5A1EF31A" w14:textId="77777777" w:rsidR="00A77E2F" w:rsidRPr="005F732C" w:rsidRDefault="00A77E2F" w:rsidP="00A77E2F">
      <w:pPr>
        <w:pStyle w:val="Paragrafi"/>
        <w:rPr>
          <w:rFonts w:ascii="Garamond" w:hAnsi="Garamond" w:cs="Times New Roman"/>
          <w:sz w:val="24"/>
          <w:szCs w:val="24"/>
        </w:rPr>
      </w:pPr>
    </w:p>
    <w:p w14:paraId="5A1EF3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14:paraId="5A1EF31C" w14:textId="77777777" w:rsidR="00A77E2F" w:rsidRPr="005F732C" w:rsidRDefault="00A77E2F" w:rsidP="00A77E2F">
      <w:pPr>
        <w:pStyle w:val="Paragrafi"/>
        <w:rPr>
          <w:rFonts w:ascii="Garamond" w:hAnsi="Garamond" w:cs="Times New Roman"/>
          <w:sz w:val="24"/>
          <w:szCs w:val="24"/>
        </w:rPr>
      </w:pPr>
    </w:p>
    <w:p w14:paraId="5A1EF31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29</w:t>
      </w:r>
    </w:p>
    <w:p w14:paraId="5A1EF31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Çlirimi i garancisë</w:t>
      </w:r>
    </w:p>
    <w:p w14:paraId="5A1EF31F" w14:textId="77777777" w:rsidR="00A77E2F" w:rsidRPr="005F732C" w:rsidRDefault="00A77E2F" w:rsidP="00A77E2F">
      <w:pPr>
        <w:pStyle w:val="Paragrafi"/>
        <w:rPr>
          <w:rFonts w:ascii="Garamond" w:hAnsi="Garamond" w:cs="Times New Roman"/>
          <w:sz w:val="24"/>
          <w:szCs w:val="24"/>
        </w:rPr>
      </w:pPr>
    </w:p>
    <w:p w14:paraId="5A1EF3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Garancia nuk çlirohet për sa kohë që borxhi, për të cilin kjo garanci është lëshuar, nuk është shlyer ose mund të lindë përsëri. Garancia duhet të çlirohet sapo borxhi shlyhet ose kur nuk mund të lindë përsëri.</w:t>
      </w:r>
    </w:p>
    <w:p w14:paraId="5A1EF3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14:paraId="5A1EF322" w14:textId="77777777" w:rsidR="00A77E2F" w:rsidRPr="005F732C" w:rsidRDefault="00A77E2F" w:rsidP="00A77E2F">
      <w:pPr>
        <w:pStyle w:val="Paragrafi"/>
        <w:rPr>
          <w:rFonts w:ascii="Garamond" w:hAnsi="Garamond" w:cs="Times New Roman"/>
          <w:sz w:val="24"/>
          <w:szCs w:val="24"/>
        </w:rPr>
      </w:pPr>
    </w:p>
    <w:p w14:paraId="5A1EF323"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V</w:t>
      </w:r>
    </w:p>
    <w:p w14:paraId="5A1EF324"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LËVIZJA E MALLRAVE NËN REGJIMIN E PEZULLIMIT TË DETYRIMEVE</w:t>
      </w:r>
    </w:p>
    <w:p w14:paraId="5A1EF325" w14:textId="77777777" w:rsidR="00A77E2F" w:rsidRPr="005F732C" w:rsidRDefault="00A77E2F" w:rsidP="00A77E2F">
      <w:pPr>
        <w:pStyle w:val="Paragrafi"/>
        <w:rPr>
          <w:rFonts w:ascii="Garamond" w:hAnsi="Garamond" w:cs="Times New Roman"/>
          <w:sz w:val="24"/>
          <w:szCs w:val="24"/>
        </w:rPr>
      </w:pPr>
    </w:p>
    <w:p w14:paraId="5A1EF32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6</w:t>
      </w:r>
    </w:p>
    <w:p w14:paraId="5A1EF32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328" w14:textId="77777777" w:rsidR="00A77E2F" w:rsidRPr="005F732C" w:rsidRDefault="00A77E2F" w:rsidP="00A77E2F">
      <w:pPr>
        <w:pStyle w:val="Paragrafi"/>
        <w:rPr>
          <w:rFonts w:ascii="Garamond" w:hAnsi="Garamond" w:cs="Times New Roman"/>
          <w:sz w:val="24"/>
          <w:szCs w:val="24"/>
        </w:rPr>
      </w:pPr>
    </w:p>
    <w:p w14:paraId="5A1EF32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30</w:t>
      </w:r>
    </w:p>
    <w:p w14:paraId="5A1EF32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Lëvizja e mallrave të akcizës</w:t>
      </w:r>
    </w:p>
    <w:p w14:paraId="5A1EF32B" w14:textId="77777777" w:rsidR="00A77E2F" w:rsidRPr="005F732C" w:rsidRDefault="00A77E2F" w:rsidP="00A77E2F">
      <w:pPr>
        <w:pStyle w:val="Paragrafi"/>
        <w:rPr>
          <w:rFonts w:ascii="Garamond" w:hAnsi="Garamond" w:cs="Times New Roman"/>
          <w:sz w:val="24"/>
          <w:szCs w:val="24"/>
        </w:rPr>
      </w:pPr>
    </w:p>
    <w:p w14:paraId="5A1EF32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Mallrat e akcizës mund të lëvizin nën regjimin e pezullimit të detyrimeve brenda territorit:</w:t>
      </w:r>
    </w:p>
    <w:p w14:paraId="5A1EF32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Nga një magazinë fiskale te:</w:t>
      </w:r>
    </w:p>
    <w:p w14:paraId="5A1EF32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një magazinë fiskale;</w:t>
      </w:r>
    </w:p>
    <w:p w14:paraId="5A1EF3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një zyrë doganore daljeje;</w:t>
      </w:r>
    </w:p>
    <w:p w14:paraId="5A1EF330"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një zonë e lirë ose magazinë e lirë;</w:t>
      </w:r>
    </w:p>
    <w:p w14:paraId="5A1EF33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pritësi i regjistruar.</w:t>
      </w:r>
    </w:p>
    <w:p w14:paraId="5A1EF33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Nga vendi i importimit në një nga destinacionet e përcaktuara në shkronjën “a” të kësaj pike, kur këto mallra dërgohen nga një dërgues i regjistruar.</w:t>
      </w:r>
    </w:p>
    <w:p w14:paraId="5A1EF33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 të këtij neni, me “vend importimi” do të kuptohet vendi ku mallrat janë çliruar për t’u hedhur në qarkullim të lirë, sipas dispozitave përkatëse të Kodit Doganor.</w:t>
      </w:r>
    </w:p>
    <w:p w14:paraId="5A1EF33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Depozituesi i miratuar ose pritësi i regjistruar janë përgjegjës për dorëzimin e dokumentit të marrjes së mallit, sipas nenit 34 të këtij ligji.</w:t>
      </w:r>
    </w:p>
    <w:p w14:paraId="5A1EF335" w14:textId="77777777" w:rsidR="00A77E2F" w:rsidRPr="005F732C" w:rsidRDefault="00A77E2F" w:rsidP="00A77E2F">
      <w:pPr>
        <w:pStyle w:val="Paragrafi"/>
        <w:rPr>
          <w:rFonts w:ascii="Garamond" w:hAnsi="Garamond" w:cs="Times New Roman"/>
          <w:sz w:val="24"/>
          <w:szCs w:val="24"/>
        </w:rPr>
      </w:pPr>
    </w:p>
    <w:p w14:paraId="5A1EF33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31</w:t>
      </w:r>
    </w:p>
    <w:p w14:paraId="5A1EF33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në lëvizje</w:t>
      </w:r>
    </w:p>
    <w:p w14:paraId="5A1EF338" w14:textId="77777777" w:rsidR="00A77E2F" w:rsidRPr="005F732C" w:rsidRDefault="00A77E2F" w:rsidP="00A77E2F">
      <w:pPr>
        <w:pStyle w:val="Paragrafi"/>
        <w:rPr>
          <w:rFonts w:ascii="Garamond" w:hAnsi="Garamond" w:cs="Times New Roman"/>
          <w:sz w:val="24"/>
          <w:szCs w:val="24"/>
        </w:rPr>
      </w:pPr>
    </w:p>
    <w:p w14:paraId="5A1EF33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i kërkojnë depozituesit të miratuar ose dërguesit të regjistruar që të paraqesin një garanci gjatë lëvizjes së mallrave në pezullim të detyrimeve të akcizës, me qëllim që të shmanget çdo rrezik i mundshëm.</w:t>
      </w:r>
    </w:p>
    <w:p w14:paraId="5A1EF33A" w14:textId="77777777" w:rsidR="00A77E2F" w:rsidRPr="005F732C" w:rsidRDefault="00A77E2F" w:rsidP="00A77E2F">
      <w:pPr>
        <w:pStyle w:val="Paragrafi"/>
        <w:rPr>
          <w:rFonts w:ascii="Garamond" w:hAnsi="Garamond" w:cs="Times New Roman"/>
          <w:sz w:val="24"/>
          <w:szCs w:val="24"/>
        </w:rPr>
      </w:pPr>
    </w:p>
    <w:p w14:paraId="5A1EF33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14:paraId="5A1EF3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Garancia duhet të jetë e vlefshme për të gjithë territorin. Modalitetet e saj përcaktohen në aktet nënligjore në zbatim të këtij ligji.</w:t>
      </w:r>
    </w:p>
    <w:p w14:paraId="5A1EF33D" w14:textId="77777777" w:rsidR="00A77E2F" w:rsidRPr="005F732C" w:rsidRDefault="00A77E2F" w:rsidP="00A77E2F">
      <w:pPr>
        <w:pStyle w:val="Paragrafi"/>
        <w:rPr>
          <w:rFonts w:ascii="Garamond" w:hAnsi="Garamond" w:cs="Times New Roman"/>
          <w:sz w:val="24"/>
          <w:szCs w:val="24"/>
        </w:rPr>
      </w:pPr>
    </w:p>
    <w:p w14:paraId="5A1EF33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32</w:t>
      </w:r>
    </w:p>
    <w:p w14:paraId="5A1EF33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 e pritësit të regjistruar</w:t>
      </w:r>
    </w:p>
    <w:p w14:paraId="5A1EF340" w14:textId="77777777" w:rsidR="00A77E2F" w:rsidRPr="005F732C" w:rsidRDefault="00A77E2F" w:rsidP="00A77E2F">
      <w:pPr>
        <w:pStyle w:val="NeniTitull"/>
        <w:rPr>
          <w:rFonts w:ascii="Garamond" w:hAnsi="Garamond" w:cs="Times New Roman"/>
          <w:sz w:val="24"/>
          <w:szCs w:val="24"/>
          <w:lang w:val="sq-AL"/>
        </w:rPr>
      </w:pPr>
    </w:p>
    <w:p w14:paraId="5A1EF34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Pritësi i regjistruar nuk mund të mbajë dhe as të dërgojë mallra akcize nën regjimin e pezullimit të detyrimeve.</w:t>
      </w:r>
    </w:p>
    <w:p w14:paraId="5A1EF3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Pritësi i regjistruar regjistrohet pranë Drejtorisë së Përgjithshme të Doganave dhe pajiset me një kod fiskal.</w:t>
      </w:r>
    </w:p>
    <w:p w14:paraId="5A1EF3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Pritësi i regjistruar përmbush kërkesat e mëposhtme:</w:t>
      </w:r>
    </w:p>
    <w:p w14:paraId="5A1EF3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mban regjistrimet për produktet e akcizës që trajton;</w:t>
      </w:r>
    </w:p>
    <w:p w14:paraId="5A1EF3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lejon çdo kontroll që u mundëson autoriteteve doganore për t’u siguruar se mallrat realisht kanë mbërritur.</w:t>
      </w:r>
    </w:p>
    <w:p w14:paraId="5A1EF346" w14:textId="77777777" w:rsidR="00A77E2F" w:rsidRPr="005F732C" w:rsidRDefault="00A77E2F" w:rsidP="00A77E2F">
      <w:pPr>
        <w:pStyle w:val="Paragrafi"/>
        <w:rPr>
          <w:rFonts w:ascii="Garamond" w:hAnsi="Garamond" w:cs="Times New Roman"/>
          <w:sz w:val="24"/>
          <w:szCs w:val="24"/>
        </w:rPr>
      </w:pPr>
    </w:p>
    <w:p w14:paraId="5A1EF34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33</w:t>
      </w:r>
    </w:p>
    <w:p w14:paraId="5A1EF34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Fillimi dhe mbarimi i lëvizjes</w:t>
      </w:r>
    </w:p>
    <w:p w14:paraId="5A1EF349" w14:textId="77777777" w:rsidR="00A77E2F" w:rsidRPr="005F732C" w:rsidRDefault="00A77E2F" w:rsidP="00A77E2F">
      <w:pPr>
        <w:pStyle w:val="Paragrafi"/>
        <w:rPr>
          <w:rFonts w:ascii="Garamond" w:hAnsi="Garamond" w:cs="Times New Roman"/>
          <w:sz w:val="24"/>
          <w:szCs w:val="24"/>
        </w:rPr>
      </w:pPr>
    </w:p>
    <w:p w14:paraId="5A1EF3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Lëvizja e produkteve të akcizës nën një regjim të pezullimit të detyrimeve fillon dhe mbaron në rastet e parashikuara në nenin 30 të këtij ligji.</w:t>
      </w:r>
    </w:p>
    <w:p w14:paraId="5A1EF34B" w14:textId="77777777" w:rsidR="00A77E2F" w:rsidRPr="005F732C" w:rsidRDefault="00A77E2F" w:rsidP="00A77E2F">
      <w:pPr>
        <w:pStyle w:val="Paragrafi"/>
        <w:rPr>
          <w:rFonts w:ascii="Garamond" w:hAnsi="Garamond" w:cs="Times New Roman"/>
          <w:sz w:val="24"/>
          <w:szCs w:val="24"/>
        </w:rPr>
      </w:pPr>
    </w:p>
    <w:p w14:paraId="5A1EF34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7</w:t>
      </w:r>
    </w:p>
    <w:p w14:paraId="5A1EF34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Procedurat që ndiqen gjatë një lëvizjeje të produkteve të akcizës me pezullim nga detyrimet </w:t>
      </w:r>
    </w:p>
    <w:p w14:paraId="5A1EF34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e akcizës</w:t>
      </w:r>
    </w:p>
    <w:p w14:paraId="5A1EF34F" w14:textId="77777777" w:rsidR="00A77E2F" w:rsidRPr="005F732C" w:rsidRDefault="00A77E2F" w:rsidP="00A77E2F">
      <w:pPr>
        <w:pStyle w:val="Paragrafi"/>
        <w:rPr>
          <w:rFonts w:ascii="Garamond" w:hAnsi="Garamond" w:cs="Times New Roman"/>
          <w:sz w:val="24"/>
          <w:szCs w:val="24"/>
        </w:rPr>
      </w:pPr>
    </w:p>
    <w:p w14:paraId="5A1EF35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34</w:t>
      </w:r>
    </w:p>
    <w:p w14:paraId="5A1EF35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shoqërues i ngarkesës</w:t>
      </w:r>
    </w:p>
    <w:p w14:paraId="5A1EF352" w14:textId="77777777" w:rsidR="00A77E2F" w:rsidRPr="005F732C" w:rsidRDefault="00A77E2F" w:rsidP="00A77E2F">
      <w:pPr>
        <w:pStyle w:val="Paragrafi"/>
        <w:rPr>
          <w:rFonts w:ascii="Garamond" w:hAnsi="Garamond" w:cs="Times New Roman"/>
          <w:sz w:val="24"/>
          <w:szCs w:val="24"/>
        </w:rPr>
      </w:pPr>
    </w:p>
    <w:p w14:paraId="5A1EF35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14:paraId="5A1EF3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14:paraId="5A1EF3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rastin kur pritësi nuk është një depozitues i miratuar ose pritës i regjistruar, dokumentit të përmendur në pikën 1 të këtij neni  duhet t’i bashkëlidhet një dokument që të vërtetojë se detyrimi i akcizës është paguar.</w:t>
      </w:r>
    </w:p>
    <w:p w14:paraId="5A1EF3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Ky dokument duhet të përmbajë të dhënat e mëposhtme:</w:t>
      </w:r>
    </w:p>
    <w:p w14:paraId="5A1EF3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zyrën doganore të destinacionit;</w:t>
      </w:r>
    </w:p>
    <w:p w14:paraId="5A1EF35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datën dhe referencën e pagesës ose të garancisë së pagesës;</w:t>
      </w:r>
    </w:p>
    <w:p w14:paraId="5A1EF3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vlerën përkatëse të akcizës së paguar.</w:t>
      </w:r>
    </w:p>
    <w:p w14:paraId="5A1EF3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Depozituesi i miratuar duhet të dokumentojë qarkullimin, mbajtjen e lëndëve të para të përdorura për prodhimin ose përpunimin e mallrave që i nënshtrohen akcizës.</w:t>
      </w:r>
    </w:p>
    <w:p w14:paraId="5A1EF35B" w14:textId="77777777" w:rsidR="00A77E2F" w:rsidRPr="005F732C" w:rsidRDefault="00A77E2F" w:rsidP="00A77E2F">
      <w:pPr>
        <w:pStyle w:val="Paragrafi"/>
        <w:rPr>
          <w:rFonts w:ascii="Garamond" w:hAnsi="Garamond" w:cs="Times New Roman"/>
          <w:sz w:val="24"/>
          <w:szCs w:val="24"/>
        </w:rPr>
      </w:pPr>
    </w:p>
    <w:p w14:paraId="5A1EF35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35</w:t>
      </w:r>
    </w:p>
    <w:p w14:paraId="5A1EF35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Rakordimi</w:t>
      </w:r>
    </w:p>
    <w:p w14:paraId="5A1EF35E" w14:textId="77777777" w:rsidR="00A77E2F" w:rsidRPr="005F732C" w:rsidRDefault="00A77E2F" w:rsidP="00A77E2F">
      <w:pPr>
        <w:pStyle w:val="Paragrafi"/>
        <w:rPr>
          <w:rFonts w:ascii="Garamond" w:hAnsi="Garamond" w:cs="Times New Roman"/>
          <w:sz w:val="24"/>
          <w:szCs w:val="24"/>
        </w:rPr>
      </w:pPr>
    </w:p>
    <w:p w14:paraId="5A1EF35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1. Autoritetet doganore informohen nga depozituesi, dërguesi dhe pritësi i regjistruar me anë të dokumentit ose një reference të dokumentit të specifikuar në nenin 34 të këtij ligji. Ky dokument do të hartohet në pesë kopje:</w:t>
      </w:r>
    </w:p>
    <w:p w14:paraId="5A1EF36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një kopje mbahet nga dërguesi i regjistruar;</w:t>
      </w:r>
    </w:p>
    <w:p w14:paraId="5A1EF3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kopje për pritësin;</w:t>
      </w:r>
    </w:p>
    <w:p w14:paraId="5A1EF3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c) një kopje për t’u kthyer te dërguesi për rakordim; </w:t>
      </w:r>
    </w:p>
    <w:p w14:paraId="5A1EF3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një kopje për zyrën doganore të destinacionit;</w:t>
      </w:r>
    </w:p>
    <w:p w14:paraId="5A1EF3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një kopje për zyrën doganore nisëse.</w:t>
      </w:r>
    </w:p>
    <w:p w14:paraId="5A1EF3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Kopja e dokumentit, që i kthehet mbrapsht dërguesit për rakordim, vuloset dhe miratohet nga autoritetet doganore kompetente.</w:t>
      </w:r>
    </w:p>
    <w:p w14:paraId="5A1EF3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14:paraId="5A1EF36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Kopja, që do të kthehet, duhet të përmbajë detajet e mëposhtme të nevojshme për rakordim:</w:t>
      </w:r>
    </w:p>
    <w:p w14:paraId="5A1EF36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zyrën doganore të destinacionit;</w:t>
      </w:r>
    </w:p>
    <w:p w14:paraId="5A1EF3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datën dhe vendin e marrjes së mallrave;</w:t>
      </w:r>
    </w:p>
    <w:p w14:paraId="5A1EF3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një përshkrim të mallrave të marra në mënyrë që të kontrollohet nëse ngarkesa përputhet me detajet që përmban dokumenti. Nëse të dhënat përputhen, atëherë shtohet shënimi  “Ngarkesë e kontrolluar”.</w:t>
      </w:r>
    </w:p>
    <w:p w14:paraId="5A1EF3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Lëvizja nën regjimin pezullues, siç përcaktohet në pikën 5 të nenit 2 të këtij ligji,  mbyllet përmes njërit prej destinacioneve të mëposhtme:</w:t>
      </w:r>
    </w:p>
    <w:p w14:paraId="5A1EF3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hyrjes së produkteve të akcizës në një magazinë fiskale;</w:t>
      </w:r>
    </w:p>
    <w:p w14:paraId="5A1EF3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daljes së produkteve të akcizës nga territori shqiptar (eksportit);</w:t>
      </w:r>
    </w:p>
    <w:p w14:paraId="5A1EF36E"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14:paraId="5A1EF3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14:paraId="5A1EF3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Nëse nuk mbyllet lëvizja nën regjimin e pezullimit, dërguesi informon menjëherë autoritetet doganore.</w:t>
      </w:r>
    </w:p>
    <w:p w14:paraId="5A1EF37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8. Forma e dokumentit shoqërues të akcizës përcaktohet me vendim të Këshillit të Ministrave.</w:t>
      </w:r>
    </w:p>
    <w:p w14:paraId="5A1EF37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36</w:t>
      </w:r>
    </w:p>
    <w:p w14:paraId="5A1EF37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elektronik</w:t>
      </w:r>
    </w:p>
    <w:p w14:paraId="5A1EF374" w14:textId="77777777" w:rsidR="00A77E2F" w:rsidRPr="005F732C" w:rsidRDefault="00A77E2F" w:rsidP="00A77E2F">
      <w:pPr>
        <w:pStyle w:val="Paragrafi"/>
        <w:rPr>
          <w:rFonts w:ascii="Garamond" w:hAnsi="Garamond" w:cs="Times New Roman"/>
          <w:sz w:val="24"/>
          <w:szCs w:val="24"/>
        </w:rPr>
      </w:pPr>
    </w:p>
    <w:p w14:paraId="5A1EF3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Lëvizja e një malli akcize mund të kryhet nën regjimin e pezullimit të detyrimeve vetëm duke qenë i mbuluar edhe nga një dokument administrativ elektronik, siç përcaktohet në pikat 2 dhe 3 të këtij neni.</w:t>
      </w:r>
    </w:p>
    <w:p w14:paraId="5A1EF3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pikës 1 të këtij neni, dërguesi depoziton pranë autoriteteve doganore një projekt-dokument administrativ elektronik me anë të sistemit informatik.</w:t>
      </w:r>
    </w:p>
    <w:p w14:paraId="5A1EF37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kryejnë verifikime elektronike të të dhënave të paraqitura në draftin e dokumentit administrativ elektronik dhe kur:</w:t>
      </w:r>
    </w:p>
    <w:p w14:paraId="5A1EF37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këto të dhëna nuk janë të vlefshme, dërguesi informohet menjëherë;</w:t>
      </w:r>
    </w:p>
    <w:p w14:paraId="5A1EF37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këto të dhëna janë të vlefshme, autoritetet doganore i vendosin dokumentit një numër unik dhe ia komunikojnë dërguesit.</w:t>
      </w:r>
    </w:p>
    <w:p w14:paraId="5A1EF37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Dërguesi pajis personin që shoqëron produktet e akcizës me një kopje të printuar të </w:t>
      </w:r>
      <w:r w:rsidRPr="005F732C">
        <w:rPr>
          <w:rFonts w:ascii="Garamond" w:hAnsi="Garamond" w:cs="Times New Roman"/>
          <w:sz w:val="24"/>
          <w:szCs w:val="24"/>
        </w:rPr>
        <w:lastRenderedPageBreak/>
        <w:t>dokumentit administrativ elektronik, ku identifikohet qartë numri unik. Ky dokument duhet t’u paraqitet autoriteteve doganore me kërkesën më të parë gjatë gjithë lëvizjes nën regjimin e pezullimit të detyrimeve.</w:t>
      </w:r>
    </w:p>
    <w:p w14:paraId="5A1EF3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Dërguesi mund të anulojë dokumentin administrativ elektronik nëse lëvizja nuk ka filluar sipas nenit 30 të këtij ligji.</w:t>
      </w:r>
    </w:p>
    <w:p w14:paraId="5A1EF3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Gjatë lëvizjes së mallrave nën regjimin e pezullimit të detyrimeve, dërguesi mund të bëjë ndryshimin e destinacionit, duke përdorur sistemin informatik në një destinacion të ri.</w:t>
      </w:r>
    </w:p>
    <w:p w14:paraId="5A1EF3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Procedurat e administrimit dhe rakordimit të dokumentit elektronik të shoqërimit të produkteve të akcizës përcaktohen në aktet nënligjore në zbatim të këtij ligji.</w:t>
      </w:r>
    </w:p>
    <w:p w14:paraId="5A1EF37E" w14:textId="77777777" w:rsidR="00A77E2F" w:rsidRPr="005F732C" w:rsidRDefault="00A77E2F" w:rsidP="00A77E2F">
      <w:pPr>
        <w:pStyle w:val="Paragrafi"/>
        <w:rPr>
          <w:rFonts w:ascii="Garamond" w:hAnsi="Garamond" w:cs="Times New Roman"/>
          <w:sz w:val="24"/>
          <w:szCs w:val="24"/>
        </w:rPr>
      </w:pPr>
    </w:p>
    <w:p w14:paraId="5A1EF37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37</w:t>
      </w:r>
    </w:p>
    <w:p w14:paraId="5A1EF38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Mosfunksionimi i sistemit informatik</w:t>
      </w:r>
    </w:p>
    <w:p w14:paraId="5A1EF381" w14:textId="77777777" w:rsidR="00A77E2F" w:rsidRPr="005F732C" w:rsidRDefault="00A77E2F" w:rsidP="00A77E2F">
      <w:pPr>
        <w:pStyle w:val="Paragrafi"/>
        <w:rPr>
          <w:rFonts w:ascii="Garamond" w:hAnsi="Garamond" w:cs="Times New Roman"/>
          <w:sz w:val="24"/>
          <w:szCs w:val="24"/>
        </w:rPr>
      </w:pPr>
    </w:p>
    <w:p w14:paraId="5A1EF3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rast se sistemi informatik nuk funksionon, dërguesi mund të fillojë lëvizjen e produkteve të akcizës nën regjimin e pezullimit të detyrimeve, me kusht që:</w:t>
      </w:r>
    </w:p>
    <w:p w14:paraId="5A1EF38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mallrat të shoqërohen me dokumentin shoqërues në letër, që përmban të njëjtat të dhëna me dokumentin administrativ elektronik;</w:t>
      </w:r>
    </w:p>
    <w:p w14:paraId="5A1EF3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dërguesi të informojë autoritetet doganore të zyrës nisëse përpara nisjes së dërgesës.</w:t>
      </w:r>
    </w:p>
    <w:p w14:paraId="5A1EF3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sistemi informatik rivihet në funksionim, dërguesi duhet të paraqesë projektin e dokumentit administrativ elektronik, sipas nenit 36 të këtij ligji.</w:t>
      </w:r>
    </w:p>
    <w:p w14:paraId="5A1EF3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Sapo të dhënat e dokumentit administrativ elektronik bëhen të vlefshme, kopja e dokumentit letër ruhet nga dërguesi si kopje rezervë, për qëllime kontabiliteti.</w:t>
      </w:r>
    </w:p>
    <w:p w14:paraId="5A1EF3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 sa kohë që të dhënat nuk janë bërë të vlefshme në sistem, lëvizja do të konsiderohet  e mirëqenë, si lëvizje nën një regjim pezullimi detyrimesh e mbuluar nga dokumenti në letër.</w:t>
      </w:r>
    </w:p>
    <w:p w14:paraId="5A1EF388" w14:textId="77777777" w:rsidR="00A77E2F" w:rsidRPr="005F732C" w:rsidRDefault="00A77E2F" w:rsidP="00A77E2F">
      <w:pPr>
        <w:pStyle w:val="Paragrafi"/>
        <w:rPr>
          <w:rFonts w:ascii="Garamond" w:hAnsi="Garamond" w:cs="Times New Roman"/>
          <w:sz w:val="24"/>
          <w:szCs w:val="24"/>
        </w:rPr>
      </w:pPr>
    </w:p>
    <w:p w14:paraId="5A1EF38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38</w:t>
      </w:r>
    </w:p>
    <w:p w14:paraId="5A1EF38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Formati dhe struktura e dokumenteve elektronike</w:t>
      </w:r>
    </w:p>
    <w:p w14:paraId="5A1EF38B" w14:textId="77777777" w:rsidR="00A77E2F" w:rsidRPr="005F732C" w:rsidRDefault="00A77E2F" w:rsidP="00A77E2F">
      <w:pPr>
        <w:pStyle w:val="Paragrafi"/>
        <w:rPr>
          <w:rFonts w:ascii="Garamond" w:hAnsi="Garamond" w:cs="Times New Roman"/>
          <w:sz w:val="24"/>
          <w:szCs w:val="24"/>
        </w:rPr>
      </w:pPr>
    </w:p>
    <w:p w14:paraId="5A1EF38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Autoritetet doganore në zbatim të këtij ligji përcaktojnë:</w:t>
      </w:r>
    </w:p>
    <w:p w14:paraId="5A1EF3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formën dhe përmbajtjen e dokumenteve elektronike;</w:t>
      </w:r>
    </w:p>
    <w:p w14:paraId="5A1EF3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rregullat dhe procedurat e shkëmbimit të mesazheve;</w:t>
      </w:r>
    </w:p>
    <w:p w14:paraId="5A1EF3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strukturën e dokumenteve në formatin letër.</w:t>
      </w:r>
    </w:p>
    <w:p w14:paraId="5A1EF390" w14:textId="77777777" w:rsidR="00A77E2F" w:rsidRPr="005F732C" w:rsidRDefault="00A77E2F" w:rsidP="00A77E2F">
      <w:pPr>
        <w:pStyle w:val="Paragrafi"/>
        <w:rPr>
          <w:rFonts w:ascii="Garamond" w:hAnsi="Garamond" w:cs="Times New Roman"/>
          <w:sz w:val="24"/>
          <w:szCs w:val="24"/>
        </w:rPr>
      </w:pPr>
    </w:p>
    <w:p w14:paraId="5A1EF39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39</w:t>
      </w:r>
    </w:p>
    <w:p w14:paraId="5A1EF39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administrativ i shoqërimit me detyrime akcize të paguara</w:t>
      </w:r>
    </w:p>
    <w:p w14:paraId="5A1EF393" w14:textId="77777777" w:rsidR="00A77E2F" w:rsidRPr="005F732C" w:rsidRDefault="00A77E2F" w:rsidP="00A77E2F">
      <w:pPr>
        <w:pStyle w:val="Paragrafi"/>
        <w:rPr>
          <w:rFonts w:ascii="Garamond" w:hAnsi="Garamond" w:cs="Times New Roman"/>
          <w:sz w:val="24"/>
          <w:szCs w:val="24"/>
        </w:rPr>
      </w:pPr>
    </w:p>
    <w:p w14:paraId="5A1EF3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14:paraId="5A1EF39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Autoritetet doganore në zbatim të këtij ligji përcaktojnë formën dhe procedurat e administrimit të dokumentit administrativ të shoqërimit me detyrime akcize të paguara.  </w:t>
      </w:r>
    </w:p>
    <w:p w14:paraId="5A1EF396" w14:textId="77777777" w:rsidR="00A77E2F" w:rsidRPr="005F732C" w:rsidRDefault="00A77E2F" w:rsidP="00A77E2F">
      <w:pPr>
        <w:pStyle w:val="Paragrafi"/>
        <w:rPr>
          <w:rFonts w:ascii="Garamond" w:hAnsi="Garamond" w:cs="Times New Roman"/>
          <w:sz w:val="24"/>
          <w:szCs w:val="24"/>
        </w:rPr>
      </w:pPr>
    </w:p>
    <w:p w14:paraId="5A1EF39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8</w:t>
      </w:r>
    </w:p>
    <w:p w14:paraId="5A1EF3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Pullat fiskale</w:t>
      </w:r>
    </w:p>
    <w:p w14:paraId="5A1EF399" w14:textId="77777777" w:rsidR="00A77E2F" w:rsidRPr="005F732C" w:rsidRDefault="00A77E2F" w:rsidP="00A77E2F">
      <w:pPr>
        <w:pStyle w:val="Paragrafi"/>
        <w:rPr>
          <w:rFonts w:ascii="Garamond" w:hAnsi="Garamond" w:cs="Times New Roman"/>
          <w:sz w:val="24"/>
          <w:szCs w:val="24"/>
        </w:rPr>
      </w:pPr>
    </w:p>
    <w:p w14:paraId="5A1EF39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40</w:t>
      </w:r>
    </w:p>
    <w:p w14:paraId="5A1EF39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Statusi i pullave fiskale, vlera e detyrimit, lëvizja</w:t>
      </w:r>
    </w:p>
    <w:p w14:paraId="5A1EF39C" w14:textId="7C7A5BFD" w:rsidR="00A77E2F" w:rsidRDefault="005F732C" w:rsidP="005F732C">
      <w:pPr>
        <w:pStyle w:val="Paragrafi"/>
        <w:rPr>
          <w:rFonts w:ascii="Garamond" w:hAnsi="Garamond" w:cs="Times New Roman"/>
          <w:i/>
          <w:sz w:val="24"/>
          <w:szCs w:val="24"/>
        </w:rPr>
      </w:pPr>
      <w:r>
        <w:rPr>
          <w:rFonts w:ascii="Garamond" w:hAnsi="Garamond" w:cs="Times New Roman"/>
          <w:i/>
          <w:sz w:val="24"/>
          <w:szCs w:val="24"/>
        </w:rPr>
        <w:t xml:space="preserve">                         </w:t>
      </w:r>
      <w:r w:rsidRPr="005F732C">
        <w:rPr>
          <w:rFonts w:ascii="Garamond" w:hAnsi="Garamond" w:cs="Times New Roman"/>
          <w:i/>
          <w:sz w:val="24"/>
          <w:szCs w:val="24"/>
        </w:rPr>
        <w:t>(ndryshuar pika 1 me ligjin nr. 76/2024, datë 26.7.2024)</w:t>
      </w:r>
    </w:p>
    <w:p w14:paraId="0CE9B2BB" w14:textId="77777777" w:rsidR="005F732C" w:rsidRPr="00A55504" w:rsidRDefault="005F732C" w:rsidP="005F732C">
      <w:pPr>
        <w:pStyle w:val="Paragrafi"/>
        <w:jc w:val="center"/>
        <w:rPr>
          <w:rFonts w:ascii="Garamond" w:hAnsi="Garamond" w:cs="Times New Roman"/>
          <w:i/>
          <w:color w:val="FF0000"/>
          <w:sz w:val="24"/>
          <w:szCs w:val="24"/>
        </w:rPr>
      </w:pPr>
    </w:p>
    <w:p w14:paraId="2E537F87" w14:textId="6FC734BF" w:rsidR="00A55504" w:rsidRPr="00715ACA" w:rsidRDefault="00A55504" w:rsidP="00A55504">
      <w:pPr>
        <w:spacing w:after="0" w:line="240" w:lineRule="auto"/>
        <w:ind w:firstLine="284"/>
        <w:jc w:val="both"/>
        <w:rPr>
          <w:rFonts w:ascii="Garamond" w:hAnsi="Garamond" w:cs="Times New Roman"/>
          <w:sz w:val="24"/>
          <w:szCs w:val="24"/>
        </w:rPr>
      </w:pPr>
      <w:r w:rsidRPr="00715ACA">
        <w:rPr>
          <w:rFonts w:ascii="Garamond" w:hAnsi="Garamond" w:cs="Times New Roman"/>
          <w:sz w:val="24"/>
          <w:szCs w:val="24"/>
        </w:rPr>
        <w:t xml:space="preserve">       </w:t>
      </w:r>
      <w:r w:rsidR="00A77E2F" w:rsidRPr="00715ACA">
        <w:rPr>
          <w:rFonts w:ascii="Garamond" w:hAnsi="Garamond" w:cs="Times New Roman"/>
          <w:sz w:val="24"/>
          <w:szCs w:val="24"/>
        </w:rPr>
        <w:t xml:space="preserve">1. </w:t>
      </w:r>
      <w:r w:rsidRPr="00715ACA">
        <w:rPr>
          <w:rFonts w:ascii="Garamond" w:hAnsi="Garamond" w:cs="Times New Roman"/>
          <w:sz w:val="24"/>
          <w:szCs w:val="24"/>
        </w:rPr>
        <w:t>Pulla fiskale është dokument me vlerë dhe është monopol shtetëror. Këshilli i Ministrave me vendim përcakton elementet e sigurisë së pullave fiskale, si dhe personin e autorizuar juridik publik për prodhimin, shpërndarjen, si dhe ngritjen e sistemit për gjurmimin dhe kontrollin e tyre.</w:t>
      </w:r>
    </w:p>
    <w:p w14:paraId="5A1EF39E" w14:textId="2C14A039"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p>
    <w:p w14:paraId="5A1EF3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Vlera e detyrimit të akcizës garantohet në momentin e blerjes së pullave dhe paguhet në momentin e hedhjes për konsum, në përputhje me përcaktimet e nenit 4 të këtij ligji.</w:t>
      </w:r>
    </w:p>
    <w:p w14:paraId="5A1EF3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Vlera e detyrimit të akcizës mund të paguhet edhe në momentin e blerjes së pullave fiskale.</w:t>
      </w:r>
    </w:p>
    <w:p w14:paraId="5A1EF3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Lëvizja e pullave të akcizës kryhet sipas të njëjtave procedura si dhe mallrat e akcizës.</w:t>
      </w:r>
    </w:p>
    <w:p w14:paraId="5A1EF3A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14:paraId="5A1EF3A3" w14:textId="77777777" w:rsidR="00B45F74" w:rsidRPr="005F732C" w:rsidRDefault="00B45F74" w:rsidP="00CC7547">
      <w:pPr>
        <w:pStyle w:val="NeniNr"/>
        <w:jc w:val="left"/>
        <w:rPr>
          <w:rFonts w:ascii="Garamond" w:hAnsi="Garamond" w:cs="Times New Roman"/>
          <w:sz w:val="24"/>
          <w:szCs w:val="24"/>
          <w:lang w:val="sq-AL"/>
        </w:rPr>
      </w:pPr>
    </w:p>
    <w:p w14:paraId="5A1EF3A4" w14:textId="77777777" w:rsidR="00B45F74" w:rsidRPr="005F732C" w:rsidRDefault="00B45F74" w:rsidP="00A77E2F">
      <w:pPr>
        <w:pStyle w:val="NeniNr"/>
        <w:rPr>
          <w:rFonts w:ascii="Garamond" w:hAnsi="Garamond" w:cs="Times New Roman"/>
          <w:sz w:val="24"/>
          <w:szCs w:val="24"/>
          <w:lang w:val="sq-AL"/>
        </w:rPr>
      </w:pPr>
    </w:p>
    <w:p w14:paraId="5A1EF3A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41</w:t>
      </w:r>
    </w:p>
    <w:p w14:paraId="5A1EF3A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Aplikimi i pullave fiskale</w:t>
      </w:r>
    </w:p>
    <w:p w14:paraId="5A1EF3A7" w14:textId="713E782F" w:rsidR="00A77E2F" w:rsidRPr="005F732C" w:rsidRDefault="00B45F74" w:rsidP="00483E1C">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pikat 7 dhe 8 me ligjin nr. 140/2015, datë 17.12.2015</w:t>
      </w:r>
      <w:r w:rsidR="004E65E0" w:rsidRPr="005F732C">
        <w:rPr>
          <w:rFonts w:ascii="Garamond" w:hAnsi="Garamond" w:cs="Times New Roman"/>
          <w:i/>
          <w:sz w:val="24"/>
          <w:szCs w:val="24"/>
        </w:rPr>
        <w:t xml:space="preserve"> </w:t>
      </w:r>
      <w:r w:rsidR="006D1F8E" w:rsidRPr="005F732C">
        <w:rPr>
          <w:rFonts w:ascii="Garamond" w:hAnsi="Garamond" w:cs="Times New Roman"/>
          <w:i/>
          <w:sz w:val="24"/>
          <w:szCs w:val="24"/>
        </w:rPr>
        <w:t>dhe</w:t>
      </w:r>
      <w:r w:rsidR="004E65E0" w:rsidRPr="005F732C">
        <w:rPr>
          <w:rFonts w:ascii="Garamond" w:hAnsi="Garamond" w:cs="Times New Roman"/>
          <w:i/>
          <w:sz w:val="24"/>
          <w:szCs w:val="24"/>
        </w:rPr>
        <w:t xml:space="preserve"> me ligjin nr. 126/2016, datë 15.12.2016</w:t>
      </w:r>
      <w:r w:rsidR="0000655E" w:rsidRPr="005F732C">
        <w:rPr>
          <w:rFonts w:ascii="Garamond" w:hAnsi="Garamond" w:cs="Times New Roman"/>
          <w:i/>
          <w:sz w:val="24"/>
          <w:szCs w:val="24"/>
        </w:rPr>
        <w:t>, shtuar fjalë në pikën 5</w:t>
      </w:r>
      <w:r w:rsidR="0000655E" w:rsidRPr="005F732C">
        <w:rPr>
          <w:rFonts w:ascii="Garamond" w:hAnsi="Garamond"/>
          <w:sz w:val="24"/>
          <w:szCs w:val="24"/>
        </w:rPr>
        <w:t xml:space="preserve"> </w:t>
      </w:r>
      <w:r w:rsidR="0000655E" w:rsidRPr="005F732C">
        <w:rPr>
          <w:rFonts w:ascii="Garamond" w:hAnsi="Garamond"/>
          <w:i/>
          <w:sz w:val="24"/>
          <w:szCs w:val="24"/>
        </w:rPr>
        <w:t>me ligjin</w:t>
      </w:r>
      <w:r w:rsidR="0000655E" w:rsidRPr="005F732C">
        <w:rPr>
          <w:rFonts w:ascii="Garamond" w:hAnsi="Garamond"/>
          <w:sz w:val="24"/>
          <w:szCs w:val="24"/>
        </w:rPr>
        <w:t xml:space="preserve"> </w:t>
      </w:r>
      <w:r w:rsidR="0000655E" w:rsidRPr="005F732C">
        <w:rPr>
          <w:rFonts w:ascii="Garamond" w:hAnsi="Garamond" w:cs="Times New Roman"/>
          <w:i/>
          <w:sz w:val="24"/>
          <w:szCs w:val="24"/>
        </w:rPr>
        <w:t>nr. 98/2018,  datё 3.12.2018</w:t>
      </w:r>
      <w:r w:rsidR="00D45A69" w:rsidRPr="005F732C">
        <w:rPr>
          <w:rFonts w:ascii="Garamond" w:hAnsi="Garamond" w:cs="Times New Roman"/>
          <w:i/>
          <w:sz w:val="24"/>
          <w:szCs w:val="24"/>
        </w:rPr>
        <w:t>, ndryshuar fjalia e dytë e në vijim e shkronjës “ç” të pikës 8  me ligjin nr. 114/2021, datë 25.11.2021</w:t>
      </w:r>
      <w:r w:rsidR="00A55504">
        <w:rPr>
          <w:rFonts w:ascii="Garamond" w:hAnsi="Garamond" w:cs="Times New Roman"/>
          <w:i/>
          <w:sz w:val="24"/>
          <w:szCs w:val="24"/>
        </w:rPr>
        <w:t>; hequr fjalë në shkronjën ‘’d’’ të pikës 8 me ligjin nr. 76/2024, datë 26.7.2024</w:t>
      </w:r>
      <w:r w:rsidR="00D45A69" w:rsidRPr="005F732C">
        <w:rPr>
          <w:rFonts w:ascii="Garamond" w:hAnsi="Garamond" w:cs="Times New Roman"/>
          <w:i/>
          <w:sz w:val="24"/>
          <w:szCs w:val="24"/>
        </w:rPr>
        <w:t>)</w:t>
      </w:r>
    </w:p>
    <w:p w14:paraId="5A1EF3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14:paraId="5A1EF3A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Prodhuesit në shkallë të madhe, instalimi i pajisjeve për përgatitjen dhe vendosja e kodit të sigurisë nga ana e tyre e kërkesa të tjera dhe procedurat e zbatueshme për aplikimin e kodit të sigurisë përcaktohen me udhëzim të Ministrit të Financave.</w:t>
      </w:r>
    </w:p>
    <w:p w14:paraId="5A1EF3A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14:paraId="5A1EF3A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Pulla fiskale duhet të ngjitet/të stampohet në shishe ose në ambalazh tjetër, në mënyrë të tillë që të jetë e dukshme dhe të griset/bëhet e papërdorshme kur hapet tapa.</w:t>
      </w:r>
    </w:p>
    <w:p w14:paraId="5A1EF3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5. Pulla e akcizës duhet të ngjitet në paketat e cigareve </w:t>
      </w:r>
      <w:r w:rsidR="0000655E" w:rsidRPr="005F732C">
        <w:rPr>
          <w:rFonts w:ascii="Garamond" w:hAnsi="Garamond" w:cs="Times New Roman"/>
          <w:sz w:val="24"/>
          <w:szCs w:val="24"/>
        </w:rPr>
        <w:t xml:space="preserve">dhe te duhani i grirë </w:t>
      </w:r>
      <w:r w:rsidRPr="005F732C">
        <w:rPr>
          <w:rFonts w:ascii="Garamond" w:hAnsi="Garamond" w:cs="Times New Roman"/>
          <w:sz w:val="24"/>
          <w:szCs w:val="24"/>
        </w:rPr>
        <w:t>poshtë ambalazhit plastik ose ambalazhit letër që mbështjell paketën në mënyrë të tillë që të jetë e dukshme dhe të griset kur hapet paketa.</w:t>
      </w:r>
    </w:p>
    <w:p w14:paraId="5A1EF3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6. Pa anashkaluar pikën 4 të këtij neni, në rastet kur ambalazhi origjinal i purove ose cigarillos nuk është prej plastike apo letre, pulla duhet të jetë e ngjitur direkt në paketim, në mënyrë të tillë që të </w:t>
      </w:r>
      <w:r w:rsidRPr="005F732C">
        <w:rPr>
          <w:rFonts w:ascii="Garamond" w:hAnsi="Garamond" w:cs="Times New Roman"/>
          <w:sz w:val="24"/>
          <w:szCs w:val="24"/>
        </w:rPr>
        <w:lastRenderedPageBreak/>
        <w:t>jetë e dukshme dhe të griset kur hapet paketimi.</w:t>
      </w:r>
    </w:p>
    <w:p w14:paraId="5A1EF3AE" w14:textId="77777777" w:rsidR="00B45F74" w:rsidRPr="005F732C" w:rsidRDefault="00B45F74" w:rsidP="004F45CF">
      <w:pPr>
        <w:widowControl w:val="0"/>
        <w:spacing w:after="0" w:line="240" w:lineRule="auto"/>
        <w:ind w:firstLine="720"/>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7. Me përjashtim të lëvizjes në transit dhe mbajtjes nën pezullim në magazinë fiskale stokimi</w:t>
      </w:r>
      <w:r w:rsidR="004E65E0" w:rsidRPr="005F732C">
        <w:rPr>
          <w:rFonts w:ascii="Garamond" w:eastAsiaTheme="minorHAnsi" w:hAnsi="Garamond" w:cs="Times New Roman"/>
          <w:bCs/>
          <w:spacing w:val="-4"/>
          <w:sz w:val="24"/>
          <w:szCs w:val="24"/>
        </w:rPr>
        <w:t xml:space="preserve"> ose magazinë doganore, sipas përcaktimeve në Kodin Doganor</w:t>
      </w:r>
      <w:r w:rsidRPr="005F732C">
        <w:rPr>
          <w:rFonts w:ascii="Garamond" w:eastAsiaTheme="minorHAnsi" w:hAnsi="Garamond" w:cs="Times New Roman"/>
          <w:bCs/>
          <w:spacing w:val="-4"/>
          <w:sz w:val="24"/>
          <w:szCs w:val="24"/>
        </w:rPr>
        <w:t>, hedhja në konsum, blerja e mbajtja e produkteve të përmendura në pikën 1, të këtij neni, konsiderohen të paligjshme.</w:t>
      </w:r>
    </w:p>
    <w:p w14:paraId="5A1EF3AF" w14:textId="77777777" w:rsidR="00B45F74" w:rsidRPr="005F732C" w:rsidRDefault="00B45F74" w:rsidP="004F45CF">
      <w:pPr>
        <w:widowControl w:val="0"/>
        <w:spacing w:after="0" w:line="240" w:lineRule="auto"/>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14:paraId="5A1EF3B0" w14:textId="77777777" w:rsidR="00B45F74" w:rsidRPr="005F732C" w:rsidRDefault="00B45F74" w:rsidP="00B45F74">
      <w:pPr>
        <w:widowControl w:val="0"/>
        <w:spacing w:after="0" w:line="240" w:lineRule="auto"/>
        <w:contextualSpacing/>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a) Përjashtohen nga përcaktimet e paragrafit të mësipërm rastet kur:</w:t>
      </w:r>
    </w:p>
    <w:p w14:paraId="5A1EF3B1"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i) këto mallra akcize futen në një magazinë fiskale stokimi</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2"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ii) lëvizin nën një regjim transiti nga zyra doganore e hyrjes drejt një zyre doganore tjetër brenda territorit, me destinacion futjen në një magazinë fiskale stokimi</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3"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b) Për rastet e përcaktuara në pikën 1 të këtij neni, pulla fiskale duhet të jetë e vendosur përkatësisht në momentin e hedhjes për konsum në dalje nga magazina fiskale e stokimit</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4" w14:textId="33A347AA"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c) Pajisja apo vendosja e pullës fiskale nuk mund të kryhet në një magazinë fiskale stokimi </w:t>
      </w:r>
      <w:r w:rsidR="004E65E0" w:rsidRPr="005F732C">
        <w:rPr>
          <w:rFonts w:ascii="Garamond" w:eastAsiaTheme="minorHAnsi" w:hAnsi="Garamond" w:cs="Times New Roman"/>
          <w:bCs/>
          <w:spacing w:val="-4"/>
          <w:sz w:val="24"/>
          <w:szCs w:val="24"/>
        </w:rPr>
        <w:t xml:space="preserve">ose magazinë doganore, sipas përcaktimeve në Kodin Doganor </w:t>
      </w:r>
      <w:r w:rsidRPr="005F732C">
        <w:rPr>
          <w:rFonts w:ascii="Garamond" w:eastAsiaTheme="minorHAnsi" w:hAnsi="Garamond" w:cs="Times New Roman"/>
          <w:bCs/>
          <w:spacing w:val="-4"/>
          <w:sz w:val="24"/>
          <w:szCs w:val="24"/>
        </w:rPr>
        <w:t>për produktet e importit, të parashikuara në shtojcën 1 të ligjit “Mallrat e tatueshme me ak</w:t>
      </w:r>
      <w:r w:rsidR="004F45CF" w:rsidRPr="005F732C">
        <w:rPr>
          <w:rFonts w:ascii="Garamond" w:eastAsiaTheme="minorHAnsi" w:hAnsi="Garamond" w:cs="Times New Roman"/>
          <w:bCs/>
          <w:spacing w:val="-4"/>
          <w:sz w:val="24"/>
          <w:szCs w:val="24"/>
        </w:rPr>
        <w:t>cizë në Republikën e Shqipërisë”</w:t>
      </w:r>
      <w:r w:rsidRPr="005F732C">
        <w:rPr>
          <w:rFonts w:ascii="Garamond" w:eastAsiaTheme="minorHAnsi" w:hAnsi="Garamond" w:cs="Times New Roman"/>
          <w:bCs/>
          <w:spacing w:val="-4"/>
          <w:sz w:val="24"/>
          <w:szCs w:val="24"/>
        </w:rPr>
        <w:t xml:space="preserve">, pjesa III, “Duhani dhe nënproduktet e tij”, përveç duhanit të grirë. </w:t>
      </w:r>
    </w:p>
    <w:p w14:paraId="5A1EF3B5" w14:textId="74512D33" w:rsidR="00D45A69"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ç) Operacionet e vendosjes së pullës fiskale në një magazinë fiskale stokimi </w:t>
      </w:r>
      <w:r w:rsidR="004E65E0" w:rsidRPr="005F732C">
        <w:rPr>
          <w:rFonts w:ascii="Garamond" w:eastAsiaTheme="minorHAnsi" w:hAnsi="Garamond" w:cs="Times New Roman"/>
          <w:bCs/>
          <w:spacing w:val="-4"/>
          <w:sz w:val="24"/>
          <w:szCs w:val="24"/>
        </w:rPr>
        <w:t xml:space="preserve">ose magazinë doganore, sipas përcaktimeve në Kodin Doganor </w:t>
      </w:r>
      <w:r w:rsidRPr="005F732C">
        <w:rPr>
          <w:rFonts w:ascii="Garamond" w:eastAsiaTheme="minorHAnsi" w:hAnsi="Garamond" w:cs="Times New Roman"/>
          <w:bCs/>
          <w:spacing w:val="-4"/>
          <w:sz w:val="24"/>
          <w:szCs w:val="24"/>
        </w:rPr>
        <w:t xml:space="preserve">kryhen nën mbikëqyrjen e autoriteteve doganore. </w:t>
      </w:r>
      <w:r w:rsidR="00D45A69" w:rsidRPr="005F732C">
        <w:rPr>
          <w:rFonts w:ascii="Garamond" w:eastAsiaTheme="minorHAnsi" w:hAnsi="Garamond" w:cs="Times New Roman"/>
          <w:bCs/>
          <w:spacing w:val="-4"/>
          <w:sz w:val="24"/>
          <w:szCs w:val="24"/>
        </w:rPr>
        <w:t>Depozituesi i miratuar njofton me shkrim ose në formë elektronike zyrën doganore mbikëqyrëse 72 orë përpara fillimit të vendosjes së pullave. Për të mundësuar mbikëqyrjen e gjithë procesit të vendosjes së pullave, autoritetet doganore mbikëqyrëse i kërkojnë depozituesit të miratuar marrjen e të gjitha masave për vendosjen dhe funksionimin e rregullt të sistemit të kamerave në ambientet ku kryhet vendosja e pullave dhe paraqitjen e rakordimeve për çdo proces pullosjeje. Autoritetet doganore kompetente, kur e konsiderojnë të nevojshme, sigurojnë prezencën e tyre përgjatë procesit të vendosjes së pullave.</w:t>
      </w:r>
    </w:p>
    <w:p w14:paraId="5A1EF3B6" w14:textId="483F7B46"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d) Këshilli i Ministrave përcakton mekanizmat specifikë të kontrollit, elementët procedurialë të menaxhimit të pullave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14:paraId="5A1EF3B7" w14:textId="77777777" w:rsidR="00B45F74" w:rsidRPr="005F732C" w:rsidRDefault="00B45F74" w:rsidP="00D45A69">
      <w:pPr>
        <w:pStyle w:val="NeniNr"/>
        <w:jc w:val="both"/>
        <w:rPr>
          <w:rFonts w:ascii="Garamond" w:eastAsiaTheme="minorHAnsi" w:hAnsi="Garamond" w:cs="Times New Roman"/>
          <w:bCs/>
          <w:spacing w:val="-4"/>
          <w:sz w:val="24"/>
          <w:szCs w:val="24"/>
          <w:lang w:val="sq-AL"/>
        </w:rPr>
      </w:pPr>
    </w:p>
    <w:p w14:paraId="5A1EF3B8" w14:textId="77777777" w:rsidR="00483E1C" w:rsidRPr="005F732C" w:rsidRDefault="00483E1C" w:rsidP="00483E1C">
      <w:pPr>
        <w:pStyle w:val="NeniNr"/>
        <w:tabs>
          <w:tab w:val="left" w:pos="444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p>
    <w:p w14:paraId="5A1EF3B9" w14:textId="77777777" w:rsidR="00A77E2F" w:rsidRPr="005F732C" w:rsidRDefault="00483E1C" w:rsidP="00483E1C">
      <w:pPr>
        <w:pStyle w:val="NeniNr"/>
        <w:tabs>
          <w:tab w:val="left" w:pos="444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r w:rsidR="00A77E2F" w:rsidRPr="005F732C">
        <w:rPr>
          <w:rFonts w:ascii="Garamond" w:hAnsi="Garamond" w:cs="Times New Roman"/>
          <w:sz w:val="24"/>
          <w:szCs w:val="24"/>
          <w:lang w:val="sq-AL"/>
        </w:rPr>
        <w:t>Neni 42</w:t>
      </w:r>
    </w:p>
    <w:p w14:paraId="5A1EF3B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Pagesa dhe tërheqja e pullave fiskale</w:t>
      </w:r>
    </w:p>
    <w:p w14:paraId="5A1EF3BB" w14:textId="3E955A50" w:rsidR="00A77E2F" w:rsidRPr="00A55504" w:rsidRDefault="00A55504" w:rsidP="00A55504">
      <w:pPr>
        <w:tabs>
          <w:tab w:val="left" w:pos="2945"/>
          <w:tab w:val="center" w:pos="4680"/>
        </w:tabs>
        <w:rPr>
          <w:rFonts w:ascii="Garamond" w:hAnsi="Garamond" w:cs="Times New Roman"/>
          <w:i/>
          <w:sz w:val="24"/>
          <w:szCs w:val="24"/>
        </w:rPr>
      </w:pPr>
      <w:r>
        <w:rPr>
          <w:rFonts w:ascii="Garamond" w:hAnsi="Garamond" w:cs="Times New Roman"/>
          <w:i/>
          <w:sz w:val="24"/>
          <w:szCs w:val="24"/>
        </w:rPr>
        <w:t xml:space="preserve">                 (ndryshuar pikat 1 dhe 2 dhe zëvendësuar fjalë në pikën 3 me ligjin nr. 76/2024, datë 26.7.2024</w:t>
      </w:r>
      <w:r w:rsidRPr="005F732C">
        <w:rPr>
          <w:rFonts w:ascii="Garamond" w:hAnsi="Garamond" w:cs="Times New Roman"/>
          <w:i/>
          <w:sz w:val="24"/>
          <w:szCs w:val="24"/>
        </w:rPr>
        <w:t>)</w:t>
      </w:r>
    </w:p>
    <w:p w14:paraId="3F4DA58F" w14:textId="77777777" w:rsidR="00A55504" w:rsidRPr="00715ACA" w:rsidRDefault="00A55504" w:rsidP="00A77E2F">
      <w:pPr>
        <w:pStyle w:val="Paragrafi"/>
        <w:rPr>
          <w:rFonts w:ascii="Garamond" w:hAnsi="Garamond" w:cs="Times New Roman"/>
          <w:sz w:val="24"/>
          <w:szCs w:val="24"/>
        </w:rPr>
      </w:pPr>
      <w:r w:rsidRPr="00715ACA">
        <w:rPr>
          <w:rFonts w:ascii="Garamond" w:hAnsi="Garamond" w:cs="Times New Roman"/>
          <w:sz w:val="24"/>
          <w:szCs w:val="24"/>
        </w:rPr>
        <w:t>1. Çmimi për çdo pullë fiskale të prodhuar dhe të shpërndarë nga personi i autorizuar juridik publik përcaktohet me vendim të Këshillit të Ministrave.</w:t>
      </w:r>
    </w:p>
    <w:p w14:paraId="7D1CACE2" w14:textId="77777777" w:rsidR="00A55504" w:rsidRPr="00715ACA" w:rsidRDefault="00A55504" w:rsidP="00A77E2F">
      <w:pPr>
        <w:pStyle w:val="Paragrafi"/>
        <w:rPr>
          <w:rFonts w:ascii="Garamond" w:hAnsi="Garamond" w:cs="Times New Roman"/>
          <w:sz w:val="24"/>
          <w:szCs w:val="24"/>
        </w:rPr>
      </w:pPr>
      <w:r w:rsidRPr="00715ACA">
        <w:rPr>
          <w:rFonts w:ascii="Garamond" w:hAnsi="Garamond" w:cs="Times New Roman"/>
          <w:sz w:val="24"/>
          <w:szCs w:val="24"/>
        </w:rPr>
        <w:t>2. Të gjithë prodhuesit dhe importuesit, të cilëve sipas ligjit u kërkohet të aplikojnë pullën fiskale, i paguajnë personit të autorizuar juridik publik çmimin e pullave të përcaktuar sipas pikës 1 të këtij neni.</w:t>
      </w:r>
    </w:p>
    <w:p w14:paraId="5A1EF3BE" w14:textId="4065E4FD" w:rsidR="00A77E2F" w:rsidRPr="00A55504" w:rsidRDefault="00A77E2F" w:rsidP="00A55504">
      <w:pPr>
        <w:spacing w:after="0" w:line="240" w:lineRule="auto"/>
        <w:ind w:firstLine="284"/>
        <w:jc w:val="both"/>
        <w:rPr>
          <w:rFonts w:ascii="Garamond" w:hAnsi="Garamond" w:cs="Times New Roman"/>
          <w:i/>
          <w:color w:val="FF0000"/>
          <w:sz w:val="24"/>
          <w:szCs w:val="24"/>
        </w:rPr>
      </w:pPr>
      <w:r w:rsidRPr="005F732C">
        <w:rPr>
          <w:rFonts w:ascii="Garamond" w:hAnsi="Garamond" w:cs="Times New Roman"/>
          <w:sz w:val="24"/>
          <w:szCs w:val="24"/>
        </w:rPr>
        <w:t xml:space="preserve">3. Për produktet e akcizës që importohen, në rastin kur Drejtoria e Përgjithshme e Doganave </w:t>
      </w:r>
      <w:r w:rsidRPr="00715ACA">
        <w:rPr>
          <w:rFonts w:ascii="Garamond" w:hAnsi="Garamond" w:cs="Times New Roman"/>
          <w:sz w:val="24"/>
          <w:szCs w:val="24"/>
        </w:rPr>
        <w:t xml:space="preserve">udhëzon </w:t>
      </w:r>
      <w:r w:rsidR="00A55504" w:rsidRPr="00715ACA">
        <w:rPr>
          <w:rFonts w:ascii="Garamond" w:hAnsi="Garamond" w:cs="Times New Roman"/>
          <w:sz w:val="24"/>
          <w:szCs w:val="24"/>
        </w:rPr>
        <w:t>personin e autorizuar juridik publik për prodhimin dhe shpërndarjen e pullave fiskale</w:t>
      </w:r>
      <w:r w:rsidR="00A55504" w:rsidRPr="00715ACA">
        <w:rPr>
          <w:rFonts w:ascii="Garamond" w:hAnsi="Garamond" w:cs="Times New Roman"/>
          <w:i/>
          <w:sz w:val="24"/>
          <w:szCs w:val="24"/>
        </w:rPr>
        <w:t xml:space="preserve"> </w:t>
      </w:r>
      <w:r w:rsidRPr="00715ACA">
        <w:rPr>
          <w:rFonts w:ascii="Garamond" w:hAnsi="Garamond" w:cs="Times New Roman"/>
          <w:sz w:val="24"/>
          <w:szCs w:val="24"/>
        </w:rPr>
        <w:t xml:space="preserve">të dërgojë pullat e akcizës </w:t>
      </w:r>
      <w:r w:rsidRPr="005F732C">
        <w:rPr>
          <w:rFonts w:ascii="Garamond" w:hAnsi="Garamond" w:cs="Times New Roman"/>
          <w:sz w:val="24"/>
          <w:szCs w:val="24"/>
        </w:rPr>
        <w:t xml:space="preserve">drejtpërdrejt te furnizuesi i huaj i produkteve, subjekt i akcizës, në një adresë të treguar nga importuesi dhe të miratuar nga Drejtoria e Përgjithshme e Doganave, importuesit </w:t>
      </w:r>
      <w:r w:rsidRPr="005F732C">
        <w:rPr>
          <w:rFonts w:ascii="Garamond" w:hAnsi="Garamond" w:cs="Times New Roman"/>
          <w:sz w:val="24"/>
          <w:szCs w:val="24"/>
        </w:rPr>
        <w:lastRenderedPageBreak/>
        <w:t>paguajnë, në një llogari të përcaktuar nga Drejtoria e Përgjithshme e Doganave, kostot e dërgesës dhe kostot e lidhura me të (duke përfshirë, por jo vetëm, shpenzimet e lidhura me trajtimin, sigurinë dhe sigurimet etj</w:t>
      </w:r>
      <w:r w:rsidR="005F10DA" w:rsidRPr="005F732C">
        <w:rPr>
          <w:rFonts w:ascii="Garamond" w:hAnsi="Garamond" w:cs="Times New Roman"/>
          <w:sz w:val="24"/>
          <w:szCs w:val="24"/>
        </w:rPr>
        <w:t>.</w:t>
      </w:r>
      <w:r w:rsidRPr="005F732C">
        <w:rPr>
          <w:rFonts w:ascii="Garamond" w:hAnsi="Garamond" w:cs="Times New Roman"/>
          <w:sz w:val="24"/>
          <w:szCs w:val="24"/>
        </w:rPr>
        <w:t>).</w:t>
      </w:r>
    </w:p>
    <w:p w14:paraId="5A1EF3B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Pagesa e pullave fiskale, si dhe shpenzimet përkatëse, siç përcaktohen në pikat 2 dhe 3 të këtij neni, duhet të parapaguhen.</w:t>
      </w:r>
    </w:p>
    <w:p w14:paraId="5A1EF3C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Përcaktimi i modaliteteve teknike për aplikimin e pullave fiskale, duke përfshirë, por jo vetëm, prodhimin dhe shpërndarjen e pullave, shpenzimet për prodhimin e zbatimin e pullave 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14:paraId="5A1EF3C1" w14:textId="77777777" w:rsidR="00A77E2F" w:rsidRPr="005F732C" w:rsidRDefault="00A77E2F" w:rsidP="00A77E2F">
      <w:pPr>
        <w:pStyle w:val="Paragrafi"/>
        <w:rPr>
          <w:rFonts w:ascii="Garamond" w:hAnsi="Garamond" w:cs="Times New Roman"/>
          <w:sz w:val="24"/>
          <w:szCs w:val="24"/>
        </w:rPr>
      </w:pPr>
    </w:p>
    <w:p w14:paraId="5A1EF3C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43</w:t>
      </w:r>
    </w:p>
    <w:p w14:paraId="5A1EF3C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Rregulla të përgjithshme për pullat fiskale</w:t>
      </w:r>
    </w:p>
    <w:p w14:paraId="5A1EF3C4" w14:textId="77777777" w:rsidR="00A77E2F" w:rsidRPr="005F732C" w:rsidRDefault="00A77E2F" w:rsidP="00A77E2F">
      <w:pPr>
        <w:pStyle w:val="Paragrafi"/>
        <w:rPr>
          <w:rFonts w:ascii="Garamond" w:hAnsi="Garamond" w:cs="Times New Roman"/>
          <w:sz w:val="24"/>
          <w:szCs w:val="24"/>
        </w:rPr>
      </w:pPr>
    </w:p>
    <w:p w14:paraId="5A1EF3C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Pullat fiskale i jepen depozituesit të miratuar dhe importuesit të produkteve të akcizës, sipas kërkesës së tyre për të pasur pulla fiskale.</w:t>
      </w:r>
    </w:p>
    <w:p w14:paraId="5A1EF3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Prodhimi dhe shitja e paautorizuar e pullave fiskale konsiderohet e paligjshme.</w:t>
      </w:r>
    </w:p>
    <w:p w14:paraId="5A1EF3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Dëmtimi i paramenduar i pullave fiskale konsiderohet i paligjshëm.</w:t>
      </w:r>
    </w:p>
    <w:p w14:paraId="5A1EF3C8" w14:textId="77777777" w:rsidR="00A77E2F" w:rsidRPr="005F732C" w:rsidRDefault="00A77E2F" w:rsidP="005F10DA">
      <w:pPr>
        <w:pStyle w:val="Paragrafi"/>
        <w:rPr>
          <w:rFonts w:ascii="Garamond" w:hAnsi="Garamond" w:cs="Times New Roman"/>
          <w:sz w:val="24"/>
          <w:szCs w:val="24"/>
        </w:rPr>
      </w:pPr>
      <w:r w:rsidRPr="005F732C">
        <w:rPr>
          <w:rFonts w:ascii="Garamond" w:hAnsi="Garamond" w:cs="Times New Roman"/>
          <w:sz w:val="24"/>
          <w:szCs w:val="24"/>
        </w:rPr>
        <w:t xml:space="preserve">4. Autoritetet doganore mbikëqyrin prodhimin, porositjen, lëvizjen, përdorimin, regjistrimin, kontabilizimin </w:t>
      </w:r>
      <w:r w:rsidR="005F10DA" w:rsidRPr="005F732C">
        <w:rPr>
          <w:rFonts w:ascii="Garamond" w:hAnsi="Garamond" w:cs="Times New Roman"/>
          <w:sz w:val="24"/>
          <w:szCs w:val="24"/>
        </w:rPr>
        <w:t>dhe mbajtjen e pullave fiskale.</w:t>
      </w:r>
    </w:p>
    <w:p w14:paraId="5A1EF3C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Procedurat e mbikëqyrjes së prodhimit, porositjes, lëvizjes, përdorimit, regjistrimit, kontabilizimit dhe mbajtjes së pullave fiskale përcaktohen përmes akteve nënligjore, në zbatim të këtij ligji.</w:t>
      </w:r>
    </w:p>
    <w:p w14:paraId="5A1EF3CA" w14:textId="77777777" w:rsidR="00A77E2F" w:rsidRPr="005F732C" w:rsidRDefault="00A77E2F" w:rsidP="00A77E2F">
      <w:pPr>
        <w:pStyle w:val="Paragrafi"/>
        <w:rPr>
          <w:rFonts w:ascii="Garamond" w:hAnsi="Garamond" w:cs="Times New Roman"/>
          <w:sz w:val="24"/>
          <w:szCs w:val="24"/>
        </w:rPr>
      </w:pPr>
    </w:p>
    <w:p w14:paraId="5A1EF3C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VI</w:t>
      </w:r>
    </w:p>
    <w:p w14:paraId="5A1EF3CC"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KOMPETENCAT E AUTORITETEVE DOGANORE</w:t>
      </w:r>
    </w:p>
    <w:p w14:paraId="5A1EF3CD" w14:textId="77777777" w:rsidR="00A77E2F" w:rsidRPr="005F732C" w:rsidRDefault="00A77E2F" w:rsidP="00A77E2F">
      <w:pPr>
        <w:pStyle w:val="Paragrafi"/>
        <w:rPr>
          <w:rFonts w:ascii="Garamond" w:hAnsi="Garamond" w:cs="Times New Roman"/>
          <w:sz w:val="24"/>
          <w:szCs w:val="24"/>
        </w:rPr>
      </w:pPr>
    </w:p>
    <w:p w14:paraId="5A1EF3C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44</w:t>
      </w:r>
    </w:p>
    <w:p w14:paraId="5A1EF3C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Atributet dhe kompetencat</w:t>
      </w:r>
    </w:p>
    <w:p w14:paraId="5A1EF3D0" w14:textId="77777777" w:rsidR="00A77E2F" w:rsidRPr="005F732C" w:rsidRDefault="00A77E2F" w:rsidP="00A77E2F">
      <w:pPr>
        <w:pStyle w:val="Paragrafi"/>
        <w:rPr>
          <w:rFonts w:ascii="Garamond" w:hAnsi="Garamond" w:cs="Times New Roman"/>
          <w:sz w:val="24"/>
          <w:szCs w:val="24"/>
        </w:rPr>
      </w:pPr>
    </w:p>
    <w:p w14:paraId="5A1EF3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Punonjësit e autoriteteve doganore që administrojnë këtë ligj kanë atributet e policisë gjyqësore. Detyrat dhe të drejtat e personelit që kryen funksionet e policisë gjyqësore janë të përcaktuara nga legjislacioni specifik për këtë qëllim.</w:t>
      </w:r>
    </w:p>
    <w:p w14:paraId="5A1EF3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 doganore, në bazë dhe në zbatim të këtij ligji, si dhe për të siguruar mirë administrimin e akcizës, kanë këto kompetenca:</w:t>
      </w:r>
    </w:p>
    <w:p w14:paraId="5A1EF3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14:paraId="5A1EF3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Pranë këtyre impianteve mund të vendosen zyrat e doganës, me qëllim mbikëqyrjen e administrimit të akcizës.</w:t>
      </w:r>
    </w:p>
    <w:p w14:paraId="5A1EF3D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Përfaqësuesit e autoriteteve doganore të pajisur me karta identifikimi kanë të drejtë të kryejnë hetimet dhe kontrollet e nevojshme për të parandaluar, zbuluar dhe ndëshkuar shkeljet e parashikuara në këtë ligj.</w:t>
      </w:r>
    </w:p>
    <w:p w14:paraId="5A1EF3D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w:t>
      </w:r>
      <w:r w:rsidRPr="005F732C">
        <w:rPr>
          <w:rFonts w:ascii="Garamond" w:hAnsi="Garamond" w:cs="Times New Roman"/>
          <w:sz w:val="24"/>
          <w:szCs w:val="24"/>
        </w:rPr>
        <w:lastRenderedPageBreak/>
        <w:t>dokumentet.</w:t>
      </w:r>
    </w:p>
    <w:p w14:paraId="5A1EF3D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dhe të detajuara që duhen ndjekur nga autoritetet doganore në rastet e sekuestrimit përcaktohen në aktet nënligjore, në zbatim të këtij ligji.</w:t>
      </w:r>
    </w:p>
    <w:p w14:paraId="5A1EF3D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Autoritetet doganore kanë të drejtë të marrin pa pagesë mostra të mallrave përmes procesverbaleve përkatëse, si dhe të vendosin mbi to vula ose plumbçet e nevojshme.</w:t>
      </w:r>
    </w:p>
    <w:p w14:paraId="5A1EF3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Autoritetet doganore mbledhin informacion dhe bëjnë hetime për zbatimin korrekt të dispozitave në fushën e akcizave. Për këtë qëllim ato mund:</w:t>
      </w:r>
    </w:p>
    <w:p w14:paraId="5A1EF3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14:paraId="5A1EF3D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t’u kërkojnë ndërmarrjeve, institucioneve të kreditimit ose administratës postare të japin kopje të dokumentacionit në lidhje me marrëdhënien me klientin;</w:t>
      </w:r>
    </w:p>
    <w:p w14:paraId="5A1EF3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kërkojnë kopje ose ekstrakte të akteve dhe dokumenteve që gjykohen të nevojshme për hetimet ose kontrollet, të depozituara në çdo zyrë të administratës publike ose te nëpunësit publikë;</w:t>
      </w:r>
    </w:p>
    <w:p w14:paraId="5A1EF3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të kryejnë kontroll në të gjitha ambientet, përfshirë ato private në çdo orë në rast të dyshimeve të bazuara, me pëlqimin e pronarit ose me urdhër të lëshuar nga gjykata;</w:t>
      </w:r>
    </w:p>
    <w:p w14:paraId="5A1EF3DE" w14:textId="77777777" w:rsidR="00A77E2F" w:rsidRPr="005F732C" w:rsidRDefault="00A77E2F" w:rsidP="00DC2410">
      <w:pPr>
        <w:pStyle w:val="Paragrafi"/>
        <w:rPr>
          <w:rFonts w:ascii="Garamond" w:hAnsi="Garamond" w:cs="Times New Roman"/>
          <w:sz w:val="24"/>
          <w:szCs w:val="24"/>
        </w:rPr>
      </w:pPr>
      <w:r w:rsidRPr="005F732C">
        <w:rPr>
          <w:rFonts w:ascii="Garamond" w:hAnsi="Garamond" w:cs="Times New Roman"/>
          <w:sz w:val="24"/>
          <w:szCs w:val="24"/>
        </w:rPr>
        <w:t xml:space="preserve">d) të kryejnë kontrolle në qarkullim mbi produktet e akcizës, mjetet që i transportojnë ato, si dhe dokumentet shoqëruese. Për qëllime fiskale, ato kanë të drejtë të plumbosin ngarkesën si dhe </w:t>
      </w:r>
      <w:r w:rsidR="00DC2410" w:rsidRPr="005F732C">
        <w:rPr>
          <w:rFonts w:ascii="Garamond" w:hAnsi="Garamond" w:cs="Times New Roman"/>
          <w:sz w:val="24"/>
          <w:szCs w:val="24"/>
        </w:rPr>
        <w:t>të kërkojnë marrjen e mostrave.</w:t>
      </w:r>
    </w:p>
    <w:p w14:paraId="5A1EF3E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45</w:t>
      </w:r>
    </w:p>
    <w:p w14:paraId="5A1EF3E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Kontrolli doganor</w:t>
      </w:r>
    </w:p>
    <w:p w14:paraId="5A1EF3E2" w14:textId="77777777" w:rsidR="00A77E2F" w:rsidRPr="005F732C" w:rsidRDefault="00A77E2F" w:rsidP="00A77E2F">
      <w:pPr>
        <w:pStyle w:val="Paragrafi"/>
        <w:rPr>
          <w:rFonts w:ascii="Garamond" w:hAnsi="Garamond" w:cs="Times New Roman"/>
          <w:sz w:val="24"/>
          <w:szCs w:val="24"/>
        </w:rPr>
      </w:pPr>
    </w:p>
    <w:p w14:paraId="5A1EF3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apo udhëtarët dhe kryerjen e hetimeve zyrtare apo veprimeve të tjera të ngjashme.</w:t>
      </w:r>
    </w:p>
    <w:p w14:paraId="5A1EF3E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14:paraId="5A1EF3E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Kontrollet e mbështetura në këto informacione dhe kritere do të kryhen pa cenuar kontrollet e tjera të kryera, në përputhje me pikat 1 dhe 2 të këtij neni, ose me dispozitat e tjera në fuqi.</w:t>
      </w:r>
    </w:p>
    <w:p w14:paraId="5A1EF3E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së Shqipërisë. Ky proces duhet të kryhet sipas dispozitave në fuqi, veçanërisht ato për mbrojtjen e të dhënave.</w:t>
      </w:r>
    </w:p>
    <w:p w14:paraId="5A1EF3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5. Autoritetet doganore, pa cenuar pikën 2 të këtij neni, miratojnë masat e përcaktuara më poshtë:</w:t>
      </w:r>
    </w:p>
    <w:p w14:paraId="5A1EF3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rregullat e përgjithshme të menaxhimit të riskut;</w:t>
      </w:r>
    </w:p>
    <w:p w14:paraId="5A1EF3E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kriteret dhe fushat parësore të kontrollit;</w:t>
      </w:r>
    </w:p>
    <w:p w14:paraId="5A1EF3E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analizat dhe informacionin e riskut që mund të shkëmbehen me administratat doganore të vendeve të tjera, sipas marrëveshjeve përkatëse në fuqi.</w:t>
      </w:r>
    </w:p>
    <w:p w14:paraId="5A1EF3EB" w14:textId="77777777" w:rsidR="00A77E2F" w:rsidRPr="005F732C" w:rsidRDefault="00A77E2F" w:rsidP="00A77E2F">
      <w:pPr>
        <w:pStyle w:val="Paragrafi"/>
        <w:rPr>
          <w:rFonts w:ascii="Garamond" w:hAnsi="Garamond" w:cs="Times New Roman"/>
          <w:sz w:val="24"/>
          <w:szCs w:val="24"/>
        </w:rPr>
      </w:pPr>
    </w:p>
    <w:p w14:paraId="5A1EF3E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46</w:t>
      </w:r>
    </w:p>
    <w:p w14:paraId="5A1EF3E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Bashkëpunimi ndërinstitucional</w:t>
      </w:r>
    </w:p>
    <w:p w14:paraId="5A1EF3EE" w14:textId="77777777" w:rsidR="00A77E2F" w:rsidRPr="005F732C" w:rsidRDefault="00A77E2F" w:rsidP="00A77E2F">
      <w:pPr>
        <w:pStyle w:val="Paragrafi"/>
        <w:rPr>
          <w:rFonts w:ascii="Garamond" w:hAnsi="Garamond" w:cs="Times New Roman"/>
          <w:sz w:val="24"/>
          <w:szCs w:val="24"/>
        </w:rPr>
      </w:pPr>
    </w:p>
    <w:p w14:paraId="5A1EF3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w:t>
      </w:r>
      <w:r w:rsidRPr="005F732C">
        <w:rPr>
          <w:rFonts w:ascii="Garamond" w:hAnsi="Garamond" w:cs="Times New Roman"/>
          <w:i/>
          <w:sz w:val="24"/>
          <w:szCs w:val="24"/>
        </w:rPr>
        <w:t>one-stop-shop</w:t>
      </w:r>
      <w:r w:rsidRPr="005F732C">
        <w:rPr>
          <w:rFonts w:ascii="Garamond" w:hAnsi="Garamond" w:cs="Times New Roman"/>
          <w:sz w:val="24"/>
          <w:szCs w:val="24"/>
        </w:rPr>
        <w:t>). Autoritetet doganore kanë rolin koordinues për këtë kontroll.</w:t>
      </w:r>
    </w:p>
    <w:p w14:paraId="5A1EF3F0" w14:textId="77777777" w:rsidR="00A77E2F" w:rsidRPr="005F732C" w:rsidRDefault="00A77E2F" w:rsidP="005F10DA">
      <w:pPr>
        <w:pStyle w:val="Paragrafi"/>
        <w:rPr>
          <w:rFonts w:ascii="Garamond" w:hAnsi="Garamond" w:cs="Times New Roman"/>
          <w:sz w:val="24"/>
          <w:szCs w:val="24"/>
        </w:rPr>
      </w:pPr>
      <w:r w:rsidRPr="005F732C">
        <w:rPr>
          <w:rFonts w:ascii="Garamond" w:hAnsi="Garamond" w:cs="Times New Roman"/>
          <w:sz w:val="24"/>
          <w:szCs w:val="24"/>
        </w:rPr>
        <w:t>2. Mënyrat dhe format e bashkëpunimit dhe të shkëmbimit të informacionit me institucione dhe agjenci të tjera përcaktohen në aktet nënlig</w:t>
      </w:r>
      <w:r w:rsidR="005F10DA" w:rsidRPr="005F732C">
        <w:rPr>
          <w:rFonts w:ascii="Garamond" w:hAnsi="Garamond" w:cs="Times New Roman"/>
          <w:sz w:val="24"/>
          <w:szCs w:val="24"/>
        </w:rPr>
        <w:t>jore, në zbatim të këtij ligji.</w:t>
      </w:r>
    </w:p>
    <w:p w14:paraId="5A1EF3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w:t>
      </w:r>
      <w:r w:rsidR="005F10DA" w:rsidRPr="005F732C">
        <w:rPr>
          <w:rFonts w:ascii="Garamond" w:hAnsi="Garamond" w:cs="Times New Roman"/>
          <w:sz w:val="24"/>
          <w:szCs w:val="24"/>
        </w:rPr>
        <w:t xml:space="preserve">transitin, </w:t>
      </w:r>
      <w:r w:rsidRPr="005F732C">
        <w:rPr>
          <w:rFonts w:ascii="Garamond" w:hAnsi="Garamond" w:cs="Times New Roman"/>
          <w:sz w:val="24"/>
          <w:szCs w:val="24"/>
        </w:rPr>
        <w:t>transferimin, magazinimin etj.</w:t>
      </w:r>
    </w:p>
    <w:p w14:paraId="5A1EF3F2" w14:textId="77777777" w:rsidR="00A77E2F" w:rsidRPr="005F732C" w:rsidRDefault="00A77E2F" w:rsidP="00A77E2F">
      <w:pPr>
        <w:pStyle w:val="Paragrafi"/>
        <w:rPr>
          <w:rFonts w:ascii="Garamond" w:hAnsi="Garamond" w:cs="Times New Roman"/>
          <w:sz w:val="24"/>
          <w:szCs w:val="24"/>
        </w:rPr>
      </w:pPr>
    </w:p>
    <w:p w14:paraId="5A1EF3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47</w:t>
      </w:r>
    </w:p>
    <w:p w14:paraId="5A1EF3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Kontrolli </w:t>
      </w:r>
      <w:r w:rsidRPr="005F732C">
        <w:rPr>
          <w:rFonts w:ascii="Garamond" w:hAnsi="Garamond" w:cs="Times New Roman"/>
          <w:i/>
          <w:sz w:val="24"/>
          <w:szCs w:val="24"/>
          <w:lang w:val="sq-AL"/>
        </w:rPr>
        <w:t xml:space="preserve">a posteriori </w:t>
      </w:r>
    </w:p>
    <w:p w14:paraId="5A1EF3F5" w14:textId="77777777" w:rsidR="00A77E2F" w:rsidRPr="005F732C" w:rsidRDefault="00A77E2F" w:rsidP="00A77E2F">
      <w:pPr>
        <w:pStyle w:val="Paragrafi"/>
        <w:rPr>
          <w:rFonts w:ascii="Garamond" w:hAnsi="Garamond" w:cs="Times New Roman"/>
          <w:sz w:val="24"/>
          <w:szCs w:val="24"/>
        </w:rPr>
      </w:pPr>
    </w:p>
    <w:p w14:paraId="5A1EF3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14:paraId="5A1EF3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Këto kontrolle mund të kryhen te deklaruesi ose përfaqësuesi i tij ose te çdo person, që në mënyrë të drejtpërdrejtë ose të tërthortë në ushtrim të profesionit të tij ka lidhje me këto mallra, ose te çdo person që posedon këto dokumente ose të dhëna në ushtrimin e profesionit të tij. Autoritetet doganore mund të kontrollojnë mallrat nëse ato mund të gjenden.</w:t>
      </w:r>
    </w:p>
    <w:p w14:paraId="5A1EF3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14:paraId="5A1EF3F9" w14:textId="77777777" w:rsidR="00A77E2F" w:rsidRPr="005F732C" w:rsidRDefault="00A77E2F" w:rsidP="00A77E2F">
      <w:pPr>
        <w:pStyle w:val="Paragrafi"/>
        <w:rPr>
          <w:rFonts w:ascii="Garamond" w:hAnsi="Garamond" w:cs="Times New Roman"/>
          <w:sz w:val="24"/>
          <w:szCs w:val="24"/>
        </w:rPr>
      </w:pPr>
    </w:p>
    <w:p w14:paraId="5A1EF3F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48</w:t>
      </w:r>
    </w:p>
    <w:p w14:paraId="5A1EF3F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Ruajtja e dokumentacionit</w:t>
      </w:r>
    </w:p>
    <w:p w14:paraId="5A1EF3FC" w14:textId="77777777" w:rsidR="00A77E2F" w:rsidRPr="005F732C" w:rsidRDefault="00B45F74"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4 me ligjin</w:t>
      </w:r>
      <w:r w:rsidR="005F10DA" w:rsidRPr="005F732C">
        <w:rPr>
          <w:rFonts w:ascii="Garamond" w:hAnsi="Garamond" w:cs="Times New Roman"/>
          <w:i/>
          <w:sz w:val="24"/>
          <w:szCs w:val="24"/>
        </w:rPr>
        <w:t xml:space="preserve"> nr. 140/2015, datë 17.12.2015)</w:t>
      </w:r>
    </w:p>
    <w:p w14:paraId="5A1EF3F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Për qëllime të kontrolleve doganore, personi i interesuar duhet të mbajë dokumentet dhe 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14:paraId="5A1EF3F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14:paraId="5A1EF3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Pa rënë ndesh me pikën 1 të këtij neni, kur një ankesë është depozituar ose kur ka filluar procedura gjyqësore, dokumentet dhe informacioni duhet të ruhen derisa procedura e ankimit ose procedurat gjyqësore të përfundojnë. </w:t>
      </w:r>
    </w:p>
    <w:p w14:paraId="5A1EF400" w14:textId="77777777" w:rsidR="00A77E2F" w:rsidRPr="005F732C" w:rsidRDefault="00B45F74" w:rsidP="00070E30">
      <w:pPr>
        <w:pStyle w:val="Paragrafi"/>
        <w:rPr>
          <w:rFonts w:ascii="Garamond" w:hAnsi="Garamond" w:cs="Times New Roman"/>
          <w:sz w:val="24"/>
          <w:szCs w:val="24"/>
        </w:rPr>
      </w:pPr>
      <w:r w:rsidRPr="005F732C">
        <w:rPr>
          <w:rFonts w:ascii="Garamond" w:eastAsia="Symbol" w:hAnsi="Garamond" w:cs="Times New Roman"/>
          <w:spacing w:val="-4"/>
          <w:sz w:val="24"/>
          <w:szCs w:val="24"/>
        </w:rPr>
        <w:t>4. Për qëllime mbikëqyrjeje dhe kontrolli, autoritetet doganore i  kërkojnë depozituesit të miratuar  të instalojë/të vendosë sisteme mbikëqyrëse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p>
    <w:p w14:paraId="5A1EF40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49</w:t>
      </w:r>
    </w:p>
    <w:p w14:paraId="5A1EF40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Tarifa për kontrolle</w:t>
      </w:r>
    </w:p>
    <w:p w14:paraId="5A1EF404" w14:textId="77777777" w:rsidR="00A77E2F" w:rsidRPr="005F732C" w:rsidRDefault="00A77E2F" w:rsidP="00A77E2F">
      <w:pPr>
        <w:pStyle w:val="Paragrafi"/>
        <w:rPr>
          <w:rFonts w:ascii="Garamond" w:hAnsi="Garamond" w:cs="Times New Roman"/>
          <w:sz w:val="24"/>
          <w:szCs w:val="24"/>
        </w:rPr>
      </w:pPr>
    </w:p>
    <w:p w14:paraId="5A1EF4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14:paraId="5A1EF4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kur kërkohet prania e personelit doganor jashtë orarit zyrtar të punës ose në objekte të tjera nga ato doganore;</w:t>
      </w:r>
    </w:p>
    <w:p w14:paraId="5A1EF4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gjatë ekzaminimit ose marrjes së mostrave të mallrave për qëllime verifikimi ose shkatërrimi të mallrave, ku përfshihen shpenzime të tjera, të ndryshme nga ato që  kryhen nga stafi doganor;</w:t>
      </w:r>
    </w:p>
    <w:p w14:paraId="5A1EF4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nëse merren masat e jashtëzakonshme të kontrollit, kur ato janë të nevojshme për shkak të natyrës së mallrave ose për shkak të  rrezikut potencial.</w:t>
      </w:r>
    </w:p>
    <w:p w14:paraId="5A1EF4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Tarifat për zbatimin e këtij neni përcaktohen në aktet nënligjore, në zbatim të këtij ligji.</w:t>
      </w:r>
      <w:bookmarkStart w:id="1" w:name="_Toc257181022"/>
    </w:p>
    <w:bookmarkEnd w:id="1"/>
    <w:p w14:paraId="5A1EF40A" w14:textId="77777777" w:rsidR="00A77E2F" w:rsidRPr="005F732C" w:rsidRDefault="00A77E2F" w:rsidP="00A77E2F">
      <w:pPr>
        <w:pStyle w:val="Paragrafi"/>
        <w:rPr>
          <w:rFonts w:ascii="Garamond" w:hAnsi="Garamond" w:cs="Times New Roman"/>
          <w:sz w:val="24"/>
          <w:szCs w:val="24"/>
        </w:rPr>
      </w:pPr>
    </w:p>
    <w:p w14:paraId="5A1EF40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II</w:t>
      </w:r>
    </w:p>
    <w:p w14:paraId="5A1EF40C"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DISPOZITA SPECIFIKE PËR PRODUKTET E AKCIZËS</w:t>
      </w:r>
    </w:p>
    <w:p w14:paraId="5A1EF40D" w14:textId="77777777" w:rsidR="00A77E2F" w:rsidRPr="005F732C" w:rsidRDefault="00A77E2F" w:rsidP="00A77E2F">
      <w:pPr>
        <w:pStyle w:val="Paragrafi"/>
        <w:rPr>
          <w:rFonts w:ascii="Garamond" w:hAnsi="Garamond" w:cs="Times New Roman"/>
          <w:sz w:val="24"/>
          <w:szCs w:val="24"/>
        </w:rPr>
      </w:pPr>
    </w:p>
    <w:p w14:paraId="5A1EF40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KREU VII </w:t>
      </w:r>
    </w:p>
    <w:p w14:paraId="5A1EF40F"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PRODUKTET ENERGJETIKE</w:t>
      </w:r>
    </w:p>
    <w:p w14:paraId="5A1EF410" w14:textId="77777777" w:rsidR="00A77E2F" w:rsidRPr="005F732C" w:rsidRDefault="00A77E2F" w:rsidP="00A77E2F">
      <w:pPr>
        <w:pStyle w:val="Paragrafi"/>
        <w:rPr>
          <w:rFonts w:ascii="Garamond" w:hAnsi="Garamond" w:cs="Times New Roman"/>
          <w:sz w:val="24"/>
          <w:szCs w:val="24"/>
        </w:rPr>
      </w:pPr>
    </w:p>
    <w:p w14:paraId="5A1EF41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50</w:t>
      </w:r>
    </w:p>
    <w:p w14:paraId="5A1EF41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13" w14:textId="77777777" w:rsidR="00A77E2F" w:rsidRPr="005F732C" w:rsidRDefault="00A77E2F" w:rsidP="00A77E2F">
      <w:pPr>
        <w:pStyle w:val="Paragrafi"/>
        <w:rPr>
          <w:rFonts w:ascii="Garamond" w:hAnsi="Garamond" w:cs="Times New Roman"/>
          <w:sz w:val="24"/>
          <w:szCs w:val="24"/>
        </w:rPr>
      </w:pPr>
    </w:p>
    <w:p w14:paraId="5A1EF41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kuptim të këtij ligji, konsiderohen produkte energjetike produktet e mëposhtme:</w:t>
      </w:r>
    </w:p>
    <w:p w14:paraId="5A1EF4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që klasifikohen në kodet e NK 15 07 deri 15 18, kur janë të destinuara të përdoren si lëndë djegëse ose karburant;</w:t>
      </w:r>
    </w:p>
    <w:p w14:paraId="5A1EF41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që klasifikohen në kodet NK 27 01, 27 02 dhe 27 04 deri 27 15;</w:t>
      </w:r>
    </w:p>
    <w:p w14:paraId="5A1EF41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që klasifikohen në kodet NK 29 01 dhe 29 02;</w:t>
      </w:r>
    </w:p>
    <w:p w14:paraId="5A1EF41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që klasifikohen në kodin NK 29 05 11 00, që nuk janë me origjinë sintetike, kur janë të destinuara të përdoren si lëndë djegëse ose karburant;</w:t>
      </w:r>
    </w:p>
    <w:p w14:paraId="5A1EF41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që klasifikohen në kodin NK 34 03;</w:t>
      </w:r>
    </w:p>
    <w:p w14:paraId="5A1EF41A"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që klasifikohen në kodin NK 38 11;</w:t>
      </w:r>
    </w:p>
    <w:p w14:paraId="5A1EF4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që klasifikohen në kodin NK 38 17;</w:t>
      </w:r>
    </w:p>
    <w:p w14:paraId="5A1EF41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që klasifikohen në kodin NK 38 26 00, kur janë të destinuara  të përdoren si lëndë djegëse  ose karburant.</w:t>
      </w:r>
    </w:p>
    <w:p w14:paraId="5A1EF4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Produkte energjetike konsiderohen gjithashtu:</w:t>
      </w:r>
    </w:p>
    <w:p w14:paraId="5A1EF4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a) produkte të tjera me qëllim konsumi, të vëna në shitje me pakicë ose të përdorura si lëndë djegëse për motorë;</w:t>
      </w:r>
    </w:p>
    <w:p w14:paraId="5A1EF4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shtues ose mbushës të lëndës djegëse të motorëve, nëse deklarohen si të tilla;</w:t>
      </w:r>
    </w:p>
    <w:p w14:paraId="5A1EF4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14:paraId="5A1EF4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14:paraId="5A1EF422" w14:textId="77777777" w:rsidR="00A77E2F" w:rsidRPr="005F732C" w:rsidRDefault="00A77E2F" w:rsidP="00A77E2F">
      <w:pPr>
        <w:pStyle w:val="Paragrafi"/>
        <w:rPr>
          <w:rFonts w:ascii="Garamond" w:hAnsi="Garamond" w:cs="Times New Roman"/>
          <w:sz w:val="24"/>
          <w:szCs w:val="24"/>
        </w:rPr>
      </w:pPr>
    </w:p>
    <w:p w14:paraId="5A1EF42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51</w:t>
      </w:r>
    </w:p>
    <w:p w14:paraId="5A1EF42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Produktet që paguajnë akcizë</w:t>
      </w:r>
    </w:p>
    <w:p w14:paraId="5A1EF425" w14:textId="60DB5F0C" w:rsidR="00A77E2F" w:rsidRPr="005F732C" w:rsidRDefault="006D1F8E" w:rsidP="00D45A69">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3 me ligjin</w:t>
      </w:r>
      <w:r w:rsidR="00D45A69" w:rsidRPr="005F732C">
        <w:rPr>
          <w:rFonts w:ascii="Garamond" w:hAnsi="Garamond" w:cs="Times New Roman"/>
          <w:i/>
          <w:sz w:val="24"/>
          <w:szCs w:val="24"/>
        </w:rPr>
        <w:t xml:space="preserve"> nr. 126/2016, datë 15.12.2016, shfuqizuar pika 3 me ligjin nr. 114/2021, datë 25.11.2021)</w:t>
      </w:r>
    </w:p>
    <w:p w14:paraId="5A1EF42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Mallrat e akcizës të këtij seksioni përfshijnë produktet energjetike të përdorura si karburante për motorët, lëndë djegëse.</w:t>
      </w:r>
    </w:p>
    <w:p w14:paraId="5A1EF42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Llojet e produkteve energjetike, sipas pikës 1 të këtij neni, do të përcaktohen sipas Nomenklaturës së Kombinuar të Mallrave, si dhe në bazë të karakteristikave të veçanta të çdo produkti.</w:t>
      </w:r>
    </w:p>
    <w:p w14:paraId="5A1EF429" w14:textId="4618759C" w:rsidR="006D1F8E" w:rsidRPr="005F732C" w:rsidRDefault="006D1F8E" w:rsidP="00D45A69">
      <w:pPr>
        <w:pStyle w:val="Paragrafi"/>
        <w:rPr>
          <w:rFonts w:ascii="Garamond" w:hAnsi="Garamond" w:cs="Times New Roman"/>
          <w:sz w:val="24"/>
          <w:szCs w:val="24"/>
        </w:rPr>
      </w:pPr>
      <w:r w:rsidRPr="005F732C">
        <w:rPr>
          <w:rFonts w:ascii="Garamond" w:hAnsi="Garamond" w:cs="Times New Roman"/>
          <w:sz w:val="24"/>
          <w:szCs w:val="24"/>
        </w:rPr>
        <w:t xml:space="preserve">3. </w:t>
      </w:r>
      <w:r w:rsidR="00D45A69" w:rsidRPr="005F732C">
        <w:rPr>
          <w:rFonts w:ascii="Garamond" w:hAnsi="Garamond" w:cs="Times New Roman"/>
          <w:sz w:val="24"/>
          <w:szCs w:val="24"/>
        </w:rPr>
        <w:t>Shfuqizuar</w:t>
      </w:r>
      <w:r w:rsidRPr="005F732C">
        <w:rPr>
          <w:rFonts w:ascii="Garamond" w:hAnsi="Garamond" w:cs="Times New Roman"/>
          <w:sz w:val="24"/>
          <w:szCs w:val="24"/>
        </w:rPr>
        <w:t>.</w:t>
      </w:r>
    </w:p>
    <w:p w14:paraId="5A1EF42B" w14:textId="77777777" w:rsidR="006D1F8E" w:rsidRPr="005F732C" w:rsidRDefault="006D1F8E" w:rsidP="00A77E2F">
      <w:pPr>
        <w:pStyle w:val="NeniNr"/>
        <w:rPr>
          <w:rFonts w:ascii="Garamond" w:hAnsi="Garamond" w:cs="Times New Roman"/>
          <w:sz w:val="24"/>
          <w:szCs w:val="24"/>
          <w:lang w:val="sq-AL"/>
        </w:rPr>
      </w:pPr>
    </w:p>
    <w:p w14:paraId="5A1EF42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52</w:t>
      </w:r>
    </w:p>
    <w:p w14:paraId="5A1EF42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Baza e llogaritjes së akcizës dhe niveli  i akcizës</w:t>
      </w:r>
    </w:p>
    <w:p w14:paraId="5A1EF42E" w14:textId="77777777" w:rsidR="00A77E2F" w:rsidRPr="005F732C" w:rsidRDefault="00A77E2F" w:rsidP="00A77E2F">
      <w:pPr>
        <w:pStyle w:val="NeniTitull"/>
        <w:rPr>
          <w:rFonts w:ascii="Garamond" w:hAnsi="Garamond" w:cs="Times New Roman"/>
          <w:sz w:val="24"/>
          <w:szCs w:val="24"/>
          <w:lang w:val="sq-AL"/>
        </w:rPr>
      </w:pPr>
    </w:p>
    <w:p w14:paraId="5A1EF4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Konvertimi i lëngjeve në temperaturën 15</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bëhet sipas tabelave të standardit ASTM.</w:t>
      </w:r>
    </w:p>
    <w:p w14:paraId="5A1EF43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Baza për llogaritjen e akcizës për metanin, gazin natyror dhe hidrokarburet e tjera, të paraqitura në gjendje të gaztë, të destinuara për t’u përdorur si karburante, llogaritet mbi volumin e matur në gjendje të gaztë nën presion 760 milimetër mërkur në temperaturë 0</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dhe e shprehur në 100 m</w:t>
      </w:r>
      <w:r w:rsidRPr="005F732C">
        <w:rPr>
          <w:rFonts w:ascii="Garamond" w:hAnsi="Garamond" w:cs="Times New Roman"/>
          <w:sz w:val="24"/>
          <w:szCs w:val="24"/>
          <w:vertAlign w:val="superscript"/>
        </w:rPr>
        <w:t>3</w:t>
      </w:r>
      <w:r w:rsidRPr="005F732C">
        <w:rPr>
          <w:rFonts w:ascii="Garamond" w:hAnsi="Garamond" w:cs="Times New Roman"/>
          <w:sz w:val="24"/>
          <w:szCs w:val="24"/>
        </w:rPr>
        <w:t xml:space="preserve"> deri me 2 shifra pas presjes dhjetore. </w:t>
      </w:r>
    </w:p>
    <w:p w14:paraId="5A1EF431" w14:textId="77777777" w:rsidR="00932512" w:rsidRPr="005F732C" w:rsidRDefault="00932512" w:rsidP="00CC7547">
      <w:pPr>
        <w:pStyle w:val="NeniNr"/>
        <w:jc w:val="left"/>
        <w:rPr>
          <w:rFonts w:ascii="Garamond" w:hAnsi="Garamond" w:cs="Times New Roman"/>
          <w:sz w:val="24"/>
          <w:szCs w:val="24"/>
          <w:lang w:val="sq-AL"/>
        </w:rPr>
      </w:pPr>
    </w:p>
    <w:p w14:paraId="5A1EF43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53</w:t>
      </w:r>
    </w:p>
    <w:p w14:paraId="5A1EF43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Matja e produkteve energjetike</w:t>
      </w:r>
    </w:p>
    <w:p w14:paraId="5A1EF434" w14:textId="77777777" w:rsidR="00A77E2F" w:rsidRPr="005F732C" w:rsidRDefault="00A77E2F" w:rsidP="00A77E2F">
      <w:pPr>
        <w:pStyle w:val="Paragrafi"/>
        <w:rPr>
          <w:rFonts w:ascii="Garamond" w:hAnsi="Garamond" w:cs="Times New Roman"/>
          <w:sz w:val="24"/>
          <w:szCs w:val="24"/>
        </w:rPr>
      </w:pPr>
    </w:p>
    <w:p w14:paraId="5A1EF43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14:paraId="5A1EF43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Përveç instrumenteve matëse të përcaktuara në pikën 1 të këtij neni, autoritetet doganore duhet të sigurojnë plumbosjen e tubacioneve, </w:t>
      </w:r>
      <w:r w:rsidR="005F10DA" w:rsidRPr="005F732C">
        <w:rPr>
          <w:rFonts w:ascii="Garamond" w:hAnsi="Garamond" w:cs="Times New Roman"/>
          <w:sz w:val="24"/>
          <w:szCs w:val="24"/>
        </w:rPr>
        <w:t>rubineteve</w:t>
      </w:r>
      <w:r w:rsidRPr="005F732C">
        <w:rPr>
          <w:rFonts w:ascii="Garamond" w:hAnsi="Garamond" w:cs="Times New Roman"/>
          <w:sz w:val="24"/>
          <w:szCs w:val="24"/>
        </w:rPr>
        <w:t xml:space="preserve"> dhe të gjitha pajisjeve të tjera, që lidhen me matjen e daljeve të produkteve energjetike.</w:t>
      </w:r>
    </w:p>
    <w:p w14:paraId="5A1EF43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3. Riparimet, zëvendësimet dhe punime të tjera, që kërkojnë heqjen ose vënien ose rivënien e plumbçeve të doganës, mund të kryhen vetëm në praninë e autoriteteve doganore, të cilat mbajnë procesverbal për këtë qëllim.</w:t>
      </w:r>
    </w:p>
    <w:p w14:paraId="5A1EF438" w14:textId="77777777" w:rsidR="00A77E2F" w:rsidRPr="005F732C" w:rsidRDefault="00A77E2F" w:rsidP="00A77E2F">
      <w:pPr>
        <w:pStyle w:val="Paragrafi"/>
        <w:rPr>
          <w:rFonts w:ascii="Garamond" w:hAnsi="Garamond" w:cs="Times New Roman"/>
          <w:sz w:val="24"/>
          <w:szCs w:val="24"/>
        </w:rPr>
      </w:pPr>
    </w:p>
    <w:p w14:paraId="5A1EF43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54 </w:t>
      </w:r>
    </w:p>
    <w:p w14:paraId="5A1EF43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Ngjyrosja e vajrave të naftës</w:t>
      </w:r>
    </w:p>
    <w:p w14:paraId="5A1EF43B" w14:textId="77777777" w:rsidR="00A77E2F" w:rsidRPr="005F732C" w:rsidRDefault="00A77E2F" w:rsidP="00A77E2F">
      <w:pPr>
        <w:pStyle w:val="Paragrafi"/>
        <w:rPr>
          <w:rFonts w:ascii="Garamond" w:hAnsi="Garamond" w:cs="Times New Roman"/>
          <w:sz w:val="24"/>
          <w:szCs w:val="24"/>
        </w:rPr>
      </w:pPr>
    </w:p>
    <w:p w14:paraId="5A1EF4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14:paraId="5A1EF43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14:paraId="5A1EF43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Vajrat e naftës të ngjyrosura dhe të shënjuara duhet të magazinohen në mënyrë të tillë që të sigurohet që produkte të tjera të mos ndikojnë neutralizimin e substancave ngjyruese.</w:t>
      </w:r>
    </w:p>
    <w:p w14:paraId="5A1EF43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Kur depozituesi i miratuar kërkon të bëjë ngjyrosje dhe/ose shënjim, duhet të njoftojë autoritetet doganore me qëllim që të sigurohet mbikëqyrja e kësaj procedure.</w:t>
      </w:r>
    </w:p>
    <w:p w14:paraId="5A1EF440" w14:textId="77777777" w:rsidR="00A77E2F" w:rsidRPr="005F732C" w:rsidRDefault="00A77E2F" w:rsidP="00932512">
      <w:pPr>
        <w:pStyle w:val="Paragrafi"/>
        <w:rPr>
          <w:rFonts w:ascii="Garamond" w:hAnsi="Garamond" w:cs="Times New Roman"/>
          <w:sz w:val="24"/>
          <w:szCs w:val="24"/>
        </w:rPr>
      </w:pPr>
      <w:r w:rsidRPr="005F732C">
        <w:rPr>
          <w:rFonts w:ascii="Garamond" w:hAnsi="Garamond" w:cs="Times New Roman"/>
          <w:sz w:val="24"/>
          <w:szCs w:val="24"/>
        </w:rPr>
        <w:t>5. Procedurat specifike për importimin, hedhjen për konsum, lëvizjen, kontrollin, mbikëqyrjen, ngjyruesit dhe shënjuesit etj. për këto nënprodukte, përcaktohen me vendim të Këshillit të Ministrave, në zbatim të këtij ligji.</w:t>
      </w:r>
    </w:p>
    <w:p w14:paraId="5A1EF441" w14:textId="77777777" w:rsidR="00A77E2F" w:rsidRPr="005F732C" w:rsidRDefault="00A77E2F" w:rsidP="00A77E2F">
      <w:pPr>
        <w:pStyle w:val="NeniNr"/>
        <w:keepNext w:val="0"/>
        <w:rPr>
          <w:rFonts w:ascii="Garamond" w:hAnsi="Garamond" w:cs="Times New Roman"/>
          <w:sz w:val="24"/>
          <w:szCs w:val="24"/>
          <w:lang w:val="sq-AL"/>
        </w:rPr>
      </w:pPr>
    </w:p>
    <w:p w14:paraId="5A1EF44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55</w:t>
      </w:r>
    </w:p>
    <w:p w14:paraId="5A1EF44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Vendi i ngjyrosjes i vajrave të naftës</w:t>
      </w:r>
    </w:p>
    <w:p w14:paraId="5A1EF444" w14:textId="77777777" w:rsidR="00A77E2F" w:rsidRPr="005F732C" w:rsidRDefault="00A77E2F" w:rsidP="00A77E2F">
      <w:pPr>
        <w:pStyle w:val="Paragrafi"/>
        <w:rPr>
          <w:rFonts w:ascii="Garamond" w:hAnsi="Garamond" w:cs="Times New Roman"/>
          <w:sz w:val="24"/>
          <w:szCs w:val="24"/>
        </w:rPr>
      </w:pPr>
    </w:p>
    <w:p w14:paraId="5A1EF4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14:paraId="5A1EF4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p>
    <w:p w14:paraId="5A1EF4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kur vajrat e naftës nuk ngjyrosen dhe/ose shënjohen siç duhet ose kur instrumentet nuk sigurojnë ngjyrosjen dhe/ose shënjimin e duhur, autoritetet doganore revokojnë të drejtën për ngjyrosje dhe/ose shënjim në autorizimin përkatës.</w:t>
      </w:r>
    </w:p>
    <w:p w14:paraId="5A1EF448" w14:textId="77777777" w:rsidR="00A77E2F" w:rsidRPr="005F732C" w:rsidRDefault="00A77E2F" w:rsidP="00A77E2F">
      <w:pPr>
        <w:pStyle w:val="Paragrafi"/>
        <w:rPr>
          <w:rFonts w:ascii="Garamond" w:hAnsi="Garamond" w:cs="Times New Roman"/>
          <w:sz w:val="24"/>
          <w:szCs w:val="24"/>
        </w:rPr>
      </w:pPr>
    </w:p>
    <w:p w14:paraId="5A1EF44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56 </w:t>
      </w:r>
    </w:p>
    <w:p w14:paraId="5A1EF44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Përdorimi i vajrave të naftës të ngjyrosura</w:t>
      </w:r>
    </w:p>
    <w:p w14:paraId="5A1EF44B" w14:textId="77777777" w:rsidR="00A77E2F" w:rsidRPr="005F732C" w:rsidRDefault="00A77E2F" w:rsidP="00A77E2F">
      <w:pPr>
        <w:pStyle w:val="Paragrafi"/>
        <w:rPr>
          <w:rFonts w:ascii="Garamond" w:hAnsi="Garamond" w:cs="Times New Roman"/>
          <w:sz w:val="24"/>
          <w:szCs w:val="24"/>
        </w:rPr>
      </w:pPr>
    </w:p>
    <w:p w14:paraId="5A1EF4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Vajrat e naftës të ngjyrosura, sipas nenit 55 të këtij ligji, nuk mund të përdoren dhe të shiten për qëllime të ndryshme përdorimi, për të cilat kanë përfituar përjashtimin apo reduktimin.</w:t>
      </w:r>
    </w:p>
    <w:p w14:paraId="5A1EF4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Depozituesit e miratuar dhe persona të tjerë fizikë që shesin vajra nafte, sipas nenit 55 të këtij ligji, duhet të mbajnë regjistrime të blerësve që përfitojnë përjashtim ose reduktim të detyrimit të akcizës.</w:t>
      </w:r>
    </w:p>
    <w:p w14:paraId="5A1EF44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Vajrat e naftës të ngjyrosura mund të shiten vetëm nga magazina, impiante apo distributorë të miratuar nga autoritetet doganore.</w:t>
      </w:r>
    </w:p>
    <w:p w14:paraId="5A1EF44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14:paraId="5A1EF450" w14:textId="77777777" w:rsidR="00A77E2F" w:rsidRPr="005F732C" w:rsidRDefault="00A77E2F" w:rsidP="00A77E2F">
      <w:pPr>
        <w:pStyle w:val="Paragrafi"/>
        <w:rPr>
          <w:rFonts w:ascii="Garamond" w:hAnsi="Garamond" w:cs="Times New Roman"/>
          <w:sz w:val="24"/>
          <w:szCs w:val="24"/>
        </w:rPr>
      </w:pPr>
    </w:p>
    <w:p w14:paraId="5A1EF45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57</w:t>
      </w:r>
    </w:p>
    <w:p w14:paraId="5A1EF45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fiskale të produkteve energjetike</w:t>
      </w:r>
    </w:p>
    <w:p w14:paraId="5A1EF453" w14:textId="77777777" w:rsidR="00A77E2F" w:rsidRPr="005F732C" w:rsidRDefault="00A77E2F" w:rsidP="00A77E2F">
      <w:pPr>
        <w:pStyle w:val="Paragrafi"/>
        <w:rPr>
          <w:rFonts w:ascii="Garamond" w:hAnsi="Garamond" w:cs="Times New Roman"/>
          <w:sz w:val="24"/>
          <w:szCs w:val="24"/>
        </w:rPr>
      </w:pPr>
    </w:p>
    <w:p w14:paraId="5A1EF4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Rafineritë, stabilimentet e tjera të prodhimit, ku përftohen produkte energjetike që i nënshtrohen akcizës, si dhe magazinat e stokut të produkteve energjetike duhet të marrin statusin e magazinës fiskale.</w:t>
      </w:r>
    </w:p>
    <w:p w14:paraId="5A1EF4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14:paraId="5A1EF4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ambientet e magazinave fiskale nuk mund të mbahen produkte nafte me detyrime të paguara, përveç atyre që janë të domosdoshme për funksionimin e impianteve, sasia dhe lloji i të cilave përcaktohen nga autoritetet doganore.</w:t>
      </w:r>
    </w:p>
    <w:p w14:paraId="5A1EF4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14:paraId="5A1EF458" w14:textId="77777777" w:rsidR="00A77E2F" w:rsidRPr="005F732C" w:rsidRDefault="00A77E2F" w:rsidP="00A77E2F">
      <w:pPr>
        <w:pStyle w:val="Paragrafi"/>
        <w:rPr>
          <w:rFonts w:ascii="Garamond" w:hAnsi="Garamond" w:cs="Times New Roman"/>
          <w:sz w:val="24"/>
          <w:szCs w:val="24"/>
        </w:rPr>
      </w:pPr>
    </w:p>
    <w:p w14:paraId="5A1EF459"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VIII</w:t>
      </w:r>
    </w:p>
    <w:p w14:paraId="5A1EF45A"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ALKOOLI, PIJET ALKOOLIKE </w:t>
      </w:r>
    </w:p>
    <w:p w14:paraId="5A1EF45B" w14:textId="77777777" w:rsidR="00A77E2F" w:rsidRPr="005F732C" w:rsidRDefault="00A77E2F" w:rsidP="00A77E2F">
      <w:pPr>
        <w:pStyle w:val="Paragrafi"/>
        <w:rPr>
          <w:rFonts w:ascii="Garamond" w:hAnsi="Garamond" w:cs="Times New Roman"/>
          <w:sz w:val="24"/>
          <w:szCs w:val="24"/>
        </w:rPr>
      </w:pPr>
    </w:p>
    <w:p w14:paraId="5A1EF45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9</w:t>
      </w:r>
    </w:p>
    <w:p w14:paraId="5A1EF45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Dispozitat e përgjithshme</w:t>
      </w:r>
    </w:p>
    <w:p w14:paraId="5A1EF45E" w14:textId="77777777" w:rsidR="00A77E2F" w:rsidRPr="005F732C" w:rsidRDefault="00A77E2F" w:rsidP="00A77E2F">
      <w:pPr>
        <w:pStyle w:val="Paragrafi"/>
        <w:rPr>
          <w:rFonts w:ascii="Garamond" w:hAnsi="Garamond" w:cs="Times New Roman"/>
          <w:sz w:val="24"/>
          <w:szCs w:val="24"/>
        </w:rPr>
      </w:pPr>
    </w:p>
    <w:p w14:paraId="5A1EF45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58</w:t>
      </w:r>
    </w:p>
    <w:p w14:paraId="5A1EF46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Fusha e zbatimit dhe përjashtimet </w:t>
      </w:r>
    </w:p>
    <w:p w14:paraId="5A1EF461" w14:textId="77777777" w:rsidR="00A77E2F" w:rsidRPr="005F732C" w:rsidRDefault="00A77E2F" w:rsidP="00A77E2F">
      <w:pPr>
        <w:pStyle w:val="Paragrafi"/>
        <w:rPr>
          <w:rFonts w:ascii="Garamond" w:hAnsi="Garamond" w:cs="Times New Roman"/>
          <w:sz w:val="24"/>
          <w:szCs w:val="24"/>
        </w:rPr>
      </w:pPr>
    </w:p>
    <w:p w14:paraId="5A1EF4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I nënshtrohen pagesës së akcizës birra, vera, pijet e fermentuara, ndryshe nga vera dhe produktet alkoolike të ndërmjetme dhe alkooli etilik.</w:t>
      </w:r>
    </w:p>
    <w:p w14:paraId="5A1EF4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Produktet e përmendura në pikën 1 të këtij neni, prodhohen në impiante përpunimi nën regjimin e magazinës fiskale nga depozituesit e miratuar.</w:t>
      </w:r>
    </w:p>
    <w:p w14:paraId="5A1EF4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mund të autorizojnë prodhimin në impiante të ndryshme nga magazinat fiskale me kusht që të përdoren produkte që kanë paguar akcizë dhe kjo akcizë të mos jetë më e ulët se ajo e produktit të përftuar nga përzierja e tyre.</w:t>
      </w:r>
    </w:p>
    <w:p w14:paraId="5A1EF4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14:paraId="5A1EF4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Të gjithë përdoruesit e kazanëve të distilimit duhet të deklarojnë dhe të pajisen me autorizim përdorimi pranë autoriteteve doganore kompetente.</w:t>
      </w:r>
    </w:p>
    <w:p w14:paraId="5A1EF467" w14:textId="77777777" w:rsidR="00A77E2F" w:rsidRPr="005F732C" w:rsidRDefault="00A77E2F" w:rsidP="00A77E2F">
      <w:pPr>
        <w:pStyle w:val="Paragrafi"/>
        <w:rPr>
          <w:rFonts w:ascii="Garamond" w:hAnsi="Garamond" w:cs="Times New Roman"/>
          <w:sz w:val="24"/>
          <w:szCs w:val="24"/>
        </w:rPr>
      </w:pPr>
    </w:p>
    <w:p w14:paraId="5A1EF46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59</w:t>
      </w:r>
    </w:p>
    <w:p w14:paraId="5A1EF46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Përjashtime nga pagesa</w:t>
      </w:r>
    </w:p>
    <w:p w14:paraId="5A1EF46A" w14:textId="77777777" w:rsidR="00A77E2F" w:rsidRPr="005F732C" w:rsidRDefault="00A77E2F" w:rsidP="00A77E2F">
      <w:pPr>
        <w:pStyle w:val="Paragrafi"/>
        <w:rPr>
          <w:rFonts w:ascii="Garamond" w:hAnsi="Garamond" w:cs="Times New Roman"/>
          <w:sz w:val="24"/>
          <w:szCs w:val="24"/>
        </w:rPr>
      </w:pPr>
    </w:p>
    <w:p w14:paraId="5A1EF4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Alkoolet dhe pijet alkoolike përjashtohen nga pagesa e akcizës kur janë:</w:t>
      </w:r>
    </w:p>
    <w:p w14:paraId="5A1EF4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 xml:space="preserve">a) të denatyruar  me  denatyrues të përgjithshëm dhe të destinuar për shitje; </w:t>
      </w:r>
    </w:p>
    <w:p w14:paraId="5A1EF4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denatyruar me denatyrues special të miratuar nga autoritetet doganore dhe që përdoren në prodhimin e produkteve jo të destinuara për konsum njerëzor ushqimor;</w:t>
      </w:r>
    </w:p>
    <w:p w14:paraId="5A1EF4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c) të përdorur për prodhimin e uthullës, me kod tarifor NK 22 09; </w:t>
      </w:r>
    </w:p>
    <w:p w14:paraId="5A1EF4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të përdorur në prodhimin e medikamenteve;</w:t>
      </w:r>
    </w:p>
    <w:p w14:paraId="5A1EF4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të përdorur në një proces prodhimi, me kusht që produkti final të mos përmbajë alkool;</w:t>
      </w:r>
    </w:p>
    <w:p w14:paraId="5A1EF471"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të përdorur në prodhimin e aromave të destinuara për përgatitjen e produkteve ushqimore dhe të pijeve joalkoolike, me një gradë akoolometrike faktike jo më shumë se 1,2 për qind ndaj volumit;</w:t>
      </w:r>
    </w:p>
    <w:p w14:paraId="5A1EF47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të përdorur për mostra për analiza, për provat e prodhimit të nevojshëm ose për qëllime shkencore;</w:t>
      </w:r>
    </w:p>
    <w:p w14:paraId="5A1EF47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të përdorur në prodhimin e një përbërësi, i cili nuk është subjekt i akcizës, sipas këtij ligji;</w:t>
      </w:r>
    </w:p>
    <w:p w14:paraId="5A1EF47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f)  të përdorur për qëllime kërkimore ose analiza shkencore;</w:t>
      </w:r>
    </w:p>
    <w:p w14:paraId="5A1EF4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 të përdorur për qëllime mjekësore në spitale, qendra mjekësore dhe farmaci.</w:t>
      </w:r>
    </w:p>
    <w:p w14:paraId="5A1EF4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Lehtësitë e përcaktuara në pikën 1 të këtij neni jepen edhe me anë të rimbursimit të akcizës së paguar.</w:t>
      </w:r>
    </w:p>
    <w:p w14:paraId="5A1EF477" w14:textId="77777777" w:rsidR="00A77E2F" w:rsidRPr="005F732C" w:rsidRDefault="00A77E2F" w:rsidP="00A77E2F">
      <w:pPr>
        <w:pStyle w:val="Paragrafi"/>
        <w:rPr>
          <w:rFonts w:ascii="Garamond" w:hAnsi="Garamond" w:cs="Times New Roman"/>
          <w:sz w:val="24"/>
          <w:szCs w:val="24"/>
        </w:rPr>
      </w:pPr>
    </w:p>
    <w:p w14:paraId="5A1EF47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60</w:t>
      </w:r>
    </w:p>
    <w:p w14:paraId="5A1EF47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fiskale të alkooleve dhe pijeve alkoolike</w:t>
      </w:r>
    </w:p>
    <w:p w14:paraId="5A1EF47A" w14:textId="77777777" w:rsidR="00A77E2F" w:rsidRPr="005F732C" w:rsidRDefault="00A77E2F" w:rsidP="00A77E2F">
      <w:pPr>
        <w:pStyle w:val="Paragrafi"/>
        <w:rPr>
          <w:rFonts w:ascii="Garamond" w:hAnsi="Garamond" w:cs="Times New Roman"/>
          <w:sz w:val="24"/>
          <w:szCs w:val="24"/>
        </w:rPr>
      </w:pPr>
    </w:p>
    <w:p w14:paraId="5A1EF4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Regjimi i magazinave fiskale jepet për impiantet, si më poshtë:</w:t>
      </w:r>
    </w:p>
    <w:p w14:paraId="5A1EF4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Në sektorin e alkoolit etilik:</w:t>
      </w:r>
    </w:p>
    <w:p w14:paraId="5A1EF4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stabilimenteve të prodhimit;</w:t>
      </w:r>
    </w:p>
    <w:p w14:paraId="5A1EF4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punishteve për përmirësimin dhe transformimin e produkteve, për të cilat paguhet akcizë</w:t>
      </w:r>
    </w:p>
    <w:p w14:paraId="5A1EF47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iii) punishteve për staxhionimin e prodhimeve alkoolike, për të cilat paguhet akcizë;</w:t>
      </w:r>
    </w:p>
    <w:p w14:paraId="5A1EF48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magazinave doganore me pronësi private, të autorizuara për të mbajtur mallra akcize;</w:t>
      </w:r>
    </w:p>
    <w:p w14:paraId="5A1EF48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 magazinave të stabilimenteve dhe punishteve të përmendura në nënndarjet “i” dhe “ii”, që ndodhen jashtë këtyre impianteve;</w:t>
      </w:r>
    </w:p>
    <w:p w14:paraId="5A1EF4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vi) magazinave të tregtarëve të shumicës të produkteve të akcizës;</w:t>
      </w:r>
    </w:p>
    <w:p w14:paraId="5A1EF483"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vii) magazinave të vjetrimit.</w:t>
      </w:r>
    </w:p>
    <w:p w14:paraId="5A1EF4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sektorin e prodhimeve alkoolike të ndërmjetme:</w:t>
      </w:r>
    </w:p>
    <w:p w14:paraId="5A1EF4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stabilimenteve të prodhimit;</w:t>
      </w:r>
    </w:p>
    <w:p w14:paraId="5A1EF4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impianteve të  staxhionimit të produkteve të akcizës;</w:t>
      </w:r>
    </w:p>
    <w:p w14:paraId="5A1EF487"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magazinave të tregtarëve të shumicës të produkteve të akcizës.</w:t>
      </w:r>
    </w:p>
    <w:p w14:paraId="5A1EF4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 sektorin e birrës:</w:t>
      </w:r>
    </w:p>
    <w:p w14:paraId="5A1EF4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fabrikave dhe punishteve të staxhionimit;</w:t>
      </w:r>
    </w:p>
    <w:p w14:paraId="5A1EF48A"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 magazinave, fabrikave dhe punishteve të staxhionimit që ndodhen jashtë këtyre impianteve;</w:t>
      </w:r>
    </w:p>
    <w:p w14:paraId="5A1EF48B"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magazinave të tregtarëve me shumicë të birrës së staxhionuar.</w:t>
      </w:r>
    </w:p>
    <w:p w14:paraId="5A1EF48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sektorin e verës dhe në sektorin e pijeve të fermentuara, të ndryshme nga vera dhe birra:</w:t>
      </w:r>
    </w:p>
    <w:p w14:paraId="5A1EF4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kantinave dhe stabilimenteve të prodhimit;</w:t>
      </w:r>
    </w:p>
    <w:p w14:paraId="5A1EF4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impianteve të staxhionimit dhe magazinave që kryejnë lëvizje brenda territorit.</w:t>
      </w:r>
    </w:p>
    <w:p w14:paraId="5A1EF4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Garancia e parashikuar në nenin 24 të këtij ligji duhet të jetë e barabartë me shumën e akcizës që paguhet në rast se mallrat do të ishin pajisur me pullë fiskale.</w:t>
      </w:r>
    </w:p>
    <w:p w14:paraId="5A1EF4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ambientet e magazinave fiskale nuk mund të mbahen produkte alkoolike me akcizë të paguar.</w:t>
      </w:r>
    </w:p>
    <w:p w14:paraId="5A1EF4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Autorizimi për administrimin e magazinës fiskale në impiantet e parashikuara në pikën 1 të këtij neni nuk i miratohet ose i revokohet kujtdo që është dënuar për prodhim të paligjshëm ose për evazion të akcizës së alkooleve dhe pijeve alkoolike.</w:t>
      </w:r>
    </w:p>
    <w:p w14:paraId="5A1EF492" w14:textId="77777777" w:rsidR="00A77E2F" w:rsidRPr="005F732C" w:rsidRDefault="00A77E2F" w:rsidP="00A77E2F">
      <w:pPr>
        <w:pStyle w:val="Paragrafi"/>
        <w:rPr>
          <w:rFonts w:ascii="Garamond" w:hAnsi="Garamond" w:cs="Times New Roman"/>
          <w:sz w:val="24"/>
          <w:szCs w:val="24"/>
        </w:rPr>
      </w:pPr>
    </w:p>
    <w:p w14:paraId="5A1EF49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61</w:t>
      </w:r>
    </w:p>
    <w:p w14:paraId="5A1EF49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Taksimi i produkteve të alkoolit dhe pijeve alkoolike</w:t>
      </w:r>
    </w:p>
    <w:p w14:paraId="5A1EF495" w14:textId="77777777" w:rsidR="00A77E2F" w:rsidRPr="005F732C" w:rsidRDefault="00A77E2F" w:rsidP="00A77E2F">
      <w:pPr>
        <w:pStyle w:val="Paragrafi"/>
        <w:rPr>
          <w:rFonts w:ascii="Garamond" w:hAnsi="Garamond" w:cs="Times New Roman"/>
          <w:sz w:val="24"/>
          <w:szCs w:val="24"/>
        </w:rPr>
      </w:pPr>
    </w:p>
    <w:p w14:paraId="5A1EF49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Taksimi i alkoolit dhe pijeve alkoolike bëhet në bazë të përqindjes së volumit të alkoolit të pastër (anhidër).</w:t>
      </w:r>
    </w:p>
    <w:p w14:paraId="5A1EF497" w14:textId="77777777" w:rsidR="00A77E2F" w:rsidRPr="005F732C" w:rsidRDefault="00A77E2F" w:rsidP="00A77E2F">
      <w:pPr>
        <w:pStyle w:val="NeniNr"/>
        <w:keepNext w:val="0"/>
        <w:rPr>
          <w:rFonts w:ascii="Garamond" w:hAnsi="Garamond" w:cs="Times New Roman"/>
          <w:sz w:val="24"/>
          <w:szCs w:val="24"/>
          <w:lang w:val="sq-AL"/>
        </w:rPr>
      </w:pPr>
    </w:p>
    <w:p w14:paraId="5A1EF4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10</w:t>
      </w:r>
    </w:p>
    <w:p w14:paraId="5A1EF49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e produkteve alkoolike që paguajnë akcizë</w:t>
      </w:r>
    </w:p>
    <w:p w14:paraId="5A1EF49A" w14:textId="77777777" w:rsidR="00A77E2F" w:rsidRPr="005F732C" w:rsidRDefault="00A77E2F" w:rsidP="00A77E2F">
      <w:pPr>
        <w:pStyle w:val="Paragrafi"/>
        <w:rPr>
          <w:rFonts w:ascii="Garamond" w:hAnsi="Garamond" w:cs="Times New Roman"/>
          <w:sz w:val="24"/>
          <w:szCs w:val="24"/>
        </w:rPr>
      </w:pPr>
    </w:p>
    <w:p w14:paraId="5A1EF49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62</w:t>
      </w:r>
    </w:p>
    <w:p w14:paraId="5A1EF49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Objektet e deklarimit </w:t>
      </w:r>
    </w:p>
    <w:p w14:paraId="5A1EF49D" w14:textId="77777777" w:rsidR="00A77E2F" w:rsidRPr="005F732C" w:rsidRDefault="00A77E2F" w:rsidP="00A77E2F">
      <w:pPr>
        <w:pStyle w:val="Paragrafi"/>
        <w:rPr>
          <w:rFonts w:ascii="Garamond" w:hAnsi="Garamond" w:cs="Times New Roman"/>
          <w:sz w:val="24"/>
          <w:szCs w:val="24"/>
        </w:rPr>
      </w:pPr>
    </w:p>
    <w:p w14:paraId="5A1EF4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Impiantet e transformimit, të staxhionimit, si dhe magazinat e alkoolit dhe të pijeve alkoolike që paguajnë akcizë duhet të deklarojnë veprimtarinë e tyre tek autoritetet doganore kompetente në territorin përkatës.</w:t>
      </w:r>
    </w:p>
    <w:p w14:paraId="5A1EF4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Janë objekt deklarimi, krahas atyre të parashikuar në pikën 1 të këtij neni, edhe veprimtaritë e shitjes dhe të magazinave të alkoolit të denatyruar me denatyrues të përgjithshëm në sasi mbi 300 litra.</w:t>
      </w:r>
    </w:p>
    <w:p w14:paraId="5A1EF4A0" w14:textId="77777777" w:rsidR="00A77E2F" w:rsidRPr="005F732C" w:rsidRDefault="00A77E2F" w:rsidP="00A77E2F">
      <w:pPr>
        <w:pStyle w:val="Paragrafi"/>
        <w:rPr>
          <w:rFonts w:ascii="Garamond" w:hAnsi="Garamond" w:cs="Times New Roman"/>
          <w:sz w:val="24"/>
          <w:szCs w:val="24"/>
        </w:rPr>
      </w:pPr>
    </w:p>
    <w:p w14:paraId="5A1EF4A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63</w:t>
      </w:r>
    </w:p>
    <w:p w14:paraId="5A1EF4A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Kushtet për ambalazhimin dhe etiketimin</w:t>
      </w:r>
    </w:p>
    <w:p w14:paraId="5A1EF4A3" w14:textId="77777777" w:rsidR="00A77E2F" w:rsidRPr="005F732C" w:rsidRDefault="00A77E2F" w:rsidP="00A77E2F">
      <w:pPr>
        <w:pStyle w:val="Paragrafi"/>
        <w:rPr>
          <w:rFonts w:ascii="Garamond" w:hAnsi="Garamond" w:cs="Times New Roman"/>
          <w:sz w:val="24"/>
          <w:szCs w:val="24"/>
        </w:rPr>
      </w:pPr>
    </w:p>
    <w:p w14:paraId="5A1EF4A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Produktet alkoolike hidhen në shitje të ambalazhuara në formën që parashikohet në dispozitat përkatëse.</w:t>
      </w:r>
    </w:p>
    <w:p w14:paraId="5A1EF4A5" w14:textId="77777777" w:rsidR="00A77E2F" w:rsidRPr="005F732C" w:rsidRDefault="00A77E2F" w:rsidP="00A77E2F">
      <w:pPr>
        <w:pStyle w:val="Paragrafi"/>
        <w:rPr>
          <w:rFonts w:ascii="Garamond" w:hAnsi="Garamond" w:cs="Times New Roman"/>
          <w:sz w:val="24"/>
          <w:szCs w:val="24"/>
        </w:rPr>
      </w:pPr>
    </w:p>
    <w:p w14:paraId="5A1EF4A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11</w:t>
      </w:r>
    </w:p>
    <w:p w14:paraId="5A1EF4A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Alkooli etilik</w:t>
      </w:r>
    </w:p>
    <w:p w14:paraId="5A1EF4A8" w14:textId="77777777" w:rsidR="00A77E2F" w:rsidRPr="005F732C" w:rsidRDefault="00A77E2F" w:rsidP="00A77E2F">
      <w:pPr>
        <w:pStyle w:val="Paragrafi"/>
        <w:rPr>
          <w:rFonts w:ascii="Garamond" w:hAnsi="Garamond" w:cs="Times New Roman"/>
          <w:sz w:val="24"/>
          <w:szCs w:val="24"/>
        </w:rPr>
      </w:pPr>
    </w:p>
    <w:p w14:paraId="5A1EF4A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64</w:t>
      </w:r>
    </w:p>
    <w:p w14:paraId="5A1EF4A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w:t>
      </w:r>
    </w:p>
    <w:p w14:paraId="5A1EF4AB" w14:textId="77777777" w:rsidR="00A77E2F" w:rsidRPr="005F732C" w:rsidRDefault="00A77E2F" w:rsidP="00A77E2F">
      <w:pPr>
        <w:pStyle w:val="Paragrafi"/>
        <w:rPr>
          <w:rFonts w:ascii="Garamond" w:hAnsi="Garamond" w:cs="Times New Roman"/>
          <w:sz w:val="24"/>
          <w:szCs w:val="24"/>
        </w:rPr>
      </w:pPr>
    </w:p>
    <w:p w14:paraId="5A1EF4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Për alkoolin etilik paguhet akcizë me tarifë, bazuar në hektolitrin anhidër të produktit në temperaturë 20</w:t>
      </w:r>
      <w:r w:rsidRPr="005F732C">
        <w:rPr>
          <w:rFonts w:ascii="Garamond" w:hAnsi="Garamond" w:cs="Times New Roman"/>
          <w:sz w:val="24"/>
          <w:szCs w:val="24"/>
          <w:vertAlign w:val="superscript"/>
        </w:rPr>
        <w:t>o</w:t>
      </w:r>
      <w:r w:rsidRPr="005F732C">
        <w:rPr>
          <w:rFonts w:ascii="Garamond" w:hAnsi="Garamond" w:cs="Times New Roman"/>
          <w:sz w:val="24"/>
          <w:szCs w:val="24"/>
        </w:rPr>
        <w:t xml:space="preserve"> Celcius.</w:t>
      </w:r>
    </w:p>
    <w:p w14:paraId="5A1EF4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Me “alkool etilik” do të kuptohen:</w:t>
      </w:r>
    </w:p>
    <w:p w14:paraId="5A1EF4A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gjitha produktet që kanë një shkallë alkoolometrike efektive mbi 1,2 për qind ndaj  volumit dhe që klasifikohen në kodet NK 22 07 dhe 22 08 edhe kur janë pjesë e një produkti të një kapitulli tjetër të NK-së;</w:t>
      </w:r>
    </w:p>
    <w:p w14:paraId="5A1EF4A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produktet që kanë një shkallë alkoolometrike efektive mbi 22 për qind ndaj volumit dhe që klasifikohen në kodet NK 2204, 22 05 dhe 22 06;</w:t>
      </w:r>
    </w:p>
    <w:p w14:paraId="5A1EF4B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pijet alkoolike që përmbajnë produkte të tretura ose jo.</w:t>
      </w:r>
    </w:p>
    <w:p w14:paraId="5A1EF4B1" w14:textId="77777777" w:rsidR="00A77E2F" w:rsidRPr="005F732C" w:rsidRDefault="00A77E2F" w:rsidP="00A77E2F">
      <w:pPr>
        <w:pStyle w:val="Paragrafi"/>
        <w:rPr>
          <w:rFonts w:ascii="Garamond" w:hAnsi="Garamond" w:cs="Times New Roman"/>
          <w:sz w:val="24"/>
          <w:szCs w:val="24"/>
        </w:rPr>
      </w:pPr>
    </w:p>
    <w:p w14:paraId="5A1EF4B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65</w:t>
      </w:r>
    </w:p>
    <w:p w14:paraId="5A1EF4B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Përcaktimi i akcizës së alkooleve</w:t>
      </w:r>
    </w:p>
    <w:p w14:paraId="5A1EF4B4" w14:textId="77777777" w:rsidR="00A77E2F" w:rsidRPr="005F732C" w:rsidRDefault="00A77E2F" w:rsidP="00A77E2F">
      <w:pPr>
        <w:pStyle w:val="Paragrafi"/>
        <w:rPr>
          <w:rFonts w:ascii="Garamond" w:hAnsi="Garamond" w:cs="Times New Roman"/>
          <w:sz w:val="24"/>
          <w:szCs w:val="24"/>
        </w:rPr>
      </w:pPr>
    </w:p>
    <w:p w14:paraId="5A1EF4B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14:paraId="5A1EF4B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Sasia e alkoolit etilik që i nënshtrohet akcizës mund të përcaktohet në bazë të kapacitetit </w:t>
      </w:r>
      <w:r w:rsidRPr="005F732C">
        <w:rPr>
          <w:rFonts w:ascii="Garamond" w:hAnsi="Garamond" w:cs="Times New Roman"/>
          <w:sz w:val="24"/>
          <w:szCs w:val="24"/>
        </w:rPr>
        <w:lastRenderedPageBreak/>
        <w:t>prodhues ditor të kazanëve, për punishtet që:</w:t>
      </w:r>
    </w:p>
    <w:p w14:paraId="5A1EF4B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janë të pajisura me një aparat të vetëm me zjarr të drejtpërdrejtë, që përbëhet nga një kazan i thjeshtë, i fiksuar në mur ose i fiksuar në mënyrë të qëndrueshme në një furnelë dhe që ka kapacitet jo më shumë se dy hektolitra;</w:t>
      </w:r>
    </w:p>
    <w:p w14:paraId="5A1EF4B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nuk prodhojnë më shumë se 3 hektolitra alkool anhidrik në vit.</w:t>
      </w:r>
    </w:p>
    <w:p w14:paraId="5A1EF4B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14:paraId="5A1EF4B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14:paraId="5A1EF4B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14:paraId="5A1EF4BC" w14:textId="77777777" w:rsidR="00A77E2F" w:rsidRPr="005F732C" w:rsidRDefault="00A77E2F" w:rsidP="00A77E2F">
      <w:pPr>
        <w:pStyle w:val="Paragrafi"/>
        <w:rPr>
          <w:rFonts w:ascii="Garamond" w:hAnsi="Garamond" w:cs="Times New Roman"/>
          <w:sz w:val="24"/>
          <w:szCs w:val="24"/>
        </w:rPr>
      </w:pPr>
    </w:p>
    <w:p w14:paraId="5A1EF4B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14:paraId="5A1EF4B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Për kontrollin e prodhimit, autoritetet doganore  mund të kërkojnë instalimin e matësve të lëndëve të para alkoolike ose alkooligjene dhe eventualisht të  produkteve gjysmë të gatshme që shkojnë për distilim.</w:t>
      </w:r>
    </w:p>
    <w:p w14:paraId="5A1EF4BF" w14:textId="77777777" w:rsidR="00A77E2F" w:rsidRPr="005F732C" w:rsidRDefault="00A77E2F" w:rsidP="00A77E2F">
      <w:pPr>
        <w:pStyle w:val="Paragrafi"/>
        <w:rPr>
          <w:rFonts w:ascii="Garamond" w:hAnsi="Garamond" w:cs="Times New Roman"/>
          <w:sz w:val="24"/>
          <w:szCs w:val="24"/>
        </w:rPr>
      </w:pPr>
    </w:p>
    <w:p w14:paraId="5A1EF4C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12</w:t>
      </w:r>
    </w:p>
    <w:p w14:paraId="5A1EF4C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Rakia</w:t>
      </w:r>
    </w:p>
    <w:p w14:paraId="5A1EF4C2" w14:textId="77777777" w:rsidR="00A77E2F" w:rsidRPr="005F732C" w:rsidRDefault="00A77E2F" w:rsidP="00A77E2F">
      <w:pPr>
        <w:pStyle w:val="Paragrafi"/>
        <w:rPr>
          <w:rFonts w:ascii="Garamond" w:hAnsi="Garamond" w:cs="Times New Roman"/>
          <w:sz w:val="24"/>
          <w:szCs w:val="24"/>
        </w:rPr>
      </w:pPr>
    </w:p>
    <w:p w14:paraId="5A1EF4C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66</w:t>
      </w:r>
    </w:p>
    <w:p w14:paraId="5A1EF4C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 përjashtime dhe mënyra e taksimit</w:t>
      </w:r>
    </w:p>
    <w:p w14:paraId="5A1EF4C5" w14:textId="77777777" w:rsidR="00A77E2F" w:rsidRPr="005F732C" w:rsidRDefault="00A77E2F" w:rsidP="00A77E2F">
      <w:pPr>
        <w:pStyle w:val="Paragrafi"/>
        <w:rPr>
          <w:rFonts w:ascii="Garamond" w:hAnsi="Garamond" w:cs="Times New Roman"/>
          <w:sz w:val="24"/>
          <w:szCs w:val="24"/>
        </w:rPr>
      </w:pPr>
    </w:p>
    <w:p w14:paraId="5A1EF4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Në kuptim të këtij ligji, me termin “raki” do të kuptohet një pije alkoolike e prodhuar nga rrushi ose nga frutat e fermentuara dhe të distiluara. </w:t>
      </w:r>
    </w:p>
    <w:p w14:paraId="5A1EF4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Emërtimi “raki” përdoret vetëm për pijen alkoolike të prodhuar në mënyrën e përshkruar në pikën 1 të këtij neni dhe që prodhohet në Shqipëri.</w:t>
      </w:r>
    </w:p>
    <w:p w14:paraId="5A1EF4C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14:paraId="5A1EF4C9" w14:textId="77777777" w:rsidR="005F10DA" w:rsidRPr="005F732C" w:rsidRDefault="00A77E2F" w:rsidP="00CC7547">
      <w:pPr>
        <w:pStyle w:val="Paragrafi"/>
        <w:rPr>
          <w:rFonts w:ascii="Garamond" w:hAnsi="Garamond" w:cs="Times New Roman"/>
          <w:sz w:val="24"/>
          <w:szCs w:val="24"/>
        </w:rPr>
      </w:pPr>
      <w:r w:rsidRPr="005F732C">
        <w:rPr>
          <w:rFonts w:ascii="Garamond" w:hAnsi="Garamond" w:cs="Times New Roman"/>
          <w:sz w:val="24"/>
          <w:szCs w:val="24"/>
        </w:rPr>
        <w:t>4. Për rakinë paguhet akcizë me tarifë, bazuar në hektolitrin anhidër të produktit në temperaturë 20</w:t>
      </w:r>
      <w:r w:rsidRPr="005F732C">
        <w:rPr>
          <w:rFonts w:ascii="Garamond" w:hAnsi="Garamond" w:cs="Times New Roman"/>
          <w:sz w:val="24"/>
          <w:szCs w:val="24"/>
          <w:vertAlign w:val="superscript"/>
        </w:rPr>
        <w:t>o</w:t>
      </w:r>
      <w:r w:rsidR="00CC7547" w:rsidRPr="005F732C">
        <w:rPr>
          <w:rFonts w:ascii="Garamond" w:hAnsi="Garamond" w:cs="Times New Roman"/>
          <w:sz w:val="24"/>
          <w:szCs w:val="24"/>
        </w:rPr>
        <w:t xml:space="preserve"> Celcius.</w:t>
      </w:r>
    </w:p>
    <w:p w14:paraId="5A1EF4CA" w14:textId="77777777" w:rsidR="00A77E2F" w:rsidRPr="005F732C" w:rsidRDefault="00A77E2F" w:rsidP="00A77E2F">
      <w:pPr>
        <w:pStyle w:val="Paragrafi"/>
        <w:rPr>
          <w:rFonts w:ascii="Garamond" w:hAnsi="Garamond" w:cs="Times New Roman"/>
          <w:sz w:val="24"/>
          <w:szCs w:val="24"/>
        </w:rPr>
      </w:pPr>
    </w:p>
    <w:p w14:paraId="5A1EF4C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13</w:t>
      </w:r>
    </w:p>
    <w:p w14:paraId="5A1EF4C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Birra</w:t>
      </w:r>
    </w:p>
    <w:p w14:paraId="5A1EF4CD" w14:textId="77777777" w:rsidR="00A77E2F" w:rsidRPr="005F732C" w:rsidRDefault="00A77E2F" w:rsidP="00A77E2F">
      <w:pPr>
        <w:pStyle w:val="Paragrafi"/>
        <w:rPr>
          <w:rFonts w:ascii="Garamond" w:hAnsi="Garamond" w:cs="Times New Roman"/>
          <w:sz w:val="24"/>
          <w:szCs w:val="24"/>
        </w:rPr>
      </w:pPr>
    </w:p>
    <w:p w14:paraId="5A1EF4C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67</w:t>
      </w:r>
    </w:p>
    <w:p w14:paraId="5A1EF4C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D0" w14:textId="77777777" w:rsidR="00A77E2F" w:rsidRPr="005F732C" w:rsidRDefault="00EC5316" w:rsidP="00EC5316">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EA7967" w:rsidRPr="005F732C">
        <w:rPr>
          <w:rFonts w:ascii="Garamond" w:hAnsi="Garamond" w:cs="Times New Roman"/>
          <w:i/>
          <w:sz w:val="24"/>
          <w:szCs w:val="24"/>
        </w:rPr>
        <w:t>dryshuar me ligjin nr. 180/2013</w:t>
      </w:r>
      <w:r w:rsidRPr="005F732C">
        <w:rPr>
          <w:rFonts w:ascii="Garamond" w:hAnsi="Garamond" w:cs="Times New Roman"/>
          <w:i/>
          <w:sz w:val="24"/>
          <w:szCs w:val="24"/>
        </w:rPr>
        <w:t>, datë 28.12.2013)</w:t>
      </w:r>
    </w:p>
    <w:p w14:paraId="5A1EF4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kuptim të këtij ligji, me termin “birrë” do të kuptohet:</w:t>
      </w:r>
    </w:p>
    <w:p w14:paraId="5A1EF4D2" w14:textId="77777777" w:rsidR="00A77E2F" w:rsidRPr="005F732C" w:rsidRDefault="00A77E2F" w:rsidP="00EA7967">
      <w:pPr>
        <w:pStyle w:val="Paragrafi"/>
        <w:rPr>
          <w:rFonts w:ascii="Garamond" w:hAnsi="Garamond" w:cs="Times New Roman"/>
          <w:sz w:val="24"/>
          <w:szCs w:val="24"/>
        </w:rPr>
      </w:pPr>
      <w:r w:rsidRPr="005F732C">
        <w:rPr>
          <w:rFonts w:ascii="Garamond" w:hAnsi="Garamond" w:cs="Times New Roman"/>
          <w:sz w:val="24"/>
          <w:szCs w:val="24"/>
        </w:rPr>
        <w:t xml:space="preserve">1. Çdo produkt i kodit 2203 të NK-së, që ka një </w:t>
      </w:r>
      <w:r w:rsidR="00EA7967" w:rsidRPr="005F732C">
        <w:rPr>
          <w:rFonts w:ascii="Garamond" w:hAnsi="Garamond" w:cs="Times New Roman"/>
          <w:i/>
          <w:sz w:val="24"/>
          <w:szCs w:val="24"/>
        </w:rPr>
        <w:t>shkallë alkoolometrike</w:t>
      </w:r>
      <w:r w:rsidR="00EA7967" w:rsidRPr="005F732C">
        <w:rPr>
          <w:rFonts w:ascii="Garamond" w:hAnsi="Garamond" w:cs="Times New Roman"/>
          <w:sz w:val="24"/>
          <w:szCs w:val="24"/>
        </w:rPr>
        <w:t xml:space="preserve"> </w:t>
      </w:r>
      <w:r w:rsidRPr="005F732C">
        <w:rPr>
          <w:rFonts w:ascii="Garamond" w:hAnsi="Garamond" w:cs="Times New Roman"/>
          <w:sz w:val="24"/>
          <w:szCs w:val="24"/>
        </w:rPr>
        <w:t>ndaj volumit më të madhe se 0,5 për qind .</w:t>
      </w:r>
    </w:p>
    <w:p w14:paraId="5A1EF4D3" w14:textId="77777777" w:rsidR="00A77E2F" w:rsidRPr="005F732C" w:rsidRDefault="00A77E2F" w:rsidP="00EA7967">
      <w:pPr>
        <w:pStyle w:val="Paragrafi"/>
        <w:rPr>
          <w:rFonts w:ascii="Garamond" w:hAnsi="Garamond" w:cs="Times New Roman"/>
          <w:sz w:val="24"/>
          <w:szCs w:val="24"/>
        </w:rPr>
      </w:pPr>
      <w:r w:rsidRPr="005F732C">
        <w:rPr>
          <w:rFonts w:ascii="Garamond" w:hAnsi="Garamond" w:cs="Times New Roman"/>
          <w:sz w:val="24"/>
          <w:szCs w:val="24"/>
        </w:rPr>
        <w:t xml:space="preserve">2. Çdo produkt që është përzierje e birrës dhe </w:t>
      </w:r>
      <w:r w:rsidR="00EC5316" w:rsidRPr="005F732C">
        <w:rPr>
          <w:rFonts w:ascii="Garamond" w:hAnsi="Garamond" w:cs="Times New Roman"/>
          <w:sz w:val="24"/>
          <w:szCs w:val="24"/>
        </w:rPr>
        <w:t xml:space="preserve">pijeve joalkoolike, </w:t>
      </w:r>
      <w:r w:rsidRPr="005F732C">
        <w:rPr>
          <w:rFonts w:ascii="Garamond" w:hAnsi="Garamond" w:cs="Times New Roman"/>
          <w:sz w:val="24"/>
          <w:szCs w:val="24"/>
        </w:rPr>
        <w:t xml:space="preserve">që klasifikohet në kodin 2206 të NK-së e që ka një </w:t>
      </w:r>
      <w:r w:rsidR="00EC5316" w:rsidRPr="005F732C">
        <w:rPr>
          <w:rFonts w:ascii="Garamond" w:hAnsi="Garamond" w:cs="Times New Roman"/>
          <w:i/>
          <w:sz w:val="24"/>
          <w:szCs w:val="24"/>
        </w:rPr>
        <w:t>shkallë alkoolometrike</w:t>
      </w:r>
      <w:r w:rsidR="00EC5316" w:rsidRPr="005F732C">
        <w:rPr>
          <w:rFonts w:ascii="Garamond" w:hAnsi="Garamond" w:cs="Times New Roman"/>
          <w:sz w:val="24"/>
          <w:szCs w:val="24"/>
        </w:rPr>
        <w:t xml:space="preserve"> </w:t>
      </w:r>
      <w:r w:rsidRPr="005F732C">
        <w:rPr>
          <w:rFonts w:ascii="Garamond" w:hAnsi="Garamond" w:cs="Times New Roman"/>
          <w:sz w:val="24"/>
          <w:szCs w:val="24"/>
        </w:rPr>
        <w:t>ndaj volumit  më të madhe se 0,5 për qind.</w:t>
      </w:r>
    </w:p>
    <w:p w14:paraId="5A1EF4D4" w14:textId="77777777" w:rsidR="00A77E2F" w:rsidRPr="005F732C" w:rsidRDefault="00A77E2F" w:rsidP="00A77E2F">
      <w:pPr>
        <w:pStyle w:val="Paragrafi"/>
        <w:rPr>
          <w:rFonts w:ascii="Garamond" w:hAnsi="Garamond" w:cs="Times New Roman"/>
          <w:sz w:val="24"/>
          <w:szCs w:val="24"/>
        </w:rPr>
      </w:pPr>
    </w:p>
    <w:p w14:paraId="5A1EF4D5" w14:textId="77777777" w:rsidR="00EA7967" w:rsidRPr="005F732C" w:rsidRDefault="00EA7967" w:rsidP="00EA7967">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68</w:t>
      </w:r>
    </w:p>
    <w:p w14:paraId="5A1EF4D6" w14:textId="77777777" w:rsidR="00EA7967" w:rsidRPr="005F732C" w:rsidRDefault="00EA7967" w:rsidP="00EA7967">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Përcaktime të tjera</w:t>
      </w:r>
    </w:p>
    <w:p w14:paraId="5A1EF4D8" w14:textId="6E0D3FC4" w:rsidR="00EA7967" w:rsidRPr="005F732C" w:rsidRDefault="00996B54" w:rsidP="00973555">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EA7967" w:rsidRPr="005F732C">
        <w:rPr>
          <w:rFonts w:ascii="Garamond" w:hAnsi="Garamond" w:cs="Times New Roman"/>
          <w:i/>
          <w:sz w:val="24"/>
          <w:szCs w:val="24"/>
        </w:rPr>
        <w:t>dryshuar me ligjin nr. 180/2013</w:t>
      </w:r>
      <w:r w:rsidRPr="005F732C">
        <w:rPr>
          <w:rFonts w:ascii="Garamond" w:hAnsi="Garamond" w:cs="Times New Roman"/>
          <w:i/>
          <w:sz w:val="24"/>
          <w:szCs w:val="24"/>
        </w:rPr>
        <w:t xml:space="preserve"> datë 28.12.2013)</w:t>
      </w:r>
    </w:p>
    <w:p w14:paraId="5A1EF4D9" w14:textId="77777777" w:rsidR="00A77E2F" w:rsidRPr="005F732C" w:rsidRDefault="00EA7967" w:rsidP="00EA7967">
      <w:pPr>
        <w:pStyle w:val="Paragrafi"/>
        <w:rPr>
          <w:rFonts w:ascii="Garamond" w:hAnsi="Garamond" w:cs="Times New Roman"/>
          <w:sz w:val="24"/>
          <w:szCs w:val="24"/>
        </w:rPr>
      </w:pPr>
      <w:r w:rsidRPr="005F732C">
        <w:rPr>
          <w:rFonts w:ascii="Garamond" w:hAnsi="Garamond" w:cs="Times New Roman"/>
          <w:sz w:val="24"/>
          <w:szCs w:val="24"/>
        </w:rPr>
        <w:t>Akciza e birrës përcaktohet në bazë të hektolitrave për shkallë alkoolometrike të produktit përfundimtar.</w:t>
      </w:r>
    </w:p>
    <w:p w14:paraId="5A1EF4D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69</w:t>
      </w:r>
    </w:p>
    <w:p w14:paraId="5A1EF4D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Përcaktimi i akcizës së birrës</w:t>
      </w:r>
    </w:p>
    <w:p w14:paraId="5A1EF4DC" w14:textId="77777777" w:rsidR="00A77E2F" w:rsidRPr="005F732C" w:rsidRDefault="00A77E2F" w:rsidP="00A77E2F">
      <w:pPr>
        <w:pStyle w:val="NeniTitull"/>
        <w:rPr>
          <w:rFonts w:ascii="Garamond" w:hAnsi="Garamond" w:cs="Times New Roman"/>
          <w:sz w:val="24"/>
          <w:szCs w:val="24"/>
          <w:lang w:val="sq-AL"/>
        </w:rPr>
      </w:pPr>
    </w:p>
    <w:p w14:paraId="5A1EF4DD" w14:textId="77777777" w:rsidR="00A77E2F" w:rsidRPr="005F732C" w:rsidRDefault="00A77E2F" w:rsidP="00CC7547">
      <w:pPr>
        <w:pStyle w:val="Paragrafi"/>
        <w:rPr>
          <w:rFonts w:ascii="Garamond" w:hAnsi="Garamond" w:cs="Times New Roman"/>
          <w:sz w:val="24"/>
          <w:szCs w:val="24"/>
        </w:rPr>
      </w:pPr>
      <w:r w:rsidRPr="005F732C">
        <w:rPr>
          <w:rFonts w:ascii="Garamond" w:hAnsi="Garamond" w:cs="Times New Roman"/>
          <w:sz w:val="24"/>
          <w:szCs w:val="24"/>
        </w:rPr>
        <w:t xml:space="preserve">1. Me qëllim përcaktimin e akcizës së birrës, me produkt të përfunduar kuptohet birra në kushtet kur </w:t>
      </w:r>
      <w:r w:rsidR="00CC7547" w:rsidRPr="005F732C">
        <w:rPr>
          <w:rFonts w:ascii="Garamond" w:hAnsi="Garamond" w:cs="Times New Roman"/>
          <w:sz w:val="24"/>
          <w:szCs w:val="24"/>
        </w:rPr>
        <w:t>ajo hidhet për konsum.</w:t>
      </w:r>
    </w:p>
    <w:p w14:paraId="5A1EF4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14:paraId="5A1EF4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Staxhionimi i birrës mund të kryhet edhe në fabrika të ndryshme nga ato ku kryhet prodhimi ose në punishte të posaçme ambalazhimi, që, në këtë rast, konsiderohen fabrika birre brenda statusit të magazinës fiskale.</w:t>
      </w:r>
    </w:p>
    <w:p w14:paraId="5A1EF4E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Pranohen tolerancat e mëposhtme:</w:t>
      </w:r>
    </w:p>
    <w:p w14:paraId="5A1EF4E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dy të dhjetat e gradës alkoolometrike mesatare efektive të produktit të përfunduar, të nxjerrë gjatë kontrolleve të kryera mbi lotet e staxhionuara, për lloje të veçanta ambalazhesh ose konteinerësh.</w:t>
      </w:r>
    </w:p>
    <w:p w14:paraId="5A1EF4E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parashikuara në normativën metrike në fuqi, për vëllimin e ambalazheve të parapërgatitur.</w:t>
      </w:r>
    </w:p>
    <w:p w14:paraId="5A1EF4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Për diferencat përtej kufijve të parashikuar në pikën 4 të këtij neni, bëhet pasqyrimi në kontabilitet, paguhet detyrimi i munguar i akcizës, si dhe aplikohen penalitetet respektive, sipas përcaktimeve të seksionit për shkeljet.</w:t>
      </w:r>
    </w:p>
    <w:p w14:paraId="5A1EF4E4" w14:textId="77777777" w:rsidR="00A77E2F" w:rsidRPr="005F732C" w:rsidRDefault="00A77E2F" w:rsidP="00A77E2F">
      <w:pPr>
        <w:pStyle w:val="Paragrafi"/>
        <w:rPr>
          <w:rFonts w:ascii="Garamond" w:hAnsi="Garamond" w:cs="Times New Roman"/>
          <w:sz w:val="24"/>
          <w:szCs w:val="24"/>
        </w:rPr>
      </w:pPr>
    </w:p>
    <w:p w14:paraId="5A1EF4E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14</w:t>
      </w:r>
    </w:p>
    <w:p w14:paraId="5A1EF4E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Vera</w:t>
      </w:r>
    </w:p>
    <w:p w14:paraId="5A1EF4E7" w14:textId="77777777" w:rsidR="00A77E2F" w:rsidRPr="005F732C" w:rsidRDefault="00A77E2F" w:rsidP="00A77E2F">
      <w:pPr>
        <w:pStyle w:val="Paragrafi"/>
        <w:rPr>
          <w:rFonts w:ascii="Garamond" w:hAnsi="Garamond" w:cs="Times New Roman"/>
          <w:sz w:val="24"/>
          <w:szCs w:val="24"/>
        </w:rPr>
      </w:pPr>
    </w:p>
    <w:p w14:paraId="5A1EF4E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70</w:t>
      </w:r>
    </w:p>
    <w:p w14:paraId="5A1EF4E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EA" w14:textId="77777777" w:rsidR="00A77E2F" w:rsidRPr="005F732C" w:rsidRDefault="00A77E2F" w:rsidP="00A77E2F">
      <w:pPr>
        <w:pStyle w:val="Paragrafi"/>
        <w:rPr>
          <w:rFonts w:ascii="Garamond" w:hAnsi="Garamond" w:cs="Times New Roman"/>
          <w:sz w:val="24"/>
          <w:szCs w:val="24"/>
        </w:rPr>
      </w:pPr>
    </w:p>
    <w:p w14:paraId="5A1EF4E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termat e mëposhtëm do të kuptohen:</w:t>
      </w:r>
    </w:p>
    <w:p w14:paraId="5A1EF4E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“Verë e qetë” janë  të gjitha produktet që klasifikohen në kodet 22 04 dhe 22 05 të NK, me përjashtim të verërave të shkumbëzuara, të përcaktuara në pikën 2 të këtij neni, që kanë njërën nga karakteristikat e mëposhtme:</w:t>
      </w:r>
    </w:p>
    <w:p w14:paraId="5A1EF4E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një shkallë alkoolometrike faktike mbi 1,2 për qind,  por jo mbi 15 për qind ndaj volumit, </w:t>
      </w:r>
      <w:r w:rsidRPr="005F732C">
        <w:rPr>
          <w:rFonts w:ascii="Garamond" w:hAnsi="Garamond" w:cs="Times New Roman"/>
          <w:sz w:val="24"/>
          <w:szCs w:val="24"/>
        </w:rPr>
        <w:lastRenderedPageBreak/>
        <w:t>me kusht që alkooli që përmban produkti i gatshëm të jetë përftuar tërësisht nga fermentimi;</w:t>
      </w:r>
    </w:p>
    <w:p w14:paraId="5A1EF4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shkallë alkoolometrike faktike mbi 15 për qind, por jo mbi 18 për qind ndaj volumit, me kusht që të jetë prodhuar pa u pasuruar dhe që alkooli që përmban produkti i gatshëm të jetë përftuar tërësisht nga fermentimi.</w:t>
      </w:r>
    </w:p>
    <w:p w14:paraId="5A1EF4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“Verë e shkumbëzuar” janë të gjitha produktet që klasifikohen në kodet 22 04 10, 22 04 21 10, 22 04 29 10 dhe 22 05 të NK-së, të cilat plotësojnë njëkohësisht kushtet e mëposhtme:</w:t>
      </w:r>
    </w:p>
    <w:p w14:paraId="5A1EF4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paraqiten në shishe të mbyllura me tapë në formë kërpudhe, që fiksohet nga kapëse ose tela, dhe që kanë presion të anhidritit karbonik në lëng, të paktën, 3 bar;</w:t>
      </w:r>
    </w:p>
    <w:p w14:paraId="5A1EF4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kanë një shkallë efektive alkoolometrike mbi 1,2 për qind, por jo mbi 15 për qind ndaj volumit, me kusht që alkooli që përmban produkti i gatshëm të jetë përftuar tërësisht nga fermentimi.</w:t>
      </w:r>
    </w:p>
    <w:p w14:paraId="5A1EF4F2" w14:textId="77777777" w:rsidR="00A77E2F" w:rsidRPr="005F732C" w:rsidRDefault="00A77E2F" w:rsidP="00A77E2F">
      <w:pPr>
        <w:pStyle w:val="Paragrafi"/>
        <w:rPr>
          <w:rFonts w:ascii="Garamond" w:hAnsi="Garamond" w:cs="Times New Roman"/>
          <w:sz w:val="24"/>
          <w:szCs w:val="24"/>
        </w:rPr>
      </w:pPr>
    </w:p>
    <w:p w14:paraId="5A1EF4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71</w:t>
      </w:r>
    </w:p>
    <w:p w14:paraId="5A1EF4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4F5" w14:textId="77777777" w:rsidR="00A77E2F" w:rsidRPr="005F732C" w:rsidRDefault="00A77E2F" w:rsidP="00A77E2F">
      <w:pPr>
        <w:pStyle w:val="Paragrafi"/>
        <w:rPr>
          <w:rFonts w:ascii="Garamond" w:hAnsi="Garamond" w:cs="Times New Roman"/>
          <w:sz w:val="24"/>
          <w:szCs w:val="24"/>
        </w:rPr>
      </w:pPr>
    </w:p>
    <w:p w14:paraId="5A1EF4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Vera e qetë ose e shkumëzuar i nënshtrohet pagesës së akcizës për hektolitër të produktit të përfunduar.</w:t>
      </w:r>
    </w:p>
    <w:p w14:paraId="5A1EF4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Përjashtohet nga pagesa e akcizës vera e prodhuar nga individët privatë dhe e konsumuar nga vetë prodhuesi, nga familjarët ose miqtë e tij, me kusht që të mos jetë objekt i asnjë veprimtarie shitjeje dhe sasia e prodhimit të mos jetë më e madhe se 200 litra verë në vit. </w:t>
      </w:r>
    </w:p>
    <w:p w14:paraId="5A1EF4F8" w14:textId="77777777" w:rsidR="00932512" w:rsidRPr="005F732C" w:rsidRDefault="00932512" w:rsidP="00A77E2F">
      <w:pPr>
        <w:pStyle w:val="NeniTitull"/>
        <w:rPr>
          <w:rFonts w:ascii="Garamond" w:hAnsi="Garamond" w:cs="Times New Roman"/>
          <w:sz w:val="24"/>
          <w:szCs w:val="24"/>
          <w:lang w:val="sq-AL"/>
        </w:rPr>
      </w:pPr>
    </w:p>
    <w:p w14:paraId="5A1EF4F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15</w:t>
      </w:r>
    </w:p>
    <w:p w14:paraId="5A1EF4F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Pije të fermentuara ndryshe nga birra dhe vera</w:t>
      </w:r>
    </w:p>
    <w:p w14:paraId="5A1EF4FB" w14:textId="77777777" w:rsidR="00A77E2F" w:rsidRPr="005F732C" w:rsidRDefault="00A77E2F" w:rsidP="00A77E2F">
      <w:pPr>
        <w:pStyle w:val="Paragrafi"/>
        <w:rPr>
          <w:rFonts w:ascii="Garamond" w:hAnsi="Garamond" w:cs="Times New Roman"/>
          <w:sz w:val="24"/>
          <w:szCs w:val="24"/>
        </w:rPr>
      </w:pPr>
    </w:p>
    <w:p w14:paraId="5A1EF4F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72</w:t>
      </w:r>
    </w:p>
    <w:p w14:paraId="5A1EF4F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FE" w14:textId="77777777" w:rsidR="00A77E2F" w:rsidRPr="005F732C" w:rsidRDefault="00A77E2F" w:rsidP="00A77E2F">
      <w:pPr>
        <w:pStyle w:val="Paragrafi"/>
        <w:rPr>
          <w:rFonts w:ascii="Garamond" w:hAnsi="Garamond" w:cs="Times New Roman"/>
          <w:sz w:val="24"/>
          <w:szCs w:val="24"/>
        </w:rPr>
      </w:pPr>
    </w:p>
    <w:p w14:paraId="5A1EF4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termat e mëposhtëm do të kuptohen:</w:t>
      </w:r>
    </w:p>
    <w:p w14:paraId="5A1EF50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14:paraId="5A1EF50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një shkallë alkoolometrike faktike mbi 1,2 për qind, por jo mbi 10 për qind ndaj volumit;</w:t>
      </w:r>
    </w:p>
    <w:p w14:paraId="5A1EF50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shkallë alkoolometrike faktike mbi 10 për qind, por jo mbi 15 për qind ndaj volumit, me kusht që alkooli i produktit të jetë përftuar tërësisht nga fermentimi.</w:t>
      </w:r>
    </w:p>
    <w:p w14:paraId="5A1EF50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14:paraId="5A1EF50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paraqiten në shishe të mbyllura me tapë në formë kërpudhe, që fiksohet nga kapëse ose tela dhe që kanë presion të anhidritit karbonik në lëng, të paktën, 3 bar;</w:t>
      </w:r>
    </w:p>
    <w:p w14:paraId="5A1EF5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të kenë një shkallë efektive alkoolometrike mbi 1,2 për qind, por jo mbi 13 për qind ndaj volumit; </w:t>
      </w:r>
    </w:p>
    <w:p w14:paraId="5A1EF5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kenë një shkallë efektive alkoolometrike mbi 13 për qind, por jo mbi 15  për qind ndaj volumit, me kusht që alkooli i produktit të jetë përftuar tërësisht nga fermentimi.</w:t>
      </w:r>
    </w:p>
    <w:p w14:paraId="5A1EF507" w14:textId="77777777" w:rsidR="00A77E2F" w:rsidRPr="005F732C" w:rsidRDefault="00A77E2F" w:rsidP="00A77E2F">
      <w:pPr>
        <w:pStyle w:val="Paragrafi"/>
        <w:rPr>
          <w:rFonts w:ascii="Garamond" w:hAnsi="Garamond" w:cs="Times New Roman"/>
          <w:sz w:val="24"/>
          <w:szCs w:val="24"/>
        </w:rPr>
      </w:pPr>
    </w:p>
    <w:p w14:paraId="5A1EF50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73</w:t>
      </w:r>
    </w:p>
    <w:p w14:paraId="5A1EF50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50A" w14:textId="77777777" w:rsidR="00A77E2F" w:rsidRPr="005F732C" w:rsidRDefault="00A77E2F" w:rsidP="00A77E2F">
      <w:pPr>
        <w:pStyle w:val="Paragrafi"/>
        <w:rPr>
          <w:rFonts w:ascii="Garamond" w:hAnsi="Garamond" w:cs="Times New Roman"/>
          <w:sz w:val="24"/>
          <w:szCs w:val="24"/>
        </w:rPr>
      </w:pPr>
    </w:p>
    <w:p w14:paraId="5A1EF50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1. Pijet e tjera të fermentuara, ndryshe nga birra dhe vera, i nënshtrohen pagesës së akcizës me të njëjtën tarifë të parashikuar për verën e matur me hektolitër për produkt të gatshëm.</w:t>
      </w:r>
    </w:p>
    <w:p w14:paraId="5A1EF50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14:paraId="5A1EF50D" w14:textId="77777777" w:rsidR="00932512" w:rsidRPr="005F732C" w:rsidRDefault="00A77E2F" w:rsidP="00996B54">
      <w:pPr>
        <w:pStyle w:val="Paragrafi"/>
        <w:rPr>
          <w:rFonts w:ascii="Garamond" w:hAnsi="Garamond" w:cs="Times New Roman"/>
          <w:sz w:val="24"/>
          <w:szCs w:val="24"/>
        </w:rPr>
      </w:pPr>
      <w:r w:rsidRPr="005F732C">
        <w:rPr>
          <w:rFonts w:ascii="Garamond" w:hAnsi="Garamond" w:cs="Times New Roman"/>
          <w:sz w:val="24"/>
          <w:szCs w:val="24"/>
        </w:rPr>
        <w:t xml:space="preserve">3. Produktet e gatshme, si dhe ato, që janë të destinuara për t’u përpunuar në punishte të tjera, ruhen në magazinë, regjistrohen në kontabilitet nga depozituesi i miratuar dhe verifikohen nga autoritetet doganore. </w:t>
      </w:r>
    </w:p>
    <w:p w14:paraId="5A1EF50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16</w:t>
      </w:r>
    </w:p>
    <w:p w14:paraId="5A1EF50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Produktet alkoolike të ndërmjetme</w:t>
      </w:r>
    </w:p>
    <w:p w14:paraId="5A1EF510" w14:textId="77777777" w:rsidR="00A77E2F" w:rsidRPr="005F732C" w:rsidRDefault="00A77E2F" w:rsidP="00A77E2F">
      <w:pPr>
        <w:pStyle w:val="Paragrafi"/>
        <w:rPr>
          <w:rFonts w:ascii="Garamond" w:hAnsi="Garamond" w:cs="Times New Roman"/>
          <w:sz w:val="24"/>
          <w:szCs w:val="24"/>
        </w:rPr>
      </w:pPr>
    </w:p>
    <w:p w14:paraId="5A1EF51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74</w:t>
      </w:r>
    </w:p>
    <w:p w14:paraId="5A1EF51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w:t>
      </w:r>
    </w:p>
    <w:p w14:paraId="5A1EF513" w14:textId="77777777" w:rsidR="00A77E2F" w:rsidRPr="005F732C" w:rsidRDefault="00A77E2F" w:rsidP="00A77E2F">
      <w:pPr>
        <w:pStyle w:val="Paragrafi"/>
        <w:rPr>
          <w:rFonts w:ascii="Garamond" w:hAnsi="Garamond" w:cs="Times New Roman"/>
          <w:sz w:val="24"/>
          <w:szCs w:val="24"/>
        </w:rPr>
      </w:pPr>
    </w:p>
    <w:p w14:paraId="5A1EF51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termin e mëposhtëm nënkuptohet:</w:t>
      </w:r>
    </w:p>
    <w:p w14:paraId="5A1EF5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“Produkte të ndërmjetme” janë të gjitha produktet që klasifikohen në kodet 22 04, 22 05 dhe 22 06 të NK-së, të patrajtuara nga nenet 67, 70 dhe 72 të këtij ligji, 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14:paraId="5A1EF516" w14:textId="77777777" w:rsidR="00A77E2F" w:rsidRPr="005F732C" w:rsidRDefault="00A77E2F" w:rsidP="00A77E2F">
      <w:pPr>
        <w:pStyle w:val="Paragrafi"/>
        <w:rPr>
          <w:rFonts w:ascii="Garamond" w:hAnsi="Garamond" w:cs="Times New Roman"/>
          <w:sz w:val="24"/>
          <w:szCs w:val="24"/>
        </w:rPr>
      </w:pPr>
    </w:p>
    <w:p w14:paraId="5A1EF51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75</w:t>
      </w:r>
    </w:p>
    <w:p w14:paraId="5A1EF51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519" w14:textId="77777777" w:rsidR="00A77E2F" w:rsidRPr="005F732C" w:rsidRDefault="00A77E2F" w:rsidP="00A77E2F">
      <w:pPr>
        <w:pStyle w:val="Paragrafi"/>
        <w:rPr>
          <w:rFonts w:ascii="Garamond" w:hAnsi="Garamond" w:cs="Times New Roman"/>
          <w:sz w:val="24"/>
          <w:szCs w:val="24"/>
        </w:rPr>
      </w:pPr>
    </w:p>
    <w:p w14:paraId="5A1EF51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Produktet alkoolike të ndërmjetme i nënshtrohen pagesës së akcizës me të njëjtën tarifë që ka produkti i gatshëm, i matur në hektolitra. </w:t>
      </w:r>
    </w:p>
    <w:p w14:paraId="5A1EF5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Produktet e gatshme ruhen në magazinë nga depozituesi i miratuar dhe verifikohen nga autoritetet doganore, sipas përcaktimeve në aktet nënligjore, në zbatim të këtij ligji. </w:t>
      </w:r>
    </w:p>
    <w:p w14:paraId="5A1EF51C" w14:textId="77777777" w:rsidR="00A77E2F" w:rsidRPr="005F732C" w:rsidRDefault="00A77E2F" w:rsidP="00A77E2F">
      <w:pPr>
        <w:pStyle w:val="Paragrafi"/>
        <w:rPr>
          <w:rFonts w:ascii="Garamond" w:hAnsi="Garamond" w:cs="Times New Roman"/>
          <w:sz w:val="24"/>
          <w:szCs w:val="24"/>
        </w:rPr>
      </w:pPr>
    </w:p>
    <w:p w14:paraId="5A1EF51D" w14:textId="77777777" w:rsidR="00A77E2F" w:rsidRPr="005F732C" w:rsidRDefault="00A77E2F" w:rsidP="002949AA">
      <w:pPr>
        <w:pStyle w:val="TitulliTitull"/>
        <w:rPr>
          <w:rFonts w:ascii="Garamond" w:hAnsi="Garamond" w:cs="Times New Roman"/>
          <w:sz w:val="24"/>
          <w:szCs w:val="24"/>
          <w:lang w:val="sq-AL"/>
        </w:rPr>
      </w:pPr>
      <w:r w:rsidRPr="005F732C">
        <w:rPr>
          <w:rFonts w:ascii="Garamond" w:hAnsi="Garamond" w:cs="Times New Roman"/>
          <w:sz w:val="24"/>
          <w:szCs w:val="24"/>
          <w:lang w:val="sq-AL"/>
        </w:rPr>
        <w:t>KREU IX</w:t>
      </w:r>
    </w:p>
    <w:p w14:paraId="5A1EF51E" w14:textId="77777777" w:rsidR="00FC61FF" w:rsidRPr="005F732C" w:rsidRDefault="00483E1C" w:rsidP="00483E1C">
      <w:pPr>
        <w:pStyle w:val="Paragrafi"/>
        <w:rPr>
          <w:rFonts w:ascii="Garamond" w:hAnsi="Garamond" w:cs="Times New Roman"/>
          <w:i/>
          <w:sz w:val="24"/>
          <w:szCs w:val="24"/>
        </w:rPr>
      </w:pPr>
      <w:r w:rsidRPr="005F732C">
        <w:rPr>
          <w:rFonts w:ascii="Garamond" w:hAnsi="Garamond" w:cs="Times New Roman"/>
          <w:spacing w:val="-4"/>
          <w:sz w:val="24"/>
          <w:szCs w:val="24"/>
        </w:rPr>
        <w:t xml:space="preserve">                                                                     </w:t>
      </w:r>
      <w:r w:rsidR="00FC61FF" w:rsidRPr="005F732C">
        <w:rPr>
          <w:rFonts w:ascii="Garamond" w:hAnsi="Garamond" w:cs="Times New Roman"/>
          <w:spacing w:val="-4"/>
          <w:sz w:val="24"/>
          <w:szCs w:val="24"/>
        </w:rPr>
        <w:t>KAFEJA</w:t>
      </w:r>
    </w:p>
    <w:p w14:paraId="5A1EF51F" w14:textId="77777777" w:rsidR="00204FD6" w:rsidRPr="005F732C" w:rsidRDefault="00996B54" w:rsidP="00204FD6">
      <w:pPr>
        <w:pStyle w:val="Paragrafi"/>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5F10DA" w:rsidRPr="005F732C">
        <w:rPr>
          <w:rFonts w:ascii="Garamond" w:hAnsi="Garamond" w:cs="Times New Roman"/>
          <w:i/>
          <w:sz w:val="24"/>
          <w:szCs w:val="24"/>
        </w:rPr>
        <w:t>dryshuar</w:t>
      </w:r>
      <w:r w:rsidR="00204FD6" w:rsidRPr="005F732C">
        <w:rPr>
          <w:rFonts w:ascii="Garamond" w:hAnsi="Garamond" w:cs="Times New Roman"/>
          <w:i/>
          <w:sz w:val="24"/>
          <w:szCs w:val="24"/>
        </w:rPr>
        <w:t xml:space="preserve"> me ligjin </w:t>
      </w:r>
      <w:r w:rsidR="00C25B6E" w:rsidRPr="005F732C">
        <w:rPr>
          <w:rFonts w:ascii="Garamond" w:hAnsi="Garamond" w:cs="Times New Roman"/>
          <w:i/>
          <w:sz w:val="24"/>
          <w:szCs w:val="24"/>
        </w:rPr>
        <w:t xml:space="preserve">nr. 180/2013 datë 28.12.2013 </w:t>
      </w:r>
      <w:r w:rsidR="00FC61FF" w:rsidRPr="005F732C">
        <w:rPr>
          <w:rFonts w:ascii="Garamond" w:hAnsi="Garamond" w:cs="Times New Roman"/>
          <w:i/>
          <w:sz w:val="24"/>
          <w:szCs w:val="24"/>
        </w:rPr>
        <w:t>dhe ndryshuar titulli me ligjin nr. 158/2014, dat</w:t>
      </w:r>
      <w:r w:rsidRPr="005F732C">
        <w:rPr>
          <w:rFonts w:ascii="Garamond" w:hAnsi="Garamond" w:cs="Times New Roman"/>
          <w:i/>
          <w:sz w:val="24"/>
          <w:szCs w:val="24"/>
        </w:rPr>
        <w:t>ë</w:t>
      </w:r>
      <w:r w:rsidR="00FC61FF" w:rsidRPr="005F732C">
        <w:rPr>
          <w:rFonts w:ascii="Garamond" w:hAnsi="Garamond" w:cs="Times New Roman"/>
          <w:i/>
          <w:sz w:val="24"/>
          <w:szCs w:val="24"/>
        </w:rPr>
        <w:t xml:space="preserve"> 27.11.2014</w:t>
      </w:r>
      <w:r w:rsidRPr="005F732C">
        <w:rPr>
          <w:rFonts w:ascii="Garamond" w:hAnsi="Garamond" w:cs="Times New Roman"/>
          <w:i/>
          <w:sz w:val="24"/>
          <w:szCs w:val="24"/>
        </w:rPr>
        <w:t>)</w:t>
      </w:r>
    </w:p>
    <w:p w14:paraId="5A1EF520" w14:textId="77777777" w:rsidR="00204FD6" w:rsidRPr="005F732C" w:rsidRDefault="00204FD6" w:rsidP="00204FD6">
      <w:pPr>
        <w:pStyle w:val="Paragrafi"/>
        <w:rPr>
          <w:rFonts w:ascii="Garamond" w:hAnsi="Garamond" w:cs="Times New Roman"/>
          <w:sz w:val="24"/>
          <w:szCs w:val="24"/>
        </w:rPr>
      </w:pPr>
    </w:p>
    <w:p w14:paraId="5A1EF521"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76</w:t>
      </w:r>
    </w:p>
    <w:p w14:paraId="5A1EF522"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Përkufizime</w:t>
      </w:r>
    </w:p>
    <w:p w14:paraId="5A1EF524" w14:textId="0D5439DE" w:rsidR="00FC61FF" w:rsidRPr="005F732C" w:rsidRDefault="00C25B6E" w:rsidP="00973555">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FC61FF" w:rsidRPr="005F732C">
        <w:rPr>
          <w:rFonts w:ascii="Garamond" w:hAnsi="Garamond" w:cs="Times New Roman"/>
          <w:i/>
          <w:sz w:val="24"/>
          <w:szCs w:val="24"/>
        </w:rPr>
        <w:t xml:space="preserve">dryshuar me ligjin </w:t>
      </w:r>
      <w:r w:rsidRPr="005F732C">
        <w:rPr>
          <w:rFonts w:ascii="Garamond" w:hAnsi="Garamond" w:cs="Times New Roman"/>
          <w:i/>
          <w:sz w:val="24"/>
          <w:szCs w:val="24"/>
        </w:rPr>
        <w:t xml:space="preserve">nr. 180/2013 datë 28.12.2013 dhe </w:t>
      </w:r>
      <w:r w:rsidR="00FC61FF" w:rsidRPr="005F732C">
        <w:rPr>
          <w:rFonts w:ascii="Garamond" w:hAnsi="Garamond" w:cs="Times New Roman"/>
          <w:i/>
          <w:sz w:val="24"/>
          <w:szCs w:val="24"/>
        </w:rPr>
        <w:t>nr. 158/2014, datë 27.11.2014</w:t>
      </w:r>
      <w:r w:rsidRPr="005F732C">
        <w:rPr>
          <w:rFonts w:ascii="Garamond" w:hAnsi="Garamond" w:cs="Times New Roman"/>
          <w:i/>
          <w:sz w:val="24"/>
          <w:szCs w:val="24"/>
        </w:rPr>
        <w:t>)</w:t>
      </w:r>
    </w:p>
    <w:p w14:paraId="5A1EF525"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Në kuptim të këtij ligji, me termin “kafe” do të kuptohet:</w:t>
      </w:r>
    </w:p>
    <w:p w14:paraId="5A1EF526"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a) kafeja, nëse është apo jo e pjekur apo e dekafeinizuar, lëvoret dhe lëkurat e kafesë, zëvendësuesit e kafesë që përmbajnë kafe në çdo proporcion, që klasifikohen në kodin 09 01 të NK-së;</w:t>
      </w:r>
    </w:p>
    <w:p w14:paraId="5A1EF527" w14:textId="77777777" w:rsidR="00FC61FF" w:rsidRPr="005F732C" w:rsidRDefault="00FC61FF" w:rsidP="00FC61FF">
      <w:pPr>
        <w:pStyle w:val="NeniNr"/>
        <w:jc w:val="both"/>
        <w:rPr>
          <w:rFonts w:ascii="Garamond" w:hAnsi="Garamond" w:cs="Times New Roman"/>
          <w:spacing w:val="-4"/>
          <w:sz w:val="24"/>
          <w:szCs w:val="24"/>
          <w:lang w:val="sq-AL"/>
        </w:rPr>
      </w:pPr>
      <w:r w:rsidRPr="005F732C">
        <w:rPr>
          <w:rFonts w:ascii="Garamond" w:hAnsi="Garamond" w:cs="Times New Roman"/>
          <w:spacing w:val="-4"/>
          <w:sz w:val="24"/>
          <w:szCs w:val="24"/>
          <w:lang w:val="sq-AL"/>
        </w:rPr>
        <w:tab/>
        <w:t xml:space="preserve">b) ekstraktet, esencat dhe koncentratet e kafesë ose përgatitjet që bazohen në kafe dhe zëvendësues të tjerë të kafesë së pjekur, koncentratet dhe përgatitjet prej tyre, që klasifikohen në kodet 21 01 11 00 deri </w:t>
      </w:r>
      <w:r w:rsidRPr="005F732C">
        <w:rPr>
          <w:rFonts w:ascii="Garamond" w:hAnsi="Garamond" w:cs="Times New Roman"/>
          <w:spacing w:val="-4"/>
          <w:sz w:val="24"/>
          <w:szCs w:val="24"/>
          <w:lang w:val="sq-AL"/>
        </w:rPr>
        <w:lastRenderedPageBreak/>
        <w:t>në 21 01 12 98.</w:t>
      </w:r>
    </w:p>
    <w:p w14:paraId="5A1EF528" w14:textId="77777777" w:rsidR="00FC61FF" w:rsidRPr="005F732C" w:rsidRDefault="00FC61FF" w:rsidP="00FC61FF">
      <w:pPr>
        <w:pStyle w:val="NeniNr"/>
        <w:rPr>
          <w:rFonts w:ascii="Garamond" w:hAnsi="Garamond" w:cs="Times New Roman"/>
          <w:spacing w:val="-4"/>
          <w:sz w:val="24"/>
          <w:szCs w:val="24"/>
          <w:lang w:val="sq-AL"/>
        </w:rPr>
      </w:pPr>
    </w:p>
    <w:p w14:paraId="5A1EF529" w14:textId="77777777" w:rsidR="00A77E2F" w:rsidRPr="005F732C" w:rsidRDefault="00A77E2F" w:rsidP="00FC61FF">
      <w:pPr>
        <w:pStyle w:val="NeniNr"/>
        <w:rPr>
          <w:rFonts w:ascii="Garamond" w:hAnsi="Garamond" w:cs="Times New Roman"/>
          <w:sz w:val="24"/>
          <w:szCs w:val="24"/>
          <w:lang w:val="sq-AL"/>
        </w:rPr>
      </w:pPr>
      <w:r w:rsidRPr="005F732C">
        <w:rPr>
          <w:rFonts w:ascii="Garamond" w:hAnsi="Garamond" w:cs="Times New Roman"/>
          <w:sz w:val="24"/>
          <w:szCs w:val="24"/>
          <w:lang w:val="sq-AL"/>
        </w:rPr>
        <w:t>Neni 77</w:t>
      </w:r>
    </w:p>
    <w:p w14:paraId="5A1EF52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w:t>
      </w:r>
    </w:p>
    <w:p w14:paraId="5A1EF52B" w14:textId="77777777" w:rsidR="00FC61FF" w:rsidRPr="005F732C" w:rsidRDefault="00C25B6E" w:rsidP="00483E1C">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5F10DA" w:rsidRPr="005F732C">
        <w:rPr>
          <w:rFonts w:ascii="Garamond" w:hAnsi="Garamond" w:cs="Times New Roman"/>
          <w:i/>
          <w:sz w:val="24"/>
          <w:szCs w:val="24"/>
        </w:rPr>
        <w:t>dryshuar</w:t>
      </w:r>
      <w:r w:rsidR="00204FD6" w:rsidRPr="005F732C">
        <w:rPr>
          <w:rFonts w:ascii="Garamond" w:hAnsi="Garamond" w:cs="Times New Roman"/>
          <w:i/>
          <w:sz w:val="24"/>
          <w:szCs w:val="24"/>
        </w:rPr>
        <w:t xml:space="preserve"> me ligjin nr. 180/2013</w:t>
      </w:r>
      <w:r w:rsidR="00FC61FF" w:rsidRPr="005F732C">
        <w:rPr>
          <w:rFonts w:ascii="Garamond" w:hAnsi="Garamond" w:cs="Times New Roman"/>
          <w:i/>
          <w:sz w:val="24"/>
          <w:szCs w:val="24"/>
        </w:rPr>
        <w:t xml:space="preserve"> dhe nr. 158/2014, datë 27.11.2014</w:t>
      </w:r>
      <w:r w:rsidRPr="005F732C">
        <w:rPr>
          <w:rFonts w:ascii="Garamond" w:hAnsi="Garamond" w:cs="Times New Roman"/>
          <w:i/>
          <w:sz w:val="24"/>
          <w:szCs w:val="24"/>
        </w:rPr>
        <w:t>)</w:t>
      </w:r>
    </w:p>
    <w:p w14:paraId="5A1EF52C"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1. Akciza për kafenë paguhet duke pasur si njësi matëse 1 kg neto.</w:t>
      </w:r>
    </w:p>
    <w:p w14:paraId="5A1EF52D"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14:paraId="5A1EF52E"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3. Depozituesi i miratuar, pritësi dhe dërguesi i regjistruar janë të detyruar të mbajnë regjistrime për sasitë e kafesë së blerë, shitur, përpunuar, magazinuar, eksportuar, të shprehura në kg neto dhe sipas llojeve.</w:t>
      </w:r>
    </w:p>
    <w:p w14:paraId="5A1EF52F" w14:textId="77777777" w:rsidR="00FC61FF" w:rsidRPr="005F732C" w:rsidRDefault="00FC61FF" w:rsidP="00FC61FF">
      <w:pPr>
        <w:pStyle w:val="Paragrafi"/>
        <w:rPr>
          <w:rFonts w:ascii="Garamond" w:hAnsi="Garamond" w:cs="Times New Roman"/>
          <w:caps/>
          <w:spacing w:val="-4"/>
          <w:sz w:val="24"/>
          <w:szCs w:val="24"/>
        </w:rPr>
      </w:pPr>
      <w:r w:rsidRPr="005F732C">
        <w:rPr>
          <w:rFonts w:ascii="Garamond" w:hAnsi="Garamond" w:cs="Times New Roman"/>
          <w:caps/>
          <w:spacing w:val="-4"/>
          <w:sz w:val="24"/>
          <w:szCs w:val="24"/>
        </w:rPr>
        <w:t xml:space="preserve">4. </w:t>
      </w:r>
      <w:r w:rsidRPr="005F732C">
        <w:rPr>
          <w:rFonts w:ascii="Garamond" w:hAnsi="Garamond" w:cs="Times New Roman"/>
          <w:spacing w:val="-4"/>
          <w:sz w:val="24"/>
          <w:szCs w:val="24"/>
        </w:rPr>
        <w:t>Regjistrimet duhet t’u korrespondojnë të dhënave të deklaratave të importit dhe eksportit, dokumenteve që shoqërojnë lëvizjen, si dhe dokumentacionit tjetër tregtar</w:t>
      </w:r>
      <w:r w:rsidRPr="005F732C">
        <w:rPr>
          <w:rFonts w:ascii="Garamond" w:hAnsi="Garamond" w:cs="Times New Roman"/>
          <w:caps/>
          <w:spacing w:val="-4"/>
          <w:sz w:val="24"/>
          <w:szCs w:val="24"/>
        </w:rPr>
        <w:t>.</w:t>
      </w:r>
    </w:p>
    <w:p w14:paraId="5A1EF530" w14:textId="77777777" w:rsidR="00FC61FF" w:rsidRPr="005F732C" w:rsidRDefault="00FC61FF" w:rsidP="00FC61FF">
      <w:pPr>
        <w:pStyle w:val="Paragrafi"/>
        <w:rPr>
          <w:rFonts w:ascii="Garamond" w:hAnsi="Garamond" w:cs="Times New Roman"/>
          <w:caps/>
          <w:spacing w:val="-4"/>
          <w:sz w:val="24"/>
          <w:szCs w:val="24"/>
        </w:rPr>
      </w:pPr>
    </w:p>
    <w:p w14:paraId="5A1EF531" w14:textId="77777777" w:rsidR="00FC61FF" w:rsidRPr="005F732C" w:rsidRDefault="00FC61FF" w:rsidP="00FC61FF">
      <w:pPr>
        <w:pStyle w:val="Paragrafi"/>
        <w:rPr>
          <w:rFonts w:ascii="Garamond" w:hAnsi="Garamond" w:cs="Times New Roman"/>
          <w:caps/>
          <w:spacing w:val="-4"/>
          <w:sz w:val="24"/>
          <w:szCs w:val="24"/>
        </w:rPr>
      </w:pPr>
    </w:p>
    <w:p w14:paraId="5A1EF532" w14:textId="77777777" w:rsidR="00FC61FF" w:rsidRPr="005F732C" w:rsidRDefault="00FC61FF" w:rsidP="00FC61FF">
      <w:pPr>
        <w:pStyle w:val="Paragrafi"/>
        <w:jc w:val="center"/>
        <w:rPr>
          <w:rFonts w:ascii="Garamond" w:hAnsi="Garamond" w:cs="Times New Roman"/>
          <w:spacing w:val="-4"/>
          <w:sz w:val="24"/>
          <w:szCs w:val="24"/>
        </w:rPr>
      </w:pPr>
      <w:r w:rsidRPr="005F732C">
        <w:rPr>
          <w:rFonts w:ascii="Garamond" w:hAnsi="Garamond" w:cs="Times New Roman"/>
          <w:spacing w:val="-4"/>
          <w:sz w:val="24"/>
          <w:szCs w:val="24"/>
        </w:rPr>
        <w:t>KREU IX/1 PIJET ENERGJIKE</w:t>
      </w:r>
    </w:p>
    <w:p w14:paraId="5A1EF533" w14:textId="77777777" w:rsidR="00FC61FF" w:rsidRPr="005F732C" w:rsidRDefault="00C25B6E" w:rsidP="00FC61FF">
      <w:pPr>
        <w:jc w:val="center"/>
        <w:rPr>
          <w:rFonts w:ascii="Garamond" w:hAnsi="Garamond" w:cs="Times New Roman"/>
          <w:i/>
          <w:sz w:val="24"/>
          <w:szCs w:val="24"/>
        </w:rPr>
      </w:pPr>
      <w:r w:rsidRPr="005F732C">
        <w:rPr>
          <w:rFonts w:ascii="Garamond" w:hAnsi="Garamond" w:cs="Times New Roman"/>
          <w:i/>
          <w:spacing w:val="-4"/>
          <w:sz w:val="24"/>
          <w:szCs w:val="24"/>
        </w:rPr>
        <w:t>(</w:t>
      </w:r>
      <w:r w:rsidR="00CC7547" w:rsidRPr="005F732C">
        <w:rPr>
          <w:rFonts w:ascii="Garamond" w:hAnsi="Garamond" w:cs="Times New Roman"/>
          <w:i/>
          <w:spacing w:val="-4"/>
          <w:sz w:val="24"/>
          <w:szCs w:val="24"/>
        </w:rPr>
        <w:t>s</w:t>
      </w:r>
      <w:r w:rsidR="00FC61FF" w:rsidRPr="005F732C">
        <w:rPr>
          <w:rFonts w:ascii="Garamond" w:hAnsi="Garamond" w:cs="Times New Roman"/>
          <w:i/>
          <w:spacing w:val="-4"/>
          <w:sz w:val="24"/>
          <w:szCs w:val="24"/>
        </w:rPr>
        <w:t xml:space="preserve">htuar me ligjin </w:t>
      </w:r>
      <w:r w:rsidR="00FC61FF" w:rsidRPr="005F732C">
        <w:rPr>
          <w:rFonts w:ascii="Garamond" w:hAnsi="Garamond" w:cs="Times New Roman"/>
          <w:i/>
          <w:sz w:val="24"/>
          <w:szCs w:val="24"/>
        </w:rPr>
        <w:t>nr. 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4"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77/1</w:t>
      </w:r>
    </w:p>
    <w:p w14:paraId="5A1EF535"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Përkufizime</w:t>
      </w:r>
    </w:p>
    <w:p w14:paraId="5A1EF536" w14:textId="77777777" w:rsidR="00FC61FF" w:rsidRPr="005F732C" w:rsidRDefault="00C25B6E" w:rsidP="00070E30">
      <w:pPr>
        <w:jc w:val="center"/>
        <w:rPr>
          <w:rFonts w:ascii="Garamond" w:hAnsi="Garamond" w:cs="Times New Roman"/>
          <w:i/>
          <w:sz w:val="24"/>
          <w:szCs w:val="24"/>
        </w:rPr>
      </w:pPr>
      <w:r w:rsidRPr="005F732C">
        <w:rPr>
          <w:rFonts w:ascii="Garamond" w:hAnsi="Garamond" w:cs="Times New Roman"/>
          <w:i/>
          <w:spacing w:val="-4"/>
          <w:sz w:val="24"/>
          <w:szCs w:val="24"/>
        </w:rPr>
        <w:t>(</w:t>
      </w:r>
      <w:r w:rsidR="00CC7547" w:rsidRPr="005F732C">
        <w:rPr>
          <w:rFonts w:ascii="Garamond" w:hAnsi="Garamond" w:cs="Times New Roman"/>
          <w:i/>
          <w:spacing w:val="-4"/>
          <w:sz w:val="24"/>
          <w:szCs w:val="24"/>
        </w:rPr>
        <w:t>s</w:t>
      </w:r>
      <w:r w:rsidRPr="005F732C">
        <w:rPr>
          <w:rFonts w:ascii="Garamond" w:hAnsi="Garamond" w:cs="Times New Roman"/>
          <w:i/>
          <w:spacing w:val="-4"/>
          <w:sz w:val="24"/>
          <w:szCs w:val="24"/>
        </w:rPr>
        <w:t xml:space="preserve">htuar me ligjin </w:t>
      </w:r>
      <w:r w:rsidR="00FC61FF" w:rsidRPr="005F732C">
        <w:rPr>
          <w:rFonts w:ascii="Garamond" w:hAnsi="Garamond" w:cs="Times New Roman"/>
          <w:i/>
          <w:spacing w:val="-4"/>
          <w:sz w:val="24"/>
          <w:szCs w:val="24"/>
        </w:rPr>
        <w:t xml:space="preserve"> </w:t>
      </w:r>
      <w:r w:rsidR="00FC61FF" w:rsidRPr="005F732C">
        <w:rPr>
          <w:rFonts w:ascii="Garamond" w:hAnsi="Garamond" w:cs="Times New Roman"/>
          <w:i/>
          <w:sz w:val="24"/>
          <w:szCs w:val="24"/>
        </w:rPr>
        <w:t>nr. 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8"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77/2</w:t>
      </w:r>
    </w:p>
    <w:p w14:paraId="5A1EF539"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Detyrimet</w:t>
      </w:r>
    </w:p>
    <w:p w14:paraId="5A1EF53A" w14:textId="77777777" w:rsidR="00FC61FF" w:rsidRPr="005F732C" w:rsidRDefault="00C25B6E" w:rsidP="00FC61FF">
      <w:pPr>
        <w:jc w:val="center"/>
        <w:rPr>
          <w:rFonts w:ascii="Garamond" w:hAnsi="Garamond" w:cs="Times New Roman"/>
          <w:i/>
          <w:sz w:val="24"/>
          <w:szCs w:val="24"/>
        </w:rPr>
      </w:pPr>
      <w:r w:rsidRPr="005F732C">
        <w:rPr>
          <w:rFonts w:ascii="Garamond" w:hAnsi="Garamond" w:cs="Times New Roman"/>
          <w:i/>
          <w:spacing w:val="-4"/>
          <w:sz w:val="24"/>
          <w:szCs w:val="24"/>
        </w:rPr>
        <w:t>(</w:t>
      </w:r>
      <w:r w:rsidR="00CC7547" w:rsidRPr="005F732C">
        <w:rPr>
          <w:rFonts w:ascii="Garamond" w:hAnsi="Garamond" w:cs="Times New Roman"/>
          <w:i/>
          <w:spacing w:val="-4"/>
          <w:sz w:val="24"/>
          <w:szCs w:val="24"/>
        </w:rPr>
        <w:t>s</w:t>
      </w:r>
      <w:r w:rsidR="00FC61FF" w:rsidRPr="005F732C">
        <w:rPr>
          <w:rFonts w:ascii="Garamond" w:hAnsi="Garamond" w:cs="Times New Roman"/>
          <w:i/>
          <w:spacing w:val="-4"/>
          <w:sz w:val="24"/>
          <w:szCs w:val="24"/>
        </w:rPr>
        <w:t xml:space="preserve">htuar me ligjin nr. </w:t>
      </w:r>
      <w:r w:rsidR="00FC61FF" w:rsidRPr="005F732C">
        <w:rPr>
          <w:rFonts w:ascii="Garamond" w:hAnsi="Garamond" w:cs="Times New Roman"/>
          <w:i/>
          <w:sz w:val="24"/>
          <w:szCs w:val="24"/>
        </w:rPr>
        <w:t>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B" w14:textId="77777777" w:rsidR="00FC61FF" w:rsidRPr="005F732C" w:rsidRDefault="00FC61FF" w:rsidP="00070E30">
      <w:pPr>
        <w:pStyle w:val="Hapesira7"/>
        <w:ind w:firstLine="0"/>
        <w:rPr>
          <w:rFonts w:cs="Times New Roman"/>
          <w:spacing w:val="-4"/>
          <w:sz w:val="24"/>
        </w:rPr>
      </w:pPr>
    </w:p>
    <w:p w14:paraId="5A1EF53C" w14:textId="77777777" w:rsidR="00A77E2F" w:rsidRPr="005F732C" w:rsidRDefault="00A77E2F" w:rsidP="00FC61FF">
      <w:pPr>
        <w:pStyle w:val="TitulliTitull"/>
        <w:rPr>
          <w:rFonts w:ascii="Garamond" w:hAnsi="Garamond" w:cs="Times New Roman"/>
          <w:sz w:val="24"/>
          <w:szCs w:val="24"/>
          <w:lang w:val="sq-AL"/>
        </w:rPr>
      </w:pPr>
      <w:r w:rsidRPr="005F732C">
        <w:rPr>
          <w:rFonts w:ascii="Garamond" w:hAnsi="Garamond" w:cs="Times New Roman"/>
          <w:sz w:val="24"/>
          <w:szCs w:val="24"/>
          <w:lang w:val="sq-AL"/>
        </w:rPr>
        <w:t>KREU X</w:t>
      </w:r>
    </w:p>
    <w:p w14:paraId="5A1EF53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 Produktet e duhanit</w:t>
      </w:r>
    </w:p>
    <w:p w14:paraId="5A1EF53E" w14:textId="77777777" w:rsidR="00A77E2F" w:rsidRPr="005F732C" w:rsidRDefault="00A77E2F" w:rsidP="00A77E2F">
      <w:pPr>
        <w:pStyle w:val="Paragrafi"/>
        <w:rPr>
          <w:rFonts w:ascii="Garamond" w:hAnsi="Garamond" w:cs="Times New Roman"/>
          <w:sz w:val="24"/>
          <w:szCs w:val="24"/>
        </w:rPr>
      </w:pPr>
    </w:p>
    <w:p w14:paraId="5A1EF53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78</w:t>
      </w:r>
    </w:p>
    <w:p w14:paraId="5A1EF54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541" w14:textId="3D411F26" w:rsidR="00A77E2F" w:rsidRPr="005F732C" w:rsidRDefault="002949AA" w:rsidP="00CE4871">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6 me ligjin nr. 108, dat</w:t>
      </w:r>
      <w:r w:rsidR="00BE420C" w:rsidRPr="005F732C">
        <w:rPr>
          <w:rFonts w:ascii="Garamond" w:hAnsi="Garamond" w:cs="Times New Roman"/>
          <w:i/>
          <w:sz w:val="24"/>
          <w:szCs w:val="24"/>
        </w:rPr>
        <w:t>ë</w:t>
      </w:r>
      <w:r w:rsidRPr="005F732C">
        <w:rPr>
          <w:rFonts w:ascii="Garamond" w:hAnsi="Garamond" w:cs="Times New Roman"/>
          <w:i/>
          <w:sz w:val="24"/>
          <w:szCs w:val="24"/>
        </w:rPr>
        <w:t xml:space="preserve"> 30.11.2017</w:t>
      </w:r>
      <w:r w:rsidR="0000655E" w:rsidRPr="005F732C">
        <w:rPr>
          <w:rFonts w:ascii="Garamond" w:hAnsi="Garamond" w:cs="Times New Roman"/>
          <w:i/>
          <w:sz w:val="24"/>
          <w:szCs w:val="24"/>
        </w:rPr>
        <w:t xml:space="preserve">, shtuar pika </w:t>
      </w:r>
      <w:r w:rsidR="00AD7D8B" w:rsidRPr="005F732C">
        <w:rPr>
          <w:rFonts w:ascii="Garamond" w:hAnsi="Garamond" w:cs="Times New Roman"/>
          <w:i/>
          <w:sz w:val="24"/>
          <w:szCs w:val="24"/>
        </w:rPr>
        <w:t>7</w:t>
      </w:r>
      <w:r w:rsidR="0000655E" w:rsidRPr="005F732C">
        <w:rPr>
          <w:rFonts w:ascii="Garamond" w:hAnsi="Garamond" w:cs="Times New Roman"/>
          <w:i/>
          <w:sz w:val="24"/>
          <w:szCs w:val="24"/>
        </w:rPr>
        <w:t xml:space="preserve"> me ligjin nr. 98/2018,  datё 3.12.2018</w:t>
      </w:r>
      <w:r w:rsidRPr="005F732C">
        <w:rPr>
          <w:rFonts w:ascii="Garamond" w:hAnsi="Garamond" w:cs="Times New Roman"/>
          <w:i/>
          <w:sz w:val="24"/>
          <w:szCs w:val="24"/>
        </w:rPr>
        <w:t>)</w:t>
      </w:r>
    </w:p>
    <w:p w14:paraId="5A1EF5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Produktet e duhanit përfshijnë cigaret, purot, cigarillos, duhanin dhe zëvendësuesit e tij, që klasifikohen në kapitullin 24 të NK-së.</w:t>
      </w:r>
    </w:p>
    <w:p w14:paraId="5A1EF5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 kuptim të këtij ligji, cigare do të konsiderohen:</w:t>
      </w:r>
    </w:p>
    <w:p w14:paraId="5A1EF5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role të duhanit për t’u tymosur, përveç purove dhe cigarillos, sipas përshkrimeve të këtij ligji;</w:t>
      </w:r>
    </w:p>
    <w:p w14:paraId="5A1EF5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role të duhanit, të cilat, nëpërmjet një procesi të thjeshtë joindustrial, janë vendosur në një mbështjellje prej letre;</w:t>
      </w:r>
    </w:p>
    <w:p w14:paraId="5A1EF5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një role duhani, gjatësia e së cilës, pa pjesën e filtrit dhe të pipëzës, nuk i kalon 9 cm;</w:t>
      </w:r>
    </w:p>
    <w:p w14:paraId="5A1EF5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14:paraId="5A1EF5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cigare do të konsiderohen, gjithashtu, edhe produktet që janë bërë, pjesërisht apo tërësisht, prej substancave që nuk janë duhan, por kanë karakteristikat sipas pikës 2 të këtij neni.</w:t>
      </w:r>
    </w:p>
    <w:p w14:paraId="5A1EF54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Në kuptim të këtij neni, puro dhe cigarillos, në qoftë se janë të përshtatshme për tymosje, </w:t>
      </w:r>
      <w:r w:rsidRPr="005F732C">
        <w:rPr>
          <w:rFonts w:ascii="Garamond" w:hAnsi="Garamond" w:cs="Times New Roman"/>
          <w:sz w:val="24"/>
          <w:szCs w:val="24"/>
        </w:rPr>
        <w:lastRenderedPageBreak/>
        <w:t>do të konsiderohen roletë e duhanit, sipas shkronjave “a”, “b”, “c” dhe “ç” të pikës 2 të këtij neni:</w:t>
      </w:r>
    </w:p>
    <w:p w14:paraId="5A1EF5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që janë bërë tërësisht nga duhan natyral;</w:t>
      </w:r>
    </w:p>
    <w:p w14:paraId="5A1EF54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që janë me një mbështjellje të jashtme prej duhani natyral;</w:t>
      </w:r>
    </w:p>
    <w:p w14:paraId="5A1EF5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5F732C">
        <w:rPr>
          <w:rFonts w:ascii="Garamond" w:hAnsi="Garamond" w:cs="Times New Roman"/>
          <w:sz w:val="24"/>
          <w:szCs w:val="24"/>
          <w:vertAlign w:val="superscript"/>
        </w:rPr>
        <w:t>o</w:t>
      </w:r>
      <w:r w:rsidRPr="005F732C">
        <w:rPr>
          <w:rFonts w:ascii="Garamond" w:hAnsi="Garamond" w:cs="Times New Roman"/>
          <w:sz w:val="24"/>
          <w:szCs w:val="24"/>
        </w:rPr>
        <w:t xml:space="preserve"> ndaj aksit gjatësor;</w:t>
      </w:r>
    </w:p>
    <w:p w14:paraId="5A1EF5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14:paraId="5A1EF54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produktet që pjesërisht përmbajnë substanca të ndryshme nga duhani dhe plotësojnë kushtet, sipas pikës 3 të këtij neni, do të konsiderohen, gjithashtu, puro dhe cigarillos, me kusht që të kenë:</w:t>
      </w:r>
    </w:p>
    <w:p w14:paraId="5A1EF54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mbështjellëse të jashtme prej duhani natyral ose të riformuar;</w:t>
      </w:r>
    </w:p>
    <w:p w14:paraId="5A1EF55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një mbështjellëse të jashtme dhe një mbështjellëse të brendshme, të dyja prej duhani të riformuar.</w:t>
      </w:r>
    </w:p>
    <w:p w14:paraId="5A1EF55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Në kuptim të këtij ligji, duhan i tymosshëm do të konsiderohen:</w:t>
      </w:r>
    </w:p>
    <w:p w14:paraId="5A1EF55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duhani që ka qenë i prerë ose i ndarë ndryshe, përdredhur ose presuar në blloqe, i përshtatshëm për t’u tymosur pa iu nënshtruar proceseve të tjera industriale;</w:t>
      </w:r>
    </w:p>
    <w:p w14:paraId="5A1EF55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skarcitete ose bëzhdila duhani të përshtatshme për t’u tymosur dhe të vëna në shitje me pakicë, të ndryshme nga produktet, sipas neneve 56 dhe 57 të këtij ligji;</w:t>
      </w:r>
    </w:p>
    <w:p w14:paraId="5A1EF5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duhani i prerë hollë për roletë e cigareve, në të cilin 25 për qind të pjesëzave të duhanit kanë një prerje 1mm apo më shumë;</w:t>
      </w:r>
    </w:p>
    <w:p w14:paraId="5A1EF5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të cilat, pjesërisht ose tërësisht, përmbajnë substanca të ndryshme nga duhani dhe plotësojnë kriteret, sipas pikës 1 të këtij neni.</w:t>
      </w:r>
    </w:p>
    <w:p w14:paraId="5A1EF5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14:paraId="5A1EF557" w14:textId="77777777" w:rsidR="002949AA" w:rsidRPr="005F732C" w:rsidRDefault="002949AA" w:rsidP="00A77E2F">
      <w:pPr>
        <w:pStyle w:val="Paragrafi"/>
        <w:rPr>
          <w:rFonts w:ascii="Garamond" w:hAnsi="Garamond" w:cs="Times New Roman"/>
          <w:sz w:val="24"/>
          <w:szCs w:val="24"/>
        </w:rPr>
      </w:pPr>
      <w:r w:rsidRPr="005F732C">
        <w:rPr>
          <w:rFonts w:ascii="Garamond" w:hAnsi="Garamond" w:cs="Times New Roman"/>
          <w:sz w:val="24"/>
          <w:szCs w:val="24"/>
        </w:rPr>
        <w:t>6. Nikotinë lëng, që klasifikohet në kodet 3824 99 56 dhe 3824 99 57 të Nomenklaturës së Kombinuar të Mallrave, që përdoret për mbushjen e cigareve elektronike të klasifikuara në kodet e 8543 70 90 të Nomenklaturës së Kombinuar të Mallrave dhe për krijimin e një procesi tymosjeje.</w:t>
      </w:r>
    </w:p>
    <w:p w14:paraId="5A1EF558" w14:textId="77777777" w:rsidR="0000655E" w:rsidRPr="005F732C" w:rsidRDefault="0000655E" w:rsidP="00A77E2F">
      <w:pPr>
        <w:pStyle w:val="Paragrafi"/>
        <w:rPr>
          <w:rFonts w:ascii="Garamond" w:hAnsi="Garamond" w:cs="Times New Roman"/>
          <w:sz w:val="24"/>
          <w:szCs w:val="24"/>
        </w:rPr>
      </w:pPr>
      <w:r w:rsidRPr="005F732C">
        <w:rPr>
          <w:rFonts w:ascii="Garamond" w:hAnsi="Garamond" w:cs="Times New Roman"/>
          <w:sz w:val="24"/>
          <w:szCs w:val="24"/>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14:paraId="5A1EF559" w14:textId="77777777" w:rsidR="00A77E2F" w:rsidRPr="005F732C" w:rsidRDefault="00A77E2F" w:rsidP="00A77E2F">
      <w:pPr>
        <w:pStyle w:val="Paragrafi"/>
        <w:rPr>
          <w:rFonts w:ascii="Garamond" w:hAnsi="Garamond" w:cs="Times New Roman"/>
          <w:sz w:val="24"/>
          <w:szCs w:val="24"/>
        </w:rPr>
      </w:pPr>
    </w:p>
    <w:p w14:paraId="5A1EF55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79</w:t>
      </w:r>
    </w:p>
    <w:p w14:paraId="5A1EF55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w:t>
      </w:r>
    </w:p>
    <w:p w14:paraId="5A1EF55C" w14:textId="77777777" w:rsidR="00A77E2F" w:rsidRPr="005F732C" w:rsidRDefault="00A77E2F" w:rsidP="00A77E2F">
      <w:pPr>
        <w:pStyle w:val="Paragrafi"/>
        <w:rPr>
          <w:rFonts w:ascii="Garamond" w:hAnsi="Garamond" w:cs="Times New Roman"/>
          <w:sz w:val="24"/>
          <w:szCs w:val="24"/>
        </w:rPr>
      </w:pPr>
    </w:p>
    <w:p w14:paraId="5A1EF55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për cigaret llogaritet për 1000 copë, ndërsa për purot dhe cigarillot për kg.</w:t>
      </w:r>
    </w:p>
    <w:p w14:paraId="5A1EF55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Baza e llogaritjes së akcizës për duhanin e grirë dhe duhanet e tjera të tymosshme do të jetë 1 kg.</w:t>
      </w:r>
    </w:p>
    <w:p w14:paraId="5A1EF55F" w14:textId="77777777" w:rsidR="00A77E2F" w:rsidRPr="005F732C" w:rsidRDefault="00A77E2F" w:rsidP="00A77E2F">
      <w:pPr>
        <w:pStyle w:val="Paragrafi"/>
        <w:rPr>
          <w:rFonts w:ascii="Garamond" w:hAnsi="Garamond" w:cs="Times New Roman"/>
          <w:sz w:val="24"/>
          <w:szCs w:val="24"/>
        </w:rPr>
      </w:pPr>
    </w:p>
    <w:p w14:paraId="5A1EF56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80</w:t>
      </w:r>
    </w:p>
    <w:p w14:paraId="5A1EF56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Përjashtimet nga akciza </w:t>
      </w:r>
    </w:p>
    <w:p w14:paraId="5A1EF562" w14:textId="77777777" w:rsidR="00A77E2F" w:rsidRPr="005F732C" w:rsidRDefault="00EC5316"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3 me ligjin nr. 140/2015, datë 17.12.2015)</w:t>
      </w:r>
    </w:p>
    <w:p w14:paraId="5A1EF5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Nuk paguhet akcizë për produktet e duhanit që janë të destinuara për qëllime shkencore dhe kontrolli cilësie. Akciza e paguar për produktet e duhanit që janë të destinuara për qëllime shkencore dhe kontrolli cilësie është e rimbursueshme.</w:t>
      </w:r>
    </w:p>
    <w:p w14:paraId="5A1EF564" w14:textId="77777777" w:rsidR="00EC5316" w:rsidRPr="005F732C" w:rsidRDefault="00A77E2F" w:rsidP="00EC5316">
      <w:pPr>
        <w:pStyle w:val="Paragrafi"/>
        <w:rPr>
          <w:rFonts w:ascii="Garamond" w:hAnsi="Garamond" w:cs="Times New Roman"/>
          <w:sz w:val="24"/>
          <w:szCs w:val="24"/>
        </w:rPr>
      </w:pPr>
      <w:r w:rsidRPr="005F732C">
        <w:rPr>
          <w:rFonts w:ascii="Garamond" w:hAnsi="Garamond" w:cs="Times New Roman"/>
          <w:sz w:val="24"/>
          <w:szCs w:val="24"/>
        </w:rPr>
        <w:t>2. Përdorimi i produkteve të duhanit për qëllimet e mësipërme i nënshtrohet procedurës së dhënies së një autorizimi nga autoritetet doganore.</w:t>
      </w:r>
    </w:p>
    <w:p w14:paraId="5A1EF565" w14:textId="77777777" w:rsidR="002949AA" w:rsidRPr="005F732C" w:rsidRDefault="00EC5316" w:rsidP="004F45CF">
      <w:pPr>
        <w:widowControl w:val="0"/>
        <w:autoSpaceDE w:val="0"/>
        <w:autoSpaceDN w:val="0"/>
        <w:adjustRightInd w:val="0"/>
        <w:spacing w:after="0" w:line="240" w:lineRule="auto"/>
        <w:ind w:firstLine="720"/>
        <w:jc w:val="both"/>
        <w:rPr>
          <w:rFonts w:ascii="Garamond" w:hAnsi="Garamond" w:cs="Times New Roman"/>
          <w:spacing w:val="-4"/>
          <w:sz w:val="24"/>
          <w:szCs w:val="24"/>
        </w:rPr>
      </w:pPr>
      <w:r w:rsidRPr="005F732C">
        <w:rPr>
          <w:rFonts w:ascii="Garamond" w:hAnsi="Garamond" w:cs="Times New Roman"/>
          <w:spacing w:val="-4"/>
          <w:sz w:val="24"/>
          <w:szCs w:val="24"/>
        </w:rPr>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w:t>
      </w:r>
      <w:r w:rsidR="009B5F57" w:rsidRPr="005F732C">
        <w:rPr>
          <w:rFonts w:ascii="Garamond" w:hAnsi="Garamond" w:cs="Times New Roman"/>
          <w:spacing w:val="-4"/>
          <w:sz w:val="24"/>
          <w:szCs w:val="24"/>
        </w:rPr>
        <w:t>etë më e madhe se 25 kg në vit.</w:t>
      </w:r>
    </w:p>
    <w:p w14:paraId="5A1EF567" w14:textId="77777777" w:rsidR="002949AA" w:rsidRPr="005F732C" w:rsidRDefault="002949AA" w:rsidP="002949AA">
      <w:pPr>
        <w:pStyle w:val="BodyText"/>
        <w:tabs>
          <w:tab w:val="center" w:pos="4680"/>
          <w:tab w:val="left" w:pos="5655"/>
        </w:tabs>
        <w:rPr>
          <w:rFonts w:ascii="Garamond" w:hAnsi="Garamond"/>
        </w:rPr>
      </w:pPr>
      <w:r w:rsidRPr="005F732C">
        <w:rPr>
          <w:rFonts w:ascii="Garamond" w:hAnsi="Garamond"/>
        </w:rPr>
        <w:tab/>
        <w:t>Neni 80/1</w:t>
      </w:r>
      <w:r w:rsidRPr="005F732C">
        <w:rPr>
          <w:rFonts w:ascii="Garamond" w:hAnsi="Garamond"/>
        </w:rPr>
        <w:tab/>
      </w:r>
    </w:p>
    <w:p w14:paraId="5A1EF568" w14:textId="77777777" w:rsidR="002949AA" w:rsidRPr="005F732C" w:rsidRDefault="00CE4871" w:rsidP="002949A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me ligjin nr.</w:t>
      </w:r>
      <w:r w:rsidR="002949AA" w:rsidRPr="005F732C">
        <w:rPr>
          <w:rFonts w:ascii="Garamond" w:hAnsi="Garamond" w:cs="Times New Roman"/>
          <w:i/>
          <w:sz w:val="24"/>
          <w:szCs w:val="24"/>
        </w:rPr>
        <w:t>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009B5F57" w:rsidRPr="005F732C">
        <w:rPr>
          <w:rFonts w:ascii="Garamond" w:hAnsi="Garamond" w:cs="Times New Roman"/>
          <w:i/>
          <w:sz w:val="24"/>
          <w:szCs w:val="24"/>
        </w:rPr>
        <w:t>, ndryshuar</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2949AA" w:rsidRPr="005F732C">
        <w:rPr>
          <w:rFonts w:ascii="Garamond" w:hAnsi="Garamond" w:cs="Times New Roman"/>
          <w:i/>
          <w:sz w:val="24"/>
          <w:szCs w:val="24"/>
        </w:rPr>
        <w:t>)</w:t>
      </w:r>
    </w:p>
    <w:p w14:paraId="5A1EF569" w14:textId="77777777" w:rsidR="009B5F57" w:rsidRPr="005F732C" w:rsidRDefault="002949AA" w:rsidP="00733353">
      <w:pPr>
        <w:pStyle w:val="BodyText"/>
        <w:jc w:val="both"/>
        <w:rPr>
          <w:rFonts w:ascii="Garamond" w:hAnsi="Garamond"/>
        </w:rPr>
      </w:pPr>
      <w:r w:rsidRPr="005F732C">
        <w:rPr>
          <w:rFonts w:ascii="Garamond" w:hAnsi="Garamond"/>
        </w:rPr>
        <w:tab/>
      </w:r>
      <w:r w:rsidR="009B5F57" w:rsidRPr="005F732C">
        <w:rPr>
          <w:rFonts w:ascii="Garamond" w:hAnsi="Garamond"/>
        </w:rPr>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14:paraId="5A1EF56A" w14:textId="77777777" w:rsidR="002949AA" w:rsidRPr="005F732C" w:rsidRDefault="009B5F57" w:rsidP="00733353">
      <w:pPr>
        <w:pStyle w:val="BodyText"/>
        <w:ind w:firstLine="720"/>
        <w:jc w:val="both"/>
        <w:rPr>
          <w:rFonts w:ascii="Garamond" w:hAnsi="Garamond"/>
        </w:rPr>
      </w:pPr>
      <w:r w:rsidRPr="005F732C">
        <w:rPr>
          <w:rFonts w:ascii="Garamond" w:hAnsi="Garamond"/>
        </w:rPr>
        <w:t>Pёrveç kushteve tё pёrgjithshme tё pajisjes me autorizim magazinё fiskale prodhimi, sipas nenit 20, tё ligjit, kushtet specifike, qё duhet tё pёrmbushin subjektet pёrcaktohen me udhёzim nga Drejtoria e Përgjithshme e Doganave.</w:t>
      </w:r>
    </w:p>
    <w:p w14:paraId="5A1EF56B" w14:textId="77777777" w:rsidR="002949AA" w:rsidRPr="005F732C" w:rsidRDefault="002949AA" w:rsidP="00A77E2F">
      <w:pPr>
        <w:pStyle w:val="TitulliTitull"/>
        <w:rPr>
          <w:rFonts w:ascii="Garamond" w:hAnsi="Garamond" w:cs="Times New Roman"/>
          <w:sz w:val="24"/>
          <w:szCs w:val="24"/>
          <w:lang w:val="sq-AL"/>
        </w:rPr>
      </w:pPr>
    </w:p>
    <w:p w14:paraId="5A1EF56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III</w:t>
      </w:r>
    </w:p>
    <w:p w14:paraId="5A1EF56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VENDIMET E ADMINISTRATËS DOGANORE, SHKELJET NË FUSHËN E AKCIZËS, VERIFIKIMI I SHKELJEVE, APELIMI</w:t>
      </w:r>
    </w:p>
    <w:p w14:paraId="5A1EF56F" w14:textId="77777777" w:rsidR="00A77E2F" w:rsidRPr="005F732C" w:rsidRDefault="00A77E2F" w:rsidP="00A77E2F">
      <w:pPr>
        <w:pStyle w:val="Paragrafi"/>
        <w:rPr>
          <w:rFonts w:ascii="Garamond" w:hAnsi="Garamond" w:cs="Times New Roman"/>
          <w:sz w:val="24"/>
          <w:szCs w:val="24"/>
        </w:rPr>
      </w:pPr>
    </w:p>
    <w:p w14:paraId="5A1EF570"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XI</w:t>
      </w:r>
    </w:p>
    <w:p w14:paraId="5A1EF57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VENDIMET, ANULIMI, REVOKIMI OSE NDRYSHIMI, INFORMACIONI I DETYRUESHËM PËR DETYRIMIN E AKCIZËS</w:t>
      </w:r>
    </w:p>
    <w:p w14:paraId="5A1EF572" w14:textId="77777777" w:rsidR="00A77E2F" w:rsidRPr="005F732C" w:rsidRDefault="00A77E2F" w:rsidP="00A77E2F">
      <w:pPr>
        <w:pStyle w:val="Paragrafi"/>
        <w:rPr>
          <w:rFonts w:ascii="Garamond" w:hAnsi="Garamond" w:cs="Times New Roman"/>
          <w:sz w:val="24"/>
          <w:szCs w:val="24"/>
        </w:rPr>
      </w:pPr>
    </w:p>
    <w:p w14:paraId="5A1EF57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17</w:t>
      </w:r>
    </w:p>
    <w:p w14:paraId="5A1EF57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Vendime për zbatimin e legjislacionit në fushën e akcizave</w:t>
      </w:r>
    </w:p>
    <w:p w14:paraId="5A1EF575" w14:textId="77777777" w:rsidR="00A77E2F" w:rsidRPr="005F732C" w:rsidRDefault="00A77E2F" w:rsidP="00A77E2F">
      <w:pPr>
        <w:pStyle w:val="Paragrafi"/>
        <w:rPr>
          <w:rFonts w:ascii="Garamond" w:hAnsi="Garamond" w:cs="Times New Roman"/>
          <w:sz w:val="24"/>
          <w:szCs w:val="24"/>
        </w:rPr>
      </w:pPr>
    </w:p>
    <w:p w14:paraId="5A1EF57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81</w:t>
      </w:r>
    </w:p>
    <w:p w14:paraId="5A1EF57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578" w14:textId="77777777" w:rsidR="00A77E2F" w:rsidRPr="005F732C" w:rsidRDefault="00A77E2F" w:rsidP="00A77E2F">
      <w:pPr>
        <w:pStyle w:val="Paragrafi"/>
        <w:rPr>
          <w:rFonts w:ascii="Garamond" w:hAnsi="Garamond" w:cs="Times New Roman"/>
          <w:sz w:val="24"/>
          <w:szCs w:val="24"/>
        </w:rPr>
      </w:pPr>
    </w:p>
    <w:p w14:paraId="5A1EF57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disa persona.</w:t>
      </w:r>
    </w:p>
    <w:p w14:paraId="5A1EF57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w:t>
      </w:r>
      <w:r w:rsidRPr="005F732C">
        <w:rPr>
          <w:rFonts w:ascii="Garamond" w:hAnsi="Garamond" w:cs="Times New Roman"/>
          <w:sz w:val="24"/>
          <w:szCs w:val="24"/>
        </w:rPr>
        <w:lastRenderedPageBreak/>
        <w:t>doganore, kërkuesi njoftohet pa vonesë.</w:t>
      </w:r>
    </w:p>
    <w:p w14:paraId="5A1EF5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14:paraId="5A1EF5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14:paraId="5A1EF5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14:paraId="5A1EF5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Pa cenuar dispozitat e përcaktuara në fusha të tjera, që specifikojnë rastet dhe kushtet, në 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14:paraId="5A1EF57F" w14:textId="77777777" w:rsidR="00A77E2F" w:rsidRPr="005F732C" w:rsidRDefault="00A77E2F" w:rsidP="00A77E2F">
      <w:pPr>
        <w:pStyle w:val="Paragrafi"/>
        <w:rPr>
          <w:rFonts w:ascii="Garamond" w:hAnsi="Garamond" w:cs="Times New Roman"/>
          <w:sz w:val="24"/>
          <w:szCs w:val="24"/>
        </w:rPr>
      </w:pPr>
    </w:p>
    <w:p w14:paraId="5A1EF58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82</w:t>
      </w:r>
    </w:p>
    <w:p w14:paraId="5A1EF58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Shfuqizimi i vendimeve të favorshme</w:t>
      </w:r>
    </w:p>
    <w:p w14:paraId="5A1EF582" w14:textId="77777777" w:rsidR="00A77E2F" w:rsidRPr="005F732C" w:rsidRDefault="00A77E2F" w:rsidP="00A77E2F">
      <w:pPr>
        <w:pStyle w:val="Paragrafi"/>
        <w:rPr>
          <w:rFonts w:ascii="Garamond" w:hAnsi="Garamond" w:cs="Times New Roman"/>
          <w:sz w:val="24"/>
          <w:szCs w:val="24"/>
        </w:rPr>
      </w:pPr>
    </w:p>
    <w:p w14:paraId="5A1EF58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shfuqizojnë një vendim të marrë në favor të  kërkuesit, në qoftë se plotësohen kushtet e mëposhtme:</w:t>
      </w:r>
    </w:p>
    <w:p w14:paraId="5A1EF5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vendimi ishte lëshuar duke u mbështetur në informacion të pasaktë ose të paplotë;</w:t>
      </w:r>
    </w:p>
    <w:p w14:paraId="5A1EF5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kërkuesi ishte në dijeni ose objektivisht duhej të ishte në dijeni që informacioni i dhënë ishte i pasaktë apo i paplotë;</w:t>
      </w:r>
    </w:p>
    <w:p w14:paraId="5A1EF5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vendimi mund të kishte qenë ndryshe, në qoftë se informacioni do të kishte qenë i saktë dhe i plotë.</w:t>
      </w:r>
    </w:p>
    <w:p w14:paraId="5A1EF5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Kërkuesi duhet të njoftohet për shfuqizimin  e vendimit. Në vendim duhet të parashikohet e drejta për apelim.</w:t>
      </w:r>
    </w:p>
    <w:p w14:paraId="5A1EF5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Shfuqizimi duhet të hyjë në fuqi që nga data e miratimit të vendimit, përveçse kur parashikohet ndryshe në vendim, në përputhje me këtë ligj.</w:t>
      </w:r>
    </w:p>
    <w:p w14:paraId="5A1EF5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14:paraId="5A1EF58A" w14:textId="77777777" w:rsidR="00A77E2F" w:rsidRPr="005F732C" w:rsidRDefault="00A77E2F" w:rsidP="00A77E2F">
      <w:pPr>
        <w:pStyle w:val="Paragrafi"/>
        <w:rPr>
          <w:rFonts w:ascii="Garamond" w:hAnsi="Garamond" w:cs="Times New Roman"/>
          <w:sz w:val="24"/>
          <w:szCs w:val="24"/>
        </w:rPr>
      </w:pPr>
    </w:p>
    <w:p w14:paraId="5A1EF58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83</w:t>
      </w:r>
    </w:p>
    <w:p w14:paraId="5A1EF58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Revokimi dhe ndryshimi i vendimeve të favorshme</w:t>
      </w:r>
    </w:p>
    <w:p w14:paraId="5A1EF58D" w14:textId="77777777" w:rsidR="00A77E2F" w:rsidRPr="005F732C" w:rsidRDefault="00A77E2F" w:rsidP="00A77E2F">
      <w:pPr>
        <w:pStyle w:val="Paragrafi"/>
        <w:rPr>
          <w:rFonts w:ascii="Garamond" w:hAnsi="Garamond" w:cs="Times New Roman"/>
          <w:sz w:val="24"/>
          <w:szCs w:val="24"/>
        </w:rPr>
      </w:pPr>
    </w:p>
    <w:p w14:paraId="5A1EF5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14:paraId="5A1EF5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Kërkuesi, të cilit i adresohet vendimi i ri, sipas pikës 1 të këtij neni, duhet të njoftohet për revokimin ose ndryshimin e tij.</w:t>
      </w:r>
    </w:p>
    <w:p w14:paraId="5A1EF5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14:paraId="5A1EF591" w14:textId="77777777" w:rsidR="00A77E2F" w:rsidRPr="005F732C" w:rsidRDefault="00A77E2F" w:rsidP="00932512">
      <w:pPr>
        <w:pStyle w:val="Paragrafi"/>
        <w:rPr>
          <w:rFonts w:ascii="Garamond" w:hAnsi="Garamond" w:cs="Times New Roman"/>
          <w:sz w:val="24"/>
          <w:szCs w:val="24"/>
        </w:rPr>
      </w:pPr>
      <w:r w:rsidRPr="005F732C">
        <w:rPr>
          <w:rFonts w:ascii="Garamond" w:hAnsi="Garamond" w:cs="Times New Roman"/>
          <w:sz w:val="24"/>
          <w:szCs w:val="24"/>
        </w:rPr>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14:paraId="5A1EF592" w14:textId="77777777" w:rsidR="00A77E2F" w:rsidRPr="005F732C" w:rsidRDefault="00A77E2F" w:rsidP="00A77E2F">
      <w:pPr>
        <w:pStyle w:val="TitulliTitull"/>
        <w:keepNext w:val="0"/>
        <w:rPr>
          <w:rFonts w:ascii="Garamond" w:hAnsi="Garamond" w:cs="Times New Roman"/>
          <w:sz w:val="24"/>
          <w:szCs w:val="24"/>
          <w:lang w:val="sq-AL"/>
        </w:rPr>
      </w:pPr>
    </w:p>
    <w:p w14:paraId="5A1EF593"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XII</w:t>
      </w:r>
    </w:p>
    <w:p w14:paraId="5A1EF594"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SHKELJET NË FUSHËN E AKCIZËS DHE SANKSIONET </w:t>
      </w:r>
    </w:p>
    <w:p w14:paraId="5A1EF595" w14:textId="77777777" w:rsidR="00A77E2F" w:rsidRPr="005F732C" w:rsidRDefault="00A77E2F" w:rsidP="00A77E2F">
      <w:pPr>
        <w:pStyle w:val="Paragrafi"/>
        <w:rPr>
          <w:rFonts w:ascii="Garamond" w:hAnsi="Garamond" w:cs="Times New Roman"/>
          <w:sz w:val="24"/>
          <w:szCs w:val="24"/>
        </w:rPr>
      </w:pPr>
    </w:p>
    <w:p w14:paraId="5A1EF59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84</w:t>
      </w:r>
    </w:p>
    <w:p w14:paraId="5A1EF59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Zbatimi i sanksioneve </w:t>
      </w:r>
    </w:p>
    <w:p w14:paraId="5A1EF598" w14:textId="77777777" w:rsidR="00A77E2F" w:rsidRPr="005F732C" w:rsidRDefault="00A77E2F" w:rsidP="00A77E2F">
      <w:pPr>
        <w:pStyle w:val="Paragrafi"/>
        <w:rPr>
          <w:rFonts w:ascii="Garamond" w:hAnsi="Garamond" w:cs="Times New Roman"/>
          <w:sz w:val="24"/>
          <w:szCs w:val="24"/>
        </w:rPr>
      </w:pPr>
    </w:p>
    <w:p w14:paraId="5A1EF59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Autoritetet doganore vendosin sanksione për shkeljet në fushën e akcizës, sipas përcaktimeve të këtij ligji. Penalitetet duhet të jenë efektive, proporcionale dhe me qëllim parandalimin e mospërsëritjen e shkeljeve.</w:t>
      </w:r>
    </w:p>
    <w:p w14:paraId="5A1EF59A" w14:textId="77777777" w:rsidR="00A77E2F" w:rsidRPr="005F732C" w:rsidRDefault="00A77E2F" w:rsidP="00A77E2F">
      <w:pPr>
        <w:pStyle w:val="Paragrafi"/>
        <w:rPr>
          <w:rFonts w:ascii="Garamond" w:hAnsi="Garamond" w:cs="Times New Roman"/>
          <w:sz w:val="24"/>
          <w:szCs w:val="24"/>
        </w:rPr>
      </w:pPr>
    </w:p>
    <w:p w14:paraId="5A1EF59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85</w:t>
      </w:r>
    </w:p>
    <w:p w14:paraId="5A1EF59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i shkeljeve</w:t>
      </w:r>
    </w:p>
    <w:p w14:paraId="5A1EF59D" w14:textId="77777777" w:rsidR="00A77E2F" w:rsidRPr="005F732C" w:rsidRDefault="00A77E2F" w:rsidP="00A77E2F">
      <w:pPr>
        <w:pStyle w:val="Paragrafi"/>
        <w:rPr>
          <w:rFonts w:ascii="Garamond" w:hAnsi="Garamond" w:cs="Times New Roman"/>
          <w:sz w:val="24"/>
          <w:szCs w:val="24"/>
        </w:rPr>
      </w:pPr>
    </w:p>
    <w:p w14:paraId="5A1EF5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Shkelje në fushën e akcizës janë:</w:t>
      </w:r>
    </w:p>
    <w:p w14:paraId="5A1EF5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kundërvajtjet administrative;</w:t>
      </w:r>
    </w:p>
    <w:p w14:paraId="5A1EF5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veprat penale.</w:t>
      </w:r>
    </w:p>
    <w:p w14:paraId="5A1EF5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Pagesa e gjobës, që zbatohet për shkeljen në fushën e akcizës, në asnjë rast nuk do të jetë shkak për të përjashtuar shkelësin nga pagimi i detyrimeve të akcizës që duhen paguar për mallrat, objekt i shkeljes.</w:t>
      </w:r>
    </w:p>
    <w:p w14:paraId="5A1EF5A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Vendosja e dënimit administrativ, sipas dispozitave të këtij ligji, nuk e ndalon administratën doganore të paraqesë kallëzim penal në prokurori për veprat penale, të parashikuara në Kodin Penal.  </w:t>
      </w:r>
    </w:p>
    <w:p w14:paraId="5A1EF5A3" w14:textId="77777777" w:rsidR="00A77E2F" w:rsidRPr="005F732C" w:rsidRDefault="00A77E2F" w:rsidP="00A77E2F">
      <w:pPr>
        <w:pStyle w:val="Paragrafi"/>
        <w:rPr>
          <w:rFonts w:ascii="Garamond" w:hAnsi="Garamond" w:cs="Times New Roman"/>
          <w:sz w:val="24"/>
          <w:szCs w:val="24"/>
        </w:rPr>
      </w:pPr>
    </w:p>
    <w:p w14:paraId="5A1EF5A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86</w:t>
      </w:r>
    </w:p>
    <w:p w14:paraId="5A1EF5A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Penalitetet</w:t>
      </w:r>
    </w:p>
    <w:p w14:paraId="5A1EF5A7" w14:textId="4D627B59" w:rsidR="00A77E2F" w:rsidRPr="005F732C" w:rsidRDefault="0035712F" w:rsidP="00AD7D8B">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pika 2 me ligjin nr. 126/2016, datë 15.12.2016</w:t>
      </w:r>
      <w:r w:rsidR="009B5F57" w:rsidRPr="005F732C">
        <w:rPr>
          <w:rFonts w:ascii="Garamond" w:hAnsi="Garamond" w:cs="Times New Roman"/>
          <w:i/>
          <w:sz w:val="24"/>
          <w:szCs w:val="24"/>
        </w:rPr>
        <w:t>, shtuar pika 3</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AD7D8B" w:rsidRPr="005F732C">
        <w:rPr>
          <w:rFonts w:ascii="Garamond" w:hAnsi="Garamond" w:cs="Times New Roman"/>
          <w:i/>
          <w:sz w:val="24"/>
          <w:szCs w:val="24"/>
        </w:rPr>
        <w:t>)</w:t>
      </w:r>
    </w:p>
    <w:p w14:paraId="5A1EF5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Penalitetet për të gjitha shkeljet e kryera me produktet e akcizës gjatë procedurës së importit, eksportit, tranzitimit rregullohen sipas Kodit Doganor të Republikës së Shqipërisë.</w:t>
      </w:r>
    </w:p>
    <w:p w14:paraId="5A1EF5A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Penalitetet për të gjitha shkeljet e kryera me produktet e akcizës gjatë proceseve të prodhimit, depozitimit dhe lëvizjes </w:t>
      </w:r>
      <w:r w:rsidR="0035712F" w:rsidRPr="005F732C">
        <w:rPr>
          <w:rFonts w:ascii="Garamond" w:hAnsi="Garamond" w:cs="Times New Roman"/>
          <w:sz w:val="24"/>
          <w:szCs w:val="24"/>
        </w:rPr>
        <w:t xml:space="preserve">nën pezullim të detyrimeve të akcizës </w:t>
      </w:r>
      <w:r w:rsidRPr="005F732C">
        <w:rPr>
          <w:rFonts w:ascii="Garamond" w:hAnsi="Garamond" w:cs="Times New Roman"/>
          <w:sz w:val="24"/>
          <w:szCs w:val="24"/>
        </w:rPr>
        <w:t>rregullohen nga ky kre.</w:t>
      </w:r>
    </w:p>
    <w:p w14:paraId="5A1EF5AA" w14:textId="77777777" w:rsidR="009B5F57" w:rsidRPr="005F732C" w:rsidRDefault="009B5F57" w:rsidP="00A77E2F">
      <w:pPr>
        <w:pStyle w:val="Paragrafi"/>
        <w:rPr>
          <w:rFonts w:ascii="Garamond" w:hAnsi="Garamond" w:cs="Times New Roman"/>
          <w:sz w:val="24"/>
          <w:szCs w:val="24"/>
        </w:rPr>
      </w:pPr>
      <w:r w:rsidRPr="005F732C">
        <w:rPr>
          <w:rFonts w:ascii="Garamond" w:hAnsi="Garamond" w:cs="Times New Roman"/>
          <w:sz w:val="24"/>
          <w:szCs w:val="24"/>
        </w:rPr>
        <w:t>3. Penalitetet për të gjitha shkeljet e kryera në qarkullimin e pullave fiskale gjatë proceseve të porositjes dhe lëvizjes së tyre rregullohen nga ky kre.</w:t>
      </w:r>
    </w:p>
    <w:p w14:paraId="5A1EF5AB" w14:textId="77777777" w:rsidR="00483E1C" w:rsidRPr="005F732C" w:rsidRDefault="00483E1C" w:rsidP="00483E1C">
      <w:pPr>
        <w:pStyle w:val="NeniNr"/>
        <w:tabs>
          <w:tab w:val="left" w:pos="4530"/>
          <w:tab w:val="center" w:pos="5086"/>
        </w:tabs>
        <w:jc w:val="left"/>
        <w:rPr>
          <w:rFonts w:ascii="Garamond" w:hAnsi="Garamond" w:cs="Times New Roman"/>
          <w:sz w:val="24"/>
          <w:szCs w:val="24"/>
          <w:lang w:val="sq-AL"/>
        </w:rPr>
      </w:pPr>
    </w:p>
    <w:p w14:paraId="5A1EF5AD" w14:textId="77777777" w:rsidR="00A77E2F" w:rsidRPr="005F732C" w:rsidRDefault="00483E1C" w:rsidP="00483E1C">
      <w:pPr>
        <w:pStyle w:val="NeniNr"/>
        <w:tabs>
          <w:tab w:val="left" w:pos="453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r w:rsidR="00A77E2F" w:rsidRPr="005F732C">
        <w:rPr>
          <w:rFonts w:ascii="Garamond" w:hAnsi="Garamond" w:cs="Times New Roman"/>
          <w:sz w:val="24"/>
          <w:szCs w:val="24"/>
          <w:lang w:val="sq-AL"/>
        </w:rPr>
        <w:t>Neni 87</w:t>
      </w:r>
    </w:p>
    <w:p w14:paraId="5A1EF5AE" w14:textId="77777777" w:rsidR="0035712F" w:rsidRPr="005F732C" w:rsidRDefault="0035712F" w:rsidP="00C25B6E">
      <w:pPr>
        <w:pStyle w:val="Paragrafi"/>
        <w:jc w:val="center"/>
        <w:rPr>
          <w:rFonts w:ascii="Garamond" w:hAnsi="Garamond" w:cs="Times New Roman"/>
          <w:b/>
          <w:bCs/>
          <w:sz w:val="24"/>
          <w:szCs w:val="24"/>
        </w:rPr>
      </w:pPr>
      <w:r w:rsidRPr="005F732C">
        <w:rPr>
          <w:rFonts w:ascii="Garamond" w:hAnsi="Garamond" w:cs="Times New Roman"/>
          <w:b/>
          <w:bCs/>
          <w:sz w:val="24"/>
          <w:szCs w:val="24"/>
        </w:rPr>
        <w:t xml:space="preserve">Shmangia nga verifikimi ose pagimi i akcizës </w:t>
      </w:r>
    </w:p>
    <w:p w14:paraId="5A1EF5AF" w14:textId="77777777" w:rsidR="00A77E2F" w:rsidRPr="005F732C" w:rsidRDefault="00C25B6E" w:rsidP="00C25B6E">
      <w:pPr>
        <w:pStyle w:val="Paragrafi"/>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me ligjin nr. 142/2014, datë 23.10.2.</w:t>
      </w:r>
      <w:r w:rsidR="00C53205" w:rsidRPr="005F732C">
        <w:rPr>
          <w:rFonts w:ascii="Garamond" w:hAnsi="Garamond" w:cs="Times New Roman"/>
          <w:i/>
          <w:sz w:val="24"/>
          <w:szCs w:val="24"/>
        </w:rPr>
        <w:t>20</w:t>
      </w:r>
      <w:r w:rsidRPr="005F732C">
        <w:rPr>
          <w:rFonts w:ascii="Garamond" w:hAnsi="Garamond" w:cs="Times New Roman"/>
          <w:i/>
          <w:sz w:val="24"/>
          <w:szCs w:val="24"/>
        </w:rPr>
        <w:t>14</w:t>
      </w:r>
      <w:r w:rsidR="0035712F" w:rsidRPr="005F732C">
        <w:rPr>
          <w:rFonts w:ascii="Garamond" w:hAnsi="Garamond" w:cs="Times New Roman"/>
          <w:i/>
          <w:sz w:val="24"/>
          <w:szCs w:val="24"/>
        </w:rPr>
        <w:t xml:space="preserve"> dhe me ligjin nr. 126/2016, datë 15.12.2016</w:t>
      </w:r>
      <w:r w:rsidRPr="005F732C">
        <w:rPr>
          <w:rFonts w:ascii="Garamond" w:hAnsi="Garamond" w:cs="Times New Roman"/>
          <w:i/>
          <w:sz w:val="24"/>
          <w:szCs w:val="24"/>
        </w:rPr>
        <w:t>)</w:t>
      </w:r>
    </w:p>
    <w:p w14:paraId="5A1EF5B0" w14:textId="77777777" w:rsidR="00C25B6E" w:rsidRPr="005F732C" w:rsidRDefault="00C25B6E" w:rsidP="00C25B6E">
      <w:pPr>
        <w:pStyle w:val="Paragrafi"/>
        <w:jc w:val="center"/>
        <w:rPr>
          <w:rFonts w:ascii="Garamond" w:hAnsi="Garamond" w:cs="Times New Roman"/>
          <w:i/>
          <w:sz w:val="24"/>
          <w:szCs w:val="24"/>
        </w:rPr>
      </w:pPr>
    </w:p>
    <w:p w14:paraId="5A1EF5B1"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1. Pa rënë ndesh me Kodin Penal, kryen kundërvajtje administrative në fushën e akcizës </w:t>
      </w:r>
      <w:r w:rsidRPr="005F732C">
        <w:rPr>
          <w:rFonts w:ascii="Garamond" w:hAnsi="Garamond" w:cs="Times New Roman"/>
          <w:sz w:val="24"/>
          <w:szCs w:val="24"/>
        </w:rPr>
        <w:lastRenderedPageBreak/>
        <w:t>kushdo që:</w:t>
      </w:r>
    </w:p>
    <w:p w14:paraId="5A1EF5B2"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a) shmang, me çfarëdolloj mjeti apo mënyre, produktet e akcizës nga verifikimi dhe/ose nga pagimi i akcizës; </w:t>
      </w:r>
    </w:p>
    <w:p w14:paraId="5A1EF5B3"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b) u jep operatorëve, që u nënshtrohen detyrimeve të akcizës, produkte të përjashtuara nga akciza ose me akcizë të reduktuar; </w:t>
      </w:r>
    </w:p>
    <w:p w14:paraId="5A1EF5B4"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c) kryen operacione përzierjeje të paautorizuara të produkteve të akcizës, prej të cilave përftohet një produkt që i nënshtrohet një akcize më të lartë, krahasuar me akcizën e secilit komponent veçmas; </w:t>
      </w:r>
    </w:p>
    <w:p w14:paraId="5A1EF5B5"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ç) rigjeneron produkte të denatyruara, me qëllim përdorimin abuziv të tyre dhe shmangien e pagesës së detyrimit të akcizës; </w:t>
      </w:r>
    </w:p>
    <w:p w14:paraId="5A1EF5B6"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d) mban produkte akcize të denatyruara në kushte të ndryshme nga ato të përcaktuara për të pasur një trajtim të diferencuar; </w:t>
      </w:r>
    </w:p>
    <w:p w14:paraId="5A1EF5B7"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dh) mban ose përdor produkte të përftuara nga fabrikimi klandestin apo nga përzierje të paautorizuara; </w:t>
      </w:r>
    </w:p>
    <w:p w14:paraId="5A1EF5B8"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e) mban, tregton ose përdor produkte të denatyruara, të përziera me produkte që i nënshtrohen pagesës së akcizës;</w:t>
      </w:r>
    </w:p>
    <w:p w14:paraId="5A1EF5B9"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ë) përdor, përzien, shet produkte akcize me përjashtim apo reduktim, për qëllime të ndryshme përdorimi nga ai për të cilin kanë përfituar përjashtim apo reduktim;</w:t>
      </w:r>
    </w:p>
    <w:p w14:paraId="5A1EF5BA"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f) tregton produkte që i nënshtrohen akcizës, pa dokumentacion fiskal.</w:t>
      </w:r>
    </w:p>
    <w:p w14:paraId="5A1EF5BB"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2. Shkeljet e referuara në pikën 1, të këtij neni, dënohen: </w:t>
      </w:r>
    </w:p>
    <w:p w14:paraId="5A1EF5BC"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a) për herën e parë të konstatuar, me gjobë sa 2-fishi i detyrimeve të akcizës që duheshin paguar;</w:t>
      </w:r>
    </w:p>
    <w:p w14:paraId="5A1EF5BD"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b) për herën e dytë të konstatuar, me gjobë sa 3-fishi i i detyrimeve të akcizës që duheshin paguar;</w:t>
      </w:r>
    </w:p>
    <w:p w14:paraId="5A1EF5BE"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c) për herën e tretë të konstatuar dhe më pas, me gjobë sa 5-fishi i detyrimeve të akcizës që duheshin paguar dhe revokim i autorizimit për një periudhë dyvjeçare.</w:t>
      </w:r>
    </w:p>
    <w:p w14:paraId="5A1EF5BF"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Përveç gjobës që zbatohet, mallrat e akcizës të gjetura pa dokumentacion fiskal sekuestrohen. Mallrat çlirohen nga sekuestroja nëse brenda 30 ditëve nga njoftimi i vendimit paguhet i gjithë detyrimi dhe sanksioni përkatës. Nëse nuk plotësohen këto kushte, mallrat konfiskohen dhe administrohen në përputhje me dispozitat e ligjit për kundërvajtjet administrative për të mbuluar detyrimin dhe sanksionin e vendosur ose në pamundësi shkatërrohen. Nëse nga shitja gjenerohen të ardhura, të cilat kalojnë shumën e detyrimit dhe gjobës, teprica shkon në Buxhetin e Shtetit.</w:t>
      </w:r>
    </w:p>
    <w:p w14:paraId="5A1EF5C0"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3.Gjoba për shkeljet e parashikuara në shkronjën “c”,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w:t>
      </w:r>
    </w:p>
    <w:p w14:paraId="5A1EF5C1"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4. Gjoba për shkeljet e parashikuara në shkronjën “ç”, të pikës 1, të këtij neni, llogaritet jo vetëm për produktet që janë duke u rigjeneruar ose tërësisht të rigjeneruara, por edhe për produktet e denatyruara, që gjenden në ambientet ku është kryer shkelja. </w:t>
      </w:r>
    </w:p>
    <w:p w14:paraId="5A1EF5C2" w14:textId="77777777" w:rsidR="0035712F" w:rsidRPr="005F732C" w:rsidRDefault="0035712F" w:rsidP="00070E30">
      <w:pPr>
        <w:pStyle w:val="Paragrafi"/>
        <w:rPr>
          <w:rFonts w:ascii="Garamond" w:hAnsi="Garamond" w:cs="Times New Roman"/>
          <w:sz w:val="24"/>
          <w:szCs w:val="24"/>
        </w:rPr>
      </w:pPr>
      <w:r w:rsidRPr="005F732C">
        <w:rPr>
          <w:rFonts w:ascii="Garamond" w:hAnsi="Garamond" w:cs="Times New Roman"/>
          <w:sz w:val="24"/>
          <w:szCs w:val="24"/>
        </w:rPr>
        <w:t>5.Depozituesit të miratuar, i cili ka kryer për herë të tretë shkeljen e parashikuar në shkronjat “e” dhe “ë”, të pikës 1, të këtij neni, i hiqet për dy vjet e drejta për të përfituar nga përjashtimet.</w:t>
      </w:r>
    </w:p>
    <w:p w14:paraId="5A1EF5C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88</w:t>
      </w:r>
    </w:p>
    <w:p w14:paraId="5A1EF5C5" w14:textId="77777777" w:rsidR="005E1A57" w:rsidRPr="005F732C" w:rsidRDefault="005E1A57" w:rsidP="000610EC">
      <w:pPr>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Prodhimi klandestin i produkteve të akcizës </w:t>
      </w:r>
    </w:p>
    <w:p w14:paraId="5A1EF5C6" w14:textId="77777777" w:rsidR="00A77E2F" w:rsidRPr="005F732C" w:rsidRDefault="00C25B6E"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0610EC" w:rsidRPr="005F732C">
        <w:rPr>
          <w:rFonts w:ascii="Garamond" w:hAnsi="Garamond" w:cs="Times New Roman"/>
          <w:i/>
          <w:sz w:val="24"/>
          <w:szCs w:val="24"/>
        </w:rPr>
        <w:t xml:space="preserve">dryshuar </w:t>
      </w:r>
      <w:r w:rsidR="00932512" w:rsidRPr="005F732C">
        <w:rPr>
          <w:rFonts w:ascii="Garamond" w:hAnsi="Garamond" w:cs="Times New Roman"/>
          <w:i/>
          <w:sz w:val="24"/>
          <w:szCs w:val="24"/>
        </w:rPr>
        <w:t xml:space="preserve">shkronja “a” e pikës 1, </w:t>
      </w:r>
      <w:r w:rsidR="000610EC" w:rsidRPr="005F732C">
        <w:rPr>
          <w:rFonts w:ascii="Garamond" w:hAnsi="Garamond" w:cs="Times New Roman"/>
          <w:i/>
          <w:sz w:val="24"/>
          <w:szCs w:val="24"/>
        </w:rPr>
        <w:t>me ligjin nr.142/2014, datë 23.10.2014</w:t>
      </w:r>
      <w:r w:rsidR="005E1A57" w:rsidRPr="005F732C">
        <w:rPr>
          <w:rFonts w:ascii="Garamond" w:hAnsi="Garamond" w:cs="Times New Roman"/>
          <w:i/>
          <w:sz w:val="24"/>
          <w:szCs w:val="24"/>
        </w:rPr>
        <w:t xml:space="preserve"> dhe nr. 126/2016, datë 15.12.2016</w:t>
      </w:r>
      <w:r w:rsidR="009B5F57" w:rsidRPr="005F732C">
        <w:rPr>
          <w:rFonts w:ascii="Garamond" w:hAnsi="Garamond" w:cs="Times New Roman"/>
          <w:i/>
          <w:sz w:val="24"/>
          <w:szCs w:val="24"/>
        </w:rPr>
        <w:t>, ndryshuar fjalë në shkronjën “a” të pikës 1 me ligjin nr. 98/2018,  datё 3.12.2018</w:t>
      </w:r>
      <w:r w:rsidRPr="005F732C">
        <w:rPr>
          <w:rFonts w:ascii="Garamond" w:hAnsi="Garamond" w:cs="Times New Roman"/>
          <w:i/>
          <w:sz w:val="24"/>
          <w:szCs w:val="24"/>
        </w:rPr>
        <w:t>)</w:t>
      </w:r>
    </w:p>
    <w:p w14:paraId="5A1EF5C7"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 xml:space="preserve">1. Pa rënë ndesh me Kodin Penal, kushdo, që prodhon në mënyrë të padeklaruar dhe të </w:t>
      </w:r>
      <w:r w:rsidRPr="005F732C">
        <w:rPr>
          <w:rFonts w:ascii="Garamond" w:hAnsi="Garamond" w:cs="Times New Roman"/>
          <w:sz w:val="24"/>
          <w:szCs w:val="24"/>
        </w:rPr>
        <w:lastRenderedPageBreak/>
        <w:t>paautorizuar (klandestine) nga autoritetet doganore produkte që i nënshtrohen pagesës së akcizës, dënohet me:</w:t>
      </w:r>
    </w:p>
    <w:p w14:paraId="5A1EF5C8"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 xml:space="preserve">a) gjobë sa 5-fishi i detyrimeve </w:t>
      </w:r>
      <w:r w:rsidR="009B5F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këto produkte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14:paraId="5A1EF5C9"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 xml:space="preserve">b) sekuestrim të makinerive, pajisjeve, mjeteve ndihmëse të prodhimit, lëndës së parë, çdo materiali të nevojshëm për prodhimin e këtyre produkteve, si dhe të gjitha produktet e akcizës të gjetura në çdo kohë. </w:t>
      </w:r>
    </w:p>
    <w:p w14:paraId="5A1EF5CA"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2. Në kuptim të pikës 1, të këtij neni, me prodhim të paautorizuar kuptohet prodhimi i produkteve të akcizës që kryhet në ambiente dhe me pajisje të padeklaruara dhe të pakontrolluara paraprakisht ose të ndërtuara apo të modifikuara, në mënyrë që produkti të shmanget nga verifikimi.</w:t>
      </w:r>
    </w:p>
    <w:p w14:paraId="5A1EF5CB"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3. Prodhimi i paautorizuar provohet me praninë në të njëjtin ambient ose në ambientet ngjitur të lëndëve të para të nevojshme për përgatitjen e produkteve të akcizës dhe linjave të prodhimit, të nevojshme për prodhimin e produkteve të akcizës.</w:t>
      </w:r>
    </w:p>
    <w:p w14:paraId="5A1EF5CC" w14:textId="77777777" w:rsidR="00B36294"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4. Mallrat çlirohen nga sekuestroja nëse brenda 30 ditëve nga data e njoftimit të</w:t>
      </w:r>
      <w:r w:rsidR="005F10DA" w:rsidRPr="005F732C">
        <w:rPr>
          <w:rFonts w:ascii="Garamond" w:hAnsi="Garamond" w:cs="Times New Roman"/>
          <w:sz w:val="24"/>
          <w:szCs w:val="24"/>
        </w:rPr>
        <w:t xml:space="preserve"> </w:t>
      </w:r>
      <w:r w:rsidRPr="005F732C">
        <w:rPr>
          <w:rFonts w:ascii="Garamond" w:hAnsi="Garamond" w:cs="Times New Roman"/>
          <w:sz w:val="24"/>
          <w:szCs w:val="24"/>
        </w:rPr>
        <w:t>vendimit paguhet i gjithë detyrimi dhe sanksioni përkatës. Nëse nuk plotësohen këto kushte, mallrat konfiskohen dhe administrohennë përputhje me dispozitat e ligjit për kundërvajtjet administrative për të mbuluar detyrimin dhe sanksionin e vendosur ose në pamundësi shkatërrohen. Nëse nga shitja gjenerohen të ardhura, të cilat kalojnë shumën e detyrimit dhe gjobës, teprica kalon në Buxhetin e Shtetit.</w:t>
      </w:r>
    </w:p>
    <w:p w14:paraId="5A1EF5CD" w14:textId="77777777" w:rsidR="005E1A57" w:rsidRPr="005F732C" w:rsidRDefault="005E1A57" w:rsidP="005E1A57">
      <w:pPr>
        <w:pStyle w:val="Paragrafi"/>
        <w:rPr>
          <w:rFonts w:ascii="Garamond" w:hAnsi="Garamond" w:cs="Times New Roman"/>
          <w:sz w:val="24"/>
          <w:szCs w:val="24"/>
        </w:rPr>
      </w:pPr>
    </w:p>
    <w:p w14:paraId="5A1EF5CE"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88/1</w:t>
      </w:r>
    </w:p>
    <w:p w14:paraId="5A1EF5CF"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Prodhimi klandestin i duhanit dhe nënprodukteve të tij</w:t>
      </w:r>
    </w:p>
    <w:p w14:paraId="5A1EF5D0" w14:textId="77777777" w:rsidR="003232FA" w:rsidRPr="005F732C" w:rsidRDefault="00C25B6E" w:rsidP="00847E76">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w:t>
      </w:r>
      <w:r w:rsidR="000610EC" w:rsidRPr="005F732C">
        <w:rPr>
          <w:rFonts w:ascii="Garamond" w:hAnsi="Garamond" w:cs="Times New Roman"/>
          <w:i/>
          <w:sz w:val="24"/>
          <w:szCs w:val="24"/>
        </w:rPr>
        <w:t xml:space="preserve">neni </w:t>
      </w:r>
      <w:r w:rsidR="00B36294" w:rsidRPr="005F732C">
        <w:rPr>
          <w:rFonts w:ascii="Garamond" w:hAnsi="Garamond" w:cs="Times New Roman"/>
          <w:i/>
          <w:sz w:val="24"/>
          <w:szCs w:val="24"/>
        </w:rPr>
        <w:t>me ligjin nr.180/2013</w:t>
      </w:r>
      <w:r w:rsidR="000610EC" w:rsidRPr="005F732C">
        <w:rPr>
          <w:rFonts w:ascii="Garamond" w:hAnsi="Garamond" w:cs="Times New Roman"/>
          <w:i/>
          <w:sz w:val="24"/>
          <w:szCs w:val="24"/>
        </w:rPr>
        <w:t xml:space="preserve">, ndryshuar shkronja “a” e pikës 1, me ligjin nr. </w:t>
      </w:r>
      <w:r w:rsidRPr="005F732C">
        <w:rPr>
          <w:rFonts w:ascii="Garamond" w:hAnsi="Garamond" w:cs="Times New Roman"/>
          <w:i/>
          <w:sz w:val="24"/>
          <w:szCs w:val="24"/>
        </w:rPr>
        <w:t>1</w:t>
      </w:r>
      <w:r w:rsidR="000610EC" w:rsidRPr="005F732C">
        <w:rPr>
          <w:rFonts w:ascii="Garamond" w:hAnsi="Garamond" w:cs="Times New Roman"/>
          <w:i/>
          <w:sz w:val="24"/>
          <w:szCs w:val="24"/>
        </w:rPr>
        <w:t>42/2014, datë 23.10.2014</w:t>
      </w:r>
      <w:r w:rsidR="00847E76" w:rsidRPr="005F732C">
        <w:rPr>
          <w:rFonts w:ascii="Garamond" w:hAnsi="Garamond" w:cs="Times New Roman"/>
          <w:i/>
          <w:sz w:val="24"/>
          <w:szCs w:val="24"/>
        </w:rPr>
        <w:t xml:space="preserve"> dhe shfuqizuar me ligjin nr. 126/2016, datë 15.12.2016.</w:t>
      </w:r>
      <w:r w:rsidRPr="005F732C">
        <w:rPr>
          <w:rFonts w:ascii="Garamond" w:hAnsi="Garamond" w:cs="Times New Roman"/>
          <w:i/>
          <w:sz w:val="24"/>
          <w:szCs w:val="24"/>
        </w:rPr>
        <w:t>)</w:t>
      </w:r>
    </w:p>
    <w:p w14:paraId="5A1EF5D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89</w:t>
      </w:r>
    </w:p>
    <w:p w14:paraId="5A1EF5D2" w14:textId="77777777" w:rsidR="003232FA" w:rsidRPr="005F732C" w:rsidRDefault="003232FA" w:rsidP="00ED2214">
      <w:pPr>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Manipulimi i pajisjeve dhe shenjave </w:t>
      </w:r>
    </w:p>
    <w:p w14:paraId="5A1EF5D3" w14:textId="77777777" w:rsidR="00A77E2F" w:rsidRPr="005F732C" w:rsidRDefault="00C25B6E" w:rsidP="00ED2214">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h</w:t>
      </w:r>
      <w:r w:rsidR="00ED2214" w:rsidRPr="005F732C">
        <w:rPr>
          <w:rFonts w:ascii="Garamond" w:hAnsi="Garamond" w:cs="Times New Roman"/>
          <w:i/>
          <w:sz w:val="24"/>
          <w:szCs w:val="24"/>
        </w:rPr>
        <w:t xml:space="preserve">equr fjalë në pikën 1, me ligjin nr. </w:t>
      </w:r>
      <w:r w:rsidRPr="005F732C">
        <w:rPr>
          <w:rFonts w:ascii="Garamond" w:hAnsi="Garamond" w:cs="Times New Roman"/>
          <w:i/>
          <w:sz w:val="24"/>
          <w:szCs w:val="24"/>
        </w:rPr>
        <w:t>1</w:t>
      </w:r>
      <w:r w:rsidR="00ED2214" w:rsidRPr="005F732C">
        <w:rPr>
          <w:rFonts w:ascii="Garamond" w:hAnsi="Garamond" w:cs="Times New Roman"/>
          <w:i/>
          <w:sz w:val="24"/>
          <w:szCs w:val="24"/>
        </w:rPr>
        <w:t>42/2014, datë 23.10.2014</w:t>
      </w:r>
      <w:r w:rsidR="003232FA" w:rsidRPr="005F732C">
        <w:rPr>
          <w:rFonts w:ascii="Garamond" w:hAnsi="Garamond" w:cs="Times New Roman"/>
          <w:i/>
          <w:sz w:val="24"/>
          <w:szCs w:val="24"/>
        </w:rPr>
        <w:t xml:space="preserve"> dhe ndryshuar me ligjin nr. 126/2016, datë 15.12.2016</w:t>
      </w:r>
      <w:r w:rsidRPr="005F732C">
        <w:rPr>
          <w:rFonts w:ascii="Garamond" w:hAnsi="Garamond" w:cs="Times New Roman"/>
          <w:i/>
          <w:sz w:val="24"/>
          <w:szCs w:val="24"/>
        </w:rPr>
        <w:t>)</w:t>
      </w:r>
    </w:p>
    <w:p w14:paraId="5A1EF5D4"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1. Pa rënë ndesh me Kodin Penal, kryen kundërvajtje administrative kushdo që shmang produktin nga verifikimi:</w:t>
      </w:r>
    </w:p>
    <w:p w14:paraId="5A1EF5D5"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a) duke hequr, prishur, manipuluar ose bërë të palexueshëm matësit, plumbçet, pullat, markuesit, ngjyruesit, vulat, treguesit e verifikimit ose pajisje të tjera të nevojshme, të kërkuara apo të vendosura nga autoritetet doganore për qëllime verifikimi dhe kontrolli, sipas këtij ligji dhe akteve nënligjore në zbatim të tij;</w:t>
      </w:r>
    </w:p>
    <w:p w14:paraId="5A1EF5D6"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b) duke mbajtur apo përdorur plumbçet, vulat, pullat, markues, ngjyrues, treguesit e verifikimit ose shenja të tjera të manipuluara ose pa autorizim, të cilat përdoren për qëllime verifikimi dhe kontrolli nga autoritetet doganore, sipas këtij ligji dhe akteve nënligjore në zbatim të tij.</w:t>
      </w:r>
    </w:p>
    <w:p w14:paraId="5A1EF5D7"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 xml:space="preserve">2. Shkeljet e referuara në pikën 1, të këtij neni, dënohen si më poshtë: </w:t>
      </w:r>
    </w:p>
    <w:p w14:paraId="5A1EF5D8"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a) për herën e parë të konstatuar, me gjobë sa 2-fishi i detyrimeve të akcizës të shmangura të produkteve të akcizës, të konvertuara në sasitë përkatëse sipas parashikimeve të këtij ligji;</w:t>
      </w:r>
    </w:p>
    <w:p w14:paraId="5A1EF5D9"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b) për herën e dytë të konstatuar, me gjobë sa 3-fishi i detyrimeve të akcizës të shmangura të produkteve të akcizës, të konvertuara në sasitë përkatëse, sipas parashikimeve të këtij ligji;</w:t>
      </w:r>
    </w:p>
    <w:p w14:paraId="5A1EF5DA"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lastRenderedPageBreak/>
        <w:t>c) për herën e tretë të konstatuar dhe më pas, me gjobë sa 5-fishi i detyrimeve të akcizës të shmangura të produkteve të akcizës, të konvertuara në sasitë përkatëse sipas parashikimeve të këtij ligji.</w:t>
      </w:r>
    </w:p>
    <w:p w14:paraId="5A1EF5DB" w14:textId="77777777" w:rsidR="00A77E2F"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3. Pavarësisht nëse është përfshirë ose jo në shkeljet e parashikuara në pikën 1, të këtij neni, depozituesi i miratuar, i cili ka për detyrë të marrë masat e duhura për ruajtjen dhe mirëfunksionimin e matësve, pajisjeve pullave dhe shenjave të tjera të sipërpërmendura, dënohet me gjobë 500 000 lekë.</w:t>
      </w:r>
    </w:p>
    <w:p w14:paraId="5A1EF5DC" w14:textId="77777777" w:rsidR="003232FA" w:rsidRPr="005F732C" w:rsidRDefault="003232FA" w:rsidP="003232FA">
      <w:pPr>
        <w:pStyle w:val="Paragrafi"/>
        <w:rPr>
          <w:rFonts w:ascii="Garamond" w:hAnsi="Garamond" w:cs="Times New Roman"/>
          <w:sz w:val="24"/>
          <w:szCs w:val="24"/>
        </w:rPr>
      </w:pPr>
    </w:p>
    <w:p w14:paraId="5A1EF5DD"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89/1</w:t>
      </w:r>
    </w:p>
    <w:p w14:paraId="5A1EF5DE" w14:textId="77777777" w:rsidR="00B36294" w:rsidRPr="005F732C" w:rsidRDefault="00B36294" w:rsidP="00B36294">
      <w:pPr>
        <w:pStyle w:val="Paragrafi"/>
        <w:rPr>
          <w:rFonts w:ascii="Garamond" w:hAnsi="Garamond" w:cs="Times New Roman"/>
          <w:sz w:val="24"/>
          <w:szCs w:val="24"/>
        </w:rPr>
      </w:pPr>
    </w:p>
    <w:p w14:paraId="5A1EF5DF"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 xml:space="preserve">Shmangia nga verifikimi dhe nga pagimi i akcizës për duhanin </w:t>
      </w:r>
    </w:p>
    <w:p w14:paraId="5A1EF5E0"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dhe nënproduktet e tij</w:t>
      </w:r>
    </w:p>
    <w:p w14:paraId="5A1EF5E1" w14:textId="77777777" w:rsidR="00B36294" w:rsidRPr="005F732C" w:rsidRDefault="00C25B6E" w:rsidP="00C25B6E">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me ligjin nr.180/2013</w:t>
      </w:r>
      <w:r w:rsidR="00070296" w:rsidRPr="005F732C">
        <w:rPr>
          <w:rFonts w:ascii="Garamond" w:hAnsi="Garamond" w:cs="Times New Roman"/>
          <w:i/>
          <w:sz w:val="24"/>
          <w:szCs w:val="24"/>
        </w:rPr>
        <w:t xml:space="preserve">, </w:t>
      </w:r>
      <w:r w:rsidR="005E72C5" w:rsidRPr="005F732C">
        <w:rPr>
          <w:rFonts w:ascii="Garamond" w:hAnsi="Garamond" w:cs="Times New Roman"/>
          <w:i/>
          <w:sz w:val="24"/>
          <w:szCs w:val="24"/>
        </w:rPr>
        <w:t>h</w:t>
      </w:r>
      <w:r w:rsidR="00070296" w:rsidRPr="005F732C">
        <w:rPr>
          <w:rFonts w:ascii="Garamond" w:hAnsi="Garamond" w:cs="Times New Roman"/>
          <w:i/>
          <w:sz w:val="24"/>
          <w:szCs w:val="24"/>
        </w:rPr>
        <w:t xml:space="preserve">equr fjalë në pikën 1 , me ligjin nr. </w:t>
      </w:r>
      <w:r w:rsidRPr="005F732C">
        <w:rPr>
          <w:rFonts w:ascii="Garamond" w:hAnsi="Garamond" w:cs="Times New Roman"/>
          <w:i/>
          <w:sz w:val="24"/>
          <w:szCs w:val="24"/>
        </w:rPr>
        <w:t>1</w:t>
      </w:r>
      <w:r w:rsidR="00070296" w:rsidRPr="005F732C">
        <w:rPr>
          <w:rFonts w:ascii="Garamond" w:hAnsi="Garamond" w:cs="Times New Roman"/>
          <w:i/>
          <w:sz w:val="24"/>
          <w:szCs w:val="24"/>
        </w:rPr>
        <w:t>42/2014, datë 23.10.2014</w:t>
      </w:r>
      <w:r w:rsidR="003232FA" w:rsidRPr="005F732C">
        <w:rPr>
          <w:rFonts w:ascii="Garamond" w:hAnsi="Garamond" w:cs="Times New Roman"/>
          <w:i/>
          <w:sz w:val="24"/>
          <w:szCs w:val="24"/>
        </w:rPr>
        <w:t>, shfuqizuar me ligjin n</w:t>
      </w:r>
      <w:r w:rsidR="005F10DA" w:rsidRPr="005F732C">
        <w:rPr>
          <w:rFonts w:ascii="Garamond" w:hAnsi="Garamond" w:cs="Times New Roman"/>
          <w:i/>
          <w:sz w:val="24"/>
          <w:szCs w:val="24"/>
        </w:rPr>
        <w:t>r. 126/2016, datë 15.12.2016)</w:t>
      </w:r>
    </w:p>
    <w:p w14:paraId="5A1EF5E2" w14:textId="77777777" w:rsidR="00B36294" w:rsidRPr="005F732C" w:rsidRDefault="00B36294" w:rsidP="00B36294">
      <w:pPr>
        <w:pStyle w:val="Paragrafi"/>
        <w:rPr>
          <w:rFonts w:ascii="Garamond" w:hAnsi="Garamond" w:cs="Times New Roman"/>
          <w:sz w:val="24"/>
          <w:szCs w:val="24"/>
        </w:rPr>
      </w:pPr>
    </w:p>
    <w:p w14:paraId="5A1EF5E3"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89/2</w:t>
      </w:r>
    </w:p>
    <w:p w14:paraId="5A1EF5E4"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Shmangia nga verifikimi dhe nga pagimi i akcizës për kafen</w:t>
      </w:r>
    </w:p>
    <w:p w14:paraId="5A1EF5E5"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dhe pijet energjike</w:t>
      </w:r>
    </w:p>
    <w:p w14:paraId="5A1EF5E6" w14:textId="77777777" w:rsidR="00B36294" w:rsidRPr="005F732C" w:rsidRDefault="00C25B6E" w:rsidP="00DC2410">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me ligjin </w:t>
      </w:r>
      <w:r w:rsidRPr="005F732C">
        <w:rPr>
          <w:rFonts w:ascii="Garamond" w:hAnsi="Garamond" w:cs="Times New Roman"/>
          <w:i/>
          <w:sz w:val="24"/>
          <w:szCs w:val="24"/>
        </w:rPr>
        <w:t>nr. 180/2013</w:t>
      </w:r>
      <w:r w:rsidR="00346EE1" w:rsidRPr="005F732C">
        <w:rPr>
          <w:rFonts w:ascii="Garamond" w:hAnsi="Garamond" w:cs="Times New Roman"/>
          <w:i/>
          <w:sz w:val="24"/>
          <w:szCs w:val="24"/>
        </w:rPr>
        <w:t>,</w:t>
      </w:r>
      <w:r w:rsidRPr="005F732C">
        <w:rPr>
          <w:rFonts w:ascii="Garamond" w:hAnsi="Garamond" w:cs="Times New Roman"/>
          <w:i/>
          <w:sz w:val="24"/>
          <w:szCs w:val="24"/>
        </w:rPr>
        <w:t xml:space="preserve"> datë 28.12.2013</w:t>
      </w:r>
      <w:r w:rsidR="003232FA" w:rsidRPr="005F732C">
        <w:rPr>
          <w:rFonts w:ascii="Garamond" w:hAnsi="Garamond" w:cs="Times New Roman"/>
          <w:sz w:val="24"/>
          <w:szCs w:val="24"/>
        </w:rPr>
        <w:t xml:space="preserve"> </w:t>
      </w:r>
      <w:r w:rsidR="003232FA" w:rsidRPr="005F732C">
        <w:rPr>
          <w:rFonts w:ascii="Garamond" w:hAnsi="Garamond" w:cs="Times New Roman"/>
          <w:i/>
          <w:sz w:val="24"/>
          <w:szCs w:val="24"/>
        </w:rPr>
        <w:t>dhe shfuqizuar</w:t>
      </w:r>
      <w:r w:rsidR="003232FA" w:rsidRPr="005F732C">
        <w:rPr>
          <w:rFonts w:ascii="Garamond" w:hAnsi="Garamond" w:cs="Times New Roman"/>
          <w:sz w:val="24"/>
          <w:szCs w:val="24"/>
        </w:rPr>
        <w:t xml:space="preserve"> </w:t>
      </w:r>
      <w:r w:rsidR="003232FA" w:rsidRPr="005F732C">
        <w:rPr>
          <w:rFonts w:ascii="Garamond" w:hAnsi="Garamond" w:cs="Times New Roman"/>
          <w:i/>
          <w:sz w:val="24"/>
          <w:szCs w:val="24"/>
        </w:rPr>
        <w:t>me ligjin nr. 126/2016, datë 15.12.2016)</w:t>
      </w:r>
    </w:p>
    <w:p w14:paraId="5A1EF5E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90</w:t>
      </w:r>
    </w:p>
    <w:p w14:paraId="5A1EF5E9" w14:textId="77777777" w:rsidR="00B86C41" w:rsidRPr="005F732C" w:rsidRDefault="00B86C41" w:rsidP="00D45A69">
      <w:pPr>
        <w:spacing w:after="0"/>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Teprica ose mangësi në magazinën fiskale dhe në qarkullimin </w:t>
      </w:r>
    </w:p>
    <w:p w14:paraId="5A1EF5EA" w14:textId="77777777" w:rsidR="00B86C41" w:rsidRPr="005F732C" w:rsidRDefault="00B86C41" w:rsidP="00D45A69">
      <w:pPr>
        <w:spacing w:after="0"/>
        <w:jc w:val="center"/>
        <w:rPr>
          <w:rFonts w:ascii="Garamond" w:eastAsia="MS Mincho" w:hAnsi="Garamond" w:cs="Times New Roman"/>
          <w:b/>
          <w:bCs/>
          <w:i/>
          <w:sz w:val="24"/>
          <w:szCs w:val="24"/>
        </w:rPr>
      </w:pPr>
      <w:r w:rsidRPr="005F732C">
        <w:rPr>
          <w:rFonts w:ascii="Garamond" w:eastAsia="MS Mincho" w:hAnsi="Garamond" w:cs="Times New Roman"/>
          <w:b/>
          <w:bCs/>
          <w:sz w:val="24"/>
          <w:szCs w:val="24"/>
        </w:rPr>
        <w:t>e produkteve që i nënshtrohen akcizës</w:t>
      </w:r>
      <w:r w:rsidRPr="005F732C">
        <w:rPr>
          <w:rFonts w:ascii="Garamond" w:eastAsia="MS Mincho" w:hAnsi="Garamond" w:cs="Times New Roman"/>
          <w:b/>
          <w:bCs/>
          <w:i/>
          <w:sz w:val="24"/>
          <w:szCs w:val="24"/>
        </w:rPr>
        <w:t xml:space="preserve"> </w:t>
      </w:r>
    </w:p>
    <w:p w14:paraId="5A1EF5EB" w14:textId="3876CACC" w:rsidR="00A77E2F" w:rsidRPr="005F732C" w:rsidRDefault="00C53205" w:rsidP="005F10DA">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h</w:t>
      </w:r>
      <w:r w:rsidR="005E72C5" w:rsidRPr="005F732C">
        <w:rPr>
          <w:rFonts w:ascii="Garamond" w:hAnsi="Garamond" w:cs="Times New Roman"/>
          <w:i/>
          <w:sz w:val="24"/>
          <w:szCs w:val="24"/>
        </w:rPr>
        <w:t xml:space="preserve">equr fjalë në pikën 1,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B86C41" w:rsidRPr="005F732C">
        <w:rPr>
          <w:rFonts w:ascii="Garamond" w:hAnsi="Garamond" w:cs="Times New Roman"/>
          <w:i/>
          <w:sz w:val="24"/>
          <w:szCs w:val="24"/>
        </w:rPr>
        <w:t>, ndryshuar me ligjin nr. 126/2016, datë 15.12.2016</w:t>
      </w:r>
      <w:r w:rsidR="009B5F57" w:rsidRPr="005F732C">
        <w:rPr>
          <w:rFonts w:ascii="Garamond" w:hAnsi="Garamond" w:cs="Times New Roman"/>
          <w:i/>
          <w:sz w:val="24"/>
          <w:szCs w:val="24"/>
        </w:rPr>
        <w:t>, hequr fjalë në shkronjën “c”</w:t>
      </w:r>
      <w:r w:rsidR="008273CB" w:rsidRPr="005F732C">
        <w:rPr>
          <w:rFonts w:ascii="Garamond" w:hAnsi="Garamond" w:cs="Times New Roman"/>
          <w:i/>
          <w:sz w:val="24"/>
          <w:szCs w:val="24"/>
        </w:rPr>
        <w:t xml:space="preserve"> të pikës 6 </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D45A69" w:rsidRPr="005F732C">
        <w:rPr>
          <w:rFonts w:ascii="Garamond" w:hAnsi="Garamond" w:cs="Times New Roman"/>
          <w:i/>
          <w:sz w:val="24"/>
          <w:szCs w:val="24"/>
        </w:rPr>
        <w:t>, ndryshuar fjalë me ligjin nr. 114/2021, datë 25.11.2021)</w:t>
      </w:r>
    </w:p>
    <w:p w14:paraId="5A1EF5EC" w14:textId="404EC089"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1. Mangësitë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të konstatuara në magazinat fiskale, përbëjnë kundërvajtje administrative dhe dënohen me gjobë në masën sa 3-fishi i detyrimeve të akcizës të munguara që duheshin paguar. </w:t>
      </w:r>
    </w:p>
    <w:p w14:paraId="5A1EF5ED" w14:textId="283D2C1A"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2. Në rastin e produkteve të denatyruara, kur mangësitë e konstatuara janë mbi 1 për qind deri në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përveç pagesës së akcizës me tarifën më të lartë të këtij produkti, aplikohet gjobë në masën 200 000 lekë. </w:t>
      </w:r>
    </w:p>
    <w:p w14:paraId="5A1EF5EE" w14:textId="4DD19D3D"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3. Në rastin e produkteve të denatyruara, kur mangësitë e konstatuara janë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aplikohet gjobë në masën sa 3-fishi i detyrimeve të akcizës me tarifën më të lartë që duhej paguar, por jo më pak se 200 000 lekë. </w:t>
      </w:r>
    </w:p>
    <w:p w14:paraId="5A1EF5EF" w14:textId="7D8A050C"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4. Nëse konstatohen sasi tepër, krahasuar me regjistrat kontabël dhe nëse sasia tepër nuk kalon </w:t>
      </w:r>
      <w:r w:rsidR="00D45A69" w:rsidRPr="005F732C">
        <w:rPr>
          <w:rFonts w:ascii="Garamond" w:hAnsi="Garamond" w:cs="Times New Roman"/>
          <w:sz w:val="24"/>
          <w:szCs w:val="24"/>
        </w:rPr>
        <w:t xml:space="preserve">2 për qind të sasisë kontabël të llogaritur për periudhën objekt kontrolli </w:t>
      </w:r>
      <w:r w:rsidRPr="005F732C">
        <w:rPr>
          <w:rFonts w:ascii="Garamond" w:hAnsi="Garamond" w:cs="Times New Roman"/>
          <w:sz w:val="24"/>
          <w:szCs w:val="24"/>
        </w:rPr>
        <w:t>të sasisë së raportuar, depozituesi i miratuar gjobitet me 200 000 lekë. Sasia tepër pasqyrohet në regjistrat kontabël.</w:t>
      </w:r>
    </w:p>
    <w:p w14:paraId="5A1EF5F0" w14:textId="32F0A009"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5. Për teprica në magazinat fiskale, si dhe teprica të produkteve të denatyruara,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dhe të pajustifikuara në dokumentacionin përkatës, aplikohet:</w:t>
      </w:r>
    </w:p>
    <w:p w14:paraId="5A1EF5F1"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gjobë sa 2-fishi i detyrimeve të akcizës që duheshin paguar, por jo më pak se 200 000 lekë; </w:t>
      </w:r>
    </w:p>
    <w:p w14:paraId="5A1EF5F2"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lastRenderedPageBreak/>
        <w:t xml:space="preserve">b) për herën e dytë të konstatuar, me gjobë sa 3-fishi i detyrimeve të akcizës që duheshin paguar, por jo më pak se 200 000 lekë; </w:t>
      </w:r>
    </w:p>
    <w:p w14:paraId="5A1EF5F3"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dhe më pas, me gjobë sa 5-fishi i detyrimeve të akcizës që duheshin paguar, por jo më pak se 200 000 lekë. </w:t>
      </w:r>
    </w:p>
    <w:p w14:paraId="5A1EF5F4"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Sasia tepër pasqyrohet në regjistrat kontabël.</w:t>
      </w:r>
    </w:p>
    <w:p w14:paraId="5A1EF5F5"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6.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totale të produkteve të akcizës, aplikohet gjobë:</w:t>
      </w:r>
    </w:p>
    <w:p w14:paraId="5A1EF5F6"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sa 2-fishi i detyrimeve të akcizës që duheshin paguar; </w:t>
      </w:r>
    </w:p>
    <w:p w14:paraId="5A1EF5F7"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gjobë sa 3-fishi i detyrimeve të akcizës që duheshin paguar; </w:t>
      </w:r>
    </w:p>
    <w:p w14:paraId="5A1EF5F8"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c) për herën e tretë të konstatuar dhe më pas, gjobë sa 5-fishi i detyrimeve të akcizës që duheshin paguar.</w:t>
      </w:r>
    </w:p>
    <w:p w14:paraId="5A1EF5F9"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7. Depozituesi i miratuar, të cilit i gjenden produkte akcize ose lëndë të para të paautorizuara, dënohet: </w:t>
      </w:r>
    </w:p>
    <w:p w14:paraId="5A1EF5FA"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me gjobë sa 2-fishi i detyrimeve të akcizës që duheshin paguar për këto mallra akcize të paautorizuara; </w:t>
      </w:r>
    </w:p>
    <w:p w14:paraId="5A1EF5FB"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me gjobë sa 3-fishi i detyrimeve të akcizës që duheshin paguar për këto mallra akcize të paautorizuara;  </w:t>
      </w:r>
    </w:p>
    <w:p w14:paraId="5A1EF5FC"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dhe më pas, me gjobë sa 5-fishi i detyrimeve të akcizës që duheshin paguar për këto mallra akcize të paautorizuara. </w:t>
      </w:r>
    </w:p>
    <w:p w14:paraId="5A1EF5FD"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Gjoba, përveç produkteve tërësisht të përfunduara, aplikohet edhe për produktet e akcizës që mund të përftoheshin nga lëndët e para të paautorizuara, në përpunim ose në pritje për t’u përpunuar, që gjenden në ambientet e magazinës fiskale.</w:t>
      </w:r>
    </w:p>
    <w:p w14:paraId="5A1EF5FE" w14:textId="6D38F7AC"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8. Për diferenca të konstatuara në cilësi ose në sasi të produkteve, që i nënshtrohen akcizës dhe atyre të deklaruara për t’u përjashtuar ose për t’u rimbursuar, aplikohet gjobë sa 5-fishi i detyrimeve të akcizës që duheshin paguar.</w:t>
      </w:r>
    </w:p>
    <w:p w14:paraId="5A1EF5FF"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9. Për diferenca të konstatuara në cilësi të produkteve që i nënshtrohen akcizës, aplikohet gjobë sa 3-fishi i detyrimeve të akcizës që duheshin paguar.</w:t>
      </w:r>
    </w:p>
    <w:p w14:paraId="5A1EF600" w14:textId="529F0FB8"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10. Tepricat ose mangësitë në pulla fiskale, </w:t>
      </w:r>
      <w:r w:rsidR="00CA7977" w:rsidRPr="005F732C">
        <w:rPr>
          <w:rFonts w:ascii="Garamond" w:hAnsi="Garamond" w:cs="Times New Roman"/>
          <w:sz w:val="24"/>
          <w:szCs w:val="24"/>
        </w:rPr>
        <w:t xml:space="preserve">përveç humbjeve të pranuara </w:t>
      </w:r>
      <w:r w:rsidRPr="005F732C">
        <w:rPr>
          <w:rFonts w:ascii="Garamond" w:hAnsi="Garamond" w:cs="Times New Roman"/>
          <w:sz w:val="24"/>
          <w:szCs w:val="24"/>
        </w:rPr>
        <w:t xml:space="preserve">të konstatuara gjatë kontrollit të magazinave fiskale, përbëjnë kundërvajtje administrative dhe ndëshkohen si diferencat në produkte akcize të konvertuara në sasitë përkatëse, sipas parashikimeve të këtij ligji. </w:t>
      </w:r>
    </w:p>
    <w:p w14:paraId="5A1EF601"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11.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02" w14:textId="77777777" w:rsidR="00A77E2F"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   12. Në rastet kur lëndët e para janë të garantuara, përllogaritja e detyrimeve të akcizës bëhet sipas shkallës së taksimit, mbi të cilën është llogaritur garancia e tyre.</w:t>
      </w:r>
    </w:p>
    <w:p w14:paraId="5A1EF603" w14:textId="77777777" w:rsidR="00B86C41" w:rsidRPr="005F732C" w:rsidRDefault="00B86C41" w:rsidP="00B86C41">
      <w:pPr>
        <w:pStyle w:val="Paragrafi"/>
        <w:rPr>
          <w:rFonts w:ascii="Garamond" w:hAnsi="Garamond" w:cs="Times New Roman"/>
          <w:sz w:val="24"/>
          <w:szCs w:val="24"/>
        </w:rPr>
      </w:pPr>
    </w:p>
    <w:p w14:paraId="5A1EF60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91</w:t>
      </w:r>
    </w:p>
    <w:p w14:paraId="5A1EF60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Teprica ose mangësi në magazinën fiskale dhe në qarkullimin e produkteve që i nënshtrohen akcizës</w:t>
      </w:r>
    </w:p>
    <w:p w14:paraId="5A1EF606" w14:textId="77777777" w:rsidR="005F10DA" w:rsidRPr="005F732C" w:rsidRDefault="00C53205" w:rsidP="00070E30">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pika 9 me ligjin nr 180/2013</w:t>
      </w:r>
      <w:r w:rsidR="005E72C5" w:rsidRPr="005F732C">
        <w:rPr>
          <w:rFonts w:ascii="Garamond" w:hAnsi="Garamond" w:cs="Times New Roman"/>
          <w:i/>
          <w:sz w:val="24"/>
          <w:szCs w:val="24"/>
        </w:rPr>
        <w:t>, hequr fjalë në pikën 1</w:t>
      </w:r>
      <w:r w:rsidR="005E72C5" w:rsidRPr="005F732C">
        <w:rPr>
          <w:rFonts w:ascii="Garamond" w:hAnsi="Garamond" w:cs="Times New Roman"/>
          <w:sz w:val="24"/>
          <w:szCs w:val="24"/>
        </w:rPr>
        <w:t xml:space="preserve"> </w:t>
      </w:r>
      <w:r w:rsidR="005E72C5" w:rsidRPr="005F732C">
        <w:rPr>
          <w:rFonts w:ascii="Garamond" w:hAnsi="Garamond" w:cs="Times New Roman"/>
          <w:i/>
          <w:sz w:val="24"/>
          <w:szCs w:val="24"/>
        </w:rPr>
        <w:t>, me ligjin nr.</w:t>
      </w:r>
      <w:r w:rsidR="00476607" w:rsidRPr="005F732C">
        <w:rPr>
          <w:rFonts w:ascii="Garamond" w:hAnsi="Garamond" w:cs="Times New Roman"/>
          <w:i/>
          <w:sz w:val="24"/>
          <w:szCs w:val="24"/>
        </w:rPr>
        <w:t>1</w:t>
      </w:r>
      <w:r w:rsidR="005E72C5" w:rsidRPr="005F732C">
        <w:rPr>
          <w:rFonts w:ascii="Garamond" w:hAnsi="Garamond" w:cs="Times New Roman"/>
          <w:i/>
          <w:sz w:val="24"/>
          <w:szCs w:val="24"/>
        </w:rPr>
        <w:t xml:space="preserve"> 42/2014, datë 23.10.2014</w:t>
      </w:r>
      <w:r w:rsidR="00B86C41" w:rsidRPr="005F732C">
        <w:rPr>
          <w:rFonts w:ascii="Garamond" w:hAnsi="Garamond" w:cs="Times New Roman"/>
          <w:i/>
          <w:sz w:val="24"/>
          <w:szCs w:val="24"/>
        </w:rPr>
        <w:t>, shfuqizuar me ligjin nr. 126/2016, datë 15.12.2016</w:t>
      </w:r>
      <w:r w:rsidRPr="005F732C">
        <w:rPr>
          <w:rFonts w:ascii="Garamond" w:hAnsi="Garamond" w:cs="Times New Roman"/>
          <w:i/>
          <w:sz w:val="24"/>
          <w:szCs w:val="24"/>
        </w:rPr>
        <w:t>)</w:t>
      </w:r>
    </w:p>
    <w:p w14:paraId="5A1EF608"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91/1</w:t>
      </w:r>
    </w:p>
    <w:p w14:paraId="5A1EF609"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Teprica ose mangësi në mjediset e pritësve të regjistruar</w:t>
      </w:r>
    </w:p>
    <w:p w14:paraId="5A1EF60A" w14:textId="0F08DBED" w:rsidR="00B36294" w:rsidRPr="005F732C" w:rsidRDefault="00C25B6E" w:rsidP="00483E1C">
      <w:pPr>
        <w:jc w:val="center"/>
        <w:rPr>
          <w:rFonts w:ascii="Garamond" w:hAnsi="Garamond" w:cs="Times New Roman"/>
          <w:i/>
          <w:sz w:val="24"/>
          <w:szCs w:val="24"/>
        </w:rPr>
      </w:pPr>
      <w:r w:rsidRPr="005F732C">
        <w:rPr>
          <w:rFonts w:ascii="Garamond" w:hAnsi="Garamond" w:cs="Times New Roman"/>
          <w:i/>
          <w:sz w:val="24"/>
          <w:szCs w:val="24"/>
        </w:rPr>
        <w:lastRenderedPageBreak/>
        <w:t>(</w:t>
      </w:r>
      <w:r w:rsidR="00CC7547" w:rsidRPr="005F732C">
        <w:rPr>
          <w:rFonts w:ascii="Garamond" w:hAnsi="Garamond" w:cs="Times New Roman"/>
          <w:i/>
          <w:sz w:val="24"/>
          <w:szCs w:val="24"/>
        </w:rPr>
        <w:t>s</w:t>
      </w:r>
      <w:r w:rsidR="00973555" w:rsidRPr="005F732C">
        <w:rPr>
          <w:rFonts w:ascii="Garamond" w:hAnsi="Garamond" w:cs="Times New Roman"/>
          <w:i/>
          <w:sz w:val="24"/>
          <w:szCs w:val="24"/>
        </w:rPr>
        <w:t>htuar</w:t>
      </w:r>
      <w:r w:rsidR="00973555" w:rsidRPr="005F732C">
        <w:rPr>
          <w:rFonts w:ascii="Garamond" w:hAnsi="Garamond" w:cs="Times New Roman"/>
          <w:i/>
          <w:sz w:val="24"/>
          <w:szCs w:val="24"/>
        </w:rPr>
        <w:tab/>
      </w:r>
      <w:r w:rsidR="00B36294" w:rsidRPr="005F732C">
        <w:rPr>
          <w:rFonts w:ascii="Garamond" w:hAnsi="Garamond" w:cs="Times New Roman"/>
          <w:i/>
          <w:sz w:val="24"/>
          <w:szCs w:val="24"/>
        </w:rPr>
        <w:t xml:space="preserve"> me ligjin nr</w:t>
      </w:r>
      <w:r w:rsidR="005F10DA" w:rsidRPr="005F732C">
        <w:rPr>
          <w:rFonts w:ascii="Garamond" w:hAnsi="Garamond" w:cs="Times New Roman"/>
          <w:i/>
          <w:sz w:val="24"/>
          <w:szCs w:val="24"/>
        </w:rPr>
        <w:t>.</w:t>
      </w:r>
      <w:r w:rsidR="00B36294" w:rsidRPr="005F732C">
        <w:rPr>
          <w:rFonts w:ascii="Garamond" w:hAnsi="Garamond" w:cs="Times New Roman"/>
          <w:i/>
          <w:sz w:val="24"/>
          <w:szCs w:val="24"/>
        </w:rPr>
        <w:t xml:space="preserve"> 180/2013</w:t>
      </w:r>
      <w:r w:rsidR="005E72C5" w:rsidRPr="005F732C">
        <w:rPr>
          <w:rFonts w:ascii="Garamond" w:hAnsi="Garamond" w:cs="Times New Roman"/>
          <w:i/>
          <w:sz w:val="24"/>
          <w:szCs w:val="24"/>
        </w:rPr>
        <w:t xml:space="preserve">, hequr fjalë në pikën </w:t>
      </w:r>
      <w:r w:rsidRPr="005F732C">
        <w:rPr>
          <w:rFonts w:ascii="Garamond" w:hAnsi="Garamond" w:cs="Times New Roman"/>
          <w:i/>
          <w:sz w:val="24"/>
          <w:szCs w:val="24"/>
        </w:rPr>
        <w:t>3</w:t>
      </w:r>
      <w:r w:rsidR="005E72C5" w:rsidRPr="005F732C">
        <w:rPr>
          <w:rFonts w:ascii="Garamond" w:hAnsi="Garamond" w:cs="Times New Roman"/>
          <w:i/>
          <w:sz w:val="24"/>
          <w:szCs w:val="24"/>
        </w:rPr>
        <w:t xml:space="preserve"> ,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B86C41" w:rsidRPr="005F732C">
        <w:rPr>
          <w:rFonts w:ascii="Garamond" w:hAnsi="Garamond" w:cs="Times New Roman"/>
          <w:i/>
          <w:sz w:val="24"/>
          <w:szCs w:val="24"/>
        </w:rPr>
        <w:t>, ndryshuar pika 3, me ligjin nr. 126/2016, datë 15.12.2016</w:t>
      </w:r>
      <w:r w:rsidRPr="005F732C">
        <w:rPr>
          <w:rFonts w:ascii="Garamond" w:hAnsi="Garamond" w:cs="Times New Roman"/>
          <w:i/>
          <w:sz w:val="24"/>
          <w:szCs w:val="24"/>
        </w:rPr>
        <w:t>)</w:t>
      </w:r>
    </w:p>
    <w:p w14:paraId="5A1EF60B" w14:textId="77777777" w:rsidR="00B36294" w:rsidRPr="005F732C" w:rsidRDefault="00B36294" w:rsidP="00B36294">
      <w:pPr>
        <w:pStyle w:val="Paragrafi"/>
        <w:rPr>
          <w:rFonts w:ascii="Garamond" w:hAnsi="Garamond" w:cs="Times New Roman"/>
          <w:sz w:val="24"/>
          <w:szCs w:val="24"/>
        </w:rPr>
      </w:pPr>
      <w:r w:rsidRPr="005F732C">
        <w:rPr>
          <w:rFonts w:ascii="Garamond" w:hAnsi="Garamond" w:cs="Times New Roman"/>
          <w:sz w:val="24"/>
          <w:szCs w:val="24"/>
        </w:rPr>
        <w:t xml:space="preserve">1. Mangësitë mbi 2 për qind, përveç firove të lejuara, të konstatuara gjatë kontrollit në mjediset e pritësve të regjistruar, përbëjnë kundërvajtje administrative dhe dënohen me gjobë në masën 100 000 (njëqind mijë) lekë. </w:t>
      </w:r>
    </w:p>
    <w:p w14:paraId="5A1EF60C" w14:textId="77777777" w:rsidR="00070E30" w:rsidRPr="005F732C" w:rsidRDefault="00B36294" w:rsidP="00070E30">
      <w:pPr>
        <w:pStyle w:val="Paragrafi"/>
        <w:rPr>
          <w:rFonts w:ascii="Garamond" w:hAnsi="Garamond" w:cs="Times New Roman"/>
          <w:sz w:val="24"/>
          <w:szCs w:val="24"/>
        </w:rPr>
      </w:pPr>
      <w:r w:rsidRPr="005F732C">
        <w:rPr>
          <w:rFonts w:ascii="Garamond" w:hAnsi="Garamond" w:cs="Times New Roman"/>
          <w:sz w:val="24"/>
          <w:szCs w:val="24"/>
        </w:rPr>
        <w:t xml:space="preserve">2. Nëse gjatë kontrollit konstatohen sasi tepër, krahasuar me regjistrin e hyrje-daljeve, dhe nëse sasia tepër nuk kalon 2 për qind të sasisë së raportuar, pritësi i regjistruar gjobitet me 100 000 (njëqind mijë) lekë. </w:t>
      </w:r>
    </w:p>
    <w:p w14:paraId="5A1EF60D" w14:textId="77777777"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3. Për teprica në mjediset e pritësit të regjistruar mbi 2 për qind dhe të pajustifikuara në dokumentacionin përkatës aplikohet:</w:t>
      </w:r>
    </w:p>
    <w:p w14:paraId="5A1EF60E" w14:textId="50B0247A"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a) për herën e parë të konstatuar, gjobë sa 2-fishi i detyrimeve të akcizës që duheshin paguar, por në çdo rast jo më pak se 50 000 lekë;</w:t>
      </w:r>
    </w:p>
    <w:p w14:paraId="5A1EF60F" w14:textId="10744D17"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gjobë sa 3-fishi i detyrimeve të akcizës që duheshin paguar, por në çdo rast jo më pak se 50 000 lekë; </w:t>
      </w:r>
    </w:p>
    <w:p w14:paraId="5A1EF610" w14:textId="58BE2CFE"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e më pas, gjobë sa 5-fishi i detyrimeve të akcizës që duheshin paguar, por në çdo rast jo më pak se 50 000 lekë. </w:t>
      </w:r>
    </w:p>
    <w:p w14:paraId="5A1EF611" w14:textId="12D0EA9C" w:rsidR="00B36294"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Sasia tepër pasqyrohet në regjistrat kontabël.</w:t>
      </w:r>
    </w:p>
    <w:p w14:paraId="5A1EF612" w14:textId="77777777" w:rsidR="00B86C41" w:rsidRPr="005F732C" w:rsidRDefault="00B86C41" w:rsidP="00A77E2F">
      <w:pPr>
        <w:pStyle w:val="NeniNr"/>
        <w:rPr>
          <w:rFonts w:ascii="Garamond" w:hAnsi="Garamond" w:cs="Times New Roman"/>
          <w:sz w:val="24"/>
          <w:szCs w:val="24"/>
          <w:lang w:val="sq-AL"/>
        </w:rPr>
      </w:pPr>
    </w:p>
    <w:p w14:paraId="5A1EF61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92</w:t>
      </w:r>
    </w:p>
    <w:p w14:paraId="5A1EF614" w14:textId="77777777" w:rsidR="00CA7977" w:rsidRPr="005F732C" w:rsidRDefault="00A77E2F" w:rsidP="00CA7977">
      <w:pPr>
        <w:pStyle w:val="NeniTitull"/>
        <w:rPr>
          <w:rFonts w:ascii="Garamond" w:hAnsi="Garamond" w:cs="Times New Roman"/>
          <w:sz w:val="24"/>
          <w:szCs w:val="24"/>
          <w:lang w:val="sq-AL"/>
        </w:rPr>
      </w:pPr>
      <w:r w:rsidRPr="005F732C">
        <w:rPr>
          <w:rFonts w:ascii="Garamond" w:hAnsi="Garamond" w:cs="Times New Roman"/>
          <w:sz w:val="24"/>
          <w:szCs w:val="24"/>
          <w:lang w:val="sq-AL"/>
        </w:rPr>
        <w:t>Shkelja e detyrimit për mbajtjen e regjistrave, të kontabilitetit dhe diferencat</w:t>
      </w:r>
    </w:p>
    <w:p w14:paraId="214B3176" w14:textId="77777777" w:rsidR="00A77E2F" w:rsidRPr="005F732C" w:rsidRDefault="00CA7977" w:rsidP="00CA7977">
      <w:pPr>
        <w:pStyle w:val="Paragrafi"/>
        <w:jc w:val="center"/>
        <w:rPr>
          <w:rFonts w:ascii="Garamond" w:hAnsi="Garamond" w:cs="Times New Roman"/>
          <w:i/>
          <w:sz w:val="24"/>
          <w:szCs w:val="24"/>
        </w:rPr>
      </w:pPr>
      <w:r w:rsidRPr="005F732C">
        <w:rPr>
          <w:rFonts w:ascii="Garamond" w:hAnsi="Garamond" w:cs="Times New Roman"/>
          <w:i/>
          <w:sz w:val="24"/>
          <w:szCs w:val="24"/>
        </w:rPr>
        <w:t>(ndryshuar shifra me ligjin nr. 114/2021, datë 25.11.2021)</w:t>
      </w:r>
    </w:p>
    <w:p w14:paraId="5A1EF615" w14:textId="77777777" w:rsidR="00CA7977" w:rsidRPr="005F732C" w:rsidRDefault="00CA7977" w:rsidP="00A77E2F">
      <w:pPr>
        <w:pStyle w:val="Paragrafi"/>
        <w:rPr>
          <w:rFonts w:ascii="Garamond" w:hAnsi="Garamond" w:cs="Times New Roman"/>
          <w:sz w:val="24"/>
          <w:szCs w:val="24"/>
        </w:rPr>
      </w:pPr>
    </w:p>
    <w:p w14:paraId="5A1EF616" w14:textId="30B1D471"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Mosmbajtja apo mosruajta e regjistrimeve/kontabilitetit për periudhën e caktuar, sipas përcaktimeve të këtij ligji, ose mosdhënia e regjistrimeve/kontabilitetit, sipas kërkesës së organeve doganor</w:t>
      </w:r>
      <w:r w:rsidR="00CA7977" w:rsidRPr="005F732C">
        <w:rPr>
          <w:rFonts w:ascii="Garamond" w:hAnsi="Garamond" w:cs="Times New Roman"/>
          <w:sz w:val="24"/>
          <w:szCs w:val="24"/>
        </w:rPr>
        <w:t>e, dënohet me gjobë në masën 50</w:t>
      </w:r>
      <w:r w:rsidRPr="005F732C">
        <w:rPr>
          <w:rFonts w:ascii="Garamond" w:hAnsi="Garamond" w:cs="Times New Roman"/>
          <w:sz w:val="24"/>
          <w:szCs w:val="24"/>
        </w:rPr>
        <w:t xml:space="preserve"> 000 lekë.</w:t>
      </w:r>
    </w:p>
    <w:p w14:paraId="5A1EF617" w14:textId="77777777" w:rsidR="00A77E2F" w:rsidRPr="005F732C" w:rsidRDefault="00A77E2F" w:rsidP="00A77E2F">
      <w:pPr>
        <w:pStyle w:val="Paragrafi"/>
        <w:rPr>
          <w:rFonts w:ascii="Garamond" w:hAnsi="Garamond" w:cs="Times New Roman"/>
          <w:sz w:val="24"/>
          <w:szCs w:val="24"/>
        </w:rPr>
      </w:pPr>
    </w:p>
    <w:p w14:paraId="5A1EF61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93</w:t>
      </w:r>
    </w:p>
    <w:p w14:paraId="5A1EF61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Pengimi dhe moslejimi i ushtrimit të kompetencave të autoriteteve doganore</w:t>
      </w:r>
    </w:p>
    <w:p w14:paraId="5A1EF61A" w14:textId="77777777" w:rsidR="00A77E2F" w:rsidRPr="005F732C" w:rsidRDefault="00A77E2F" w:rsidP="00A77E2F">
      <w:pPr>
        <w:pStyle w:val="Paragrafi"/>
        <w:rPr>
          <w:rFonts w:ascii="Garamond" w:hAnsi="Garamond" w:cs="Times New Roman"/>
          <w:sz w:val="24"/>
          <w:szCs w:val="24"/>
        </w:rPr>
      </w:pPr>
    </w:p>
    <w:p w14:paraId="5A1EF6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Pengimi dhe moslejimi i ushtrimit të kompetencave nga autoritetet doganore, pavarësisht nga ndjekja penale, dënohet me gjobë në masën 200 000 lekë.</w:t>
      </w:r>
    </w:p>
    <w:p w14:paraId="5A1EF61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Nëse pas kërkesës të autoriteteve doganore për të ndaluar, transportuesi i mallrave të akcizës (pavarësisht nga lloji i mjetit) kundërshton të ndalojë ose të lejojë që mjeti i transportit të kontrollohet:</w:t>
      </w:r>
    </w:p>
    <w:p w14:paraId="5A1EF6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sanksionohet me një gjobë në masën 200 000 lekë;</w:t>
      </w:r>
    </w:p>
    <w:p w14:paraId="5A1EF6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nuk lejohet të largohet nga automjeti;</w:t>
      </w:r>
    </w:p>
    <w:p w14:paraId="5A1EF6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ndaj tij bëhet kallëzim penal, si dhe ndërmerren të gjitha masat e nevojshme për ndalimin dhe kontrollin e mjetit transportues.</w:t>
      </w:r>
    </w:p>
    <w:p w14:paraId="5A1EF620" w14:textId="77777777" w:rsidR="00A77E2F" w:rsidRPr="005F732C" w:rsidRDefault="00A77E2F" w:rsidP="00A77E2F">
      <w:pPr>
        <w:pStyle w:val="Paragrafi"/>
        <w:rPr>
          <w:rFonts w:ascii="Garamond" w:hAnsi="Garamond" w:cs="Times New Roman"/>
          <w:sz w:val="24"/>
          <w:szCs w:val="24"/>
        </w:rPr>
      </w:pPr>
    </w:p>
    <w:p w14:paraId="5A1EF62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94</w:t>
      </w:r>
    </w:p>
    <w:p w14:paraId="5A1EF62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Mbajtja, transportimi ose shitja e mallrave të akcizës pa pullë fiskale</w:t>
      </w:r>
    </w:p>
    <w:p w14:paraId="5A1EF623" w14:textId="77777777" w:rsidR="00A77E2F" w:rsidRPr="005F732C" w:rsidRDefault="00C53205" w:rsidP="005F10DA">
      <w:pPr>
        <w:jc w:val="center"/>
        <w:rPr>
          <w:rFonts w:ascii="Garamond" w:hAnsi="Garamond" w:cs="Times New Roman"/>
          <w:i/>
          <w:sz w:val="24"/>
          <w:szCs w:val="24"/>
        </w:rPr>
      </w:pPr>
      <w:r w:rsidRPr="005F732C">
        <w:rPr>
          <w:rFonts w:ascii="Garamond" w:hAnsi="Garamond" w:cs="Times New Roman"/>
          <w:i/>
          <w:sz w:val="24"/>
          <w:szCs w:val="24"/>
        </w:rPr>
        <w:t>(shtuar shkronja “c” e pikës  1, me ligjin nr. 140/2015, datë 17.12.2015</w:t>
      </w:r>
      <w:r w:rsidR="00B86C41" w:rsidRPr="005F732C">
        <w:rPr>
          <w:rFonts w:ascii="Garamond" w:hAnsi="Garamond" w:cs="Times New Roman"/>
          <w:i/>
          <w:sz w:val="24"/>
          <w:szCs w:val="24"/>
        </w:rPr>
        <w:t>, ndryshuar pika 1 dhe 3 me ligjin nr. 126/2016, datë 15.12.2016</w:t>
      </w:r>
      <w:r w:rsidR="005F10DA" w:rsidRPr="005F732C">
        <w:rPr>
          <w:rFonts w:ascii="Garamond" w:hAnsi="Garamond" w:cs="Times New Roman"/>
          <w:i/>
          <w:sz w:val="24"/>
          <w:szCs w:val="24"/>
        </w:rPr>
        <w:t>)</w:t>
      </w:r>
    </w:p>
    <w:p w14:paraId="5A1EF62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Mbajtja, transportimi ose shitja në çdo lloj mënyre e mallrave, për të cilat kërkohet pajisja me pulla fiskale, pa qenë i pajisur me pullë fiskale, përveç ndjekjes penale, sanksionohet si më poshtë:</w:t>
      </w:r>
    </w:p>
    <w:p w14:paraId="5A1EF62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Gjobë, për herën e parë të konstatuar, sa 2-fishi i </w:t>
      </w:r>
      <w:r w:rsidR="00B86C41" w:rsidRPr="005F732C">
        <w:rPr>
          <w:rFonts w:ascii="Garamond" w:hAnsi="Garamond" w:cs="Times New Roman"/>
          <w:sz w:val="24"/>
          <w:szCs w:val="24"/>
        </w:rPr>
        <w:t xml:space="preserve">detyrimeve të akcizës </w:t>
      </w:r>
      <w:r w:rsidRPr="005F732C">
        <w:rPr>
          <w:rFonts w:ascii="Garamond" w:hAnsi="Garamond" w:cs="Times New Roman"/>
          <w:sz w:val="24"/>
          <w:szCs w:val="24"/>
        </w:rPr>
        <w:t xml:space="preserve">që duheshin paguar, </w:t>
      </w:r>
      <w:r w:rsidRPr="005F732C">
        <w:rPr>
          <w:rFonts w:ascii="Garamond" w:hAnsi="Garamond" w:cs="Times New Roman"/>
          <w:sz w:val="24"/>
          <w:szCs w:val="24"/>
        </w:rPr>
        <w:lastRenderedPageBreak/>
        <w:t xml:space="preserve">për herën e dytë të konstatuar, sa 3-fishi i </w:t>
      </w:r>
      <w:r w:rsidR="00B86C41" w:rsidRPr="005F732C">
        <w:rPr>
          <w:rFonts w:ascii="Garamond" w:hAnsi="Garamond" w:cs="Times New Roman"/>
          <w:sz w:val="24"/>
          <w:szCs w:val="24"/>
        </w:rPr>
        <w:t xml:space="preserve">detyrimeve të akcizës </w:t>
      </w:r>
      <w:r w:rsidRPr="005F732C">
        <w:rPr>
          <w:rFonts w:ascii="Garamond" w:hAnsi="Garamond" w:cs="Times New Roman"/>
          <w:sz w:val="24"/>
          <w:szCs w:val="24"/>
        </w:rPr>
        <w:t xml:space="preserve">që duheshin paguar, dhe për herën e tretë të konstatuar dhe më pas, sa 5-fishi i </w:t>
      </w:r>
      <w:r w:rsidR="005F10DA" w:rsidRPr="005F732C">
        <w:rPr>
          <w:rFonts w:ascii="Garamond" w:hAnsi="Garamond" w:cs="Times New Roman"/>
          <w:sz w:val="24"/>
          <w:szCs w:val="24"/>
        </w:rPr>
        <w:t>detyrimeve</w:t>
      </w:r>
      <w:r w:rsidR="00B86C41" w:rsidRPr="005F732C">
        <w:rPr>
          <w:rFonts w:ascii="Garamond" w:hAnsi="Garamond" w:cs="Times New Roman"/>
          <w:sz w:val="24"/>
          <w:szCs w:val="24"/>
        </w:rPr>
        <w:t xml:space="preserve"> të akcizës</w:t>
      </w:r>
      <w:r w:rsidRPr="005F732C">
        <w:rPr>
          <w:rFonts w:ascii="Garamond" w:hAnsi="Garamond" w:cs="Times New Roman"/>
          <w:sz w:val="24"/>
          <w:szCs w:val="24"/>
        </w:rPr>
        <w:t xml:space="preserve"> që duheshin paguar.</w:t>
      </w:r>
    </w:p>
    <w:p w14:paraId="5A1EF62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Konfiskim të mallrave të gjetura pa pullë akcize/fiskale.</w:t>
      </w:r>
    </w:p>
    <w:p w14:paraId="5A1EF627" w14:textId="77777777" w:rsidR="00B86C41" w:rsidRPr="005F732C" w:rsidRDefault="00B86C41" w:rsidP="00B86C41">
      <w:pPr>
        <w:pStyle w:val="Paragrafi"/>
        <w:rPr>
          <w:rFonts w:ascii="Garamond" w:eastAsia="Times New Roman" w:hAnsi="Garamond" w:cs="Times New Roman"/>
          <w:spacing w:val="-4"/>
          <w:sz w:val="24"/>
          <w:szCs w:val="24"/>
        </w:rPr>
      </w:pPr>
      <w:r w:rsidRPr="005F732C">
        <w:rPr>
          <w:rFonts w:ascii="Garamond" w:eastAsia="Times New Roman" w:hAnsi="Garamond" w:cs="Times New Roman"/>
          <w:spacing w:val="-4"/>
          <w:sz w:val="24"/>
          <w:szCs w:val="24"/>
        </w:rPr>
        <w:t xml:space="preserve">c) Kur shkelja konstatohet gjatë transportit, mjeti i transportit në të cilin gjenden mallrat në fjalë sekuestrohet. Mjeti i </w:t>
      </w:r>
      <w:r w:rsidR="005F10DA" w:rsidRPr="005F732C">
        <w:rPr>
          <w:rFonts w:ascii="Garamond" w:eastAsia="Times New Roman" w:hAnsi="Garamond" w:cs="Times New Roman"/>
          <w:spacing w:val="-4"/>
          <w:sz w:val="24"/>
          <w:szCs w:val="24"/>
        </w:rPr>
        <w:t>transportit</w:t>
      </w:r>
      <w:r w:rsidRPr="005F732C">
        <w:rPr>
          <w:rFonts w:ascii="Garamond" w:eastAsia="Times New Roman" w:hAnsi="Garamond" w:cs="Times New Roman"/>
          <w:spacing w:val="-4"/>
          <w:sz w:val="24"/>
          <w:szCs w:val="24"/>
        </w:rPr>
        <w:t xml:space="preserve"> çlirohet nga sekuestroja nëse brenda 30 ditëve nga data e njoftimit të vendimit paguhet i gjithë detyrimi dhe sanksioni përkatës. Nëse nuk plotësohen këto kushte, mjeti i transportit konfiskohet dhe shitet, në përputhje me dispozitat e ligjit për kundërvajtjet administrative, për të mbuluar detyrimin dhe sanksionin e vendosur.</w:t>
      </w:r>
    </w:p>
    <w:p w14:paraId="5A1EF628" w14:textId="77777777" w:rsidR="00B86C41" w:rsidRPr="005F732C" w:rsidRDefault="00B86C41" w:rsidP="00B86C41">
      <w:pPr>
        <w:pStyle w:val="Paragrafi"/>
        <w:rPr>
          <w:rFonts w:ascii="Garamond" w:eastAsia="Times New Roman" w:hAnsi="Garamond" w:cs="Times New Roman"/>
          <w:spacing w:val="-4"/>
          <w:sz w:val="24"/>
          <w:szCs w:val="24"/>
        </w:rPr>
      </w:pPr>
      <w:r w:rsidRPr="005F732C">
        <w:rPr>
          <w:rFonts w:ascii="Garamond" w:eastAsia="Times New Roman" w:hAnsi="Garamond" w:cs="Times New Roman"/>
          <w:spacing w:val="-4"/>
          <w:sz w:val="24"/>
          <w:szCs w:val="24"/>
        </w:rPr>
        <w:t>Mjetet e transportit përjashtohen nga sekuestrimi ose sekuestrimi i vendosur revokohet apo anulohet kur, në bazë të provave që disponohen, rezulton se pronari i tyre nuk është i përfshirë në shkeljen në fjalë. Nëse nga shitja gjenerohen të ardhura, të cilat kalojnë shumën e detyrimit dhe gjobës, teprica kalon në Buxhetin e Shtetit.</w:t>
      </w:r>
    </w:p>
    <w:p w14:paraId="5A1EF629" w14:textId="77777777" w:rsidR="00A77E2F" w:rsidRPr="005F732C" w:rsidRDefault="00A77E2F" w:rsidP="00B86C41">
      <w:pPr>
        <w:pStyle w:val="Paragrafi"/>
        <w:rPr>
          <w:rFonts w:ascii="Garamond" w:hAnsi="Garamond" w:cs="Times New Roman"/>
          <w:sz w:val="24"/>
          <w:szCs w:val="24"/>
        </w:rPr>
      </w:pPr>
      <w:r w:rsidRPr="005F732C">
        <w:rPr>
          <w:rFonts w:ascii="Garamond" w:hAnsi="Garamond" w:cs="Times New Roman"/>
          <w:sz w:val="24"/>
          <w:szCs w:val="24"/>
        </w:rPr>
        <w:t xml:space="preserve">2. Kur mallrat e akcizës, për të cilat kërkohet pajisja me pullë fiskale, gjenden pa pullë fiskale, pavarësisht nga fakti se për to është paguar akciza ose jo, konfiskohen dhe depozituesi i miratuar, ku janë gjetur këto mallra akcize, dënohet me një gjobë, për herën e parë të konstatuar, sa 2-fishi i detyrimeve </w:t>
      </w:r>
      <w:r w:rsidR="005E1A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herën e dytë të konstatuar, sa 3-fishi i detyrimeve </w:t>
      </w:r>
      <w:r w:rsidR="005E1A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dhe për herën e tretë të konstatuar dhe më pas, sa 5-fishi i detyrimeve </w:t>
      </w:r>
      <w:r w:rsidR="005E1A57" w:rsidRPr="005F732C">
        <w:rPr>
          <w:rFonts w:ascii="Garamond" w:hAnsi="Garamond" w:cs="Times New Roman"/>
          <w:sz w:val="24"/>
          <w:szCs w:val="24"/>
        </w:rPr>
        <w:t xml:space="preserve">të akcizës </w:t>
      </w:r>
      <w:r w:rsidRPr="005F732C">
        <w:rPr>
          <w:rFonts w:ascii="Garamond" w:hAnsi="Garamond" w:cs="Times New Roman"/>
          <w:sz w:val="24"/>
          <w:szCs w:val="24"/>
        </w:rPr>
        <w:t>që duheshin paguar.</w:t>
      </w:r>
    </w:p>
    <w:p w14:paraId="5A1EF62A" w14:textId="77777777" w:rsidR="00A77E2F" w:rsidRPr="005F732C" w:rsidRDefault="00B86C41" w:rsidP="00A77E2F">
      <w:pPr>
        <w:pStyle w:val="Paragrafi"/>
        <w:rPr>
          <w:rFonts w:ascii="Garamond" w:hAnsi="Garamond" w:cs="Times New Roman"/>
          <w:sz w:val="24"/>
          <w:szCs w:val="24"/>
        </w:rPr>
      </w:pPr>
      <w:r w:rsidRPr="005F732C">
        <w:rPr>
          <w:rFonts w:ascii="Garamond" w:hAnsi="Garamond" w:cs="Times New Roman"/>
          <w:sz w:val="24"/>
          <w:szCs w:val="24"/>
        </w:rPr>
        <w:t>3. Mallrat e konfiskuara trajtohen në përputhje me ligjin “Për kundërvajtjet administrative”, ose në pamundësi shkatërrohen.</w:t>
      </w:r>
    </w:p>
    <w:p w14:paraId="5A1EF62B" w14:textId="77777777" w:rsidR="008273CB" w:rsidRPr="005F732C" w:rsidRDefault="008273CB" w:rsidP="008273CB">
      <w:pPr>
        <w:pStyle w:val="Paragrafi"/>
        <w:ind w:firstLine="0"/>
        <w:rPr>
          <w:rFonts w:ascii="Garamond" w:hAnsi="Garamond" w:cs="Times New Roman"/>
          <w:sz w:val="24"/>
          <w:szCs w:val="24"/>
        </w:rPr>
      </w:pPr>
    </w:p>
    <w:p w14:paraId="5A1EF62C" w14:textId="77777777" w:rsidR="00CA7977" w:rsidRPr="005F732C" w:rsidRDefault="00CA7977" w:rsidP="00CA7977">
      <w:pPr>
        <w:spacing w:after="0" w:line="240" w:lineRule="auto"/>
        <w:ind w:firstLine="284"/>
        <w:jc w:val="center"/>
        <w:rPr>
          <w:rFonts w:ascii="Garamond" w:hAnsi="Garamond" w:cs="Times New Roman"/>
          <w:sz w:val="24"/>
          <w:szCs w:val="24"/>
        </w:rPr>
      </w:pPr>
      <w:r w:rsidRPr="005F732C">
        <w:rPr>
          <w:rFonts w:ascii="Garamond" w:hAnsi="Garamond" w:cs="Times New Roman"/>
          <w:sz w:val="24"/>
          <w:szCs w:val="24"/>
        </w:rPr>
        <w:t>Neni 94/1</w:t>
      </w:r>
    </w:p>
    <w:p w14:paraId="6347B48B" w14:textId="77777777" w:rsidR="00CA7977" w:rsidRPr="005F732C" w:rsidRDefault="00CA7977" w:rsidP="00CA7977">
      <w:pPr>
        <w:spacing w:after="0" w:line="240" w:lineRule="auto"/>
        <w:ind w:firstLine="284"/>
        <w:jc w:val="center"/>
        <w:rPr>
          <w:rFonts w:ascii="Garamond" w:hAnsi="Garamond" w:cs="Times New Roman"/>
          <w:b/>
          <w:sz w:val="24"/>
          <w:szCs w:val="24"/>
        </w:rPr>
      </w:pPr>
      <w:r w:rsidRPr="005F732C">
        <w:rPr>
          <w:rFonts w:ascii="Garamond" w:hAnsi="Garamond" w:cs="Times New Roman"/>
          <w:b/>
          <w:sz w:val="24"/>
          <w:szCs w:val="24"/>
        </w:rPr>
        <w:t>Tepricat ose mangësitë e pullave fiskale tek operatorët ekonomikë,</w:t>
      </w:r>
    </w:p>
    <w:p w14:paraId="50E62DC2" w14:textId="77777777" w:rsidR="00CA7977" w:rsidRPr="005F732C" w:rsidRDefault="00CA7977" w:rsidP="00CA7977">
      <w:pPr>
        <w:spacing w:after="0" w:line="240" w:lineRule="auto"/>
        <w:ind w:firstLine="284"/>
        <w:jc w:val="center"/>
        <w:rPr>
          <w:rFonts w:ascii="Garamond" w:hAnsi="Garamond" w:cs="Times New Roman"/>
          <w:b/>
          <w:sz w:val="24"/>
          <w:szCs w:val="24"/>
        </w:rPr>
      </w:pPr>
      <w:r w:rsidRPr="005F732C">
        <w:rPr>
          <w:rFonts w:ascii="Garamond" w:hAnsi="Garamond" w:cs="Times New Roman"/>
          <w:b/>
          <w:sz w:val="24"/>
          <w:szCs w:val="24"/>
        </w:rPr>
        <w:t>jodepozitues të miratuar</w:t>
      </w:r>
    </w:p>
    <w:p w14:paraId="5A1EF62E" w14:textId="29764F95" w:rsidR="00CA7977" w:rsidRPr="005F732C" w:rsidRDefault="00CA7977" w:rsidP="00CA7977">
      <w:pPr>
        <w:jc w:val="center"/>
        <w:rPr>
          <w:rFonts w:ascii="Garamond" w:hAnsi="Garamond"/>
          <w:sz w:val="24"/>
          <w:szCs w:val="24"/>
        </w:rPr>
      </w:pPr>
      <w:r w:rsidRPr="005F732C">
        <w:rPr>
          <w:rFonts w:ascii="Garamond" w:hAnsi="Garamond" w:cs="Times New Roman"/>
          <w:i/>
          <w:sz w:val="24"/>
          <w:szCs w:val="24"/>
        </w:rPr>
        <w:t>(shtuar me ligjin nr. 98/2018,  datё 3.12.2018 dhe ndryshuar me ligjin nr. 114/2021, datë 25.11.2021)</w:t>
      </w:r>
    </w:p>
    <w:p w14:paraId="3AD7D461" w14:textId="77777777" w:rsidR="00B86C41" w:rsidRPr="005F732C" w:rsidRDefault="00CA7977" w:rsidP="00CA7977">
      <w:pPr>
        <w:pStyle w:val="Paragrafi"/>
        <w:rPr>
          <w:rFonts w:ascii="Garamond" w:hAnsi="Garamond" w:cs="Times New Roman"/>
          <w:sz w:val="24"/>
          <w:szCs w:val="24"/>
        </w:rPr>
      </w:pPr>
      <w:r w:rsidRPr="005F732C">
        <w:rPr>
          <w:rFonts w:ascii="Garamond" w:hAnsi="Garamond" w:cs="Times New Roman"/>
          <w:sz w:val="24"/>
          <w:szCs w:val="24"/>
        </w:rPr>
        <w:t>Tepricat ose mangësitë në pullat fiskale të konstatuara gjatë kontrollit të operatorëve ekonomikё, të cilët nuk janë depozitues të miratuar, që rezultojnë mbi 2% të sasisë kontabël të llogaritur për periudhën objekt kontrolli, përveç humbjeve të pranuara, përbëjnë kundërvajtje administrative dhe dënohen me gjobë në përputhje me përcaktimet e shkronjës “b”, të nenit 259, të ligjit nr. 102/2014, “Kodi Doganor i Republikës së Shqipërisë”, të ndryshuar. Pagesa e gjobës në asnjë rast nuk shmang shkelësin nga pagimi i detyrimit të munguar të akcizës për sasinë e pullave me diferencë.</w:t>
      </w:r>
    </w:p>
    <w:p w14:paraId="5A1EF63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95</w:t>
      </w:r>
    </w:p>
    <w:p w14:paraId="5A1EF632" w14:textId="77777777" w:rsidR="00B775A3" w:rsidRPr="005F732C" w:rsidRDefault="00B775A3" w:rsidP="00CA7977">
      <w:pPr>
        <w:spacing w:after="0"/>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Mbajtja, transportimi ose shitja e produkteve të akcizës </w:t>
      </w:r>
    </w:p>
    <w:p w14:paraId="5A1EF633" w14:textId="77777777" w:rsidR="00B775A3" w:rsidRPr="005F732C" w:rsidRDefault="00B775A3" w:rsidP="00CA7977">
      <w:pPr>
        <w:spacing w:after="0"/>
        <w:jc w:val="center"/>
        <w:rPr>
          <w:rFonts w:ascii="Garamond" w:eastAsia="MS Mincho" w:hAnsi="Garamond" w:cs="Times New Roman"/>
          <w:b/>
          <w:bCs/>
          <w:i/>
          <w:sz w:val="24"/>
          <w:szCs w:val="24"/>
        </w:rPr>
      </w:pPr>
      <w:r w:rsidRPr="005F732C">
        <w:rPr>
          <w:rFonts w:ascii="Garamond" w:eastAsia="MS Mincho" w:hAnsi="Garamond" w:cs="Times New Roman"/>
          <w:b/>
          <w:bCs/>
          <w:sz w:val="24"/>
          <w:szCs w:val="24"/>
        </w:rPr>
        <w:t>pa shenjues ose ngjyrues</w:t>
      </w:r>
      <w:r w:rsidRPr="005F732C">
        <w:rPr>
          <w:rFonts w:ascii="Garamond" w:eastAsia="MS Mincho" w:hAnsi="Garamond" w:cs="Times New Roman"/>
          <w:b/>
          <w:bCs/>
          <w:i/>
          <w:sz w:val="24"/>
          <w:szCs w:val="24"/>
        </w:rPr>
        <w:t xml:space="preserve"> </w:t>
      </w:r>
    </w:p>
    <w:p w14:paraId="5A1EF634" w14:textId="07896B2E" w:rsidR="00A77E2F" w:rsidRPr="005F732C" w:rsidRDefault="00B775A3" w:rsidP="00B775A3">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me ligjin nr. 126/2016, datë 15.12.2016</w:t>
      </w:r>
      <w:r w:rsidR="008273CB" w:rsidRPr="005F732C">
        <w:rPr>
          <w:rFonts w:ascii="Garamond" w:hAnsi="Garamond" w:cs="Times New Roman"/>
          <w:i/>
          <w:sz w:val="24"/>
          <w:szCs w:val="24"/>
        </w:rPr>
        <w:t>, ndryshuar fjalë në shkronjën “a” me ligjin nr. 98/2018,  datё 3.12.2018</w:t>
      </w:r>
      <w:r w:rsidR="00CA7977" w:rsidRPr="005F732C">
        <w:rPr>
          <w:rFonts w:ascii="Garamond" w:hAnsi="Garamond" w:cs="Times New Roman"/>
          <w:i/>
          <w:sz w:val="24"/>
          <w:szCs w:val="24"/>
        </w:rPr>
        <w:t>, hequr fjalë në paragrafin e parë dhe ndryshuar shkronja “a”</w:t>
      </w:r>
      <w:r w:rsidR="00CA7977" w:rsidRPr="005F732C">
        <w:rPr>
          <w:rFonts w:ascii="Garamond" w:hAnsi="Garamond" w:cs="Times New Roman"/>
          <w:sz w:val="24"/>
          <w:szCs w:val="24"/>
        </w:rPr>
        <w:t xml:space="preserve"> </w:t>
      </w:r>
      <w:r w:rsidR="00CA7977" w:rsidRPr="005F732C">
        <w:rPr>
          <w:rFonts w:ascii="Garamond" w:hAnsi="Garamond" w:cs="Times New Roman"/>
          <w:i/>
          <w:sz w:val="24"/>
          <w:szCs w:val="24"/>
        </w:rPr>
        <w:t>me ligjin nr. 114/2021, datë 25.11.2021</w:t>
      </w:r>
      <w:r w:rsidRPr="005F732C">
        <w:rPr>
          <w:rFonts w:ascii="Garamond" w:hAnsi="Garamond" w:cs="Times New Roman"/>
          <w:i/>
          <w:sz w:val="24"/>
          <w:szCs w:val="24"/>
        </w:rPr>
        <w:t>)</w:t>
      </w:r>
    </w:p>
    <w:p w14:paraId="5A1EF635" w14:textId="3DE17251" w:rsidR="00B775A3" w:rsidRPr="005F732C" w:rsidRDefault="00B775A3" w:rsidP="00B775A3">
      <w:pPr>
        <w:widowControl w:val="0"/>
        <w:autoSpaceDE w:val="0"/>
        <w:adjustRightInd w:val="0"/>
        <w:spacing w:after="0" w:line="240" w:lineRule="auto"/>
        <w:ind w:firstLine="720"/>
        <w:jc w:val="both"/>
        <w:rPr>
          <w:rFonts w:ascii="Garamond" w:eastAsia="MS Mincho" w:hAnsi="Garamond" w:cs="Times New Roman"/>
          <w:sz w:val="24"/>
          <w:szCs w:val="24"/>
        </w:rPr>
      </w:pPr>
      <w:r w:rsidRPr="005F732C">
        <w:rPr>
          <w:rFonts w:ascii="Garamond" w:eastAsia="MS Mincho" w:hAnsi="Garamond" w:cs="Times New Roman"/>
          <w:sz w:val="24"/>
          <w:szCs w:val="24"/>
        </w:rPr>
        <w:t>Mbajtja, hedhja në qarkullim të lirë, tregtimi, importimi, shpërndarja, transportimi, rafinimi ose kryerja e çdo aktiviteti tjetër me produktet që markohen/shenjohen apo ngjyrosen apo që nuk kanë markuesin/shenjuesin apo ngjyruesin në sasinë dhe përqendrimin e duhur dënohen si më poshtë:</w:t>
      </w:r>
    </w:p>
    <w:p w14:paraId="0CEB6685" w14:textId="126291F6" w:rsidR="00CA7977"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r>
      <w:r w:rsidR="00CA7977" w:rsidRPr="005F732C">
        <w:rPr>
          <w:rFonts w:ascii="Garamond" w:eastAsia="MS Mincho" w:hAnsi="Garamond" w:cs="Times New Roman"/>
          <w:sz w:val="24"/>
          <w:szCs w:val="24"/>
        </w:rPr>
        <w:t>a) në çdo rast të konstatuar, me gjobë sa 5-fishi i detyrimeve të akcizës që duheshin paguar për sasinë e produktit të gjendur të pa markuar/sh</w:t>
      </w:r>
      <w:r w:rsidR="00AD7D8B" w:rsidRPr="005F732C">
        <w:rPr>
          <w:rFonts w:ascii="Garamond" w:eastAsia="MS Mincho" w:hAnsi="Garamond" w:cs="Times New Roman"/>
          <w:sz w:val="24"/>
          <w:szCs w:val="24"/>
        </w:rPr>
        <w:t>e</w:t>
      </w:r>
      <w:r w:rsidR="00CA7977" w:rsidRPr="005F732C">
        <w:rPr>
          <w:rFonts w:ascii="Garamond" w:eastAsia="MS Mincho" w:hAnsi="Garamond" w:cs="Times New Roman"/>
          <w:sz w:val="24"/>
          <w:szCs w:val="24"/>
        </w:rPr>
        <w:t>njuar apo ngjyrosur, bazuar në rezultatet e analizimit/testimit;</w:t>
      </w:r>
    </w:p>
    <w:p w14:paraId="5A1EF637" w14:textId="77777777" w:rsidR="00B775A3"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t xml:space="preserve">b) me sekuestrimin e të gjithë sasisë së produktit të gjendur në depozitë dhe të mjetit të </w:t>
      </w:r>
      <w:r w:rsidRPr="005F732C">
        <w:rPr>
          <w:rFonts w:ascii="Garamond" w:eastAsia="MS Mincho" w:hAnsi="Garamond" w:cs="Times New Roman"/>
          <w:sz w:val="24"/>
          <w:szCs w:val="24"/>
        </w:rPr>
        <w:lastRenderedPageBreak/>
        <w:t>transportit, kur shkelja është verifikuar gjatë këtij procesi. Mjetet e transportit përjashtohen nga sekuestrimi ose sekuestrimi i vendosur revokohet ose anulohet kur, në bazë të provave që disponohen, rezulton se pronari i tyre nuk është pë</w:t>
      </w:r>
      <w:r w:rsidR="005F10DA" w:rsidRPr="005F732C">
        <w:rPr>
          <w:rFonts w:ascii="Garamond" w:eastAsia="MS Mincho" w:hAnsi="Garamond" w:cs="Times New Roman"/>
          <w:sz w:val="24"/>
          <w:szCs w:val="24"/>
        </w:rPr>
        <w:t>r</w:t>
      </w:r>
      <w:r w:rsidRPr="005F732C">
        <w:rPr>
          <w:rFonts w:ascii="Garamond" w:eastAsia="MS Mincho" w:hAnsi="Garamond" w:cs="Times New Roman"/>
          <w:sz w:val="24"/>
          <w:szCs w:val="24"/>
        </w:rPr>
        <w:t>fshirë në shkeljen në fjalë.</w:t>
      </w:r>
    </w:p>
    <w:p w14:paraId="5A1EF638" w14:textId="77777777" w:rsidR="00EC5316"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t>Mallrat dhe mjeti i transportit të sekuestruara çlirohen nëse paguhet i gjithë detyrimi dhe sanksioni përkatës dhe më pas mallrat shenjohen ose ngjyrosen në mënyrën e duhur. Nëse nuk plotësohen të gjitha këto kushte, këto mallra dhe mjete konfiskohen dhe shiten në përputhje me dispozitat e ligjit për kundërvajtjet administrative, për të mbuluar detyrimin dhe sanksionin e vendosur ose shkatërrohen në rastet kur nuk plotësojnë standardet për të qarkulluar në Republikën e Shqipërisë. Nëse nga shitja gjenerohen të ardhura, të cilat kalojnë shumën e detyrimit dhe gjobës, teprica shkon në Buxhetin e Shtetit.</w:t>
      </w:r>
    </w:p>
    <w:p w14:paraId="5A1EF639" w14:textId="77777777" w:rsidR="00B775A3" w:rsidRPr="005F732C" w:rsidRDefault="00B775A3" w:rsidP="00B775A3">
      <w:pPr>
        <w:widowControl w:val="0"/>
        <w:autoSpaceDE w:val="0"/>
        <w:adjustRightInd w:val="0"/>
        <w:spacing w:after="0" w:line="240" w:lineRule="auto"/>
        <w:jc w:val="center"/>
        <w:rPr>
          <w:rFonts w:ascii="Garamond" w:eastAsia="Times New Roman" w:hAnsi="Garamond" w:cs="Times New Roman"/>
          <w:bCs/>
          <w:spacing w:val="-4"/>
          <w:sz w:val="24"/>
          <w:szCs w:val="24"/>
        </w:rPr>
      </w:pPr>
    </w:p>
    <w:p w14:paraId="5A1EF63A"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Cs/>
          <w:spacing w:val="-4"/>
          <w:sz w:val="24"/>
          <w:szCs w:val="24"/>
        </w:rPr>
      </w:pPr>
      <w:r w:rsidRPr="005F732C">
        <w:rPr>
          <w:rFonts w:ascii="Garamond" w:eastAsia="Times New Roman" w:hAnsi="Garamond" w:cs="Times New Roman"/>
          <w:bCs/>
          <w:spacing w:val="-4"/>
          <w:sz w:val="24"/>
          <w:szCs w:val="24"/>
        </w:rPr>
        <w:t>Neni 95/1</w:t>
      </w:r>
    </w:p>
    <w:p w14:paraId="5A1EF63B"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
          <w:bCs/>
          <w:spacing w:val="-4"/>
          <w:sz w:val="24"/>
          <w:szCs w:val="24"/>
        </w:rPr>
      </w:pPr>
      <w:r w:rsidRPr="005F732C">
        <w:rPr>
          <w:rFonts w:ascii="Garamond" w:eastAsia="Times New Roman" w:hAnsi="Garamond" w:cs="Times New Roman"/>
          <w:b/>
          <w:bCs/>
          <w:spacing w:val="-4"/>
          <w:sz w:val="24"/>
          <w:szCs w:val="24"/>
        </w:rPr>
        <w:t>Mbajtja, transportimi ose shitja  e produkteve të akcizës</w:t>
      </w:r>
      <w:r w:rsidR="005F10DA" w:rsidRPr="005F732C">
        <w:rPr>
          <w:rFonts w:ascii="Garamond" w:eastAsia="Times New Roman" w:hAnsi="Garamond" w:cs="Times New Roman"/>
          <w:b/>
          <w:bCs/>
          <w:spacing w:val="-4"/>
          <w:sz w:val="24"/>
          <w:szCs w:val="24"/>
        </w:rPr>
        <w:t xml:space="preserve"> </w:t>
      </w:r>
      <w:r w:rsidRPr="005F732C">
        <w:rPr>
          <w:rFonts w:ascii="Garamond" w:eastAsia="Times New Roman" w:hAnsi="Garamond" w:cs="Times New Roman"/>
          <w:b/>
          <w:bCs/>
          <w:spacing w:val="-4"/>
          <w:sz w:val="24"/>
          <w:szCs w:val="24"/>
        </w:rPr>
        <w:t>pa shënjues/markues ose ngjyrues</w:t>
      </w:r>
    </w:p>
    <w:p w14:paraId="5A1EF63C" w14:textId="77777777" w:rsidR="00EC5316" w:rsidRPr="005F732C" w:rsidRDefault="00EC5316" w:rsidP="00070E30">
      <w:pPr>
        <w:widowControl w:val="0"/>
        <w:autoSpaceDE w:val="0"/>
        <w:adjustRightInd w:val="0"/>
        <w:spacing w:after="0" w:line="240" w:lineRule="auto"/>
        <w:jc w:val="center"/>
        <w:rPr>
          <w:rFonts w:ascii="Garamond" w:eastAsia="Times New Roman" w:hAnsi="Garamond" w:cs="Times New Roman"/>
          <w:bCs/>
          <w:i/>
          <w:spacing w:val="-4"/>
          <w:sz w:val="24"/>
          <w:szCs w:val="24"/>
        </w:rPr>
      </w:pPr>
      <w:r w:rsidRPr="005F732C">
        <w:rPr>
          <w:rFonts w:ascii="Garamond" w:eastAsia="Times New Roman" w:hAnsi="Garamond" w:cs="Times New Roman"/>
          <w:bCs/>
          <w:i/>
          <w:spacing w:val="-4"/>
          <w:sz w:val="24"/>
          <w:szCs w:val="24"/>
        </w:rPr>
        <w:t>(</w:t>
      </w:r>
      <w:r w:rsidR="00CC7547" w:rsidRPr="005F732C">
        <w:rPr>
          <w:rFonts w:ascii="Garamond" w:eastAsia="Times New Roman" w:hAnsi="Garamond" w:cs="Times New Roman"/>
          <w:bCs/>
          <w:i/>
          <w:spacing w:val="-4"/>
          <w:sz w:val="24"/>
          <w:szCs w:val="24"/>
        </w:rPr>
        <w:t>s</w:t>
      </w:r>
      <w:r w:rsidRPr="005F732C">
        <w:rPr>
          <w:rFonts w:ascii="Garamond" w:eastAsia="Times New Roman" w:hAnsi="Garamond" w:cs="Times New Roman"/>
          <w:bCs/>
          <w:i/>
          <w:spacing w:val="-4"/>
          <w:sz w:val="24"/>
          <w:szCs w:val="24"/>
        </w:rPr>
        <w:t>htuar me ligjin nr.140/2015, datë 17.12.2015</w:t>
      </w:r>
      <w:r w:rsidR="00B775A3" w:rsidRPr="005F732C">
        <w:rPr>
          <w:rFonts w:ascii="Garamond" w:eastAsia="Times New Roman" w:hAnsi="Garamond" w:cs="Times New Roman"/>
          <w:bCs/>
          <w:i/>
          <w:spacing w:val="-4"/>
          <w:sz w:val="24"/>
          <w:szCs w:val="24"/>
        </w:rPr>
        <w:t>, shfuqizuar me ligjin nr. 126/2016, datë 15.12.2016</w:t>
      </w:r>
      <w:r w:rsidR="00070E30" w:rsidRPr="005F732C">
        <w:rPr>
          <w:rFonts w:ascii="Garamond" w:eastAsia="Times New Roman" w:hAnsi="Garamond" w:cs="Times New Roman"/>
          <w:bCs/>
          <w:i/>
          <w:spacing w:val="-4"/>
          <w:sz w:val="24"/>
          <w:szCs w:val="24"/>
        </w:rPr>
        <w:t>)</w:t>
      </w:r>
    </w:p>
    <w:p w14:paraId="5A1EF63D" w14:textId="77777777" w:rsidR="00EC5316" w:rsidRPr="005F732C" w:rsidRDefault="00EC5316" w:rsidP="00EC5316">
      <w:pPr>
        <w:pStyle w:val="Hapesira7"/>
        <w:rPr>
          <w:rFonts w:cs="Times New Roman"/>
          <w:spacing w:val="-4"/>
          <w:sz w:val="24"/>
        </w:rPr>
      </w:pPr>
    </w:p>
    <w:p w14:paraId="5A1EF640" w14:textId="77777777" w:rsidR="00EC5316" w:rsidRPr="005F732C" w:rsidRDefault="00EC5316" w:rsidP="00EC5316">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95/2</w:t>
      </w:r>
    </w:p>
    <w:p w14:paraId="5A1EF641"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
          <w:bCs/>
          <w:spacing w:val="-4"/>
          <w:sz w:val="24"/>
          <w:szCs w:val="24"/>
        </w:rPr>
      </w:pPr>
      <w:r w:rsidRPr="005F732C">
        <w:rPr>
          <w:rFonts w:ascii="Garamond" w:eastAsia="Times New Roman" w:hAnsi="Garamond" w:cs="Times New Roman"/>
          <w:b/>
          <w:bCs/>
          <w:spacing w:val="-4"/>
          <w:sz w:val="24"/>
          <w:szCs w:val="24"/>
        </w:rPr>
        <w:t>Shkeljet për ndërhyrjet në shënjues ose ngjyrues</w:t>
      </w:r>
    </w:p>
    <w:p w14:paraId="5A1EF642"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Cs/>
          <w:i/>
          <w:spacing w:val="-4"/>
          <w:sz w:val="24"/>
          <w:szCs w:val="24"/>
        </w:rPr>
      </w:pPr>
      <w:r w:rsidRPr="005F732C">
        <w:rPr>
          <w:rFonts w:ascii="Garamond" w:eastAsia="Times New Roman" w:hAnsi="Garamond" w:cs="Times New Roman"/>
          <w:bCs/>
          <w:i/>
          <w:spacing w:val="-4"/>
          <w:sz w:val="24"/>
          <w:szCs w:val="24"/>
        </w:rPr>
        <w:t>(</w:t>
      </w:r>
      <w:r w:rsidR="00CC7547" w:rsidRPr="005F732C">
        <w:rPr>
          <w:rFonts w:ascii="Garamond" w:eastAsia="Times New Roman" w:hAnsi="Garamond" w:cs="Times New Roman"/>
          <w:bCs/>
          <w:i/>
          <w:spacing w:val="-4"/>
          <w:sz w:val="24"/>
          <w:szCs w:val="24"/>
        </w:rPr>
        <w:t>s</w:t>
      </w:r>
      <w:r w:rsidRPr="005F732C">
        <w:rPr>
          <w:rFonts w:ascii="Garamond" w:eastAsia="Times New Roman" w:hAnsi="Garamond" w:cs="Times New Roman"/>
          <w:bCs/>
          <w:i/>
          <w:spacing w:val="-4"/>
          <w:sz w:val="24"/>
          <w:szCs w:val="24"/>
        </w:rPr>
        <w:t>htuar me ligjin nr.140/2015, datë 17.12.2015</w:t>
      </w:r>
      <w:r w:rsidR="00B775A3" w:rsidRPr="005F732C">
        <w:rPr>
          <w:rFonts w:ascii="Garamond" w:eastAsia="Times New Roman" w:hAnsi="Garamond" w:cs="Times New Roman"/>
          <w:bCs/>
          <w:i/>
          <w:spacing w:val="-4"/>
          <w:sz w:val="24"/>
          <w:szCs w:val="24"/>
        </w:rPr>
        <w:t>, shfuqizuar me ligjin nr. 126/2016, datë 15.12.2016</w:t>
      </w:r>
      <w:r w:rsidR="00C53205" w:rsidRPr="005F732C">
        <w:rPr>
          <w:rFonts w:ascii="Garamond" w:eastAsia="Times New Roman" w:hAnsi="Garamond" w:cs="Times New Roman"/>
          <w:bCs/>
          <w:i/>
          <w:spacing w:val="-4"/>
          <w:sz w:val="24"/>
          <w:szCs w:val="24"/>
        </w:rPr>
        <w:t>)</w:t>
      </w:r>
    </w:p>
    <w:p w14:paraId="5A1EF643" w14:textId="77777777" w:rsidR="00B36294" w:rsidRPr="005F732C" w:rsidRDefault="00B36294" w:rsidP="00070E30">
      <w:pPr>
        <w:pStyle w:val="NeniNr"/>
        <w:jc w:val="left"/>
        <w:rPr>
          <w:rFonts w:ascii="Garamond" w:hAnsi="Garamond" w:cs="Times New Roman"/>
          <w:sz w:val="24"/>
          <w:szCs w:val="24"/>
          <w:lang w:val="sq-AL"/>
        </w:rPr>
      </w:pPr>
    </w:p>
    <w:p w14:paraId="5A1EF64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96</w:t>
      </w:r>
    </w:p>
    <w:p w14:paraId="5A1EF64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Parregullsitë në qarkullim</w:t>
      </w:r>
    </w:p>
    <w:p w14:paraId="5A1EF647" w14:textId="77777777" w:rsidR="00A77E2F" w:rsidRPr="005F732C" w:rsidRDefault="00C25B6E" w:rsidP="00C25B6E">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w:t>
      </w:r>
      <w:r w:rsidR="00B775A3" w:rsidRPr="005F732C">
        <w:rPr>
          <w:rFonts w:ascii="Garamond" w:hAnsi="Garamond" w:cs="Times New Roman"/>
          <w:i/>
          <w:sz w:val="24"/>
          <w:szCs w:val="24"/>
        </w:rPr>
        <w:t xml:space="preserve">një paragraf </w:t>
      </w:r>
      <w:r w:rsidR="00B36294" w:rsidRPr="005F732C">
        <w:rPr>
          <w:rFonts w:ascii="Garamond" w:hAnsi="Garamond" w:cs="Times New Roman"/>
          <w:i/>
          <w:sz w:val="24"/>
          <w:szCs w:val="24"/>
        </w:rPr>
        <w:t xml:space="preserve">me ligjin </w:t>
      </w:r>
      <w:r w:rsidRPr="005F732C">
        <w:rPr>
          <w:rFonts w:ascii="Garamond" w:hAnsi="Garamond" w:cs="Times New Roman"/>
          <w:i/>
          <w:sz w:val="24"/>
          <w:szCs w:val="24"/>
        </w:rPr>
        <w:t>nr. 180/2013 datë 28.12.2013</w:t>
      </w:r>
      <w:r w:rsidR="00B775A3" w:rsidRPr="005F732C">
        <w:rPr>
          <w:rFonts w:ascii="Garamond" w:hAnsi="Garamond" w:cs="Times New Roman"/>
          <w:i/>
          <w:sz w:val="24"/>
          <w:szCs w:val="24"/>
        </w:rPr>
        <w:t>, ndryshuar me ligjin nr. 126/2016, datë 15.12.2016</w:t>
      </w:r>
      <w:r w:rsidRPr="005F732C">
        <w:rPr>
          <w:rFonts w:ascii="Garamond" w:hAnsi="Garamond" w:cs="Times New Roman"/>
          <w:i/>
          <w:sz w:val="24"/>
          <w:szCs w:val="24"/>
        </w:rPr>
        <w:t>)</w:t>
      </w:r>
    </w:p>
    <w:p w14:paraId="5A1EF6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herën e dytë të konstatuar, me gjobë sa 3-fishi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dhe për herën e tretë të konstatuar dhe më pas, me gjobë sa 5-fishi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w:t>
      </w:r>
    </w:p>
    <w:p w14:paraId="5A1EF649" w14:textId="77777777" w:rsidR="00B775A3" w:rsidRPr="005F732C" w:rsidRDefault="00B775A3" w:rsidP="00B775A3">
      <w:pPr>
        <w:pStyle w:val="NeniNr"/>
        <w:ind w:firstLine="720"/>
        <w:jc w:val="both"/>
        <w:rPr>
          <w:rFonts w:ascii="Garamond" w:hAnsi="Garamond" w:cs="Times New Roman"/>
          <w:sz w:val="24"/>
          <w:szCs w:val="24"/>
          <w:lang w:val="sq-AL"/>
        </w:rPr>
      </w:pPr>
      <w:r w:rsidRPr="005F732C">
        <w:rPr>
          <w:rFonts w:ascii="Garamond" w:hAnsi="Garamond" w:cs="Times New Roman"/>
          <w:sz w:val="24"/>
          <w:szCs w:val="24"/>
          <w:lang w:val="sq-AL"/>
        </w:rPr>
        <w:t>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4A" w14:textId="77777777" w:rsidR="00B775A3" w:rsidRPr="005F732C" w:rsidRDefault="00B775A3" w:rsidP="00B775A3">
      <w:pPr>
        <w:pStyle w:val="NeniNr"/>
        <w:keepNext w:val="0"/>
        <w:jc w:val="both"/>
        <w:rPr>
          <w:rFonts w:ascii="Garamond" w:hAnsi="Garamond" w:cs="Times New Roman"/>
          <w:sz w:val="24"/>
          <w:szCs w:val="24"/>
          <w:lang w:val="sq-AL"/>
        </w:rPr>
      </w:pPr>
      <w:r w:rsidRPr="005F732C">
        <w:rPr>
          <w:rFonts w:ascii="Garamond" w:hAnsi="Garamond" w:cs="Times New Roman"/>
          <w:sz w:val="24"/>
          <w:szCs w:val="24"/>
          <w:lang w:val="sq-AL"/>
        </w:rPr>
        <w:tab/>
        <w:t>Në rastet kur lëndët e para janë të garantuara, përllogaritja e detyrimeve të akcizës bëhet sipas shkallës së taksimit mbi të cilën është llogaritur garancia e tyre.</w:t>
      </w:r>
    </w:p>
    <w:p w14:paraId="5A1EF64B" w14:textId="77777777" w:rsidR="00B775A3" w:rsidRPr="005F732C" w:rsidRDefault="00B775A3" w:rsidP="00B775A3">
      <w:pPr>
        <w:pStyle w:val="NeniNr"/>
        <w:keepNext w:val="0"/>
        <w:rPr>
          <w:rFonts w:ascii="Garamond" w:hAnsi="Garamond" w:cs="Times New Roman"/>
          <w:sz w:val="24"/>
          <w:szCs w:val="24"/>
          <w:lang w:val="sq-AL"/>
        </w:rPr>
      </w:pPr>
    </w:p>
    <w:p w14:paraId="5A1EF64C" w14:textId="77777777" w:rsidR="00B36294" w:rsidRPr="005F732C" w:rsidRDefault="00B36294" w:rsidP="00B775A3">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96/1</w:t>
      </w:r>
    </w:p>
    <w:p w14:paraId="15AB5D4A" w14:textId="77777777" w:rsidR="00D1250D" w:rsidRPr="005F732C" w:rsidRDefault="00D1250D" w:rsidP="00D1250D">
      <w:pPr>
        <w:jc w:val="center"/>
        <w:rPr>
          <w:rFonts w:ascii="Garamond" w:hAnsi="Garamond" w:cs="Times New Roman"/>
          <w:b/>
          <w:sz w:val="24"/>
          <w:szCs w:val="24"/>
        </w:rPr>
      </w:pPr>
      <w:r w:rsidRPr="005F732C">
        <w:rPr>
          <w:rFonts w:ascii="Garamond" w:hAnsi="Garamond" w:cs="Times New Roman"/>
          <w:b/>
          <w:sz w:val="24"/>
          <w:szCs w:val="24"/>
        </w:rPr>
        <w:t>Raste të tjera</w:t>
      </w:r>
    </w:p>
    <w:p w14:paraId="5A1EF64D" w14:textId="77777777" w:rsidR="00B36294" w:rsidRPr="005F732C" w:rsidRDefault="00C53205" w:rsidP="00D1250D">
      <w:pPr>
        <w:jc w:val="center"/>
        <w:rPr>
          <w:rFonts w:ascii="Garamond" w:hAnsi="Garamond" w:cs="Times New Roman"/>
          <w:b/>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me ligjin nr. 180/2013</w:t>
      </w:r>
      <w:r w:rsidR="005E72C5" w:rsidRPr="005F732C">
        <w:rPr>
          <w:rFonts w:ascii="Garamond" w:hAnsi="Garamond" w:cs="Times New Roman"/>
          <w:i/>
          <w:sz w:val="24"/>
          <w:szCs w:val="24"/>
        </w:rPr>
        <w:t xml:space="preserve">, hequr fjalë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DB1DDA" w:rsidRPr="005F732C">
        <w:rPr>
          <w:rFonts w:ascii="Garamond" w:hAnsi="Garamond" w:cs="Times New Roman"/>
          <w:i/>
          <w:sz w:val="24"/>
          <w:szCs w:val="24"/>
        </w:rPr>
        <w:t xml:space="preserve"> dhe ndryshuar me ligjin </w:t>
      </w:r>
      <w:r w:rsidR="00B775A3" w:rsidRPr="005F732C">
        <w:rPr>
          <w:rFonts w:ascii="Garamond" w:hAnsi="Garamond" w:cs="Times New Roman"/>
          <w:i/>
          <w:sz w:val="24"/>
          <w:szCs w:val="24"/>
        </w:rPr>
        <w:t>nr. 126/2016, datë 15.12.2016</w:t>
      </w:r>
      <w:r w:rsidRPr="005F732C">
        <w:rPr>
          <w:rFonts w:ascii="Garamond" w:hAnsi="Garamond" w:cs="Times New Roman"/>
          <w:i/>
          <w:sz w:val="24"/>
          <w:szCs w:val="24"/>
        </w:rPr>
        <w:t>)</w:t>
      </w:r>
    </w:p>
    <w:p w14:paraId="5A1EF64F" w14:textId="77777777" w:rsidR="00FE687B"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 xml:space="preserve">1. Shkeljet, të cilave u referohet shkronja “a”, e pikës 1, të nenit 85, të parashikuara shprehimisht në këtë kre, të cilat nuk kanë sjellë mospagim të detyrimeve që duheshin paguar, dënohen </w:t>
      </w:r>
      <w:r w:rsidRPr="005F732C">
        <w:rPr>
          <w:rFonts w:ascii="Garamond" w:hAnsi="Garamond" w:cs="Times New Roman"/>
          <w:sz w:val="24"/>
          <w:szCs w:val="24"/>
          <w:lang w:val="sq-AL"/>
        </w:rPr>
        <w:lastRenderedPageBreak/>
        <w:t>me gjobë 50 000 lekë.</w:t>
      </w:r>
    </w:p>
    <w:p w14:paraId="5A1EF650" w14:textId="77777777" w:rsidR="00FE687B"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2. Kur i njëjti person ka kryer disa kundërvajtje administrative në të njëjtën kohë, çdo shkelje ndëshkohet në veçanti.</w:t>
      </w:r>
    </w:p>
    <w:p w14:paraId="5A1EF651" w14:textId="77777777" w:rsidR="00A77E2F"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3. Shkelja e mbetur në tentativë ndëshkohet si shkelje e kryer.</w:t>
      </w:r>
    </w:p>
    <w:p w14:paraId="5A1EF652" w14:textId="77777777" w:rsidR="00FE687B" w:rsidRPr="005F732C" w:rsidRDefault="00FE687B" w:rsidP="00FE687B">
      <w:pPr>
        <w:jc w:val="both"/>
        <w:rPr>
          <w:rFonts w:ascii="Garamond" w:hAnsi="Garamond" w:cs="Times New Roman"/>
          <w:sz w:val="24"/>
          <w:szCs w:val="24"/>
        </w:rPr>
      </w:pPr>
    </w:p>
    <w:p w14:paraId="5A1EF65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18</w:t>
      </w:r>
    </w:p>
    <w:p w14:paraId="5A1EF65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Verifikimi i shkeljeve në fushën e akcizës</w:t>
      </w:r>
    </w:p>
    <w:p w14:paraId="5A1EF655" w14:textId="77777777" w:rsidR="00A77E2F" w:rsidRPr="005F732C" w:rsidRDefault="00A77E2F" w:rsidP="00A77E2F">
      <w:pPr>
        <w:pStyle w:val="Paragrafi"/>
        <w:rPr>
          <w:rFonts w:ascii="Garamond" w:hAnsi="Garamond" w:cs="Times New Roman"/>
          <w:sz w:val="24"/>
          <w:szCs w:val="24"/>
        </w:rPr>
      </w:pPr>
    </w:p>
    <w:p w14:paraId="5A1EF65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97</w:t>
      </w:r>
    </w:p>
    <w:p w14:paraId="5A1EF65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Verifikimi</w:t>
      </w:r>
    </w:p>
    <w:p w14:paraId="018D8768"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shifra në pikën 4 me ligjin nr. 114/2021, datë 25.11.2021)</w:t>
      </w:r>
    </w:p>
    <w:p w14:paraId="5A1EF6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14:paraId="5A1EF6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14:paraId="5A1EF65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14:paraId="5A1EF65C" w14:textId="723FD7D0"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Në rast se konstatimi i shkeljes, sipas këtij ligji, bëhet </w:t>
      </w:r>
      <w:r w:rsidRPr="005F732C">
        <w:rPr>
          <w:rFonts w:ascii="Garamond" w:hAnsi="Garamond" w:cs="Times New Roman"/>
          <w:i/>
          <w:sz w:val="24"/>
          <w:szCs w:val="24"/>
        </w:rPr>
        <w:t>a posteriori</w:t>
      </w:r>
      <w:r w:rsidRPr="005F732C">
        <w:rPr>
          <w:rFonts w:ascii="Garamond" w:hAnsi="Garamond" w:cs="Times New Roman"/>
          <w:sz w:val="24"/>
          <w:szCs w:val="24"/>
        </w:rPr>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w:t>
      </w:r>
      <w:r w:rsidR="00572A5D" w:rsidRPr="005F732C">
        <w:rPr>
          <w:rFonts w:ascii="Garamond" w:hAnsi="Garamond" w:cs="Times New Roman"/>
          <w:sz w:val="24"/>
          <w:szCs w:val="24"/>
        </w:rPr>
        <w:t>10</w:t>
      </w:r>
      <w:r w:rsidRPr="005F732C">
        <w:rPr>
          <w:rFonts w:ascii="Garamond" w:hAnsi="Garamond" w:cs="Times New Roman"/>
          <w:sz w:val="24"/>
          <w:szCs w:val="24"/>
        </w:rPr>
        <w:t xml:space="preserve"> </w:t>
      </w:r>
      <w:r w:rsidR="00733353" w:rsidRPr="005F732C">
        <w:rPr>
          <w:rFonts w:ascii="Garamond" w:hAnsi="Garamond" w:cs="Times New Roman"/>
          <w:sz w:val="24"/>
          <w:szCs w:val="24"/>
        </w:rPr>
        <w:t xml:space="preserve">(dhjetë) </w:t>
      </w:r>
      <w:r w:rsidRPr="005F732C">
        <w:rPr>
          <w:rFonts w:ascii="Garamond" w:hAnsi="Garamond" w:cs="Times New Roman"/>
          <w:sz w:val="24"/>
          <w:szCs w:val="24"/>
        </w:rPr>
        <w:t>ditëve kalendarike, pranë autoriteteve doganore kompetente.</w:t>
      </w:r>
    </w:p>
    <w:p w14:paraId="5A1EF65D" w14:textId="77777777" w:rsidR="00CC7547" w:rsidRPr="005F732C" w:rsidRDefault="00CC7547" w:rsidP="00A77E2F">
      <w:pPr>
        <w:pStyle w:val="NeniNr"/>
        <w:rPr>
          <w:rFonts w:ascii="Garamond" w:hAnsi="Garamond" w:cs="Times New Roman"/>
          <w:sz w:val="24"/>
          <w:szCs w:val="24"/>
          <w:lang w:val="sq-AL"/>
        </w:rPr>
      </w:pPr>
    </w:p>
    <w:p w14:paraId="5A1EF65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98</w:t>
      </w:r>
    </w:p>
    <w:p w14:paraId="5A1EF65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 e procesverbalit</w:t>
      </w:r>
    </w:p>
    <w:p w14:paraId="5A1EF660" w14:textId="77777777" w:rsidR="00A77E2F" w:rsidRPr="005F732C" w:rsidRDefault="00A77E2F" w:rsidP="00A77E2F">
      <w:pPr>
        <w:pStyle w:val="Paragrafi"/>
        <w:rPr>
          <w:rFonts w:ascii="Garamond" w:hAnsi="Garamond" w:cs="Times New Roman"/>
          <w:sz w:val="24"/>
          <w:szCs w:val="24"/>
        </w:rPr>
      </w:pPr>
    </w:p>
    <w:p w14:paraId="5A1EF6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Procesverbali duhet të përmbajë:</w:t>
      </w:r>
    </w:p>
    <w:p w14:paraId="5A1EF6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vendin, datën dhe kohën kur verifikohet shkelja;</w:t>
      </w:r>
    </w:p>
    <w:p w14:paraId="5A1EF6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emrat e personave që nënshkruajnë dhe autoritetin që përfaqësojnë;</w:t>
      </w:r>
    </w:p>
    <w:p w14:paraId="5A1EF6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dhëna identifikuese të depozituesit të miratuar, pritësit apo dërguesit të regjistruar etj., që kanë kryer shkeljen;</w:t>
      </w:r>
    </w:p>
    <w:p w14:paraId="5A1EF6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llojin e shkeljes së kryer;</w:t>
      </w:r>
    </w:p>
    <w:p w14:paraId="5A1EF6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mënyrën në të cilën është kryer shkelja;</w:t>
      </w:r>
    </w:p>
    <w:p w14:paraId="5A1EF667" w14:textId="77777777" w:rsidR="00A77E2F" w:rsidRPr="005F732C" w:rsidRDefault="00A77E2F" w:rsidP="00572A5D">
      <w:pPr>
        <w:pStyle w:val="Paragrafi"/>
        <w:ind w:firstLine="0"/>
        <w:rPr>
          <w:rFonts w:ascii="Garamond" w:hAnsi="Garamond" w:cs="Times New Roman"/>
          <w:sz w:val="24"/>
          <w:szCs w:val="24"/>
        </w:rPr>
      </w:pPr>
      <w:r w:rsidRPr="005F732C">
        <w:rPr>
          <w:rFonts w:ascii="Garamond" w:hAnsi="Garamond" w:cs="Times New Roman"/>
          <w:sz w:val="24"/>
          <w:szCs w:val="24"/>
        </w:rPr>
        <w:t xml:space="preserve">         dh) identifikimin e mjetit të </w:t>
      </w:r>
      <w:r w:rsidR="00572A5D" w:rsidRPr="005F732C">
        <w:rPr>
          <w:rFonts w:ascii="Garamond" w:hAnsi="Garamond" w:cs="Times New Roman"/>
          <w:sz w:val="24"/>
          <w:szCs w:val="24"/>
        </w:rPr>
        <w:t>transportit;</w:t>
      </w:r>
    </w:p>
    <w:p w14:paraId="5A1EF6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treguesit që lidhen me sasinë, llojin, klasifikimin fiskal të mallrave të akcizës, që janë objekt i shkeljes;</w:t>
      </w:r>
    </w:p>
    <w:p w14:paraId="5A1EF6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treguesit që lidhen me sekuestrimin/konfiskimin e mundshëm të mallrave të akcizës;</w:t>
      </w:r>
    </w:p>
    <w:p w14:paraId="5A1EF6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f) shumën e detyrimeve fiskale që duhen paguar;</w:t>
      </w:r>
    </w:p>
    <w:p w14:paraId="5A1EF6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g) nenet e shkelura, nenet në bazë të të cilave përcaktohen sanksionet, si dhe sanksionet e </w:t>
      </w:r>
      <w:r w:rsidRPr="005F732C">
        <w:rPr>
          <w:rFonts w:ascii="Garamond" w:hAnsi="Garamond" w:cs="Times New Roman"/>
          <w:sz w:val="24"/>
          <w:szCs w:val="24"/>
        </w:rPr>
        <w:lastRenderedPageBreak/>
        <w:t>parashikuara për çdo shkelje;</w:t>
      </w:r>
    </w:p>
    <w:p w14:paraId="5A1EF6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gj) nënshkrimin e punonjësve të doganës apo strukturave kontrolluese dhe, kur është i pranishëm, nënshkrimin e shkelësit.</w:t>
      </w:r>
    </w:p>
    <w:p w14:paraId="5A1EF6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duhet të depozitojnë një dëshmi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14:paraId="5A1EF6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kur shkelësi dhe dëshmitarët marrin pjesë personalisht në marrjen në pyetje, dy punonjës të autorizuar të doganës drejtojnë seancën dhe përgatitin raportin përkatës.</w:t>
      </w:r>
    </w:p>
    <w:p w14:paraId="5A1EF6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Dëshmitë duhet të nënshkruhen nga i akuzuari, nga dëshmitarët, kur janë të pranishëm, dhe nga të dy punonjësit e doganës që kanë drejtuar marrjen në pyetje.</w:t>
      </w:r>
    </w:p>
    <w:p w14:paraId="5A1EF67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Kur një ose me shumë të akuzuar ose dëshmitarë janë shtetas të huaj, marrja në pyetje bëhet në prani të një përkthyesi, në përputhje me dispozitat përkatëse të Kodit të Procedurës Penale dhe të Kodit të Procedurës Civile.</w:t>
      </w:r>
    </w:p>
    <w:p w14:paraId="5A1EF672" w14:textId="77777777" w:rsidR="00A77E2F" w:rsidRPr="005F732C" w:rsidRDefault="00A77E2F" w:rsidP="00A77E2F">
      <w:pPr>
        <w:pStyle w:val="Paragrafi"/>
        <w:rPr>
          <w:rFonts w:ascii="Garamond" w:hAnsi="Garamond" w:cs="Times New Roman"/>
          <w:sz w:val="24"/>
          <w:szCs w:val="24"/>
        </w:rPr>
      </w:pPr>
    </w:p>
    <w:p w14:paraId="5A1EF67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99</w:t>
      </w:r>
    </w:p>
    <w:p w14:paraId="5A1EF67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Marrja e vendimit dhe njoftimi</w:t>
      </w:r>
    </w:p>
    <w:p w14:paraId="0C379488"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afati në pikën 2 me ligjin nr. 114/2021, datë 25.11.2021)</w:t>
      </w:r>
    </w:p>
    <w:p w14:paraId="5A1EF6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për shkeljen e konstatuar, përgatitin dosjen e plotë në lidhje me shkeljen e verifikuar dhe marrin vendimin përkatës.</w:t>
      </w:r>
    </w:p>
    <w:p w14:paraId="5A1EF677" w14:textId="68E480DC"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Vendimi i autoriteteve doganore kompetente për pagimin e detyrimit të akcizës dhe/ose të sanksioneve përkatëse, të përcaktuara në këtë ligj, duhet të merret </w:t>
      </w:r>
      <w:r w:rsidR="00572A5D" w:rsidRPr="005F732C">
        <w:rPr>
          <w:rFonts w:ascii="Garamond" w:hAnsi="Garamond" w:cs="Times New Roman"/>
          <w:sz w:val="24"/>
          <w:szCs w:val="24"/>
        </w:rPr>
        <w:t xml:space="preserve">brenda 60 ditëve </w:t>
      </w:r>
      <w:r w:rsidRPr="005F732C">
        <w:rPr>
          <w:rFonts w:ascii="Garamond" w:hAnsi="Garamond" w:cs="Times New Roman"/>
          <w:sz w:val="24"/>
          <w:szCs w:val="24"/>
        </w:rPr>
        <w:t xml:space="preserve">nga data e njoftimit me shkrim të procesverbalit të konstatimit të shkeljes. Shuma e detyrimeve, sipas këtij vendimi, kontabilizohet dhe vendimi i njoftohet shkelësit brenda 5 ditëve. </w:t>
      </w:r>
    </w:p>
    <w:p w14:paraId="5A1EF678" w14:textId="77777777" w:rsidR="00A77E2F" w:rsidRPr="005F732C" w:rsidRDefault="00A77E2F" w:rsidP="00A77E2F">
      <w:pPr>
        <w:pStyle w:val="Paragrafi"/>
        <w:rPr>
          <w:rFonts w:ascii="Garamond" w:hAnsi="Garamond" w:cs="Times New Roman"/>
          <w:sz w:val="24"/>
          <w:szCs w:val="24"/>
        </w:rPr>
      </w:pPr>
    </w:p>
    <w:p w14:paraId="5A1EF67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100</w:t>
      </w:r>
    </w:p>
    <w:p w14:paraId="5A1EF67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Kalimi i dosjes tek autoritetet gjyqësore</w:t>
      </w:r>
    </w:p>
    <w:p w14:paraId="5A1EF67B" w14:textId="77777777" w:rsidR="00A77E2F" w:rsidRPr="005F732C" w:rsidRDefault="00A77E2F" w:rsidP="00A77E2F">
      <w:pPr>
        <w:pStyle w:val="Paragrafi"/>
        <w:rPr>
          <w:rFonts w:ascii="Garamond" w:hAnsi="Garamond" w:cs="Times New Roman"/>
          <w:sz w:val="24"/>
          <w:szCs w:val="24"/>
        </w:rPr>
      </w:pPr>
    </w:p>
    <w:p w14:paraId="5A1EF6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14:paraId="5A1EF6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Materialit kallëzues i bashkëlidhet edhe vendimi për aplikimin e sanksioneve administrative.</w:t>
      </w:r>
    </w:p>
    <w:p w14:paraId="5A1EF67E" w14:textId="77777777" w:rsidR="00C53205" w:rsidRPr="005F732C" w:rsidRDefault="00C53205" w:rsidP="00A77E2F">
      <w:pPr>
        <w:pStyle w:val="NeniNr"/>
        <w:rPr>
          <w:rFonts w:ascii="Garamond" w:hAnsi="Garamond" w:cs="Times New Roman"/>
          <w:sz w:val="24"/>
          <w:szCs w:val="24"/>
          <w:lang w:val="sq-AL"/>
        </w:rPr>
      </w:pPr>
    </w:p>
    <w:p w14:paraId="5A1EF67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101</w:t>
      </w:r>
    </w:p>
    <w:p w14:paraId="5A1EF68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Kontabilizimi i borxhit të akcizës dhe kamatëvonesat</w:t>
      </w:r>
    </w:p>
    <w:p w14:paraId="5A1EF681" w14:textId="77777777" w:rsidR="00A77E2F" w:rsidRPr="005F732C" w:rsidRDefault="00A77E2F" w:rsidP="00A77E2F">
      <w:pPr>
        <w:pStyle w:val="Paragrafi"/>
        <w:rPr>
          <w:rFonts w:ascii="Garamond" w:hAnsi="Garamond" w:cs="Times New Roman"/>
          <w:sz w:val="24"/>
          <w:szCs w:val="24"/>
        </w:rPr>
      </w:pPr>
    </w:p>
    <w:p w14:paraId="5A1EF6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Kontabilizimi i borxhit të akcizës, si dhe përllogaritja e kamatëvonesave bëhen sipas përcaktimeve specifike të Kodit Doganor për këtë qëllim.</w:t>
      </w:r>
    </w:p>
    <w:p w14:paraId="5A1EF683" w14:textId="77777777" w:rsidR="00A77E2F" w:rsidRPr="005F732C" w:rsidRDefault="00A77E2F" w:rsidP="00A77E2F">
      <w:pPr>
        <w:pStyle w:val="Paragrafi"/>
        <w:rPr>
          <w:rFonts w:ascii="Garamond" w:hAnsi="Garamond" w:cs="Times New Roman"/>
          <w:sz w:val="24"/>
          <w:szCs w:val="24"/>
        </w:rPr>
      </w:pPr>
    </w:p>
    <w:p w14:paraId="5A1EF68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102</w:t>
      </w:r>
    </w:p>
    <w:p w14:paraId="5A1EF68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Parashkrimi i borxhit të akcizës</w:t>
      </w:r>
    </w:p>
    <w:p w14:paraId="5A1EF686" w14:textId="77777777" w:rsidR="00A77E2F" w:rsidRPr="005F732C" w:rsidRDefault="00A77E2F" w:rsidP="00A77E2F">
      <w:pPr>
        <w:pStyle w:val="Paragrafi"/>
        <w:rPr>
          <w:rFonts w:ascii="Garamond" w:hAnsi="Garamond" w:cs="Times New Roman"/>
          <w:sz w:val="24"/>
          <w:szCs w:val="24"/>
        </w:rPr>
      </w:pPr>
    </w:p>
    <w:p w14:paraId="5A1EF6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Asnjë borxh doganor nuk do t’i njoftohet debitorit pas përfundimit të një periudhe prej pesë </w:t>
      </w:r>
      <w:r w:rsidRPr="005F732C">
        <w:rPr>
          <w:rFonts w:ascii="Garamond" w:hAnsi="Garamond" w:cs="Times New Roman"/>
          <w:sz w:val="24"/>
          <w:szCs w:val="24"/>
        </w:rPr>
        <w:lastRenderedPageBreak/>
        <w:t>vjetësh, nga data në të cilën është krijuar ky borxh doganor.</w:t>
      </w:r>
    </w:p>
    <w:p w14:paraId="5A1EF6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14:paraId="5A1EF6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pranë autoriteteve doganore depozitohet një kërkesë ankimore, në përputhje me nenet 108 e 109 të këtij ligji, periudhat e përcaktuara në pikat 1 dhe 2 të këtij neni ndërpriten gjatë kohës së ankimit, duke filluar nga data në të cilën është depozituar kërkesa ankimore.</w:t>
      </w:r>
    </w:p>
    <w:p w14:paraId="5A1EF68A" w14:textId="77777777" w:rsidR="00A77E2F" w:rsidRPr="005F732C" w:rsidRDefault="00A77E2F" w:rsidP="00A77E2F">
      <w:pPr>
        <w:pStyle w:val="Paragrafi"/>
        <w:rPr>
          <w:rFonts w:ascii="Garamond" w:hAnsi="Garamond" w:cs="Times New Roman"/>
          <w:sz w:val="24"/>
          <w:szCs w:val="24"/>
        </w:rPr>
      </w:pPr>
    </w:p>
    <w:p w14:paraId="5A1EF68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103</w:t>
      </w:r>
    </w:p>
    <w:p w14:paraId="5A1EF68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Rikuperimi me forcë i borxhit të akcizës</w:t>
      </w:r>
    </w:p>
    <w:p w14:paraId="5A1EF68D" w14:textId="77777777" w:rsidR="00A77E2F" w:rsidRPr="005F732C" w:rsidRDefault="00A77E2F" w:rsidP="00A77E2F">
      <w:pPr>
        <w:pStyle w:val="NeniTitull"/>
        <w:rPr>
          <w:rFonts w:ascii="Garamond" w:hAnsi="Garamond" w:cs="Times New Roman"/>
          <w:sz w:val="24"/>
          <w:szCs w:val="24"/>
          <w:lang w:val="sq-AL"/>
        </w:rPr>
      </w:pPr>
    </w:p>
    <w:p w14:paraId="5A1EF6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shuma e detyrimeve të akcizës, që duhen paguar, nuk është shlyer brenda afateve të përcaktuara:</w:t>
      </w:r>
    </w:p>
    <w:p w14:paraId="5A1EF6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autoritetet doganore përdorin të gjitha mjetet ligjore për të siguruar pagesën e shumës së borxhit të akcizës;</w:t>
      </w:r>
    </w:p>
    <w:p w14:paraId="5A1EF6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përveç shumës së detyrimeve të akcizës ngarkohen edhe kamatëvonesat. Norma e kamatëvonesave është sa norma e interesit të aplikuar nga bankat e nivelit të dytë, sipas publikimit të bërë nga Banka e Shqipërisë.</w:t>
      </w:r>
    </w:p>
    <w:p w14:paraId="5A1EF6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kur lind një borxh akcize, me qëllim që të sigurojnë pagimin e këtij borxhi, mund të marrin masat e mëposhtme:</w:t>
      </w:r>
    </w:p>
    <w:p w14:paraId="5A1EF69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sekuestrimin e vlerave monetare, të kredive, sendeve me vlerë të çmuar, dokumenteve, me anë të të cilave bëhen pagesa, valutave të huaja të depozituara në një bankë, që i përkasin debitorit ose garantuesit/ve;</w:t>
      </w:r>
    </w:p>
    <w:p w14:paraId="5A1EF69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sekuestrimin e mallrave, të pasurive të luajtshme dhe të paluajtshme, që i përkasin debitorit ose garantuesit/ve, i cili/të cilët ka/kanë detyrime kundrejt debitorit.</w:t>
      </w:r>
    </w:p>
    <w:p w14:paraId="5A1EF6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14:paraId="5A1EF69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Vendimet e marra nga administrata doganore për zbatimin e masave garantuese dhe/ose për rikuperimin me forcë të borxhit të akcizës bëhen tituj ekzekutivë menjëherë sapo ato i njoftohen debitorit.</w:t>
      </w:r>
    </w:p>
    <w:p w14:paraId="5A1EF69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14:paraId="5A1EF69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Pas aplikimit të masave të parashikuara në pikën 2 shkronjat “a” dhe “b” të këtij neni, autoritetet doganore procedojnë me konfiskimin e tyre, në përputhje me dispozitat e ligjit për kundërvajtjet administrative.</w:t>
      </w:r>
    </w:p>
    <w:p w14:paraId="5A1EF69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Mallrat e konfiskuara shkatërrohen ose administrohen sipas legjislacionit në fuqi.</w:t>
      </w:r>
    </w:p>
    <w:p w14:paraId="5A1EF699" w14:textId="77777777" w:rsidR="00A77E2F" w:rsidRPr="005F732C" w:rsidRDefault="00A77E2F" w:rsidP="00932512">
      <w:pPr>
        <w:pStyle w:val="NeniNr"/>
        <w:keepNext w:val="0"/>
        <w:jc w:val="left"/>
        <w:rPr>
          <w:rFonts w:ascii="Garamond" w:hAnsi="Garamond" w:cs="Times New Roman"/>
          <w:sz w:val="24"/>
          <w:szCs w:val="24"/>
          <w:lang w:val="sq-AL"/>
        </w:rPr>
      </w:pPr>
    </w:p>
    <w:p w14:paraId="5A1EF69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19</w:t>
      </w:r>
    </w:p>
    <w:p w14:paraId="5A1EF69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Apelimi</w:t>
      </w:r>
    </w:p>
    <w:p w14:paraId="5A1EF69C" w14:textId="77777777" w:rsidR="00A77E2F" w:rsidRPr="005F732C" w:rsidRDefault="00A77E2F" w:rsidP="00A77E2F">
      <w:pPr>
        <w:pStyle w:val="Paragrafi"/>
        <w:rPr>
          <w:rFonts w:ascii="Garamond" w:hAnsi="Garamond" w:cs="Times New Roman"/>
          <w:sz w:val="24"/>
          <w:szCs w:val="24"/>
        </w:rPr>
      </w:pPr>
    </w:p>
    <w:p w14:paraId="5A1EF69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104</w:t>
      </w:r>
    </w:p>
    <w:p w14:paraId="5A1EF69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E drejta e apelimit</w:t>
      </w:r>
    </w:p>
    <w:p w14:paraId="5A1EF69F" w14:textId="77777777" w:rsidR="00A77E2F" w:rsidRPr="005F732C" w:rsidRDefault="00A77E2F" w:rsidP="00A77E2F">
      <w:pPr>
        <w:pStyle w:val="Paragrafi"/>
        <w:rPr>
          <w:rFonts w:ascii="Garamond" w:hAnsi="Garamond" w:cs="Times New Roman"/>
          <w:sz w:val="24"/>
          <w:szCs w:val="24"/>
        </w:rPr>
      </w:pPr>
    </w:p>
    <w:p w14:paraId="5A1EF6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Çdo person ka të drejtë të apelojë kundër çdo vendimi të marrë nga autoritetet doganore </w:t>
      </w:r>
      <w:r w:rsidRPr="005F732C">
        <w:rPr>
          <w:rFonts w:ascii="Garamond" w:hAnsi="Garamond" w:cs="Times New Roman"/>
          <w:sz w:val="24"/>
          <w:szCs w:val="24"/>
        </w:rPr>
        <w:lastRenderedPageBreak/>
        <w:t>për vendosjen e sanksioneve në lidhje me zbatimin e këtij ligji.</w:t>
      </w:r>
    </w:p>
    <w:p w14:paraId="5A1EF6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E drejta e apelimit mund të ushtrohet fillimisht përpara autoriteteve doganore kompetente të caktuara për këtë qëllim e, më pas, përpara autoriteteve gjyqësore, sipas dispozitave në fuqi.</w:t>
      </w:r>
    </w:p>
    <w:p w14:paraId="5A1EF6A2" w14:textId="77777777" w:rsidR="00A77E2F" w:rsidRPr="005F732C" w:rsidRDefault="00A77E2F" w:rsidP="00A77E2F">
      <w:pPr>
        <w:pStyle w:val="Paragrafi"/>
        <w:rPr>
          <w:rFonts w:ascii="Garamond" w:hAnsi="Garamond" w:cs="Times New Roman"/>
          <w:sz w:val="24"/>
          <w:szCs w:val="24"/>
        </w:rPr>
      </w:pPr>
    </w:p>
    <w:p w14:paraId="5A1EF6A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105</w:t>
      </w:r>
    </w:p>
    <w:p w14:paraId="5A1EF6A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Apelimi ndaj vendimit të autoriteteve doganore për vendosjen e sanksioneve</w:t>
      </w:r>
    </w:p>
    <w:p w14:paraId="37D3924F"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afati në pikën 4 dhe pika 6 me ligjin nr. 114/2021, datë 25.11.2021)</w:t>
      </w:r>
    </w:p>
    <w:p w14:paraId="5A1EF6A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Kundër vendimit të autoriteteve doganore kompetente, shkelësi mund t’i paraqesë Drejtorit të Përgjithshëm të Doganave një ankesë të arsyetuar kundër këtij vendimi brenda 30 ditëve nga data e njoftimit.</w:t>
      </w:r>
    </w:p>
    <w:p w14:paraId="5A1EF6A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të paraqitur ankesën, apeluesi duhet të paguajë shumën e përgjithshme të detyrimit të akcizës, si dhe të garantojë për Drejtorinë e Përgjithshme të Doganave shumën e përgjithshme të sanksioneve të aplikuara për shkeljen, objekt konflikti.</w:t>
      </w:r>
    </w:p>
    <w:p w14:paraId="5A1EF6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Apeluesi duhet të bashkëshoqërojë ankimin me të gjithë dokumentacionin e nevojshëm për shqyrtimin e ankimit të tij.</w:t>
      </w:r>
    </w:p>
    <w:p w14:paraId="5A1EF6A9" w14:textId="07996F7D"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Drejtori i Përgjithshëm i Doganave merr një vendim </w:t>
      </w:r>
      <w:r w:rsidR="00572A5D" w:rsidRPr="005F732C">
        <w:rPr>
          <w:rFonts w:ascii="Garamond" w:hAnsi="Garamond" w:cs="Times New Roman"/>
          <w:sz w:val="24"/>
          <w:szCs w:val="24"/>
        </w:rPr>
        <w:t xml:space="preserve">brenda 60 ditëve </w:t>
      </w:r>
      <w:r w:rsidRPr="005F732C">
        <w:rPr>
          <w:rFonts w:ascii="Garamond" w:hAnsi="Garamond" w:cs="Times New Roman"/>
          <w:sz w:val="24"/>
          <w:szCs w:val="24"/>
        </w:rPr>
        <w:t>nga data e marrjes së ankesës dhe ky vendim u njoftohet menjëherë apeluesit dhe autoriteteve doganore kompetente.</w:t>
      </w:r>
    </w:p>
    <w:p w14:paraId="5A1EF6A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14:paraId="5A1EF6AB" w14:textId="2F58F323" w:rsidR="00572A5D" w:rsidRPr="005F732C" w:rsidRDefault="00572A5D" w:rsidP="00A77E2F">
      <w:pPr>
        <w:pStyle w:val="Paragrafi"/>
        <w:rPr>
          <w:rFonts w:ascii="Garamond" w:hAnsi="Garamond" w:cs="Times New Roman"/>
          <w:sz w:val="24"/>
          <w:szCs w:val="24"/>
        </w:rPr>
      </w:pPr>
      <w:r w:rsidRPr="005F732C">
        <w:rPr>
          <w:rFonts w:ascii="Garamond" w:hAnsi="Garamond" w:cs="Times New Roman"/>
          <w:sz w:val="24"/>
          <w:szCs w:val="24"/>
        </w:rPr>
        <w:t>6. Kundër vendimit të drejtorit të Përgjithshëm të Doganave, ankimuesi mund të ankohet pranë autoriteteve gjyqësore brenda 45 (dyzet e pesë) ditëve nga data e njoftimit të mospranimit të ankesës, ose brenda 45 (dyzet e pesë) ditëve nga mbarimi i afatit të shqyrtimit të ankimit, të përcaktuar në pikën 4 të këtij neni.</w:t>
      </w:r>
    </w:p>
    <w:p w14:paraId="5A1EF6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Në rast se autoritetet gjyqësore pranojnë ankesën, autoritetet doganore duhet t’i kthejnë apeluesit shumën e depozituar. Kthimi i kësaj shume mund të bëhet vetëm pasi vendimi i autoriteteve gjyqësore kompetente merr formë të prerë.</w:t>
      </w:r>
    </w:p>
    <w:p w14:paraId="5A1EF6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14:paraId="5A1EF6AE" w14:textId="77777777" w:rsidR="00A77E2F" w:rsidRPr="005F732C" w:rsidRDefault="00A77E2F" w:rsidP="00A77E2F">
      <w:pPr>
        <w:pStyle w:val="Paragrafi"/>
        <w:rPr>
          <w:rFonts w:ascii="Garamond" w:hAnsi="Garamond" w:cs="Times New Roman"/>
          <w:sz w:val="24"/>
          <w:szCs w:val="24"/>
        </w:rPr>
      </w:pPr>
    </w:p>
    <w:p w14:paraId="5A1EF6A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106</w:t>
      </w:r>
    </w:p>
    <w:p w14:paraId="5A1EF6B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Pezullimi i zbatimit  të vendimit </w:t>
      </w:r>
    </w:p>
    <w:p w14:paraId="5A1EF6B1" w14:textId="77777777" w:rsidR="00A77E2F" w:rsidRPr="005F732C" w:rsidRDefault="00A77E2F" w:rsidP="00A77E2F">
      <w:pPr>
        <w:pStyle w:val="Paragrafi"/>
        <w:rPr>
          <w:rFonts w:ascii="Garamond" w:hAnsi="Garamond" w:cs="Times New Roman"/>
          <w:sz w:val="24"/>
          <w:szCs w:val="24"/>
        </w:rPr>
      </w:pPr>
    </w:p>
    <w:p w14:paraId="5A1EF6B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Apelimi ndaj vendimit të autoriteteve doganore kompetente për vendosjen e sanksioneve nuk shkakton pezullimin e zbatimit të vendimit në konflikt.</w:t>
      </w:r>
    </w:p>
    <w:p w14:paraId="5A1EF6B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14:paraId="5A1EF6B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14:paraId="5A1EF6B5" w14:textId="77777777" w:rsidR="00CC7547" w:rsidRPr="005F732C" w:rsidRDefault="00CC7547" w:rsidP="00A77E2F">
      <w:pPr>
        <w:pStyle w:val="NeniNr"/>
        <w:rPr>
          <w:rFonts w:ascii="Garamond" w:hAnsi="Garamond" w:cs="Times New Roman"/>
          <w:sz w:val="24"/>
          <w:szCs w:val="24"/>
          <w:lang w:val="sq-AL"/>
        </w:rPr>
      </w:pPr>
    </w:p>
    <w:p w14:paraId="5A1EF6B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107</w:t>
      </w:r>
    </w:p>
    <w:p w14:paraId="5A1EF6B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Ndihma e institucioneve të tjera</w:t>
      </w:r>
    </w:p>
    <w:p w14:paraId="5A1EF6B8" w14:textId="77777777" w:rsidR="00A77E2F" w:rsidRPr="005F732C" w:rsidRDefault="00A77E2F" w:rsidP="00A77E2F">
      <w:pPr>
        <w:pStyle w:val="Paragrafi"/>
        <w:rPr>
          <w:rFonts w:ascii="Garamond" w:hAnsi="Garamond" w:cs="Times New Roman"/>
          <w:sz w:val="24"/>
          <w:szCs w:val="24"/>
        </w:rPr>
      </w:pPr>
    </w:p>
    <w:p w14:paraId="5A1EF6B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14:paraId="5A1EF6BA" w14:textId="77777777" w:rsidR="00A77E2F" w:rsidRPr="005F732C" w:rsidRDefault="00A77E2F" w:rsidP="00A77E2F">
      <w:pPr>
        <w:pStyle w:val="Paragrafi"/>
        <w:rPr>
          <w:rFonts w:ascii="Garamond" w:hAnsi="Garamond" w:cs="Times New Roman"/>
          <w:sz w:val="24"/>
          <w:szCs w:val="24"/>
        </w:rPr>
      </w:pPr>
    </w:p>
    <w:p w14:paraId="5A1EF6B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20</w:t>
      </w:r>
    </w:p>
    <w:p w14:paraId="5A1EF6B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Dispozitat e fundit</w:t>
      </w:r>
    </w:p>
    <w:p w14:paraId="5A1EF6BD" w14:textId="77777777" w:rsidR="00A77E2F" w:rsidRPr="005F732C" w:rsidRDefault="00A77E2F" w:rsidP="00A77E2F">
      <w:pPr>
        <w:pStyle w:val="Paragrafi"/>
        <w:rPr>
          <w:rFonts w:ascii="Garamond" w:hAnsi="Garamond" w:cs="Times New Roman"/>
          <w:sz w:val="24"/>
          <w:szCs w:val="24"/>
        </w:rPr>
      </w:pPr>
    </w:p>
    <w:p w14:paraId="5A1EF6B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108</w:t>
      </w:r>
    </w:p>
    <w:p w14:paraId="5A1EF6B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Nxjerrja e akteve nënligjore</w:t>
      </w:r>
    </w:p>
    <w:p w14:paraId="5A1EF6C0" w14:textId="77777777" w:rsidR="00A77E2F" w:rsidRPr="005F732C" w:rsidRDefault="00A77E2F" w:rsidP="00A77E2F">
      <w:pPr>
        <w:pStyle w:val="Paragrafi"/>
        <w:rPr>
          <w:rFonts w:ascii="Garamond" w:hAnsi="Garamond" w:cs="Times New Roman"/>
          <w:sz w:val="24"/>
          <w:szCs w:val="24"/>
        </w:rPr>
      </w:pPr>
    </w:p>
    <w:p w14:paraId="5A1EF6C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Ngarkohen Këshilli i Ministrave, Ministri i Financave dhe Drejtori i Përgjithshëm i Doganave për nxjerrjen e akteve nënligjore në zbatim të këtij ligji,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14:paraId="5A1EF6C2" w14:textId="77777777" w:rsidR="00A77E2F" w:rsidRPr="005F732C" w:rsidRDefault="00A77E2F" w:rsidP="00A77E2F">
      <w:pPr>
        <w:pStyle w:val="Paragrafi"/>
        <w:rPr>
          <w:rFonts w:ascii="Garamond" w:hAnsi="Garamond" w:cs="Times New Roman"/>
          <w:sz w:val="24"/>
          <w:szCs w:val="24"/>
        </w:rPr>
      </w:pPr>
    </w:p>
    <w:p w14:paraId="5A1EF6C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109</w:t>
      </w:r>
    </w:p>
    <w:p w14:paraId="5A1EF6C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kalimtare</w:t>
      </w:r>
    </w:p>
    <w:p w14:paraId="5A1EF6C5" w14:textId="7BE6306A" w:rsidR="00A77E2F" w:rsidRPr="0058082B" w:rsidRDefault="006B78EB" w:rsidP="0058082B">
      <w:pPr>
        <w:tabs>
          <w:tab w:val="left" w:pos="2945"/>
          <w:tab w:val="center" w:pos="4680"/>
        </w:tabs>
        <w:jc w:val="center"/>
        <w:rPr>
          <w:rFonts w:ascii="Garamond" w:hAnsi="Garamond" w:cs="Times New Roman"/>
          <w:i/>
          <w:sz w:val="24"/>
          <w:szCs w:val="24"/>
        </w:rPr>
      </w:pPr>
      <w:r>
        <w:rPr>
          <w:rFonts w:ascii="Garamond" w:hAnsi="Garamond" w:cs="Times New Roman"/>
          <w:i/>
          <w:sz w:val="24"/>
          <w:szCs w:val="24"/>
        </w:rPr>
        <w:t>(S</w:t>
      </w:r>
      <w:r w:rsidR="00715ACA">
        <w:rPr>
          <w:rFonts w:ascii="Garamond" w:hAnsi="Garamond" w:cs="Times New Roman"/>
          <w:i/>
          <w:sz w:val="24"/>
          <w:szCs w:val="24"/>
        </w:rPr>
        <w:t xml:space="preserve">htuar pika 9 </w:t>
      </w:r>
      <w:r w:rsidR="0058082B">
        <w:rPr>
          <w:rFonts w:ascii="Garamond" w:hAnsi="Garamond" w:cs="Times New Roman"/>
          <w:i/>
          <w:sz w:val="24"/>
          <w:szCs w:val="24"/>
        </w:rPr>
        <w:t>me ligjin nr. 76/2024, datë 26.7.2024</w:t>
      </w:r>
      <w:r w:rsidR="00921389">
        <w:rPr>
          <w:rFonts w:ascii="Garamond" w:hAnsi="Garamond" w:cs="Times New Roman"/>
          <w:i/>
          <w:sz w:val="24"/>
          <w:szCs w:val="24"/>
        </w:rPr>
        <w:t xml:space="preserve">; shtuar pika 10 me </w:t>
      </w:r>
      <w:r w:rsidR="00921389" w:rsidRPr="00921389">
        <w:rPr>
          <w:rFonts w:ascii="Garamond" w:hAnsi="Garamond"/>
          <w:i/>
          <w:sz w:val="24"/>
          <w:szCs w:val="24"/>
          <w:lang w:val="en-US"/>
        </w:rPr>
        <w:t>aktin normative nr. 1, datë 3.4.2026</w:t>
      </w:r>
      <w:r w:rsidR="0058082B" w:rsidRPr="005F732C">
        <w:rPr>
          <w:rFonts w:ascii="Garamond" w:hAnsi="Garamond" w:cs="Times New Roman"/>
          <w:i/>
          <w:sz w:val="24"/>
          <w:szCs w:val="24"/>
        </w:rPr>
        <w:t>)</w:t>
      </w:r>
    </w:p>
    <w:p w14:paraId="5A1EF6C6"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1. Brenda një muaji pas botimit të këtij ligji në Fletoren Zyrtare, ngarkohen Këshilli i Ministrave dhe Ministri i Financave të miratojnë aktet nënligjore në zbatim të këtij ligji.</w:t>
      </w:r>
    </w:p>
    <w:p w14:paraId="5A1EF6C7"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14:paraId="5A1EF6C8"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14:paraId="5A1EF6C9"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4. Modalitetet e mbylljes së regjimit si tatimpagues akcize, sipas ligjit nr. 8976, datë 12.12.2002 “Për akcizat”, të ndryshuar, përcaktohen me vendim të Këshillit të Ministrave.</w:t>
      </w:r>
    </w:p>
    <w:p w14:paraId="5A1EF6CA"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14:paraId="5A1EF6CB"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6. Gjatë kësaj periudhe kalimtare, deri në datën e hyrjes në fuqi të këtij ligji, do të vazhdojnë të zbatohen procedurat e parashikuara në ligjin nr. 8976, datë 12.12.2002 “Për akcizat”, të ndryshuar, si dhe aktet nënlig</w:t>
      </w:r>
      <w:r w:rsidR="00DB1DDA" w:rsidRPr="005F732C">
        <w:rPr>
          <w:rFonts w:ascii="Garamond" w:hAnsi="Garamond" w:cs="Times New Roman"/>
          <w:sz w:val="24"/>
          <w:szCs w:val="24"/>
        </w:rPr>
        <w:t>jore, të dala në zbatim të tij.</w:t>
      </w:r>
    </w:p>
    <w:p w14:paraId="5A1EF6CC"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lastRenderedPageBreak/>
        <w:t>7. Gjatë muajit korrik 2012, subjektet duhet të bëjnë deklarimin dhe pagesën e akcizës, për muajin qershor 2012, pranë administratës tatimore, sipas procedurave të përcaktuara në ligjin nr. 8976, datë 12.12.2002 “Për akcizat”, të ndryshuar.</w:t>
      </w:r>
    </w:p>
    <w:p w14:paraId="5A1EF6CD" w14:textId="77777777" w:rsidR="00A77E2F" w:rsidRPr="005F732C" w:rsidRDefault="00A77E2F" w:rsidP="006B78EB">
      <w:pPr>
        <w:pStyle w:val="Paragrafi"/>
        <w:rPr>
          <w:rFonts w:ascii="Garamond" w:hAnsi="Garamond" w:cs="Times New Roman"/>
          <w:sz w:val="24"/>
          <w:szCs w:val="24"/>
        </w:rPr>
      </w:pPr>
      <w:r w:rsidRPr="005F732C">
        <w:rPr>
          <w:rFonts w:ascii="Garamond" w:hAnsi="Garamond" w:cs="Times New Roman"/>
          <w:sz w:val="24"/>
          <w:szCs w:val="24"/>
        </w:rPr>
        <w:t>8. Me hyrjen në fuqi të këtij ligji, shfuqizohen ligji nr. 8976, datë 12.12.2002 “Për akcizat”, i ndryshuar, të gjitha aktet nënligjore, të dala në zbatim të tij, si dhe çdo dispozitë tjetër, që bie ndesh me këtë ligj.</w:t>
      </w:r>
    </w:p>
    <w:p w14:paraId="22919C6F" w14:textId="2170DC71" w:rsidR="0058082B" w:rsidRPr="00715ACA" w:rsidRDefault="0058082B" w:rsidP="006B78EB">
      <w:pPr>
        <w:spacing w:after="0" w:line="240" w:lineRule="auto"/>
        <w:jc w:val="both"/>
        <w:rPr>
          <w:rFonts w:ascii="Garamond" w:hAnsi="Garamond" w:cs="Times New Roman"/>
          <w:sz w:val="24"/>
          <w:szCs w:val="24"/>
        </w:rPr>
      </w:pPr>
      <w:r>
        <w:rPr>
          <w:rFonts w:ascii="Garamond" w:hAnsi="Garamond" w:cs="Times New Roman"/>
          <w:color w:val="FF0000"/>
          <w:sz w:val="24"/>
          <w:szCs w:val="24"/>
        </w:rPr>
        <w:t xml:space="preserve">     </w:t>
      </w:r>
      <w:r w:rsidR="006B78EB">
        <w:rPr>
          <w:rFonts w:ascii="Garamond" w:hAnsi="Garamond" w:cs="Times New Roman"/>
          <w:color w:val="FF0000"/>
          <w:sz w:val="24"/>
          <w:szCs w:val="24"/>
        </w:rPr>
        <w:tab/>
        <w:t xml:space="preserve"> </w:t>
      </w:r>
      <w:r w:rsidRPr="00715ACA">
        <w:rPr>
          <w:rFonts w:ascii="Garamond" w:hAnsi="Garamond" w:cs="Times New Roman"/>
          <w:sz w:val="24"/>
          <w:szCs w:val="24"/>
        </w:rPr>
        <w:t xml:space="preserve">9. Pullat fiskale të porositura tek kompania koncesionare dhe të miratuara nga Drejtoria e Përgjithshme e Doganave deri më 31.12.2024 lejohen të dërgohen tek prodhuesi apo furnizuesi deri në datën 31 mars 2025. </w:t>
      </w:r>
    </w:p>
    <w:p w14:paraId="472B1967" w14:textId="5B7A5E68" w:rsidR="0058082B" w:rsidRDefault="0058082B" w:rsidP="006B78EB">
      <w:pPr>
        <w:spacing w:after="0" w:line="240" w:lineRule="auto"/>
        <w:ind w:firstLine="284"/>
        <w:jc w:val="both"/>
        <w:rPr>
          <w:rFonts w:ascii="Garamond" w:hAnsi="Garamond" w:cs="Times New Roman"/>
          <w:sz w:val="24"/>
          <w:szCs w:val="24"/>
        </w:rPr>
      </w:pPr>
      <w:r w:rsidRPr="00715ACA">
        <w:rPr>
          <w:rFonts w:ascii="Garamond" w:hAnsi="Garamond" w:cs="Times New Roman"/>
          <w:sz w:val="24"/>
          <w:szCs w:val="24"/>
        </w:rPr>
        <w:t>Produktet e akcizës, në të cilat janë trupëzuar pullat fiskale të porositura tek kompania koncesionare e të miratuara nga Drejtoria e Përgjithshme e Doganave deri më 31.12.2024, do të lejohen të hidhen për konsum brenda 1 viti nga data e dërgimit të pullës fiskale tek prodhuesi apo furnizuesi.</w:t>
      </w:r>
    </w:p>
    <w:p w14:paraId="2B0D9134" w14:textId="30A093B0" w:rsidR="00921389" w:rsidRPr="00921389" w:rsidRDefault="006B78EB" w:rsidP="006B78EB">
      <w:pPr>
        <w:autoSpaceDE w:val="0"/>
        <w:autoSpaceDN w:val="0"/>
        <w:adjustRightInd w:val="0"/>
        <w:spacing w:after="0" w:line="240" w:lineRule="auto"/>
        <w:jc w:val="both"/>
        <w:rPr>
          <w:rFonts w:ascii="Garamond" w:hAnsi="Garamond" w:cs="Times New Roman"/>
          <w:sz w:val="24"/>
          <w:szCs w:val="24"/>
        </w:rPr>
      </w:pPr>
      <w:r>
        <w:rPr>
          <w:rFonts w:ascii="Garamond" w:hAnsi="Garamond" w:cs="Times New Roman"/>
          <w:sz w:val="24"/>
          <w:szCs w:val="24"/>
        </w:rPr>
        <w:t xml:space="preserve">         </w:t>
      </w:r>
      <w:r w:rsidR="00921389" w:rsidRPr="00921389">
        <w:rPr>
          <w:rFonts w:ascii="Garamond" w:hAnsi="Garamond" w:cs="Times New Roman"/>
          <w:sz w:val="24"/>
          <w:szCs w:val="24"/>
        </w:rPr>
        <w:t>10. Përjashtimisht, në rastet kur në bazë të vendimit të Bordit të Transparencës dhe Kufizimit të Përkohshëm të Çmimeve të Tregtimit me Shumicë/Pakicë të Nënprodukteve të Naftës dhe Gazit (në vijim Bordi), i ngritur në përputhje me ligjin nr. 8450, datë 24.2.1999, “Për përpunimin, transportimin dhe tregtimin e naftës, të gazit dhe nënprodukteve të tyre”, të ndryshuar, çmimi tavan për shitjen me pakicë për benzinën dhe gazoilin është mbi nivelet e mëposhtme:</w:t>
      </w:r>
    </w:p>
    <w:p w14:paraId="42883316" w14:textId="77777777" w:rsidR="00921389" w:rsidRPr="00921389" w:rsidRDefault="00921389" w:rsidP="006B78EB">
      <w:pPr>
        <w:autoSpaceDE w:val="0"/>
        <w:autoSpaceDN w:val="0"/>
        <w:adjustRightInd w:val="0"/>
        <w:spacing w:after="0" w:line="240" w:lineRule="auto"/>
        <w:ind w:firstLine="284"/>
        <w:jc w:val="both"/>
        <w:rPr>
          <w:rFonts w:ascii="Garamond" w:hAnsi="Garamond" w:cs="Garamond"/>
          <w:color w:val="000000"/>
          <w:sz w:val="24"/>
          <w:szCs w:val="24"/>
        </w:rPr>
      </w:pPr>
      <w:r w:rsidRPr="00921389">
        <w:rPr>
          <w:rFonts w:ascii="Garamond" w:hAnsi="Garamond" w:cs="Garamond"/>
          <w:color w:val="000000"/>
          <w:sz w:val="24"/>
          <w:szCs w:val="24"/>
        </w:rPr>
        <w:t>a) 200 lekë/litri për benzinën;</w:t>
      </w:r>
    </w:p>
    <w:p w14:paraId="7E1C997F" w14:textId="77777777" w:rsidR="00921389" w:rsidRPr="00921389" w:rsidRDefault="00921389" w:rsidP="006B78EB">
      <w:pPr>
        <w:autoSpaceDE w:val="0"/>
        <w:autoSpaceDN w:val="0"/>
        <w:adjustRightInd w:val="0"/>
        <w:spacing w:after="0" w:line="240" w:lineRule="auto"/>
        <w:ind w:firstLine="284"/>
        <w:jc w:val="both"/>
        <w:rPr>
          <w:rFonts w:ascii="Garamond" w:hAnsi="Garamond" w:cs="Garamond"/>
          <w:color w:val="000000"/>
          <w:sz w:val="24"/>
          <w:szCs w:val="24"/>
        </w:rPr>
      </w:pPr>
      <w:r w:rsidRPr="00921389">
        <w:rPr>
          <w:rFonts w:ascii="Garamond" w:hAnsi="Garamond" w:cs="Garamond"/>
          <w:color w:val="000000"/>
          <w:sz w:val="24"/>
          <w:szCs w:val="24"/>
        </w:rPr>
        <w:t>b) 220 lekë/litri për gazoilin,</w:t>
      </w:r>
    </w:p>
    <w:p w14:paraId="2A399A6B" w14:textId="77777777" w:rsidR="00921389" w:rsidRPr="00921389" w:rsidRDefault="00921389" w:rsidP="006B78EB">
      <w:pPr>
        <w:autoSpaceDE w:val="0"/>
        <w:autoSpaceDN w:val="0"/>
        <w:adjustRightInd w:val="0"/>
        <w:spacing w:after="0" w:line="240" w:lineRule="auto"/>
        <w:ind w:firstLine="284"/>
        <w:jc w:val="both"/>
        <w:rPr>
          <w:rFonts w:ascii="Garamond" w:hAnsi="Garamond" w:cs="Garamond"/>
          <w:sz w:val="24"/>
          <w:szCs w:val="24"/>
        </w:rPr>
      </w:pPr>
      <w:r w:rsidRPr="00921389">
        <w:rPr>
          <w:rFonts w:ascii="Garamond" w:hAnsi="Garamond" w:cs="Garamond"/>
          <w:color w:val="000000"/>
          <w:sz w:val="24"/>
          <w:szCs w:val="24"/>
        </w:rPr>
        <w:t xml:space="preserve">niveli i akcizës së këtyre produkteve zbatohet në masën 80% të niveleve të caktuara në shtojcën nr. 1, të ligjit nr. 61/2012, “Për akcizat në Republikën e Shqipërisë,” të ndryshuar, si më poshtë vijon: </w:t>
      </w:r>
    </w:p>
    <w:p w14:paraId="7EE5C951" w14:textId="77777777" w:rsidR="00921389" w:rsidRPr="00921389" w:rsidRDefault="00921389" w:rsidP="006B78EB">
      <w:pPr>
        <w:autoSpaceDE w:val="0"/>
        <w:autoSpaceDN w:val="0"/>
        <w:adjustRightInd w:val="0"/>
        <w:spacing w:after="0" w:line="240" w:lineRule="auto"/>
        <w:ind w:firstLine="284"/>
        <w:jc w:val="both"/>
        <w:rPr>
          <w:rFonts w:ascii="Garamond" w:hAnsi="Garamond" w:cs="Garamond"/>
          <w:sz w:val="24"/>
          <w:szCs w:val="24"/>
        </w:rPr>
      </w:pPr>
      <w:r w:rsidRPr="00921389">
        <w:rPr>
          <w:rFonts w:ascii="Garamond" w:hAnsi="Garamond" w:cs="Garamond"/>
          <w:sz w:val="24"/>
          <w:szCs w:val="24"/>
        </w:rPr>
        <w:t>- Benzinë, sipas kodeve të NKM-së: 27101245 dhe 27101249, niveli i akcizës është 31.50098 lekë/litri;</w:t>
      </w:r>
    </w:p>
    <w:p w14:paraId="6D374468" w14:textId="50692F72" w:rsidR="00921389" w:rsidRPr="00921389" w:rsidRDefault="00921389" w:rsidP="006B78EB">
      <w:pPr>
        <w:spacing w:after="0" w:line="240" w:lineRule="auto"/>
        <w:ind w:firstLine="284"/>
        <w:jc w:val="both"/>
        <w:rPr>
          <w:rFonts w:ascii="Garamond" w:hAnsi="Garamond" w:cs="Times New Roman"/>
          <w:sz w:val="24"/>
          <w:szCs w:val="24"/>
        </w:rPr>
      </w:pPr>
      <w:r w:rsidRPr="00921389">
        <w:rPr>
          <w:rFonts w:ascii="Garamond" w:hAnsi="Garamond" w:cs="Garamond"/>
          <w:sz w:val="24"/>
          <w:szCs w:val="24"/>
        </w:rPr>
        <w:t>- Gazoil, sipas kodit të NKM-së: 27101944, niveli i akcizës është 31.50098 lekë/litri.</w:t>
      </w:r>
    </w:p>
    <w:p w14:paraId="5A1EF6CE" w14:textId="77777777" w:rsidR="00A77E2F" w:rsidRPr="005F732C" w:rsidRDefault="00A77E2F" w:rsidP="006B78EB">
      <w:pPr>
        <w:pStyle w:val="Paragrafi"/>
        <w:rPr>
          <w:rFonts w:ascii="Garamond" w:hAnsi="Garamond" w:cs="Times New Roman"/>
          <w:sz w:val="24"/>
          <w:szCs w:val="24"/>
        </w:rPr>
      </w:pPr>
    </w:p>
    <w:p w14:paraId="5A1EF6C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110</w:t>
      </w:r>
    </w:p>
    <w:p w14:paraId="5A1EF6D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Hyrja në fuqi</w:t>
      </w:r>
    </w:p>
    <w:p w14:paraId="5A1EF6D1" w14:textId="77777777" w:rsidR="00A77E2F" w:rsidRPr="005F732C" w:rsidRDefault="00A77E2F" w:rsidP="00A77E2F">
      <w:pPr>
        <w:pStyle w:val="Paragrafi"/>
        <w:rPr>
          <w:rFonts w:ascii="Garamond" w:hAnsi="Garamond" w:cs="Times New Roman"/>
          <w:sz w:val="24"/>
          <w:szCs w:val="24"/>
        </w:rPr>
      </w:pPr>
    </w:p>
    <w:p w14:paraId="5A1EF6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Ky ligj botohet në Fletoren Zyrtare dhe hyn në fuqi më 1 tetor 2012, ndërsa pikat 1, 2, 3, 4, 5, 6 dhe 7 të nenit 109 të këtij ligji hyjnë në fuqi 15 ditë pas botimit në Fletoren Zyrtare.</w:t>
      </w:r>
    </w:p>
    <w:p w14:paraId="5A1EF6D3" w14:textId="77777777" w:rsidR="00A77E2F" w:rsidRPr="005F732C" w:rsidRDefault="00A77E2F" w:rsidP="00A77E2F">
      <w:pPr>
        <w:pStyle w:val="Paragrafi"/>
        <w:rPr>
          <w:rFonts w:ascii="Garamond" w:hAnsi="Garamond" w:cs="Times New Roman"/>
          <w:sz w:val="24"/>
          <w:szCs w:val="24"/>
        </w:rPr>
      </w:pPr>
    </w:p>
    <w:p w14:paraId="5A1EF6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Miratuar në datën 24.5.2012</w:t>
      </w:r>
    </w:p>
    <w:p w14:paraId="5A1EF6D5" w14:textId="77777777" w:rsidR="00A77E2F" w:rsidRPr="005F732C" w:rsidRDefault="00A77E2F" w:rsidP="00A77E2F">
      <w:pPr>
        <w:pStyle w:val="Paragrafi"/>
        <w:rPr>
          <w:rFonts w:ascii="Garamond" w:hAnsi="Garamond" w:cs="Times New Roman"/>
          <w:sz w:val="24"/>
          <w:szCs w:val="24"/>
        </w:rPr>
      </w:pPr>
    </w:p>
    <w:p w14:paraId="5A1EF6D6" w14:textId="77777777" w:rsidR="00A77E2F" w:rsidRPr="005F732C" w:rsidRDefault="00A77E2F" w:rsidP="00A77E2F">
      <w:pPr>
        <w:pStyle w:val="Shpallja"/>
        <w:rPr>
          <w:rFonts w:ascii="Garamond" w:hAnsi="Garamond" w:cs="Times New Roman"/>
          <w:color w:val="auto"/>
          <w:sz w:val="24"/>
          <w:szCs w:val="24"/>
        </w:rPr>
      </w:pPr>
      <w:r w:rsidRPr="005F732C">
        <w:rPr>
          <w:rFonts w:ascii="Garamond" w:hAnsi="Garamond" w:cs="Times New Roman"/>
          <w:color w:val="auto"/>
          <w:sz w:val="24"/>
          <w:szCs w:val="24"/>
        </w:rPr>
        <w:t>Shpallur me dekretin nr.7733, datë 7.8.2012 të Presidentit të Republikës së Shqipërisë, Bujar Nishani</w:t>
      </w:r>
    </w:p>
    <w:p w14:paraId="5A1EF6D7" w14:textId="77777777" w:rsidR="00A77E2F" w:rsidRPr="005F732C" w:rsidRDefault="00A77E2F" w:rsidP="00A77E2F">
      <w:pPr>
        <w:pStyle w:val="Paragrafi"/>
        <w:rPr>
          <w:rFonts w:ascii="Garamond" w:hAnsi="Garamond" w:cs="Times New Roman"/>
          <w:sz w:val="24"/>
          <w:szCs w:val="24"/>
        </w:rPr>
      </w:pPr>
    </w:p>
    <w:p w14:paraId="54AC8B7E" w14:textId="77777777" w:rsidR="0099265A" w:rsidRPr="005F732C" w:rsidRDefault="0099265A" w:rsidP="00DC2410">
      <w:pPr>
        <w:widowControl w:val="0"/>
        <w:tabs>
          <w:tab w:val="center" w:pos="4680"/>
          <w:tab w:val="right" w:pos="9360"/>
        </w:tabs>
        <w:spacing w:after="0" w:line="240" w:lineRule="auto"/>
        <w:jc w:val="center"/>
        <w:rPr>
          <w:rFonts w:ascii="Garamond" w:hAnsi="Garamond" w:cs="Times New Roman"/>
          <w:bCs/>
          <w:sz w:val="24"/>
          <w:szCs w:val="24"/>
        </w:rPr>
      </w:pPr>
    </w:p>
    <w:p w14:paraId="5A1EF6D8" w14:textId="16E7C63B" w:rsidR="00DC2410" w:rsidRPr="005F732C" w:rsidRDefault="00EC5316" w:rsidP="00DC2410">
      <w:pPr>
        <w:widowControl w:val="0"/>
        <w:tabs>
          <w:tab w:val="center" w:pos="4680"/>
          <w:tab w:val="right" w:pos="9360"/>
        </w:tabs>
        <w:spacing w:after="0" w:line="240" w:lineRule="auto"/>
        <w:jc w:val="center"/>
        <w:rPr>
          <w:rFonts w:ascii="Garamond" w:hAnsi="Garamond" w:cs="Times New Roman"/>
          <w:bCs/>
          <w:sz w:val="24"/>
          <w:szCs w:val="24"/>
        </w:rPr>
      </w:pPr>
      <w:r w:rsidRPr="005F732C">
        <w:rPr>
          <w:rFonts w:ascii="Garamond" w:hAnsi="Garamond" w:cs="Times New Roman"/>
          <w:bCs/>
          <w:sz w:val="24"/>
          <w:szCs w:val="24"/>
        </w:rPr>
        <w:t xml:space="preserve">SHTOJCA NR. 1 </w:t>
      </w:r>
    </w:p>
    <w:p w14:paraId="5A1EF6D9" w14:textId="77777777" w:rsidR="00DC2410" w:rsidRPr="005F732C" w:rsidRDefault="00DC2410" w:rsidP="00DC2410">
      <w:pPr>
        <w:spacing w:after="0" w:line="240" w:lineRule="auto"/>
        <w:jc w:val="center"/>
        <w:rPr>
          <w:rFonts w:ascii="Garamond" w:hAnsi="Garamond" w:cs="Times New Roman"/>
          <w:sz w:val="24"/>
          <w:szCs w:val="24"/>
        </w:rPr>
      </w:pPr>
      <w:r w:rsidRPr="005F732C">
        <w:rPr>
          <w:rFonts w:ascii="Garamond" w:hAnsi="Garamond" w:cs="Times New Roman"/>
          <w:bCs/>
          <w:sz w:val="24"/>
          <w:szCs w:val="24"/>
        </w:rPr>
        <w:t>MALLRAT E TATUESHME ME AKCIZË NË REPUBLIKËN E SHQIPËRISË</w:t>
      </w:r>
    </w:p>
    <w:p w14:paraId="5A1EF6DA" w14:textId="4CF8262B" w:rsidR="00FE687B" w:rsidRPr="005F732C" w:rsidRDefault="00EC5316" w:rsidP="008273CB">
      <w:pPr>
        <w:jc w:val="center"/>
        <w:rPr>
          <w:rFonts w:ascii="Garamond" w:hAnsi="Garamond" w:cs="Times New Roman"/>
          <w:i/>
          <w:sz w:val="24"/>
          <w:szCs w:val="24"/>
        </w:rPr>
      </w:pPr>
      <w:r w:rsidRPr="005F732C">
        <w:rPr>
          <w:rFonts w:ascii="Garamond" w:hAnsi="Garamond" w:cs="Times New Roman"/>
          <w:bCs/>
          <w:i/>
          <w:sz w:val="24"/>
          <w:szCs w:val="24"/>
        </w:rPr>
        <w:t>(</w:t>
      </w:r>
      <w:r w:rsidR="00CC7547" w:rsidRPr="005F732C">
        <w:rPr>
          <w:rFonts w:ascii="Garamond" w:hAnsi="Garamond" w:cs="Times New Roman"/>
          <w:bCs/>
          <w:i/>
          <w:sz w:val="24"/>
          <w:szCs w:val="24"/>
        </w:rPr>
        <w:t>n</w:t>
      </w:r>
      <w:r w:rsidR="00733353" w:rsidRPr="005F732C">
        <w:rPr>
          <w:rFonts w:ascii="Garamond" w:hAnsi="Garamond" w:cs="Times New Roman"/>
          <w:bCs/>
          <w:i/>
          <w:sz w:val="24"/>
          <w:szCs w:val="24"/>
        </w:rPr>
        <w:t xml:space="preserve">dryshuar me ligjet: </w:t>
      </w:r>
      <w:r w:rsidRPr="005F732C">
        <w:rPr>
          <w:rFonts w:ascii="Garamond" w:hAnsi="Garamond" w:cs="Times New Roman"/>
          <w:bCs/>
          <w:i/>
          <w:sz w:val="24"/>
          <w:szCs w:val="24"/>
        </w:rPr>
        <w:t xml:space="preserve"> </w:t>
      </w:r>
      <w:r w:rsidR="00733353" w:rsidRPr="005F732C">
        <w:rPr>
          <w:rFonts w:ascii="Garamond" w:hAnsi="Garamond" w:cs="Times New Roman"/>
          <w:bCs/>
          <w:i/>
          <w:sz w:val="24"/>
          <w:szCs w:val="24"/>
        </w:rPr>
        <w:t xml:space="preserve">121/2012, datë 20.12.2012, </w:t>
      </w:r>
      <w:r w:rsidRPr="005F732C">
        <w:rPr>
          <w:rFonts w:ascii="Garamond" w:hAnsi="Garamond" w:cs="Times New Roman"/>
          <w:bCs/>
          <w:i/>
          <w:sz w:val="24"/>
          <w:szCs w:val="24"/>
        </w:rPr>
        <w:t>nr.180/2013</w:t>
      </w:r>
      <w:r w:rsidR="004F19E0" w:rsidRPr="005F732C">
        <w:rPr>
          <w:rFonts w:ascii="Garamond" w:hAnsi="Garamond" w:cs="Times New Roman"/>
          <w:bCs/>
          <w:i/>
          <w:sz w:val="24"/>
          <w:szCs w:val="24"/>
        </w:rPr>
        <w:t>,</w:t>
      </w:r>
      <w:r w:rsidR="00254725" w:rsidRPr="005F732C">
        <w:rPr>
          <w:rFonts w:ascii="Garamond" w:hAnsi="Garamond" w:cs="Times New Roman"/>
          <w:bCs/>
          <w:i/>
          <w:sz w:val="24"/>
          <w:szCs w:val="24"/>
        </w:rPr>
        <w:t xml:space="preserve"> </w:t>
      </w:r>
      <w:r w:rsidR="00FC3DC1" w:rsidRPr="005F732C">
        <w:rPr>
          <w:rFonts w:ascii="Garamond" w:hAnsi="Garamond" w:cs="Times New Roman"/>
          <w:bCs/>
          <w:i/>
          <w:sz w:val="24"/>
          <w:szCs w:val="24"/>
        </w:rPr>
        <w:t>datë</w:t>
      </w:r>
      <w:r w:rsidR="00254725" w:rsidRPr="005F732C">
        <w:rPr>
          <w:rFonts w:ascii="Garamond" w:hAnsi="Garamond" w:cs="Times New Roman"/>
          <w:bCs/>
          <w:i/>
          <w:sz w:val="24"/>
          <w:szCs w:val="24"/>
        </w:rPr>
        <w:t xml:space="preserve"> 28.12.2013, </w:t>
      </w:r>
      <w:r w:rsidR="004F19E0" w:rsidRPr="005F732C">
        <w:rPr>
          <w:rFonts w:ascii="Garamond" w:hAnsi="Garamond" w:cs="Times New Roman"/>
          <w:bCs/>
          <w:i/>
          <w:sz w:val="24"/>
          <w:szCs w:val="24"/>
        </w:rPr>
        <w:t xml:space="preserve"> nr. 142/2014, datë</w:t>
      </w:r>
      <w:r w:rsidRPr="005F732C">
        <w:rPr>
          <w:rFonts w:ascii="Garamond" w:hAnsi="Garamond" w:cs="Times New Roman"/>
          <w:bCs/>
          <w:i/>
          <w:sz w:val="24"/>
          <w:szCs w:val="24"/>
        </w:rPr>
        <w:t xml:space="preserve"> 23.10.2014</w:t>
      </w:r>
      <w:r w:rsidR="00254725" w:rsidRPr="005F732C">
        <w:rPr>
          <w:rFonts w:ascii="Garamond" w:hAnsi="Garamond" w:cs="Times New Roman"/>
          <w:bCs/>
          <w:i/>
          <w:sz w:val="24"/>
          <w:szCs w:val="24"/>
        </w:rPr>
        <w:t>,</w:t>
      </w:r>
      <w:r w:rsidRPr="005F732C">
        <w:rPr>
          <w:rFonts w:ascii="Garamond" w:hAnsi="Garamond" w:cs="Times New Roman"/>
          <w:bCs/>
          <w:i/>
          <w:sz w:val="24"/>
          <w:szCs w:val="24"/>
        </w:rPr>
        <w:t xml:space="preserve"> 158/2014, dat</w:t>
      </w:r>
      <w:r w:rsidR="004F19E0" w:rsidRPr="005F732C">
        <w:rPr>
          <w:rFonts w:ascii="Garamond" w:hAnsi="Garamond" w:cs="Times New Roman"/>
          <w:bCs/>
          <w:i/>
          <w:sz w:val="24"/>
          <w:szCs w:val="24"/>
        </w:rPr>
        <w:t>ë</w:t>
      </w:r>
      <w:r w:rsidRPr="005F732C">
        <w:rPr>
          <w:rFonts w:ascii="Garamond" w:hAnsi="Garamond" w:cs="Times New Roman"/>
          <w:bCs/>
          <w:i/>
          <w:sz w:val="24"/>
          <w:szCs w:val="24"/>
        </w:rPr>
        <w:t xml:space="preserve"> 27.11.2014 dhe 140/2015, dat</w:t>
      </w:r>
      <w:r w:rsidR="00254725" w:rsidRPr="005F732C">
        <w:rPr>
          <w:rFonts w:ascii="Garamond" w:hAnsi="Garamond" w:cs="Times New Roman"/>
          <w:bCs/>
          <w:i/>
          <w:sz w:val="24"/>
          <w:szCs w:val="24"/>
        </w:rPr>
        <w:t>ë</w:t>
      </w:r>
      <w:r w:rsidRPr="005F732C">
        <w:rPr>
          <w:rFonts w:ascii="Garamond" w:hAnsi="Garamond" w:cs="Times New Roman"/>
          <w:bCs/>
          <w:i/>
          <w:sz w:val="24"/>
          <w:szCs w:val="24"/>
        </w:rPr>
        <w:t xml:space="preserve"> 17.12.2015</w:t>
      </w:r>
      <w:r w:rsidR="00FE687B" w:rsidRPr="005F732C">
        <w:rPr>
          <w:rFonts w:ascii="Garamond" w:hAnsi="Garamond" w:cs="Times New Roman"/>
          <w:bCs/>
          <w:i/>
          <w:sz w:val="24"/>
          <w:szCs w:val="24"/>
        </w:rPr>
        <w:t>,</w:t>
      </w:r>
      <w:r w:rsidR="00FE687B" w:rsidRPr="005F732C">
        <w:rPr>
          <w:rFonts w:ascii="Garamond" w:hAnsi="Garamond" w:cs="Times New Roman"/>
          <w:sz w:val="24"/>
          <w:szCs w:val="24"/>
        </w:rPr>
        <w:t xml:space="preserve"> </w:t>
      </w:r>
      <w:r w:rsidR="00FE687B" w:rsidRPr="005F732C">
        <w:rPr>
          <w:rFonts w:ascii="Garamond" w:hAnsi="Garamond" w:cs="Times New Roman"/>
          <w:bCs/>
          <w:i/>
          <w:sz w:val="24"/>
          <w:szCs w:val="24"/>
        </w:rPr>
        <w:t>nr. 126/2016, datë 15.12.2016</w:t>
      </w:r>
      <w:r w:rsidR="002949AA" w:rsidRPr="005F732C">
        <w:rPr>
          <w:rFonts w:ascii="Garamond" w:hAnsi="Garamond" w:cs="Times New Roman"/>
          <w:bCs/>
          <w:i/>
          <w:sz w:val="24"/>
          <w:szCs w:val="24"/>
        </w:rPr>
        <w:t xml:space="preserve">; </w:t>
      </w:r>
      <w:r w:rsidR="002949AA" w:rsidRPr="005F732C">
        <w:rPr>
          <w:rFonts w:ascii="Garamond" w:hAnsi="Garamond" w:cs="Times New Roman"/>
          <w:i/>
          <w:sz w:val="24"/>
          <w:szCs w:val="24"/>
        </w:rPr>
        <w:t>nr. 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008273CB" w:rsidRPr="005F732C">
        <w:rPr>
          <w:rFonts w:ascii="Garamond" w:hAnsi="Garamond" w:cs="Times New Roman"/>
          <w:i/>
          <w:sz w:val="24"/>
          <w:szCs w:val="24"/>
        </w:rPr>
        <w:t>,</w:t>
      </w:r>
      <w:r w:rsidR="008273CB" w:rsidRPr="005F732C">
        <w:rPr>
          <w:rFonts w:ascii="Garamond" w:hAnsi="Garamond"/>
          <w:sz w:val="24"/>
          <w:szCs w:val="24"/>
        </w:rPr>
        <w:t xml:space="preserve">  </w:t>
      </w:r>
      <w:r w:rsidR="008273CB" w:rsidRPr="005F732C">
        <w:rPr>
          <w:rFonts w:ascii="Garamond" w:hAnsi="Garamond" w:cs="Times New Roman"/>
          <w:i/>
          <w:sz w:val="24"/>
          <w:szCs w:val="24"/>
        </w:rPr>
        <w:t>nr. 98/2018,  datё 3.12.2018</w:t>
      </w:r>
      <w:r w:rsidR="00572A5D" w:rsidRPr="005F732C">
        <w:rPr>
          <w:rFonts w:ascii="Garamond" w:hAnsi="Garamond" w:cs="Times New Roman"/>
          <w:i/>
          <w:sz w:val="24"/>
          <w:szCs w:val="24"/>
        </w:rPr>
        <w:t>, nr. 114/2021, datë 25.11.2021</w:t>
      </w:r>
      <w:r w:rsidR="00856822" w:rsidRPr="005F732C">
        <w:rPr>
          <w:rFonts w:ascii="Garamond" w:hAnsi="Garamond" w:cs="Times New Roman"/>
          <w:i/>
          <w:sz w:val="24"/>
          <w:szCs w:val="24"/>
        </w:rPr>
        <w:t>, nr. 81/2022, datë 24.11.2022</w:t>
      </w:r>
      <w:r w:rsidR="0099265A" w:rsidRPr="005F732C">
        <w:rPr>
          <w:rFonts w:ascii="Garamond" w:hAnsi="Garamond" w:cs="Times New Roman"/>
          <w:i/>
          <w:sz w:val="24"/>
          <w:szCs w:val="24"/>
        </w:rPr>
        <w:t xml:space="preserve">; zëvendësuar me ligj nr. 94/2023, datë 7.12.2023 </w:t>
      </w:r>
      <w:r w:rsidR="002949AA" w:rsidRPr="005F732C">
        <w:rPr>
          <w:rFonts w:ascii="Garamond" w:hAnsi="Garamond" w:cs="Times New Roman"/>
          <w:i/>
          <w:sz w:val="24"/>
          <w:szCs w:val="24"/>
        </w:rPr>
        <w:t>)</w:t>
      </w:r>
    </w:p>
    <w:tbl>
      <w:tblPr>
        <w:tblStyle w:val="TableGrid"/>
        <w:tblW w:w="10075" w:type="dxa"/>
        <w:jc w:val="center"/>
        <w:tblLayout w:type="fixed"/>
        <w:tblLook w:val="01E0" w:firstRow="1" w:lastRow="1" w:firstColumn="1" w:lastColumn="1" w:noHBand="0" w:noVBand="0"/>
      </w:tblPr>
      <w:tblGrid>
        <w:gridCol w:w="1840"/>
        <w:gridCol w:w="1575"/>
        <w:gridCol w:w="128"/>
        <w:gridCol w:w="2728"/>
        <w:gridCol w:w="474"/>
        <w:gridCol w:w="3330"/>
      </w:tblGrid>
      <w:tr w:rsidR="006B3CBD" w:rsidRPr="005F732C" w14:paraId="04638E6A" w14:textId="77777777" w:rsidTr="0068283B">
        <w:trPr>
          <w:trHeight w:val="260"/>
          <w:jc w:val="center"/>
        </w:trPr>
        <w:tc>
          <w:tcPr>
            <w:tcW w:w="1840" w:type="dxa"/>
          </w:tcPr>
          <w:p w14:paraId="084419E6"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Kategoria</w:t>
            </w:r>
          </w:p>
        </w:tc>
        <w:tc>
          <w:tcPr>
            <w:tcW w:w="1703" w:type="dxa"/>
            <w:gridSpan w:val="2"/>
            <w:vAlign w:val="center"/>
          </w:tcPr>
          <w:p w14:paraId="37A246ED" w14:textId="77777777" w:rsidR="0099265A" w:rsidRPr="005F732C" w:rsidRDefault="0099265A" w:rsidP="0068283B">
            <w:pPr>
              <w:spacing w:after="160"/>
              <w:jc w:val="center"/>
              <w:rPr>
                <w:rFonts w:ascii="Garamond" w:hAnsi="Garamond"/>
                <w:sz w:val="24"/>
                <w:szCs w:val="24"/>
              </w:rPr>
            </w:pPr>
            <w:r w:rsidRPr="005F732C">
              <w:rPr>
                <w:rFonts w:ascii="Garamond" w:hAnsi="Garamond"/>
                <w:b/>
                <w:sz w:val="24"/>
                <w:szCs w:val="24"/>
              </w:rPr>
              <w:t>Kodi NK</w:t>
            </w:r>
          </w:p>
        </w:tc>
        <w:tc>
          <w:tcPr>
            <w:tcW w:w="3202" w:type="dxa"/>
            <w:gridSpan w:val="2"/>
            <w:vAlign w:val="center"/>
          </w:tcPr>
          <w:p w14:paraId="6787B8AE" w14:textId="77777777" w:rsidR="0099265A" w:rsidRPr="005F732C" w:rsidRDefault="0099265A" w:rsidP="0068283B">
            <w:pPr>
              <w:spacing w:after="160"/>
              <w:rPr>
                <w:rFonts w:ascii="Garamond" w:hAnsi="Garamond"/>
                <w:sz w:val="24"/>
                <w:szCs w:val="24"/>
              </w:rPr>
            </w:pPr>
            <w:r w:rsidRPr="005F732C">
              <w:rPr>
                <w:rFonts w:ascii="Garamond" w:hAnsi="Garamond"/>
                <w:b/>
                <w:sz w:val="24"/>
                <w:szCs w:val="24"/>
              </w:rPr>
              <w:t>Përshkrimi</w:t>
            </w:r>
          </w:p>
        </w:tc>
        <w:tc>
          <w:tcPr>
            <w:tcW w:w="3330" w:type="dxa"/>
            <w:vAlign w:val="center"/>
          </w:tcPr>
          <w:p w14:paraId="5CC4C918" w14:textId="77777777" w:rsidR="0099265A" w:rsidRPr="005F732C" w:rsidRDefault="0099265A" w:rsidP="0068283B">
            <w:pPr>
              <w:spacing w:after="160"/>
              <w:jc w:val="center"/>
              <w:rPr>
                <w:rFonts w:ascii="Garamond" w:hAnsi="Garamond"/>
                <w:sz w:val="24"/>
                <w:szCs w:val="24"/>
              </w:rPr>
            </w:pPr>
            <w:r w:rsidRPr="005F732C">
              <w:rPr>
                <w:rFonts w:ascii="Garamond" w:hAnsi="Garamond"/>
                <w:b/>
                <w:sz w:val="24"/>
                <w:szCs w:val="24"/>
              </w:rPr>
              <w:t>Shkalla e taksimit</w:t>
            </w:r>
          </w:p>
        </w:tc>
      </w:tr>
      <w:tr w:rsidR="006B3CBD" w:rsidRPr="005F732C" w14:paraId="17C727CE" w14:textId="77777777" w:rsidTr="0068283B">
        <w:trPr>
          <w:trHeight w:val="20"/>
          <w:jc w:val="center"/>
        </w:trPr>
        <w:tc>
          <w:tcPr>
            <w:tcW w:w="10075" w:type="dxa"/>
            <w:gridSpan w:val="6"/>
            <w:vAlign w:val="center"/>
          </w:tcPr>
          <w:p w14:paraId="7A5B332C"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t>I. KAFE</w:t>
            </w:r>
          </w:p>
        </w:tc>
      </w:tr>
      <w:tr w:rsidR="006B3CBD" w:rsidRPr="005F732C" w14:paraId="3619BACF" w14:textId="77777777" w:rsidTr="0068283B">
        <w:trPr>
          <w:trHeight w:val="20"/>
          <w:jc w:val="center"/>
        </w:trPr>
        <w:tc>
          <w:tcPr>
            <w:tcW w:w="1840" w:type="dxa"/>
            <w:vAlign w:val="center"/>
          </w:tcPr>
          <w:p w14:paraId="4E4ED76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C100</w:t>
            </w:r>
          </w:p>
          <w:p w14:paraId="41A9CABB"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Kafe e papjekur</w:t>
            </w:r>
          </w:p>
        </w:tc>
        <w:tc>
          <w:tcPr>
            <w:tcW w:w="1703" w:type="dxa"/>
            <w:gridSpan w:val="2"/>
            <w:vAlign w:val="center"/>
          </w:tcPr>
          <w:p w14:paraId="29D332A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09 01 11 00</w:t>
            </w:r>
          </w:p>
          <w:p w14:paraId="264A74BA"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09 01 12 00</w:t>
            </w:r>
          </w:p>
        </w:tc>
        <w:tc>
          <w:tcPr>
            <w:tcW w:w="3202" w:type="dxa"/>
            <w:gridSpan w:val="2"/>
            <w:vAlign w:val="center"/>
          </w:tcPr>
          <w:p w14:paraId="116CD16D"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Kafe jo e pjekur e dekafeinizuar ose jo</w:t>
            </w:r>
          </w:p>
        </w:tc>
        <w:tc>
          <w:tcPr>
            <w:tcW w:w="3330" w:type="dxa"/>
            <w:vAlign w:val="center"/>
          </w:tcPr>
          <w:p w14:paraId="16AAEB83"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w:t>
            </w:r>
          </w:p>
        </w:tc>
      </w:tr>
      <w:tr w:rsidR="006B3CBD" w:rsidRPr="005F732C" w14:paraId="2E90B598" w14:textId="77777777" w:rsidTr="0068283B">
        <w:trPr>
          <w:trHeight w:val="20"/>
          <w:jc w:val="center"/>
        </w:trPr>
        <w:tc>
          <w:tcPr>
            <w:tcW w:w="1840" w:type="dxa"/>
            <w:vAlign w:val="center"/>
          </w:tcPr>
          <w:p w14:paraId="14207636" w14:textId="77777777" w:rsidR="0099265A" w:rsidRPr="005F732C" w:rsidRDefault="0099265A" w:rsidP="0068283B">
            <w:pPr>
              <w:ind w:right="6"/>
              <w:jc w:val="center"/>
              <w:rPr>
                <w:rFonts w:ascii="Garamond" w:hAnsi="Garamond"/>
                <w:sz w:val="24"/>
                <w:szCs w:val="24"/>
              </w:rPr>
            </w:pPr>
          </w:p>
          <w:p w14:paraId="3C63B56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C200</w:t>
            </w:r>
          </w:p>
          <w:p w14:paraId="58323A2E"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Kafe e pjekur</w:t>
            </w:r>
          </w:p>
        </w:tc>
        <w:tc>
          <w:tcPr>
            <w:tcW w:w="1703" w:type="dxa"/>
            <w:gridSpan w:val="2"/>
            <w:vAlign w:val="center"/>
          </w:tcPr>
          <w:p w14:paraId="19EEDECA" w14:textId="77777777" w:rsidR="0099265A" w:rsidRPr="005F732C" w:rsidRDefault="0099265A" w:rsidP="0068283B">
            <w:pPr>
              <w:ind w:right="6"/>
              <w:jc w:val="center"/>
              <w:rPr>
                <w:rFonts w:ascii="Garamond" w:hAnsi="Garamond"/>
                <w:sz w:val="24"/>
                <w:szCs w:val="24"/>
              </w:rPr>
            </w:pPr>
          </w:p>
          <w:p w14:paraId="7BE5AA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09 01 21 00</w:t>
            </w:r>
          </w:p>
          <w:p w14:paraId="34C3FBCF"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09 01 22 00</w:t>
            </w:r>
          </w:p>
        </w:tc>
        <w:tc>
          <w:tcPr>
            <w:tcW w:w="3202" w:type="dxa"/>
            <w:gridSpan w:val="2"/>
            <w:vAlign w:val="center"/>
          </w:tcPr>
          <w:p w14:paraId="5D9FFCF4" w14:textId="77777777" w:rsidR="0099265A" w:rsidRPr="005F732C" w:rsidRDefault="0099265A" w:rsidP="0068283B">
            <w:pPr>
              <w:ind w:left="241" w:right="6"/>
              <w:rPr>
                <w:rFonts w:ascii="Garamond" w:hAnsi="Garamond"/>
                <w:sz w:val="24"/>
                <w:szCs w:val="24"/>
              </w:rPr>
            </w:pPr>
          </w:p>
          <w:p w14:paraId="5DB804CA"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Kafe e pjekur e dekafeinizuar ose jo</w:t>
            </w:r>
          </w:p>
        </w:tc>
        <w:tc>
          <w:tcPr>
            <w:tcW w:w="3330" w:type="dxa"/>
            <w:vAlign w:val="center"/>
          </w:tcPr>
          <w:p w14:paraId="779CA5A7" w14:textId="77777777" w:rsidR="0099265A" w:rsidRPr="005F732C" w:rsidRDefault="0099265A" w:rsidP="0068283B">
            <w:pPr>
              <w:ind w:right="6"/>
              <w:jc w:val="center"/>
              <w:rPr>
                <w:rFonts w:ascii="Garamond" w:hAnsi="Garamond"/>
                <w:sz w:val="24"/>
                <w:szCs w:val="24"/>
              </w:rPr>
            </w:pPr>
          </w:p>
          <w:p w14:paraId="4F8BE39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62.9</w:t>
            </w:r>
            <w:r w:rsidRPr="005F732C">
              <w:rPr>
                <w:rFonts w:ascii="Garamond" w:hAnsi="Garamond" w:cs="Calibri"/>
                <w:sz w:val="24"/>
                <w:szCs w:val="24"/>
              </w:rPr>
              <w:t xml:space="preserve"> </w:t>
            </w:r>
            <w:r w:rsidRPr="005F732C">
              <w:rPr>
                <w:rFonts w:ascii="Garamond" w:hAnsi="Garamond"/>
                <w:sz w:val="24"/>
                <w:szCs w:val="24"/>
              </w:rPr>
              <w:t>lekë/kg</w:t>
            </w:r>
          </w:p>
          <w:p w14:paraId="44A5FABB" w14:textId="77777777" w:rsidR="0099265A" w:rsidRPr="005F732C" w:rsidRDefault="0099265A" w:rsidP="0068283B">
            <w:pPr>
              <w:ind w:right="6"/>
              <w:jc w:val="center"/>
              <w:rPr>
                <w:rFonts w:ascii="Garamond" w:hAnsi="Garamond"/>
                <w:b/>
                <w:sz w:val="24"/>
                <w:szCs w:val="24"/>
              </w:rPr>
            </w:pPr>
          </w:p>
        </w:tc>
      </w:tr>
      <w:tr w:rsidR="006B3CBD" w:rsidRPr="005F732C" w14:paraId="5E43F89D" w14:textId="77777777" w:rsidTr="0068283B">
        <w:trPr>
          <w:trHeight w:val="20"/>
          <w:jc w:val="center"/>
        </w:trPr>
        <w:tc>
          <w:tcPr>
            <w:tcW w:w="1840" w:type="dxa"/>
            <w:vAlign w:val="center"/>
          </w:tcPr>
          <w:p w14:paraId="009364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C300</w:t>
            </w:r>
          </w:p>
          <w:p w14:paraId="317067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Lëkura, lëvoret</w:t>
            </w:r>
          </w:p>
          <w:p w14:paraId="40495ECF"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zëvendësuesit e kafesë</w:t>
            </w:r>
          </w:p>
        </w:tc>
        <w:tc>
          <w:tcPr>
            <w:tcW w:w="1703" w:type="dxa"/>
            <w:gridSpan w:val="2"/>
            <w:vAlign w:val="center"/>
          </w:tcPr>
          <w:p w14:paraId="59C70EAA" w14:textId="77777777" w:rsidR="0099265A" w:rsidRPr="005F732C" w:rsidRDefault="0099265A" w:rsidP="0068283B">
            <w:pPr>
              <w:ind w:right="6"/>
              <w:jc w:val="center"/>
              <w:rPr>
                <w:rFonts w:ascii="Garamond" w:hAnsi="Garamond"/>
                <w:sz w:val="24"/>
                <w:szCs w:val="24"/>
              </w:rPr>
            </w:pPr>
          </w:p>
          <w:p w14:paraId="448A81A6"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09 01 90</w:t>
            </w:r>
          </w:p>
        </w:tc>
        <w:tc>
          <w:tcPr>
            <w:tcW w:w="3202" w:type="dxa"/>
            <w:gridSpan w:val="2"/>
            <w:vAlign w:val="center"/>
          </w:tcPr>
          <w:p w14:paraId="109C9ABE"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Lëkura dhe lëvoret e kafesë. Zëvendësuesit e kafesë që</w:t>
            </w:r>
          </w:p>
          <w:p w14:paraId="62E931E7"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përmbajnë kafe</w:t>
            </w:r>
          </w:p>
        </w:tc>
        <w:tc>
          <w:tcPr>
            <w:tcW w:w="3330" w:type="dxa"/>
            <w:vAlign w:val="center"/>
          </w:tcPr>
          <w:p w14:paraId="272C64AE"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lekë/kg</w:t>
            </w:r>
          </w:p>
          <w:p w14:paraId="6D1F210E" w14:textId="77777777" w:rsidR="0099265A" w:rsidRPr="005F732C" w:rsidRDefault="0099265A" w:rsidP="0068283B">
            <w:pPr>
              <w:ind w:right="6"/>
              <w:jc w:val="center"/>
              <w:rPr>
                <w:rFonts w:ascii="Garamond" w:hAnsi="Garamond"/>
                <w:b/>
                <w:sz w:val="24"/>
                <w:szCs w:val="24"/>
              </w:rPr>
            </w:pPr>
          </w:p>
        </w:tc>
      </w:tr>
      <w:tr w:rsidR="006B3CBD" w:rsidRPr="005F732C" w14:paraId="780D1BB6" w14:textId="77777777" w:rsidTr="0068283B">
        <w:trPr>
          <w:trHeight w:val="20"/>
          <w:jc w:val="center"/>
        </w:trPr>
        <w:tc>
          <w:tcPr>
            <w:tcW w:w="1840" w:type="dxa"/>
            <w:vAlign w:val="center"/>
          </w:tcPr>
          <w:p w14:paraId="70A599D7"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C0BC225"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A23D4CB" w14:textId="77777777" w:rsidR="0099265A" w:rsidRPr="005F732C" w:rsidRDefault="0099265A" w:rsidP="0068283B">
            <w:pPr>
              <w:ind w:left="241" w:right="6"/>
              <w:rPr>
                <w:rFonts w:ascii="Garamond" w:hAnsi="Garamond"/>
                <w:sz w:val="24"/>
                <w:szCs w:val="24"/>
              </w:rPr>
            </w:pPr>
          </w:p>
        </w:tc>
        <w:tc>
          <w:tcPr>
            <w:tcW w:w="3330" w:type="dxa"/>
            <w:vAlign w:val="center"/>
          </w:tcPr>
          <w:p w14:paraId="1BA730F0" w14:textId="77777777" w:rsidR="0099265A" w:rsidRPr="005F732C" w:rsidRDefault="0099265A" w:rsidP="0068283B">
            <w:pPr>
              <w:ind w:right="6"/>
              <w:jc w:val="center"/>
              <w:rPr>
                <w:rFonts w:ascii="Garamond" w:hAnsi="Garamond"/>
                <w:sz w:val="24"/>
                <w:szCs w:val="24"/>
              </w:rPr>
            </w:pPr>
          </w:p>
        </w:tc>
      </w:tr>
      <w:tr w:rsidR="006B3CBD" w:rsidRPr="005F732C" w14:paraId="60362513" w14:textId="77777777" w:rsidTr="0068283B">
        <w:trPr>
          <w:trHeight w:val="20"/>
          <w:jc w:val="center"/>
        </w:trPr>
        <w:tc>
          <w:tcPr>
            <w:tcW w:w="1840" w:type="dxa"/>
            <w:vAlign w:val="center"/>
          </w:tcPr>
          <w:p w14:paraId="29ECFB9F"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037DC8D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B8DF3C3" w14:textId="77777777" w:rsidR="0099265A" w:rsidRPr="005F732C" w:rsidRDefault="0099265A" w:rsidP="0068283B">
            <w:pPr>
              <w:ind w:left="241" w:right="6"/>
              <w:rPr>
                <w:rFonts w:ascii="Garamond" w:hAnsi="Garamond"/>
                <w:sz w:val="24"/>
                <w:szCs w:val="24"/>
              </w:rPr>
            </w:pPr>
          </w:p>
        </w:tc>
        <w:tc>
          <w:tcPr>
            <w:tcW w:w="3330" w:type="dxa"/>
            <w:vAlign w:val="center"/>
          </w:tcPr>
          <w:p w14:paraId="5FCD40A7" w14:textId="77777777" w:rsidR="0099265A" w:rsidRPr="005F732C" w:rsidRDefault="0099265A" w:rsidP="0068283B">
            <w:pPr>
              <w:ind w:right="6"/>
              <w:jc w:val="center"/>
              <w:rPr>
                <w:rFonts w:ascii="Garamond" w:hAnsi="Garamond"/>
                <w:sz w:val="24"/>
                <w:szCs w:val="24"/>
              </w:rPr>
            </w:pPr>
          </w:p>
        </w:tc>
      </w:tr>
      <w:tr w:rsidR="006B3CBD" w:rsidRPr="005F732C" w14:paraId="10E18C5E" w14:textId="77777777" w:rsidTr="0068283B">
        <w:trPr>
          <w:trHeight w:val="20"/>
          <w:jc w:val="center"/>
        </w:trPr>
        <w:tc>
          <w:tcPr>
            <w:tcW w:w="1840" w:type="dxa"/>
            <w:vAlign w:val="center"/>
          </w:tcPr>
          <w:p w14:paraId="183945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C900</w:t>
            </w:r>
          </w:p>
          <w:p w14:paraId="68194846"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Ekstrakte, esenca, koncentrate kafeje dhe përgatitje prej tyre</w:t>
            </w:r>
          </w:p>
        </w:tc>
        <w:tc>
          <w:tcPr>
            <w:tcW w:w="1703" w:type="dxa"/>
            <w:gridSpan w:val="2"/>
            <w:vAlign w:val="center"/>
          </w:tcPr>
          <w:p w14:paraId="2CF68A8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21 01 11 00</w:t>
            </w:r>
          </w:p>
          <w:p w14:paraId="092C78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21 01 12 92</w:t>
            </w:r>
          </w:p>
          <w:p w14:paraId="0A1176A7"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21 01 12 98</w:t>
            </w:r>
          </w:p>
        </w:tc>
        <w:tc>
          <w:tcPr>
            <w:tcW w:w="3202" w:type="dxa"/>
            <w:gridSpan w:val="2"/>
            <w:vAlign w:val="center"/>
          </w:tcPr>
          <w:p w14:paraId="5B019E5D"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Ekstrakte, esenca, koncentrate</w:t>
            </w:r>
          </w:p>
          <w:p w14:paraId="68252A61"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kafeje dhe përgatitje prej tyre</w:t>
            </w:r>
          </w:p>
          <w:p w14:paraId="74D7A7D9"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(neskafe etj.)</w:t>
            </w:r>
          </w:p>
        </w:tc>
        <w:tc>
          <w:tcPr>
            <w:tcW w:w="3330" w:type="dxa"/>
            <w:vAlign w:val="center"/>
          </w:tcPr>
          <w:p w14:paraId="104F1D2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262.1 lekë/kg kafe</w:t>
            </w:r>
          </w:p>
          <w:p w14:paraId="461E3B9B" w14:textId="77777777" w:rsidR="0099265A" w:rsidRPr="005F732C" w:rsidRDefault="0099265A" w:rsidP="0068283B">
            <w:pPr>
              <w:ind w:right="6"/>
              <w:jc w:val="center"/>
              <w:rPr>
                <w:rFonts w:ascii="Garamond" w:hAnsi="Garamond"/>
                <w:sz w:val="24"/>
                <w:szCs w:val="24"/>
              </w:rPr>
            </w:pPr>
          </w:p>
        </w:tc>
      </w:tr>
      <w:tr w:rsidR="006B3CBD" w:rsidRPr="005F732C" w14:paraId="27E67443" w14:textId="77777777" w:rsidTr="0068283B">
        <w:trPr>
          <w:trHeight w:val="20"/>
          <w:jc w:val="center"/>
        </w:trPr>
        <w:tc>
          <w:tcPr>
            <w:tcW w:w="10075" w:type="dxa"/>
            <w:gridSpan w:val="6"/>
            <w:vAlign w:val="center"/>
          </w:tcPr>
          <w:p w14:paraId="37D2AA92"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t>II.</w:t>
            </w:r>
            <w:r w:rsidRPr="005F732C">
              <w:rPr>
                <w:rFonts w:ascii="Garamond" w:hAnsi="Garamond"/>
                <w:b/>
                <w:sz w:val="24"/>
                <w:szCs w:val="24"/>
              </w:rPr>
              <w:tab/>
              <w:t>BIRRË, VERË, ALKOOL DHE PIJE ALKOOLIKE</w:t>
            </w:r>
          </w:p>
        </w:tc>
      </w:tr>
      <w:tr w:rsidR="006B3CBD" w:rsidRPr="005F732C" w14:paraId="36DAEB2E" w14:textId="77777777" w:rsidTr="0068283B">
        <w:trPr>
          <w:trHeight w:val="20"/>
          <w:jc w:val="center"/>
        </w:trPr>
        <w:tc>
          <w:tcPr>
            <w:tcW w:w="1840" w:type="dxa"/>
            <w:vAlign w:val="center"/>
          </w:tcPr>
          <w:p w14:paraId="4F0704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B000</w:t>
            </w:r>
          </w:p>
          <w:p w14:paraId="5B3C251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Birra</w:t>
            </w:r>
          </w:p>
        </w:tc>
        <w:tc>
          <w:tcPr>
            <w:tcW w:w="1703" w:type="dxa"/>
            <w:gridSpan w:val="2"/>
            <w:vAlign w:val="center"/>
          </w:tcPr>
          <w:p w14:paraId="2D686CAE" w14:textId="77777777" w:rsidR="0099265A" w:rsidRPr="005F732C" w:rsidRDefault="0099265A" w:rsidP="0068283B">
            <w:pPr>
              <w:ind w:right="6"/>
              <w:jc w:val="center"/>
              <w:rPr>
                <w:rFonts w:ascii="Garamond" w:hAnsi="Garamond"/>
                <w:sz w:val="24"/>
                <w:szCs w:val="24"/>
              </w:rPr>
            </w:pPr>
          </w:p>
          <w:p w14:paraId="1A1E09F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22 03</w:t>
            </w:r>
          </w:p>
        </w:tc>
        <w:tc>
          <w:tcPr>
            <w:tcW w:w="3202" w:type="dxa"/>
            <w:gridSpan w:val="2"/>
            <w:vAlign w:val="center"/>
          </w:tcPr>
          <w:p w14:paraId="0D70BF11" w14:textId="77777777" w:rsidR="0099265A" w:rsidRPr="005F732C" w:rsidRDefault="0099265A" w:rsidP="0068283B">
            <w:pPr>
              <w:spacing w:line="276" w:lineRule="auto"/>
              <w:ind w:right="6"/>
              <w:rPr>
                <w:rFonts w:ascii="Garamond" w:hAnsi="Garamond"/>
                <w:sz w:val="24"/>
                <w:szCs w:val="24"/>
              </w:rPr>
            </w:pPr>
            <w:r w:rsidRPr="005F732C">
              <w:rPr>
                <w:rFonts w:ascii="Garamond" w:hAnsi="Garamond"/>
                <w:sz w:val="24"/>
                <w:szCs w:val="24"/>
              </w:rPr>
              <w:t>Birra nga malto me shkallë alkoolometrike ndaj volumit më të madh se 0.5%</w:t>
            </w:r>
          </w:p>
        </w:tc>
        <w:tc>
          <w:tcPr>
            <w:tcW w:w="3330" w:type="dxa"/>
            <w:vAlign w:val="center"/>
          </w:tcPr>
          <w:p w14:paraId="395EB87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744.4 lekë/HL/shkallë</w:t>
            </w:r>
          </w:p>
          <w:p w14:paraId="01D72C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alkoolometrike</w:t>
            </w:r>
          </w:p>
        </w:tc>
      </w:tr>
      <w:tr w:rsidR="006B3CBD" w:rsidRPr="005F732C" w14:paraId="58088EDC" w14:textId="77777777" w:rsidTr="0068283B">
        <w:trPr>
          <w:trHeight w:val="20"/>
          <w:jc w:val="center"/>
        </w:trPr>
        <w:tc>
          <w:tcPr>
            <w:tcW w:w="1840" w:type="dxa"/>
            <w:vAlign w:val="center"/>
          </w:tcPr>
          <w:p w14:paraId="077D0B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W200</w:t>
            </w:r>
          </w:p>
          <w:p w14:paraId="633D316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Vera e qetë dhe pijet e qeta</w:t>
            </w:r>
          </w:p>
          <w:p w14:paraId="3D9DB3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të fermentuara</w:t>
            </w:r>
          </w:p>
          <w:p w14:paraId="660303EF"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CBACCF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w:t>
            </w:r>
          </w:p>
          <w:p w14:paraId="455674E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w:t>
            </w:r>
          </w:p>
          <w:p w14:paraId="20CF92D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w:t>
            </w:r>
          </w:p>
          <w:p w14:paraId="564122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22 04 30 10</w:t>
            </w:r>
          </w:p>
          <w:p w14:paraId="1BD6D93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22 04 30 96</w:t>
            </w:r>
          </w:p>
          <w:p w14:paraId="1C578E4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22 04 30 98</w:t>
            </w:r>
          </w:p>
          <w:p w14:paraId="65F9692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2C4485B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5BCB8BC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22 06 00 10</w:t>
            </w:r>
          </w:p>
          <w:p w14:paraId="2ABF707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22 06 00 59</w:t>
            </w:r>
          </w:p>
          <w:p w14:paraId="0D4A97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22 06 00 89</w:t>
            </w:r>
          </w:p>
        </w:tc>
        <w:tc>
          <w:tcPr>
            <w:tcW w:w="3202" w:type="dxa"/>
            <w:gridSpan w:val="2"/>
            <w:vAlign w:val="center"/>
          </w:tcPr>
          <w:p w14:paraId="01A285D5"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Verë e qetë dhe musht rrushi;</w:t>
            </w:r>
          </w:p>
          <w:p w14:paraId="52F4F3AD"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Vermuth e verëra të tjera të</w:t>
            </w:r>
          </w:p>
          <w:p w14:paraId="1A350FA3"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përgatitura nga bimë ose substanca aromatizuese; Pije të tjera të fermentuara (p.sh. musht molle, musht dardhe, hydromel); përzierje të pijeve të fermentuara dhe përzierje të pijeve të fermentuara dhe pijeve joalkoolike të pagazuara.</w:t>
            </w:r>
          </w:p>
          <w:p w14:paraId="00A5B2B7" w14:textId="77777777" w:rsidR="0099265A" w:rsidRPr="005F732C" w:rsidRDefault="0099265A" w:rsidP="0068283B">
            <w:pPr>
              <w:pStyle w:val="Default"/>
              <w:ind w:left="241" w:right="129"/>
              <w:rPr>
                <w:rFonts w:ascii="Garamond" w:hAnsi="Garamond"/>
                <w:color w:val="auto"/>
              </w:rPr>
            </w:pPr>
          </w:p>
          <w:p w14:paraId="6FC5C96E" w14:textId="77777777" w:rsidR="0099265A" w:rsidRPr="005F732C" w:rsidRDefault="0099265A" w:rsidP="0068283B">
            <w:pPr>
              <w:spacing w:line="276" w:lineRule="auto"/>
              <w:ind w:right="6"/>
              <w:rPr>
                <w:rFonts w:ascii="Garamond" w:hAnsi="Garamond"/>
                <w:sz w:val="24"/>
                <w:szCs w:val="24"/>
              </w:rPr>
            </w:pPr>
            <w:r w:rsidRPr="005F732C">
              <w:rPr>
                <w:rFonts w:ascii="Garamond" w:hAnsi="Garamond"/>
                <w:sz w:val="24"/>
                <w:szCs w:val="24"/>
              </w:rPr>
              <w:t>- nga prodhues vendas e të huaj me sasi &lt; = 10 000 hektolitër/vit</w:t>
            </w:r>
          </w:p>
          <w:p w14:paraId="11CD6E96" w14:textId="77777777" w:rsidR="0099265A" w:rsidRPr="005F732C" w:rsidRDefault="0099265A" w:rsidP="0068283B">
            <w:pPr>
              <w:pStyle w:val="Default"/>
              <w:rPr>
                <w:rFonts w:ascii="Garamond" w:hAnsi="Garamond"/>
                <w:color w:val="auto"/>
              </w:rPr>
            </w:pPr>
            <w:r w:rsidRPr="005F732C">
              <w:rPr>
                <w:rFonts w:ascii="Garamond" w:hAnsi="Garamond"/>
                <w:color w:val="auto"/>
              </w:rPr>
              <w:t>- nga prodhues vendas e të huaj me sasi &gt; 10 000 hektolitër/vit</w:t>
            </w:r>
          </w:p>
        </w:tc>
        <w:tc>
          <w:tcPr>
            <w:tcW w:w="3330" w:type="dxa"/>
            <w:vAlign w:val="center"/>
          </w:tcPr>
          <w:p w14:paraId="1118259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- 3145.5 lekë/HL për verërat me forcë alkoolike deri në 12,5 gradë; dhe</w:t>
            </w:r>
          </w:p>
          <w:p w14:paraId="6667EFEB"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- 4194.0 lekë/HL për verërat me forcë alkoolike mbi 12,5 gradë</w:t>
            </w:r>
          </w:p>
          <w:p w14:paraId="3C6BFC30" w14:textId="77777777" w:rsidR="0099265A" w:rsidRPr="005F732C" w:rsidRDefault="0099265A" w:rsidP="0068283B">
            <w:pPr>
              <w:pStyle w:val="Default"/>
              <w:jc w:val="center"/>
              <w:rPr>
                <w:rFonts w:ascii="Garamond" w:hAnsi="Garamond"/>
                <w:color w:val="auto"/>
              </w:rPr>
            </w:pPr>
          </w:p>
          <w:p w14:paraId="15B693E8"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- 10485.0 lekë/HL për verërat me forcë alkoolike deri në 12,5 gradë; dhe</w:t>
            </w:r>
          </w:p>
          <w:p w14:paraId="1854F64A"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- 12581.9 lekë/HL për verërat me forcë alkoolike mbi 12,5 gradë</w:t>
            </w:r>
          </w:p>
          <w:p w14:paraId="0E79218B" w14:textId="77777777" w:rsidR="0099265A" w:rsidRPr="005F732C" w:rsidRDefault="0099265A" w:rsidP="0068283B">
            <w:pPr>
              <w:pStyle w:val="Default"/>
              <w:jc w:val="center"/>
              <w:rPr>
                <w:rFonts w:ascii="Garamond" w:hAnsi="Garamond"/>
                <w:color w:val="auto"/>
              </w:rPr>
            </w:pPr>
          </w:p>
        </w:tc>
      </w:tr>
      <w:tr w:rsidR="006B3CBD" w:rsidRPr="005F732C" w14:paraId="36FA3289" w14:textId="77777777" w:rsidTr="0068283B">
        <w:trPr>
          <w:trHeight w:val="20"/>
          <w:jc w:val="center"/>
        </w:trPr>
        <w:tc>
          <w:tcPr>
            <w:tcW w:w="1840" w:type="dxa"/>
            <w:vMerge w:val="restart"/>
            <w:vAlign w:val="center"/>
          </w:tcPr>
          <w:p w14:paraId="5B5D850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W300</w:t>
            </w:r>
          </w:p>
          <w:p w14:paraId="2DC662F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Vera spumante,</w:t>
            </w:r>
          </w:p>
          <w:p w14:paraId="2ECEB73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shampanja dhe pije tё</w:t>
            </w:r>
          </w:p>
          <w:p w14:paraId="4B5819B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fermentuara dhe të gazuara</w:t>
            </w:r>
          </w:p>
        </w:tc>
        <w:tc>
          <w:tcPr>
            <w:tcW w:w="1703" w:type="dxa"/>
            <w:gridSpan w:val="2"/>
            <w:vMerge w:val="restart"/>
            <w:vAlign w:val="center"/>
          </w:tcPr>
          <w:p w14:paraId="0DDE6B2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22 04 10</w:t>
            </w:r>
          </w:p>
          <w:p w14:paraId="28C268F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22 04 21 06</w:t>
            </w:r>
          </w:p>
          <w:p w14:paraId="454116A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22 04 21 07</w:t>
            </w:r>
          </w:p>
          <w:p w14:paraId="6D0FFA5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22 04 21 08</w:t>
            </w:r>
          </w:p>
          <w:p w14:paraId="1903890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22 04 21 09</w:t>
            </w:r>
          </w:p>
          <w:p w14:paraId="37AC14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5FABA3F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56BDE25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22 06 00 39</w:t>
            </w:r>
          </w:p>
          <w:p w14:paraId="4DA20D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22 06 00 31</w:t>
            </w:r>
          </w:p>
          <w:p w14:paraId="5CE75A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22 06 00 51</w:t>
            </w:r>
          </w:p>
          <w:p w14:paraId="3291CA9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22 06 00 81</w:t>
            </w:r>
          </w:p>
        </w:tc>
        <w:tc>
          <w:tcPr>
            <w:tcW w:w="3202" w:type="dxa"/>
            <w:gridSpan w:val="2"/>
            <w:vAlign w:val="center"/>
          </w:tcPr>
          <w:p w14:paraId="1E162EAB" w14:textId="77777777" w:rsidR="0099265A" w:rsidRPr="005F732C" w:rsidRDefault="0099265A" w:rsidP="0068283B">
            <w:pPr>
              <w:ind w:right="138"/>
              <w:rPr>
                <w:rFonts w:ascii="Garamond" w:hAnsi="Garamond"/>
                <w:sz w:val="24"/>
                <w:szCs w:val="24"/>
              </w:rPr>
            </w:pPr>
            <w:r w:rsidRPr="005F732C">
              <w:rPr>
                <w:rFonts w:ascii="Garamond" w:hAnsi="Garamond"/>
                <w:sz w:val="24"/>
                <w:szCs w:val="24"/>
              </w:rPr>
              <w:lastRenderedPageBreak/>
              <w:t>Verërat spumante, shampanja; verë ndryshe nga ato të nënkreut</w:t>
            </w:r>
          </w:p>
          <w:p w14:paraId="54091CDA" w14:textId="77777777" w:rsidR="0099265A" w:rsidRPr="005F732C" w:rsidRDefault="0099265A" w:rsidP="0068283B">
            <w:pPr>
              <w:ind w:right="138"/>
              <w:rPr>
                <w:rFonts w:ascii="Garamond" w:hAnsi="Garamond"/>
                <w:sz w:val="24"/>
                <w:szCs w:val="24"/>
              </w:rPr>
            </w:pPr>
            <w:r w:rsidRPr="005F732C">
              <w:rPr>
                <w:rFonts w:ascii="Garamond" w:hAnsi="Garamond"/>
                <w:sz w:val="24"/>
                <w:szCs w:val="24"/>
              </w:rPr>
              <w:t>220410, në shishe me tapa</w:t>
            </w:r>
          </w:p>
          <w:p w14:paraId="7CA4C304" w14:textId="77777777" w:rsidR="0099265A" w:rsidRPr="005F732C" w:rsidRDefault="0099265A" w:rsidP="0068283B">
            <w:pPr>
              <w:ind w:right="138"/>
              <w:rPr>
                <w:rFonts w:ascii="Garamond" w:hAnsi="Garamond"/>
                <w:sz w:val="24"/>
                <w:szCs w:val="24"/>
              </w:rPr>
            </w:pPr>
            <w:r w:rsidRPr="005F732C">
              <w:rPr>
                <w:rFonts w:ascii="Garamond" w:hAnsi="Garamond"/>
                <w:sz w:val="24"/>
                <w:szCs w:val="24"/>
              </w:rPr>
              <w:t xml:space="preserve">“kërpudhë” që lidhet me mbërthyes apo tela; verë e ndërtuar ndryshe me një </w:t>
            </w:r>
            <w:r w:rsidRPr="005F732C">
              <w:rPr>
                <w:rFonts w:ascii="Garamond" w:hAnsi="Garamond"/>
                <w:sz w:val="24"/>
                <w:szCs w:val="24"/>
              </w:rPr>
              <w:lastRenderedPageBreak/>
              <w:t>presion të pranueshëm në sajë të dyoksidit të karbonit. Vermuth e verëra të tjera të përgatitura nga bimë ose substanca aromatizuese të një force alkoolike ndaj volumit prej 18% apo më pak.</w:t>
            </w:r>
          </w:p>
        </w:tc>
        <w:tc>
          <w:tcPr>
            <w:tcW w:w="3330" w:type="dxa"/>
            <w:vAlign w:val="center"/>
          </w:tcPr>
          <w:p w14:paraId="57DA58E7" w14:textId="77777777" w:rsidR="0099265A" w:rsidRPr="005F732C" w:rsidRDefault="0099265A" w:rsidP="0068283B">
            <w:pPr>
              <w:jc w:val="center"/>
              <w:rPr>
                <w:rFonts w:ascii="Garamond" w:hAnsi="Garamond"/>
                <w:sz w:val="24"/>
                <w:szCs w:val="24"/>
              </w:rPr>
            </w:pPr>
            <w:r w:rsidRPr="005F732C">
              <w:rPr>
                <w:rFonts w:ascii="Garamond" w:hAnsi="Garamond"/>
                <w:sz w:val="24"/>
                <w:szCs w:val="24"/>
              </w:rPr>
              <w:lastRenderedPageBreak/>
              <w:t>5452.2 lekë/HL</w:t>
            </w:r>
          </w:p>
          <w:p w14:paraId="6E9177D9" w14:textId="77777777" w:rsidR="0099265A" w:rsidRPr="005F732C" w:rsidRDefault="0099265A" w:rsidP="0068283B">
            <w:pPr>
              <w:ind w:right="6"/>
              <w:jc w:val="center"/>
              <w:rPr>
                <w:rFonts w:ascii="Garamond" w:hAnsi="Garamond"/>
                <w:sz w:val="24"/>
                <w:szCs w:val="24"/>
              </w:rPr>
            </w:pPr>
          </w:p>
          <w:p w14:paraId="5DAFA92E" w14:textId="77777777" w:rsidR="0099265A" w:rsidRPr="005F732C" w:rsidRDefault="0099265A" w:rsidP="0068283B">
            <w:pPr>
              <w:ind w:right="6"/>
              <w:jc w:val="center"/>
              <w:rPr>
                <w:rFonts w:ascii="Garamond" w:hAnsi="Garamond"/>
                <w:sz w:val="24"/>
                <w:szCs w:val="24"/>
              </w:rPr>
            </w:pPr>
          </w:p>
        </w:tc>
      </w:tr>
      <w:tr w:rsidR="006B3CBD" w:rsidRPr="005F732C" w14:paraId="439A2FE8" w14:textId="77777777" w:rsidTr="0068283B">
        <w:trPr>
          <w:trHeight w:val="20"/>
          <w:jc w:val="center"/>
        </w:trPr>
        <w:tc>
          <w:tcPr>
            <w:tcW w:w="1840" w:type="dxa"/>
            <w:vMerge/>
            <w:vAlign w:val="center"/>
          </w:tcPr>
          <w:p w14:paraId="37719008"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1AAF49B7"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51ABBDE8" w14:textId="77777777" w:rsidR="0099265A" w:rsidRPr="005F732C" w:rsidRDefault="0099265A" w:rsidP="0068283B">
            <w:pPr>
              <w:pStyle w:val="Default"/>
              <w:rPr>
                <w:rFonts w:ascii="Garamond" w:hAnsi="Garamond"/>
                <w:color w:val="auto"/>
              </w:rPr>
            </w:pPr>
            <w:r w:rsidRPr="005F732C">
              <w:rPr>
                <w:rFonts w:ascii="Garamond" w:hAnsi="Garamond"/>
                <w:color w:val="auto"/>
              </w:rPr>
              <w:t>Pije të tjera të fermentuara (p.sh. musht molle, musht dardhe, hydromel); përzierje të pijeve të fermentuara dhe përzierjet e pijeve të fermentuara dhe pijeve joalkoolike të gazuara. Cider dhe cider dardhe me përmbajtje alkooli 8,5%</w:t>
            </w:r>
          </w:p>
        </w:tc>
        <w:tc>
          <w:tcPr>
            <w:tcW w:w="3330" w:type="dxa"/>
            <w:vAlign w:val="center"/>
          </w:tcPr>
          <w:p w14:paraId="44A1519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3271.3 lekë/HL</w:t>
            </w:r>
          </w:p>
          <w:p w14:paraId="7BC4AFD3" w14:textId="77777777" w:rsidR="0099265A" w:rsidRPr="005F732C" w:rsidRDefault="0099265A" w:rsidP="0068283B">
            <w:pPr>
              <w:pStyle w:val="Default"/>
              <w:jc w:val="center"/>
              <w:rPr>
                <w:rFonts w:ascii="Garamond" w:hAnsi="Garamond"/>
                <w:color w:val="auto"/>
              </w:rPr>
            </w:pPr>
          </w:p>
        </w:tc>
      </w:tr>
      <w:tr w:rsidR="006B3CBD" w:rsidRPr="005F732C" w14:paraId="40F0E165" w14:textId="77777777" w:rsidTr="0068283B">
        <w:trPr>
          <w:trHeight w:val="20"/>
          <w:jc w:val="center"/>
        </w:trPr>
        <w:tc>
          <w:tcPr>
            <w:tcW w:w="1840" w:type="dxa"/>
            <w:vAlign w:val="center"/>
          </w:tcPr>
          <w:p w14:paraId="0D2CB3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I000</w:t>
            </w:r>
          </w:p>
          <w:p w14:paraId="06F57F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Pijet alkoolike të ndërmjetme</w:t>
            </w:r>
          </w:p>
        </w:tc>
        <w:tc>
          <w:tcPr>
            <w:tcW w:w="1703" w:type="dxa"/>
            <w:gridSpan w:val="2"/>
            <w:vAlign w:val="center"/>
          </w:tcPr>
          <w:p w14:paraId="132A918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22 04 21 85</w:t>
            </w:r>
          </w:p>
          <w:p w14:paraId="631C901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22 04 21 86</w:t>
            </w:r>
          </w:p>
          <w:p w14:paraId="59D0FC8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22 04 21 87</w:t>
            </w:r>
          </w:p>
          <w:p w14:paraId="4175958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22 04 21 88</w:t>
            </w:r>
          </w:p>
          <w:p w14:paraId="56F6098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22 04 21 89</w:t>
            </w:r>
          </w:p>
          <w:p w14:paraId="37D83D5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22 04 21 90</w:t>
            </w:r>
          </w:p>
          <w:p w14:paraId="7DB5D6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22 04 21 91</w:t>
            </w:r>
          </w:p>
          <w:p w14:paraId="43E160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22 04 21 93</w:t>
            </w:r>
          </w:p>
          <w:p w14:paraId="38522F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22 04 21 94</w:t>
            </w:r>
          </w:p>
          <w:p w14:paraId="43FF16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22 04 21 95</w:t>
            </w:r>
          </w:p>
          <w:p w14:paraId="2C138FE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22 04 21 96</w:t>
            </w:r>
          </w:p>
          <w:p w14:paraId="0583747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22 04 21 97</w:t>
            </w:r>
          </w:p>
          <w:p w14:paraId="1F17EF3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22 04 21 98</w:t>
            </w:r>
          </w:p>
          <w:p w14:paraId="7441FA9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22 04 29 85</w:t>
            </w:r>
          </w:p>
          <w:p w14:paraId="223716E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22 04 29 86</w:t>
            </w:r>
          </w:p>
          <w:p w14:paraId="3676374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22 04 29 87</w:t>
            </w:r>
          </w:p>
          <w:p w14:paraId="7033110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22 04 29 88</w:t>
            </w:r>
          </w:p>
          <w:p w14:paraId="722043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22 04 29 89</w:t>
            </w:r>
          </w:p>
          <w:p w14:paraId="5AC5CF5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22 04 29 90</w:t>
            </w:r>
          </w:p>
          <w:p w14:paraId="71B0BE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22 04 29 91</w:t>
            </w:r>
          </w:p>
          <w:p w14:paraId="2480C36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22 04 29 93</w:t>
            </w:r>
          </w:p>
          <w:p w14:paraId="7AD4E1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22 04 29 94</w:t>
            </w:r>
          </w:p>
          <w:p w14:paraId="53E041C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22 04 29 95</w:t>
            </w:r>
          </w:p>
          <w:p w14:paraId="5D47CE4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22 04 29 96</w:t>
            </w:r>
          </w:p>
          <w:p w14:paraId="26C0431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22 04 29 97</w:t>
            </w:r>
          </w:p>
          <w:p w14:paraId="38DBB5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22 04 29 98</w:t>
            </w:r>
          </w:p>
          <w:p w14:paraId="5FDD6C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4CA0FC4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22 05 10 90</w:t>
            </w:r>
          </w:p>
          <w:p w14:paraId="56FC02E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1D08CF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22 05 90 90</w:t>
            </w:r>
          </w:p>
          <w:p w14:paraId="7603E14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22 06 00 10</w:t>
            </w:r>
          </w:p>
          <w:p w14:paraId="0DE74E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22 06 00 39</w:t>
            </w:r>
          </w:p>
          <w:p w14:paraId="7DB64E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22 06 00 59</w:t>
            </w:r>
          </w:p>
          <w:p w14:paraId="55F53D9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22 06 00 89</w:t>
            </w:r>
          </w:p>
        </w:tc>
        <w:tc>
          <w:tcPr>
            <w:tcW w:w="3202" w:type="dxa"/>
            <w:gridSpan w:val="2"/>
            <w:vAlign w:val="center"/>
          </w:tcPr>
          <w:p w14:paraId="3C4844FC" w14:textId="77777777" w:rsidR="0099265A" w:rsidRPr="005F732C" w:rsidRDefault="0099265A" w:rsidP="0068283B">
            <w:pPr>
              <w:ind w:right="6"/>
              <w:rPr>
                <w:rFonts w:ascii="Garamond" w:hAnsi="Garamond"/>
                <w:sz w:val="24"/>
                <w:szCs w:val="24"/>
              </w:rPr>
            </w:pPr>
            <w:r w:rsidRPr="005F732C">
              <w:rPr>
                <w:rFonts w:ascii="Garamond" w:hAnsi="Garamond"/>
                <w:sz w:val="24"/>
                <w:szCs w:val="24"/>
              </w:rPr>
              <w:lastRenderedPageBreak/>
              <w:t>Pijet alkoolike të ndërmjetme me</w:t>
            </w:r>
          </w:p>
          <w:p w14:paraId="3B8B58CE" w14:textId="77777777" w:rsidR="0099265A" w:rsidRPr="005F732C" w:rsidRDefault="0099265A" w:rsidP="0068283B">
            <w:pPr>
              <w:ind w:right="6"/>
              <w:rPr>
                <w:rFonts w:ascii="Garamond" w:hAnsi="Garamond"/>
                <w:sz w:val="24"/>
                <w:szCs w:val="24"/>
              </w:rPr>
            </w:pPr>
            <w:r w:rsidRPr="005F732C">
              <w:rPr>
                <w:rFonts w:ascii="Garamond" w:hAnsi="Garamond"/>
                <w:sz w:val="24"/>
                <w:szCs w:val="24"/>
              </w:rPr>
              <w:t>një forcë alkooli mbi 15% volum, por që nuk e kalon 22% volum;</w:t>
            </w:r>
          </w:p>
          <w:p w14:paraId="6BDAA7D5" w14:textId="77777777" w:rsidR="0099265A" w:rsidRPr="005F732C" w:rsidRDefault="0099265A" w:rsidP="0068283B">
            <w:pPr>
              <w:ind w:right="6"/>
              <w:rPr>
                <w:rFonts w:ascii="Garamond" w:hAnsi="Garamond"/>
                <w:sz w:val="24"/>
                <w:szCs w:val="24"/>
              </w:rPr>
            </w:pPr>
            <w:r w:rsidRPr="005F732C">
              <w:rPr>
                <w:rFonts w:ascii="Garamond" w:hAnsi="Garamond"/>
                <w:sz w:val="24"/>
                <w:szCs w:val="24"/>
              </w:rPr>
              <w:t>Sipas përcaktimeve të nenit 74</w:t>
            </w:r>
          </w:p>
          <w:p w14:paraId="3E657DC8"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ligjit.</w:t>
            </w:r>
          </w:p>
        </w:tc>
        <w:tc>
          <w:tcPr>
            <w:tcW w:w="3330" w:type="dxa"/>
            <w:vAlign w:val="center"/>
          </w:tcPr>
          <w:p w14:paraId="56972E9B"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5452.2 lekë/HL</w:t>
            </w:r>
          </w:p>
          <w:p w14:paraId="00E3DF0F" w14:textId="77777777" w:rsidR="0099265A" w:rsidRPr="005F732C" w:rsidRDefault="0099265A" w:rsidP="0068283B">
            <w:pPr>
              <w:ind w:right="6"/>
              <w:jc w:val="center"/>
              <w:rPr>
                <w:rFonts w:ascii="Garamond" w:hAnsi="Garamond"/>
                <w:sz w:val="24"/>
                <w:szCs w:val="24"/>
              </w:rPr>
            </w:pPr>
          </w:p>
        </w:tc>
      </w:tr>
      <w:tr w:rsidR="006B3CBD" w:rsidRPr="005F732C" w14:paraId="1CDD57A3" w14:textId="77777777" w:rsidTr="0068283B">
        <w:trPr>
          <w:trHeight w:val="20"/>
          <w:jc w:val="center"/>
        </w:trPr>
        <w:tc>
          <w:tcPr>
            <w:tcW w:w="1840" w:type="dxa"/>
            <w:vAlign w:val="center"/>
          </w:tcPr>
          <w:p w14:paraId="7403BA3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S200</w:t>
            </w:r>
          </w:p>
          <w:p w14:paraId="4E0B5261" w14:textId="77777777" w:rsidR="0099265A" w:rsidRPr="005F732C" w:rsidRDefault="0099265A" w:rsidP="0068283B">
            <w:pPr>
              <w:ind w:right="6"/>
              <w:jc w:val="center"/>
              <w:rPr>
                <w:rFonts w:ascii="Garamond" w:hAnsi="Garamond"/>
                <w:i/>
                <w:sz w:val="24"/>
                <w:szCs w:val="24"/>
              </w:rPr>
            </w:pPr>
            <w:r w:rsidRPr="005F732C">
              <w:rPr>
                <w:rFonts w:ascii="Garamond" w:hAnsi="Garamond"/>
                <w:sz w:val="24"/>
                <w:szCs w:val="24"/>
              </w:rPr>
              <w:t>Pije alkoolike (</w:t>
            </w:r>
            <w:r w:rsidRPr="005F732C">
              <w:rPr>
                <w:rFonts w:ascii="Garamond" w:hAnsi="Garamond"/>
                <w:i/>
                <w:sz w:val="24"/>
                <w:szCs w:val="24"/>
              </w:rPr>
              <w:t>Spirituous</w:t>
            </w:r>
          </w:p>
          <w:p w14:paraId="236425E3" w14:textId="77777777" w:rsidR="0099265A" w:rsidRPr="005F732C" w:rsidRDefault="0099265A" w:rsidP="0068283B">
            <w:pPr>
              <w:ind w:right="6"/>
              <w:jc w:val="center"/>
              <w:rPr>
                <w:rFonts w:ascii="Garamond" w:hAnsi="Garamond"/>
                <w:sz w:val="24"/>
                <w:szCs w:val="24"/>
              </w:rPr>
            </w:pPr>
            <w:r w:rsidRPr="005F732C">
              <w:rPr>
                <w:rFonts w:ascii="Garamond" w:hAnsi="Garamond"/>
                <w:i/>
                <w:sz w:val="24"/>
                <w:szCs w:val="24"/>
              </w:rPr>
              <w:t>Beverages</w:t>
            </w:r>
            <w:r w:rsidRPr="005F732C">
              <w:rPr>
                <w:rFonts w:ascii="Garamond" w:hAnsi="Garamond"/>
                <w:sz w:val="24"/>
                <w:szCs w:val="24"/>
              </w:rPr>
              <w:t>)</w:t>
            </w:r>
          </w:p>
        </w:tc>
        <w:tc>
          <w:tcPr>
            <w:tcW w:w="1703" w:type="dxa"/>
            <w:gridSpan w:val="2"/>
            <w:vAlign w:val="center"/>
          </w:tcPr>
          <w:p w14:paraId="540E36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22042192</w:t>
            </w:r>
          </w:p>
          <w:p w14:paraId="404800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22042193</w:t>
            </w:r>
          </w:p>
          <w:p w14:paraId="2537A98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22042194</w:t>
            </w:r>
          </w:p>
          <w:p w14:paraId="636F649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22042195</w:t>
            </w:r>
          </w:p>
          <w:p w14:paraId="4373498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22042196</w:t>
            </w:r>
          </w:p>
          <w:p w14:paraId="38D7A0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22042197</w:t>
            </w:r>
          </w:p>
          <w:p w14:paraId="433033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22042198</w:t>
            </w:r>
          </w:p>
          <w:p w14:paraId="2B31D16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22042992</w:t>
            </w:r>
          </w:p>
          <w:p w14:paraId="313B89C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22042993</w:t>
            </w:r>
          </w:p>
          <w:p w14:paraId="5422637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22042994</w:t>
            </w:r>
          </w:p>
          <w:p w14:paraId="464E14C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22042995</w:t>
            </w:r>
          </w:p>
          <w:p w14:paraId="3C802CF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22042996</w:t>
            </w:r>
          </w:p>
          <w:p w14:paraId="1C4A31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22042997</w:t>
            </w:r>
          </w:p>
          <w:p w14:paraId="654710C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22042998</w:t>
            </w:r>
          </w:p>
          <w:p w14:paraId="725BE0E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22051090</w:t>
            </w:r>
          </w:p>
          <w:p w14:paraId="49D0281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22059090</w:t>
            </w:r>
          </w:p>
          <w:p w14:paraId="519E74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22060010</w:t>
            </w:r>
          </w:p>
          <w:p w14:paraId="46EB78D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22060039</w:t>
            </w:r>
          </w:p>
          <w:p w14:paraId="528845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22060059</w:t>
            </w:r>
          </w:p>
          <w:p w14:paraId="50E4ADD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22060089</w:t>
            </w:r>
          </w:p>
          <w:p w14:paraId="6FEE2E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22082012</w:t>
            </w:r>
          </w:p>
          <w:p w14:paraId="1F81A2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22082014</w:t>
            </w:r>
          </w:p>
          <w:p w14:paraId="4B4A9C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22082026</w:t>
            </w:r>
          </w:p>
          <w:p w14:paraId="0856D9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22082027</w:t>
            </w:r>
          </w:p>
          <w:p w14:paraId="06DDD5A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22082029</w:t>
            </w:r>
          </w:p>
          <w:p w14:paraId="075912E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22082040</w:t>
            </w:r>
          </w:p>
          <w:p w14:paraId="7F35D43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22082062</w:t>
            </w:r>
          </w:p>
          <w:p w14:paraId="4F1C498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22082064</w:t>
            </w:r>
          </w:p>
          <w:p w14:paraId="0B3EB0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22082086</w:t>
            </w:r>
          </w:p>
          <w:p w14:paraId="7EFEE43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22082087</w:t>
            </w:r>
          </w:p>
          <w:p w14:paraId="13854B0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22082089</w:t>
            </w:r>
          </w:p>
          <w:p w14:paraId="7B9BFE91" w14:textId="77777777" w:rsidR="0099265A" w:rsidRPr="005F732C" w:rsidRDefault="0099265A" w:rsidP="0068283B">
            <w:pPr>
              <w:ind w:right="6"/>
              <w:jc w:val="center"/>
              <w:rPr>
                <w:rFonts w:ascii="Garamond" w:hAnsi="Garamond"/>
                <w:iCs/>
                <w:sz w:val="24"/>
                <w:szCs w:val="24"/>
              </w:rPr>
            </w:pPr>
            <w:r w:rsidRPr="005F732C">
              <w:rPr>
                <w:rFonts w:ascii="Garamond" w:hAnsi="Garamond"/>
                <w:iCs/>
                <w:sz w:val="24"/>
                <w:szCs w:val="24"/>
              </w:rPr>
              <w:t>22082088</w:t>
            </w:r>
          </w:p>
          <w:p w14:paraId="2A81F54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22083011</w:t>
            </w:r>
          </w:p>
          <w:p w14:paraId="56AAFD7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22083019</w:t>
            </w:r>
          </w:p>
          <w:p w14:paraId="78CA3D7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22083030</w:t>
            </w:r>
          </w:p>
          <w:p w14:paraId="01A5789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22083041</w:t>
            </w:r>
          </w:p>
          <w:p w14:paraId="440F274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22083049</w:t>
            </w:r>
          </w:p>
        </w:tc>
        <w:tc>
          <w:tcPr>
            <w:tcW w:w="3202" w:type="dxa"/>
            <w:gridSpan w:val="2"/>
            <w:vAlign w:val="center"/>
          </w:tcPr>
          <w:p w14:paraId="14625EAF" w14:textId="77777777" w:rsidR="0099265A" w:rsidRPr="005F732C" w:rsidRDefault="0099265A" w:rsidP="0068283B">
            <w:pPr>
              <w:ind w:right="6"/>
              <w:rPr>
                <w:rFonts w:ascii="Garamond" w:hAnsi="Garamond"/>
                <w:sz w:val="24"/>
                <w:szCs w:val="24"/>
              </w:rPr>
            </w:pPr>
            <w:r w:rsidRPr="005F732C">
              <w:rPr>
                <w:rFonts w:ascii="Garamond" w:hAnsi="Garamond"/>
                <w:sz w:val="24"/>
                <w:szCs w:val="24"/>
              </w:rPr>
              <w:t>Pije alkoolike; të përfituara nga</w:t>
            </w:r>
          </w:p>
          <w:p w14:paraId="1CD70BA2" w14:textId="77777777" w:rsidR="0099265A" w:rsidRPr="005F732C" w:rsidRDefault="0099265A" w:rsidP="0068283B">
            <w:pPr>
              <w:ind w:right="6"/>
              <w:rPr>
                <w:rFonts w:ascii="Garamond" w:hAnsi="Garamond"/>
                <w:sz w:val="24"/>
                <w:szCs w:val="24"/>
              </w:rPr>
            </w:pPr>
            <w:r w:rsidRPr="005F732C">
              <w:rPr>
                <w:rFonts w:ascii="Garamond" w:hAnsi="Garamond"/>
                <w:sz w:val="24"/>
                <w:szCs w:val="24"/>
              </w:rPr>
              <w:t>distilimi i verës së rrushit apo të</w:t>
            </w:r>
          </w:p>
          <w:p w14:paraId="00E61834" w14:textId="77777777" w:rsidR="0099265A" w:rsidRPr="005F732C" w:rsidRDefault="0099265A" w:rsidP="0068283B">
            <w:pPr>
              <w:ind w:right="6"/>
              <w:rPr>
                <w:rFonts w:ascii="Garamond" w:hAnsi="Garamond"/>
                <w:sz w:val="24"/>
                <w:szCs w:val="24"/>
              </w:rPr>
            </w:pPr>
            <w:r w:rsidRPr="005F732C">
              <w:rPr>
                <w:rFonts w:ascii="Garamond" w:hAnsi="Garamond"/>
                <w:sz w:val="24"/>
                <w:szCs w:val="24"/>
              </w:rPr>
              <w:t xml:space="preserve">bërsive të rrushit, </w:t>
            </w:r>
            <w:r w:rsidRPr="005F732C">
              <w:rPr>
                <w:rFonts w:ascii="Garamond" w:hAnsi="Garamond"/>
                <w:i/>
                <w:sz w:val="24"/>
                <w:szCs w:val="24"/>
              </w:rPr>
              <w:t>Whisky</w:t>
            </w:r>
            <w:r w:rsidRPr="005F732C">
              <w:rPr>
                <w:rFonts w:ascii="Garamond" w:hAnsi="Garamond"/>
                <w:sz w:val="24"/>
                <w:szCs w:val="24"/>
              </w:rPr>
              <w:t>,</w:t>
            </w:r>
          </w:p>
          <w:p w14:paraId="163B27E8" w14:textId="77777777" w:rsidR="0099265A" w:rsidRPr="005F732C" w:rsidRDefault="0099265A" w:rsidP="0068283B">
            <w:pPr>
              <w:ind w:right="6"/>
              <w:rPr>
                <w:rFonts w:ascii="Garamond" w:hAnsi="Garamond"/>
                <w:sz w:val="24"/>
                <w:szCs w:val="24"/>
              </w:rPr>
            </w:pPr>
          </w:p>
          <w:p w14:paraId="7676BEC7" w14:textId="77777777" w:rsidR="0099265A" w:rsidRPr="005F732C" w:rsidRDefault="0099265A" w:rsidP="0068283B">
            <w:pPr>
              <w:ind w:right="6"/>
              <w:rPr>
                <w:rFonts w:ascii="Garamond" w:hAnsi="Garamond"/>
                <w:sz w:val="24"/>
                <w:szCs w:val="24"/>
              </w:rPr>
            </w:pPr>
            <w:r w:rsidRPr="005F732C">
              <w:rPr>
                <w:rFonts w:ascii="Garamond" w:hAnsi="Garamond"/>
                <w:sz w:val="24"/>
                <w:szCs w:val="24"/>
              </w:rPr>
              <w:t>Rum dhe pije të tjera të përfituara nga distilimi i produkteve të</w:t>
            </w:r>
          </w:p>
          <w:p w14:paraId="4481D948" w14:textId="77777777" w:rsidR="0099265A" w:rsidRPr="005F732C" w:rsidRDefault="0099265A" w:rsidP="0068283B">
            <w:pPr>
              <w:ind w:right="6"/>
              <w:rPr>
                <w:rFonts w:ascii="Garamond" w:hAnsi="Garamond"/>
                <w:sz w:val="24"/>
                <w:szCs w:val="24"/>
              </w:rPr>
            </w:pPr>
            <w:r w:rsidRPr="005F732C">
              <w:rPr>
                <w:rFonts w:ascii="Garamond" w:hAnsi="Garamond"/>
                <w:sz w:val="24"/>
                <w:szCs w:val="24"/>
              </w:rPr>
              <w:t>fermentuara nga kallami i sheqerit,</w:t>
            </w:r>
          </w:p>
          <w:p w14:paraId="4479807D" w14:textId="77777777" w:rsidR="0099265A" w:rsidRPr="005F732C" w:rsidRDefault="0099265A" w:rsidP="0068283B">
            <w:pPr>
              <w:ind w:right="6"/>
              <w:rPr>
                <w:rFonts w:ascii="Garamond" w:hAnsi="Garamond"/>
                <w:sz w:val="24"/>
                <w:szCs w:val="24"/>
              </w:rPr>
            </w:pPr>
            <w:r w:rsidRPr="005F732C">
              <w:rPr>
                <w:rFonts w:ascii="Garamond" w:hAnsi="Garamond"/>
                <w:sz w:val="24"/>
                <w:szCs w:val="24"/>
              </w:rPr>
              <w:t>Gin dhe Geneva,</w:t>
            </w:r>
          </w:p>
          <w:p w14:paraId="04431361" w14:textId="77777777" w:rsidR="0099265A" w:rsidRPr="005F732C" w:rsidRDefault="0099265A" w:rsidP="0068283B">
            <w:pPr>
              <w:ind w:right="6"/>
              <w:rPr>
                <w:rFonts w:ascii="Garamond" w:hAnsi="Garamond"/>
                <w:sz w:val="24"/>
                <w:szCs w:val="24"/>
              </w:rPr>
            </w:pPr>
          </w:p>
          <w:p w14:paraId="1C4B2D28" w14:textId="77777777" w:rsidR="0099265A" w:rsidRPr="005F732C" w:rsidRDefault="0099265A" w:rsidP="0068283B">
            <w:pPr>
              <w:ind w:right="6"/>
              <w:rPr>
                <w:rFonts w:ascii="Garamond" w:hAnsi="Garamond"/>
                <w:sz w:val="24"/>
                <w:szCs w:val="24"/>
              </w:rPr>
            </w:pPr>
            <w:r w:rsidRPr="005F732C">
              <w:rPr>
                <w:rFonts w:ascii="Garamond" w:hAnsi="Garamond"/>
                <w:sz w:val="24"/>
                <w:szCs w:val="24"/>
              </w:rPr>
              <w:t>Vodka, likere dhe</w:t>
            </w:r>
          </w:p>
          <w:p w14:paraId="0B1024DC" w14:textId="77777777" w:rsidR="0099265A" w:rsidRPr="005F732C" w:rsidRDefault="0099265A" w:rsidP="0068283B">
            <w:pPr>
              <w:ind w:right="6"/>
              <w:rPr>
                <w:rFonts w:ascii="Garamond" w:hAnsi="Garamond"/>
                <w:sz w:val="24"/>
                <w:szCs w:val="24"/>
              </w:rPr>
            </w:pPr>
            <w:r w:rsidRPr="005F732C">
              <w:rPr>
                <w:rFonts w:ascii="Garamond" w:hAnsi="Garamond"/>
                <w:sz w:val="24"/>
                <w:szCs w:val="24"/>
              </w:rPr>
              <w:t>tonikë, uzo.</w:t>
            </w:r>
          </w:p>
          <w:p w14:paraId="0562D0C9" w14:textId="77777777" w:rsidR="0099265A" w:rsidRPr="005F732C" w:rsidRDefault="0099265A" w:rsidP="0068283B">
            <w:pPr>
              <w:ind w:right="6"/>
              <w:rPr>
                <w:rFonts w:ascii="Garamond" w:hAnsi="Garamond"/>
                <w:sz w:val="24"/>
                <w:szCs w:val="24"/>
              </w:rPr>
            </w:pPr>
          </w:p>
        </w:tc>
        <w:tc>
          <w:tcPr>
            <w:tcW w:w="3330" w:type="dxa"/>
            <w:vAlign w:val="center"/>
          </w:tcPr>
          <w:p w14:paraId="3AF05FB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88597.8 lekë për HL alkool</w:t>
            </w:r>
          </w:p>
          <w:p w14:paraId="3295189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47131B0F" w14:textId="77777777" w:rsidTr="0068283B">
        <w:trPr>
          <w:trHeight w:val="20"/>
          <w:jc w:val="center"/>
        </w:trPr>
        <w:tc>
          <w:tcPr>
            <w:tcW w:w="1840" w:type="dxa"/>
            <w:vAlign w:val="center"/>
          </w:tcPr>
          <w:p w14:paraId="7277C893"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7856B0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22083061</w:t>
            </w:r>
          </w:p>
          <w:p w14:paraId="30C6BD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22083069</w:t>
            </w:r>
          </w:p>
          <w:p w14:paraId="5354D0C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22083071</w:t>
            </w:r>
          </w:p>
          <w:p w14:paraId="77D9285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22083079</w:t>
            </w:r>
          </w:p>
          <w:p w14:paraId="60ECB21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22083082</w:t>
            </w:r>
          </w:p>
          <w:p w14:paraId="737846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22083088</w:t>
            </w:r>
          </w:p>
          <w:p w14:paraId="68269DC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22084011</w:t>
            </w:r>
          </w:p>
          <w:p w14:paraId="2C7EB9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22084031</w:t>
            </w:r>
          </w:p>
          <w:p w14:paraId="148EDE1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22084039</w:t>
            </w:r>
          </w:p>
          <w:p w14:paraId="47EA66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22084051</w:t>
            </w:r>
          </w:p>
          <w:p w14:paraId="06666B2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22084091</w:t>
            </w:r>
          </w:p>
          <w:p w14:paraId="2229C82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22084099</w:t>
            </w:r>
          </w:p>
          <w:p w14:paraId="37F06C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22085011</w:t>
            </w:r>
          </w:p>
          <w:p w14:paraId="1D7450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22085019</w:t>
            </w:r>
          </w:p>
          <w:p w14:paraId="125335E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22085091</w:t>
            </w:r>
          </w:p>
          <w:p w14:paraId="1D46AEE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22085099</w:t>
            </w:r>
          </w:p>
          <w:p w14:paraId="3BB106F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22086011</w:t>
            </w:r>
          </w:p>
          <w:p w14:paraId="1166432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22086019</w:t>
            </w:r>
          </w:p>
          <w:p w14:paraId="1B29D7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22086091</w:t>
            </w:r>
          </w:p>
          <w:p w14:paraId="2F4F51E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22086099</w:t>
            </w:r>
          </w:p>
          <w:p w14:paraId="1105308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22087010</w:t>
            </w:r>
          </w:p>
          <w:p w14:paraId="0F248F2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22087090</w:t>
            </w:r>
          </w:p>
          <w:p w14:paraId="0895982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22089011</w:t>
            </w:r>
          </w:p>
          <w:p w14:paraId="6DFACBB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22089019</w:t>
            </w:r>
          </w:p>
          <w:p w14:paraId="4966D4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22089033</w:t>
            </w:r>
          </w:p>
          <w:p w14:paraId="08F8A6C5"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46228B76" w14:textId="77777777" w:rsidR="0099265A" w:rsidRPr="005F732C" w:rsidRDefault="0099265A" w:rsidP="0068283B">
            <w:pPr>
              <w:ind w:right="6"/>
              <w:rPr>
                <w:rFonts w:ascii="Garamond" w:hAnsi="Garamond"/>
                <w:sz w:val="24"/>
                <w:szCs w:val="24"/>
              </w:rPr>
            </w:pPr>
          </w:p>
        </w:tc>
        <w:tc>
          <w:tcPr>
            <w:tcW w:w="3330" w:type="dxa"/>
            <w:vAlign w:val="center"/>
          </w:tcPr>
          <w:p w14:paraId="364D1B0A" w14:textId="77777777" w:rsidR="0099265A" w:rsidRPr="005F732C" w:rsidRDefault="0099265A" w:rsidP="0068283B">
            <w:pPr>
              <w:ind w:right="6"/>
              <w:jc w:val="center"/>
              <w:rPr>
                <w:rFonts w:ascii="Garamond" w:hAnsi="Garamond"/>
                <w:sz w:val="24"/>
                <w:szCs w:val="24"/>
              </w:rPr>
            </w:pPr>
          </w:p>
        </w:tc>
      </w:tr>
      <w:tr w:rsidR="006B3CBD" w:rsidRPr="005F732C" w14:paraId="7B59A2B5" w14:textId="77777777" w:rsidTr="0068283B">
        <w:trPr>
          <w:trHeight w:val="20"/>
          <w:jc w:val="center"/>
        </w:trPr>
        <w:tc>
          <w:tcPr>
            <w:tcW w:w="1840" w:type="dxa"/>
            <w:vAlign w:val="center"/>
          </w:tcPr>
          <w:p w14:paraId="4301F2C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S300</w:t>
            </w:r>
          </w:p>
          <w:p w14:paraId="3CCB9E7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Alkooli etilik jo i denatyruar</w:t>
            </w:r>
          </w:p>
        </w:tc>
        <w:tc>
          <w:tcPr>
            <w:tcW w:w="1703" w:type="dxa"/>
            <w:gridSpan w:val="2"/>
            <w:vAlign w:val="center"/>
          </w:tcPr>
          <w:p w14:paraId="6A8A79A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22071000</w:t>
            </w:r>
          </w:p>
          <w:p w14:paraId="5D6A71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22089091 22089099</w:t>
            </w:r>
          </w:p>
        </w:tc>
        <w:tc>
          <w:tcPr>
            <w:tcW w:w="3202" w:type="dxa"/>
            <w:gridSpan w:val="2"/>
            <w:vAlign w:val="center"/>
          </w:tcPr>
          <w:p w14:paraId="578E80C5"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Alkool etilik jo i denatyruar i një force alkoolike ndaj volumit prej 80% volum apo më shumë</w:t>
            </w:r>
          </w:p>
        </w:tc>
        <w:tc>
          <w:tcPr>
            <w:tcW w:w="3330" w:type="dxa"/>
            <w:vAlign w:val="center"/>
          </w:tcPr>
          <w:p w14:paraId="10EEF06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47182.3 lekë për HL alkool</w:t>
            </w:r>
          </w:p>
          <w:p w14:paraId="3989ED1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04EDA050" w14:textId="77777777" w:rsidTr="0068283B">
        <w:trPr>
          <w:trHeight w:val="20"/>
          <w:jc w:val="center"/>
        </w:trPr>
        <w:tc>
          <w:tcPr>
            <w:tcW w:w="1840" w:type="dxa"/>
            <w:vAlign w:val="center"/>
          </w:tcPr>
          <w:p w14:paraId="38C3F6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S400</w:t>
            </w:r>
          </w:p>
          <w:p w14:paraId="50DA837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 etilik i denatyruar</w:t>
            </w:r>
          </w:p>
        </w:tc>
        <w:tc>
          <w:tcPr>
            <w:tcW w:w="1703" w:type="dxa"/>
            <w:gridSpan w:val="2"/>
            <w:vAlign w:val="center"/>
          </w:tcPr>
          <w:p w14:paraId="69F15BE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22072000</w:t>
            </w:r>
          </w:p>
        </w:tc>
        <w:tc>
          <w:tcPr>
            <w:tcW w:w="3202" w:type="dxa"/>
            <w:gridSpan w:val="2"/>
            <w:vAlign w:val="center"/>
          </w:tcPr>
          <w:p w14:paraId="6B60265A"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Alkool etilik i denatyruar</w:t>
            </w:r>
          </w:p>
        </w:tc>
        <w:tc>
          <w:tcPr>
            <w:tcW w:w="3330" w:type="dxa"/>
            <w:vAlign w:val="center"/>
          </w:tcPr>
          <w:p w14:paraId="62AC3E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 (zero)</w:t>
            </w:r>
          </w:p>
        </w:tc>
      </w:tr>
      <w:tr w:rsidR="006B3CBD" w:rsidRPr="005F732C" w14:paraId="4AB31945" w14:textId="77777777" w:rsidTr="0068283B">
        <w:trPr>
          <w:trHeight w:val="20"/>
          <w:jc w:val="center"/>
        </w:trPr>
        <w:tc>
          <w:tcPr>
            <w:tcW w:w="1840" w:type="dxa"/>
            <w:vAlign w:val="center"/>
          </w:tcPr>
          <w:p w14:paraId="2B2BBD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S400</w:t>
            </w:r>
          </w:p>
          <w:p w14:paraId="480951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Rakia, sipas përcaktimeve të</w:t>
            </w:r>
          </w:p>
          <w:p w14:paraId="2876DD5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nenit 66 të ligjit</w:t>
            </w:r>
          </w:p>
        </w:tc>
        <w:tc>
          <w:tcPr>
            <w:tcW w:w="1703" w:type="dxa"/>
            <w:gridSpan w:val="2"/>
            <w:vAlign w:val="center"/>
          </w:tcPr>
          <w:p w14:paraId="73159A2F" w14:textId="77777777" w:rsidR="0099265A" w:rsidRPr="005F732C" w:rsidRDefault="0099265A" w:rsidP="0068283B">
            <w:pPr>
              <w:ind w:right="6"/>
              <w:jc w:val="center"/>
              <w:rPr>
                <w:rFonts w:ascii="Garamond" w:hAnsi="Garamond"/>
                <w:iCs/>
                <w:sz w:val="24"/>
                <w:szCs w:val="24"/>
              </w:rPr>
            </w:pPr>
            <w:r w:rsidRPr="005F732C">
              <w:rPr>
                <w:rFonts w:ascii="Garamond" w:hAnsi="Garamond"/>
                <w:iCs/>
                <w:sz w:val="24"/>
                <w:szCs w:val="24"/>
              </w:rPr>
              <w:t>22082028</w:t>
            </w:r>
          </w:p>
        </w:tc>
        <w:tc>
          <w:tcPr>
            <w:tcW w:w="3202" w:type="dxa"/>
            <w:gridSpan w:val="2"/>
            <w:vAlign w:val="center"/>
          </w:tcPr>
          <w:p w14:paraId="1EC8DF88" w14:textId="77777777" w:rsidR="0099265A" w:rsidRPr="005F732C" w:rsidRDefault="0099265A" w:rsidP="0068283B">
            <w:pPr>
              <w:ind w:right="6"/>
              <w:rPr>
                <w:rFonts w:ascii="Garamond" w:hAnsi="Garamond"/>
                <w:sz w:val="24"/>
                <w:szCs w:val="24"/>
              </w:rPr>
            </w:pPr>
            <w:r w:rsidRPr="005F732C">
              <w:rPr>
                <w:rFonts w:ascii="Garamond" w:hAnsi="Garamond"/>
                <w:sz w:val="24"/>
                <w:szCs w:val="24"/>
              </w:rPr>
              <w:t>Raki</w:t>
            </w:r>
          </w:p>
        </w:tc>
        <w:tc>
          <w:tcPr>
            <w:tcW w:w="3330" w:type="dxa"/>
            <w:vAlign w:val="center"/>
          </w:tcPr>
          <w:p w14:paraId="1B3431F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20969.9 lekë për HL alkool</w:t>
            </w:r>
          </w:p>
          <w:p w14:paraId="3C6D5DC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06049DB9" w14:textId="77777777" w:rsidTr="0068283B">
        <w:trPr>
          <w:trHeight w:val="20"/>
          <w:jc w:val="center"/>
        </w:trPr>
        <w:tc>
          <w:tcPr>
            <w:tcW w:w="1840" w:type="dxa"/>
            <w:vAlign w:val="center"/>
          </w:tcPr>
          <w:p w14:paraId="53DD49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S500</w:t>
            </w:r>
          </w:p>
          <w:p w14:paraId="6B5C80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Produkte të tjera që</w:t>
            </w:r>
          </w:p>
          <w:p w14:paraId="56BEFC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përmbajnë alkool etilik</w:t>
            </w:r>
          </w:p>
        </w:tc>
        <w:tc>
          <w:tcPr>
            <w:tcW w:w="1703" w:type="dxa"/>
            <w:gridSpan w:val="2"/>
            <w:vAlign w:val="center"/>
          </w:tcPr>
          <w:p w14:paraId="77F033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Kapitujt 17 deri 22 të NK</w:t>
            </w:r>
          </w:p>
        </w:tc>
        <w:tc>
          <w:tcPr>
            <w:tcW w:w="3202" w:type="dxa"/>
            <w:gridSpan w:val="2"/>
            <w:vAlign w:val="center"/>
          </w:tcPr>
          <w:p w14:paraId="54E9B1ED"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gjitha produktet që kanë një</w:t>
            </w:r>
          </w:p>
          <w:p w14:paraId="245BAF22" w14:textId="77777777" w:rsidR="0099265A" w:rsidRPr="005F732C" w:rsidRDefault="0099265A" w:rsidP="0068283B">
            <w:pPr>
              <w:ind w:right="6"/>
              <w:rPr>
                <w:rFonts w:ascii="Garamond" w:hAnsi="Garamond"/>
                <w:sz w:val="24"/>
                <w:szCs w:val="24"/>
              </w:rPr>
            </w:pPr>
            <w:r w:rsidRPr="005F732C">
              <w:rPr>
                <w:rFonts w:ascii="Garamond" w:hAnsi="Garamond"/>
                <w:sz w:val="24"/>
                <w:szCs w:val="24"/>
              </w:rPr>
              <w:t>shkallë alkoolometrike efektive mbi 1,2% ndaj volumit dhe pavarësisht klasifikimit në sistemin NK, sipas nenit 64 të ligjit</w:t>
            </w:r>
          </w:p>
        </w:tc>
        <w:tc>
          <w:tcPr>
            <w:tcW w:w="3330" w:type="dxa"/>
            <w:vAlign w:val="center"/>
          </w:tcPr>
          <w:p w14:paraId="6C5A83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47182.3 lekë për HL alkool</w:t>
            </w:r>
          </w:p>
          <w:p w14:paraId="67781D3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3B8681D8" w14:textId="77777777" w:rsidTr="0068283B">
        <w:trPr>
          <w:trHeight w:val="20"/>
          <w:jc w:val="center"/>
        </w:trPr>
        <w:tc>
          <w:tcPr>
            <w:tcW w:w="10075" w:type="dxa"/>
            <w:gridSpan w:val="6"/>
            <w:vAlign w:val="center"/>
          </w:tcPr>
          <w:p w14:paraId="7A23692B"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 xml:space="preserve">III. </w:t>
            </w:r>
            <w:r w:rsidRPr="005F732C">
              <w:rPr>
                <w:rFonts w:ascii="Garamond" w:hAnsi="Garamond"/>
                <w:b/>
                <w:sz w:val="24"/>
                <w:szCs w:val="24"/>
              </w:rPr>
              <w:tab/>
              <w:t>DUHAN DHE NËNPRODUKTET E TIJ</w:t>
            </w:r>
          </w:p>
        </w:tc>
      </w:tr>
      <w:tr w:rsidR="006B3CBD" w:rsidRPr="005F732C" w14:paraId="04EDCE5A" w14:textId="77777777" w:rsidTr="0068283B">
        <w:trPr>
          <w:trHeight w:val="20"/>
          <w:jc w:val="center"/>
        </w:trPr>
        <w:tc>
          <w:tcPr>
            <w:tcW w:w="1840" w:type="dxa"/>
            <w:vAlign w:val="center"/>
          </w:tcPr>
          <w:p w14:paraId="323012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T300</w:t>
            </w:r>
          </w:p>
          <w:p w14:paraId="7946CE0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Puro dhe cigarillos</w:t>
            </w:r>
          </w:p>
        </w:tc>
        <w:tc>
          <w:tcPr>
            <w:tcW w:w="1703" w:type="dxa"/>
            <w:gridSpan w:val="2"/>
            <w:vAlign w:val="center"/>
          </w:tcPr>
          <w:p w14:paraId="2C5AB6D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24 02 10 00</w:t>
            </w:r>
          </w:p>
        </w:tc>
        <w:tc>
          <w:tcPr>
            <w:tcW w:w="3202" w:type="dxa"/>
            <w:gridSpan w:val="2"/>
            <w:vAlign w:val="center"/>
          </w:tcPr>
          <w:p w14:paraId="2F2516EB" w14:textId="77777777" w:rsidR="0099265A" w:rsidRPr="005F732C" w:rsidRDefault="0099265A" w:rsidP="0068283B">
            <w:pPr>
              <w:ind w:right="6"/>
              <w:rPr>
                <w:rFonts w:ascii="Garamond" w:hAnsi="Garamond"/>
                <w:sz w:val="24"/>
                <w:szCs w:val="24"/>
              </w:rPr>
            </w:pPr>
            <w:r w:rsidRPr="005F732C">
              <w:rPr>
                <w:rFonts w:ascii="Garamond" w:hAnsi="Garamond"/>
                <w:sz w:val="24"/>
                <w:szCs w:val="24"/>
              </w:rPr>
              <w:t>Puro dhe cigarillos që përmbajnë duhan</w:t>
            </w:r>
          </w:p>
          <w:p w14:paraId="3CED13C8"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6E1CB46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5E41979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1561D42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6515850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059D77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54CF162B" w14:textId="77777777" w:rsidTr="0068283B">
        <w:trPr>
          <w:trHeight w:val="20"/>
          <w:jc w:val="center"/>
        </w:trPr>
        <w:tc>
          <w:tcPr>
            <w:tcW w:w="1840" w:type="dxa"/>
            <w:vAlign w:val="center"/>
          </w:tcPr>
          <w:p w14:paraId="3211F9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T200</w:t>
            </w:r>
          </w:p>
          <w:p w14:paraId="76AC2CD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Cigare që përmbajnë duhan</w:t>
            </w:r>
          </w:p>
        </w:tc>
        <w:tc>
          <w:tcPr>
            <w:tcW w:w="1703" w:type="dxa"/>
            <w:gridSpan w:val="2"/>
            <w:vAlign w:val="center"/>
          </w:tcPr>
          <w:p w14:paraId="46420B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24 02 20</w:t>
            </w:r>
          </w:p>
        </w:tc>
        <w:tc>
          <w:tcPr>
            <w:tcW w:w="3202" w:type="dxa"/>
            <w:gridSpan w:val="2"/>
            <w:vAlign w:val="center"/>
          </w:tcPr>
          <w:p w14:paraId="6EBA5947" w14:textId="77777777" w:rsidR="0099265A" w:rsidRPr="005F732C" w:rsidRDefault="0099265A" w:rsidP="0068283B">
            <w:pPr>
              <w:ind w:right="6"/>
              <w:rPr>
                <w:rFonts w:ascii="Garamond" w:hAnsi="Garamond"/>
                <w:sz w:val="24"/>
                <w:szCs w:val="24"/>
              </w:rPr>
            </w:pPr>
            <w:r w:rsidRPr="005F732C">
              <w:rPr>
                <w:rFonts w:ascii="Garamond" w:hAnsi="Garamond"/>
                <w:sz w:val="24"/>
                <w:szCs w:val="24"/>
              </w:rPr>
              <w:t>Cigare që përmbajnë duhan</w:t>
            </w:r>
          </w:p>
          <w:p w14:paraId="7DFFF3F9"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(lek/fije cigare)</w:t>
            </w:r>
          </w:p>
        </w:tc>
        <w:tc>
          <w:tcPr>
            <w:tcW w:w="3330" w:type="dxa"/>
            <w:vAlign w:val="center"/>
          </w:tcPr>
          <w:p w14:paraId="5F3F88F9"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6750 lekë/1000 fije më 1 janar 2022;</w:t>
            </w:r>
          </w:p>
          <w:p w14:paraId="2376997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7000 lekë/1000 fije më 1 janar 2023;</w:t>
            </w:r>
          </w:p>
          <w:p w14:paraId="17EB32D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7250 lekë/1000 fije më 1 janar 2024;</w:t>
            </w:r>
          </w:p>
          <w:p w14:paraId="350B3C0D"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lastRenderedPageBreak/>
              <w:t>7500 lekë/1000 fije më 1 janar 2025;</w:t>
            </w:r>
          </w:p>
          <w:p w14:paraId="0B0B8A8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7750 lekë/1000 fije më 1 janar 2026.</w:t>
            </w:r>
          </w:p>
        </w:tc>
      </w:tr>
      <w:tr w:rsidR="006B3CBD" w:rsidRPr="005F732C" w14:paraId="22727717" w14:textId="77777777" w:rsidTr="0068283B">
        <w:trPr>
          <w:trHeight w:val="20"/>
          <w:jc w:val="center"/>
        </w:trPr>
        <w:tc>
          <w:tcPr>
            <w:tcW w:w="1840" w:type="dxa"/>
            <w:vAlign w:val="center"/>
          </w:tcPr>
          <w:p w14:paraId="27924C6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T500</w:t>
            </w:r>
          </w:p>
          <w:p w14:paraId="3289207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Puro, cigarillos dhe cigare</w:t>
            </w:r>
          </w:p>
          <w:p w14:paraId="51B07A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 zëvendësues duhani</w:t>
            </w:r>
          </w:p>
        </w:tc>
        <w:tc>
          <w:tcPr>
            <w:tcW w:w="1703" w:type="dxa"/>
            <w:gridSpan w:val="2"/>
            <w:vAlign w:val="center"/>
          </w:tcPr>
          <w:p w14:paraId="7A4F12C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24 02 90</w:t>
            </w:r>
          </w:p>
        </w:tc>
        <w:tc>
          <w:tcPr>
            <w:tcW w:w="3202" w:type="dxa"/>
            <w:gridSpan w:val="2"/>
            <w:vAlign w:val="center"/>
          </w:tcPr>
          <w:p w14:paraId="4691916D" w14:textId="77777777" w:rsidR="0099265A" w:rsidRPr="005F732C" w:rsidRDefault="0099265A" w:rsidP="0068283B">
            <w:pPr>
              <w:ind w:right="6"/>
              <w:rPr>
                <w:rFonts w:ascii="Garamond" w:hAnsi="Garamond"/>
                <w:sz w:val="24"/>
                <w:szCs w:val="24"/>
              </w:rPr>
            </w:pPr>
            <w:r w:rsidRPr="005F732C">
              <w:rPr>
                <w:rFonts w:ascii="Garamond" w:hAnsi="Garamond"/>
                <w:sz w:val="24"/>
                <w:szCs w:val="24"/>
              </w:rPr>
              <w:t>Puro, cigarillos dhe cigare me zëvendësues duhani</w:t>
            </w:r>
          </w:p>
          <w:p w14:paraId="5984D0BF"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57491A8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2A8BC9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4FCC2A2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667A189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750D83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25AD7186" w14:textId="77777777" w:rsidTr="0068283B">
        <w:trPr>
          <w:trHeight w:val="20"/>
          <w:jc w:val="center"/>
        </w:trPr>
        <w:tc>
          <w:tcPr>
            <w:tcW w:w="1840" w:type="dxa"/>
            <w:vMerge w:val="restart"/>
            <w:vAlign w:val="center"/>
          </w:tcPr>
          <w:p w14:paraId="1C4F72A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T400</w:t>
            </w:r>
          </w:p>
          <w:p w14:paraId="2EEEBE4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Duhan tjetër i përpunuar</w:t>
            </w:r>
          </w:p>
          <w:p w14:paraId="1806471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dhe zëvendësuesit e duhanit</w:t>
            </w:r>
          </w:p>
        </w:tc>
        <w:tc>
          <w:tcPr>
            <w:tcW w:w="1703" w:type="dxa"/>
            <w:gridSpan w:val="2"/>
            <w:vMerge w:val="restart"/>
            <w:vAlign w:val="center"/>
          </w:tcPr>
          <w:p w14:paraId="43E2180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24 03</w:t>
            </w:r>
          </w:p>
        </w:tc>
        <w:tc>
          <w:tcPr>
            <w:tcW w:w="3202" w:type="dxa"/>
            <w:gridSpan w:val="2"/>
            <w:vAlign w:val="center"/>
          </w:tcPr>
          <w:p w14:paraId="53C0496A"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tjetër i përpunuar dhe zëvendësuesit, duhan me dredhje</w:t>
            </w:r>
          </w:p>
          <w:p w14:paraId="12CD39EF"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663431CE" w14:textId="77777777" w:rsidR="0099265A" w:rsidRPr="005F732C" w:rsidRDefault="0099265A" w:rsidP="0068283B">
            <w:pPr>
              <w:ind w:right="6"/>
              <w:rPr>
                <w:rFonts w:ascii="Garamond" w:hAnsi="Garamond"/>
                <w:sz w:val="24"/>
                <w:szCs w:val="24"/>
              </w:rPr>
            </w:pPr>
          </w:p>
        </w:tc>
        <w:tc>
          <w:tcPr>
            <w:tcW w:w="3330" w:type="dxa"/>
            <w:vAlign w:val="center"/>
          </w:tcPr>
          <w:p w14:paraId="7B679D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5115064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2E9E2DE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0553D08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7B73D48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16D986A3" w14:textId="77777777" w:rsidTr="0068283B">
        <w:trPr>
          <w:trHeight w:val="20"/>
          <w:jc w:val="center"/>
        </w:trPr>
        <w:tc>
          <w:tcPr>
            <w:tcW w:w="1840" w:type="dxa"/>
            <w:vMerge/>
            <w:vAlign w:val="center"/>
          </w:tcPr>
          <w:p w14:paraId="09E8EEEF"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482304B7"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278BBAC"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i përpunuar me gjethe duhani të kultivuara në Shqipëri</w:t>
            </w:r>
          </w:p>
          <w:p w14:paraId="6CC46B21"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464ED34A" w14:textId="77777777" w:rsidR="0099265A" w:rsidRPr="005F732C" w:rsidRDefault="0099265A" w:rsidP="0068283B">
            <w:pPr>
              <w:ind w:right="6"/>
              <w:rPr>
                <w:rFonts w:ascii="Garamond" w:hAnsi="Garamond"/>
                <w:sz w:val="24"/>
                <w:szCs w:val="24"/>
              </w:rPr>
            </w:pPr>
          </w:p>
        </w:tc>
        <w:tc>
          <w:tcPr>
            <w:tcW w:w="3330" w:type="dxa"/>
            <w:vAlign w:val="center"/>
          </w:tcPr>
          <w:p w14:paraId="590CA9D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2750 lekë/kg më 1 janar  2022;</w:t>
            </w:r>
          </w:p>
          <w:p w14:paraId="55DD069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3000 lekë/kg më 1 janar  2023;</w:t>
            </w:r>
          </w:p>
          <w:p w14:paraId="1B525B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3250 lekë/kg më 1 janar  2024;</w:t>
            </w:r>
          </w:p>
          <w:p w14:paraId="41938B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3500 lekë/kg më 1 janar  2025;</w:t>
            </w:r>
          </w:p>
          <w:p w14:paraId="5453330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3750 lekë/kg më 1 janar  2026.</w:t>
            </w:r>
          </w:p>
        </w:tc>
      </w:tr>
      <w:tr w:rsidR="006B3CBD" w:rsidRPr="005F732C" w14:paraId="307372F3" w14:textId="77777777" w:rsidTr="0068283B">
        <w:trPr>
          <w:trHeight w:val="20"/>
          <w:jc w:val="center"/>
        </w:trPr>
        <w:tc>
          <w:tcPr>
            <w:tcW w:w="1840" w:type="dxa"/>
            <w:vMerge w:val="restart"/>
            <w:vAlign w:val="center"/>
          </w:tcPr>
          <w:p w14:paraId="320ECEB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T401</w:t>
            </w:r>
          </w:p>
          <w:p w14:paraId="7D1C2DF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Nikotinë</w:t>
            </w:r>
          </w:p>
          <w:p w14:paraId="3D1C82D9"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09D48D23"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2404 12</w:t>
            </w:r>
          </w:p>
          <w:p w14:paraId="3A37241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706FB4C2" w14:textId="77777777" w:rsidR="0099265A" w:rsidRPr="005F732C" w:rsidRDefault="0099265A" w:rsidP="0068283B">
            <w:pPr>
              <w:pStyle w:val="Default"/>
              <w:rPr>
                <w:rFonts w:ascii="Garamond" w:hAnsi="Garamond"/>
                <w:color w:val="auto"/>
              </w:rPr>
            </w:pPr>
            <w:r w:rsidRPr="005F732C">
              <w:rPr>
                <w:rFonts w:ascii="Garamond" w:hAnsi="Garamond"/>
                <w:color w:val="auto"/>
              </w:rPr>
              <w:t>Produktet që përmbajnë nikotinë lëng</w:t>
            </w:r>
          </w:p>
          <w:p w14:paraId="087657BD"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(lek/ml)</w:t>
            </w:r>
          </w:p>
          <w:p w14:paraId="3F109872" w14:textId="77777777" w:rsidR="0099265A" w:rsidRPr="005F732C" w:rsidRDefault="0099265A" w:rsidP="0068283B">
            <w:pPr>
              <w:rPr>
                <w:rFonts w:ascii="Garamond" w:hAnsi="Garamond"/>
                <w:sz w:val="24"/>
                <w:szCs w:val="24"/>
              </w:rPr>
            </w:pPr>
          </w:p>
        </w:tc>
        <w:tc>
          <w:tcPr>
            <w:tcW w:w="3330" w:type="dxa"/>
            <w:vAlign w:val="center"/>
          </w:tcPr>
          <w:p w14:paraId="7AB51C6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12 lekë/ml më 1 janar  2022</w:t>
            </w:r>
          </w:p>
          <w:p w14:paraId="110EED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14 lekë/ml më 1 janar  2023</w:t>
            </w:r>
          </w:p>
          <w:p w14:paraId="04A861D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16 lekë/ml më 1 janar  2024</w:t>
            </w:r>
          </w:p>
          <w:p w14:paraId="4ABE3A5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18 lekë/ml më 1 janar  2025</w:t>
            </w:r>
          </w:p>
          <w:p w14:paraId="7ED0EF2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20 lekë/ml më 1 janar  2026</w:t>
            </w:r>
          </w:p>
        </w:tc>
      </w:tr>
      <w:tr w:rsidR="006B3CBD" w:rsidRPr="005F732C" w14:paraId="56933377" w14:textId="77777777" w:rsidTr="0068283B">
        <w:trPr>
          <w:trHeight w:val="20"/>
          <w:jc w:val="center"/>
        </w:trPr>
        <w:tc>
          <w:tcPr>
            <w:tcW w:w="1840" w:type="dxa"/>
            <w:vMerge/>
            <w:vAlign w:val="center"/>
          </w:tcPr>
          <w:p w14:paraId="580DAEB7"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FF4858A"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24 04 91</w:t>
            </w:r>
          </w:p>
          <w:p w14:paraId="02B3B78F" w14:textId="77777777" w:rsidR="0099265A" w:rsidRPr="005F732C" w:rsidRDefault="0099265A" w:rsidP="0068283B">
            <w:pPr>
              <w:pStyle w:val="Default"/>
              <w:jc w:val="center"/>
              <w:rPr>
                <w:rFonts w:ascii="Garamond" w:hAnsi="Garamond"/>
                <w:color w:val="auto"/>
              </w:rPr>
            </w:pPr>
          </w:p>
        </w:tc>
        <w:tc>
          <w:tcPr>
            <w:tcW w:w="3202" w:type="dxa"/>
            <w:gridSpan w:val="2"/>
            <w:vAlign w:val="center"/>
          </w:tcPr>
          <w:p w14:paraId="439593CF" w14:textId="77777777" w:rsidR="0099265A" w:rsidRPr="005F732C" w:rsidRDefault="0099265A" w:rsidP="0068283B">
            <w:pPr>
              <w:pStyle w:val="Default"/>
              <w:rPr>
                <w:rFonts w:ascii="Garamond" w:hAnsi="Garamond"/>
                <w:color w:val="auto"/>
              </w:rPr>
            </w:pPr>
            <w:r w:rsidRPr="005F732C">
              <w:rPr>
                <w:rFonts w:ascii="Garamond" w:hAnsi="Garamond"/>
                <w:color w:val="auto"/>
              </w:rPr>
              <w:t>Produkte duhani për përdorim oral</w:t>
            </w:r>
          </w:p>
          <w:p w14:paraId="5C544225"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277A5D0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1C4FE2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3FB91B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3B67F1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1DB8D36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130D7194" w14:textId="77777777" w:rsidTr="0068283B">
        <w:trPr>
          <w:trHeight w:val="20"/>
          <w:jc w:val="center"/>
        </w:trPr>
        <w:tc>
          <w:tcPr>
            <w:tcW w:w="1840" w:type="dxa"/>
            <w:vAlign w:val="center"/>
          </w:tcPr>
          <w:p w14:paraId="682A51A4" w14:textId="77777777" w:rsidR="0099265A" w:rsidRPr="005F732C" w:rsidRDefault="0099265A" w:rsidP="0068283B">
            <w:pPr>
              <w:ind w:right="6"/>
              <w:jc w:val="center"/>
              <w:rPr>
                <w:rFonts w:ascii="Garamond" w:hAnsi="Garamond"/>
                <w:sz w:val="24"/>
                <w:szCs w:val="24"/>
              </w:rPr>
            </w:pPr>
          </w:p>
          <w:p w14:paraId="3A8AF29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T402</w:t>
            </w:r>
          </w:p>
          <w:p w14:paraId="7F8A82C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Duhan me ngrohje</w:t>
            </w:r>
          </w:p>
        </w:tc>
        <w:tc>
          <w:tcPr>
            <w:tcW w:w="1703" w:type="dxa"/>
            <w:gridSpan w:val="2"/>
            <w:vAlign w:val="center"/>
          </w:tcPr>
          <w:p w14:paraId="7FC7A491" w14:textId="77777777" w:rsidR="0099265A" w:rsidRPr="005F732C" w:rsidRDefault="0099265A" w:rsidP="0068283B">
            <w:pPr>
              <w:ind w:right="6"/>
              <w:jc w:val="center"/>
              <w:rPr>
                <w:rFonts w:ascii="Garamond" w:hAnsi="Garamond"/>
                <w:sz w:val="24"/>
                <w:szCs w:val="24"/>
              </w:rPr>
            </w:pPr>
          </w:p>
          <w:p w14:paraId="2901492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24 04 11</w:t>
            </w:r>
          </w:p>
          <w:p w14:paraId="31616951"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11208B8" w14:textId="77777777" w:rsidR="0099265A" w:rsidRPr="005F732C" w:rsidRDefault="0099265A" w:rsidP="0068283B">
            <w:pPr>
              <w:ind w:right="6"/>
              <w:rPr>
                <w:rFonts w:ascii="Garamond" w:hAnsi="Garamond"/>
                <w:sz w:val="24"/>
                <w:szCs w:val="24"/>
              </w:rPr>
            </w:pPr>
          </w:p>
          <w:p w14:paraId="2BE5287A"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me ngrohje, pa djegie</w:t>
            </w:r>
          </w:p>
          <w:p w14:paraId="114E9B8D"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0FB23D4A" w14:textId="77777777" w:rsidR="0099265A" w:rsidRPr="005F732C" w:rsidRDefault="0099265A" w:rsidP="0068283B">
            <w:pPr>
              <w:ind w:right="6"/>
              <w:rPr>
                <w:rFonts w:ascii="Garamond" w:hAnsi="Garamond"/>
                <w:sz w:val="24"/>
                <w:szCs w:val="24"/>
              </w:rPr>
            </w:pPr>
          </w:p>
        </w:tc>
        <w:tc>
          <w:tcPr>
            <w:tcW w:w="3330" w:type="dxa"/>
            <w:vAlign w:val="center"/>
          </w:tcPr>
          <w:p w14:paraId="43E5FF8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6988FD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4761C3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0C9135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39B5EB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2FE7B33D" w14:textId="77777777" w:rsidTr="0068283B">
        <w:trPr>
          <w:trHeight w:val="20"/>
          <w:jc w:val="center"/>
        </w:trPr>
        <w:tc>
          <w:tcPr>
            <w:tcW w:w="1840" w:type="dxa"/>
            <w:vMerge w:val="restart"/>
            <w:vAlign w:val="center"/>
          </w:tcPr>
          <w:p w14:paraId="05CAF10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T403</w:t>
            </w:r>
          </w:p>
          <w:p w14:paraId="558CED6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Shisha, nargjile</w:t>
            </w:r>
          </w:p>
        </w:tc>
        <w:tc>
          <w:tcPr>
            <w:tcW w:w="1703" w:type="dxa"/>
            <w:gridSpan w:val="2"/>
            <w:vMerge w:val="restart"/>
            <w:vAlign w:val="center"/>
          </w:tcPr>
          <w:p w14:paraId="1A7CAF8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24 03 11</w:t>
            </w:r>
          </w:p>
        </w:tc>
        <w:tc>
          <w:tcPr>
            <w:tcW w:w="3202" w:type="dxa"/>
            <w:gridSpan w:val="2"/>
            <w:vAlign w:val="center"/>
          </w:tcPr>
          <w:p w14:paraId="3C65EA50" w14:textId="77777777" w:rsidR="0099265A" w:rsidRPr="005F732C" w:rsidRDefault="0099265A" w:rsidP="0068283B">
            <w:pPr>
              <w:pStyle w:val="Default"/>
              <w:rPr>
                <w:rFonts w:ascii="Garamond" w:hAnsi="Garamond"/>
                <w:color w:val="auto"/>
              </w:rPr>
            </w:pPr>
            <w:r w:rsidRPr="005F732C">
              <w:rPr>
                <w:rFonts w:ascii="Garamond" w:hAnsi="Garamond"/>
                <w:color w:val="auto"/>
              </w:rPr>
              <w:t>Shisha, nargjile (përzierje për tymosje)</w:t>
            </w:r>
          </w:p>
          <w:p w14:paraId="2CDAE1F8"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 duhan në produkt)</w:t>
            </w:r>
          </w:p>
          <w:p w14:paraId="641BB7F1" w14:textId="77777777" w:rsidR="0099265A" w:rsidRPr="005F732C" w:rsidRDefault="0099265A" w:rsidP="0068283B">
            <w:pPr>
              <w:ind w:right="6"/>
              <w:rPr>
                <w:rFonts w:ascii="Garamond" w:hAnsi="Garamond"/>
                <w:sz w:val="24"/>
                <w:szCs w:val="24"/>
              </w:rPr>
            </w:pPr>
          </w:p>
          <w:p w14:paraId="166C7205" w14:textId="77777777" w:rsidR="0099265A" w:rsidRPr="005F732C" w:rsidRDefault="0099265A" w:rsidP="0068283B">
            <w:pPr>
              <w:ind w:right="6"/>
              <w:rPr>
                <w:rFonts w:ascii="Garamond" w:hAnsi="Garamond"/>
                <w:sz w:val="24"/>
                <w:szCs w:val="24"/>
              </w:rPr>
            </w:pPr>
          </w:p>
        </w:tc>
        <w:tc>
          <w:tcPr>
            <w:tcW w:w="3330" w:type="dxa"/>
            <w:vAlign w:val="center"/>
          </w:tcPr>
          <w:p w14:paraId="595ED8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26AA1FF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679806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4E3FB9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7DBBFD0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4D73D540" w14:textId="77777777" w:rsidTr="0068283B">
        <w:trPr>
          <w:trHeight w:val="20"/>
          <w:jc w:val="center"/>
        </w:trPr>
        <w:tc>
          <w:tcPr>
            <w:tcW w:w="1840" w:type="dxa"/>
            <w:vMerge/>
            <w:vAlign w:val="center"/>
          </w:tcPr>
          <w:p w14:paraId="66D40AFE"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6FB6985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4AFE9120" w14:textId="77777777" w:rsidR="0099265A" w:rsidRPr="005F732C" w:rsidRDefault="0099265A" w:rsidP="0068283B">
            <w:pPr>
              <w:pStyle w:val="Default"/>
              <w:rPr>
                <w:rFonts w:ascii="Garamond" w:hAnsi="Garamond"/>
                <w:color w:val="auto"/>
              </w:rPr>
            </w:pPr>
            <w:r w:rsidRPr="005F732C">
              <w:rPr>
                <w:rFonts w:ascii="Garamond" w:hAnsi="Garamond"/>
                <w:color w:val="auto"/>
              </w:rPr>
              <w:t>Shisha, nargjile (përzierje për tymosje) përpunuar me gjethe duhani të kultivuara në Shqipëri</w:t>
            </w:r>
          </w:p>
          <w:p w14:paraId="231264E6"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 duhan në produkt)</w:t>
            </w:r>
          </w:p>
          <w:p w14:paraId="13B59117" w14:textId="77777777" w:rsidR="0099265A" w:rsidRPr="005F732C" w:rsidRDefault="0099265A" w:rsidP="0068283B">
            <w:pPr>
              <w:ind w:right="6"/>
              <w:rPr>
                <w:rFonts w:ascii="Garamond" w:hAnsi="Garamond"/>
                <w:sz w:val="24"/>
                <w:szCs w:val="24"/>
              </w:rPr>
            </w:pPr>
          </w:p>
        </w:tc>
        <w:tc>
          <w:tcPr>
            <w:tcW w:w="3330" w:type="dxa"/>
            <w:vAlign w:val="center"/>
          </w:tcPr>
          <w:p w14:paraId="378BE86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2750 lekë/kg më 1 janar  2022;</w:t>
            </w:r>
          </w:p>
          <w:p w14:paraId="0D5FE1C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3000 lekë/kg më 1 janar  2023;</w:t>
            </w:r>
          </w:p>
          <w:p w14:paraId="326677A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3250 lekë/kg më 1 janar  2024;</w:t>
            </w:r>
          </w:p>
          <w:p w14:paraId="2007FC2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3500 lekë/kg më 1 janar  2025;</w:t>
            </w:r>
          </w:p>
          <w:p w14:paraId="6D616BD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3750 lekë/kg më 1 janar  2026.</w:t>
            </w:r>
          </w:p>
        </w:tc>
      </w:tr>
      <w:tr w:rsidR="006B3CBD" w:rsidRPr="005F732C" w14:paraId="07A07D7A" w14:textId="77777777" w:rsidTr="0068283B">
        <w:trPr>
          <w:trHeight w:val="20"/>
          <w:jc w:val="center"/>
        </w:trPr>
        <w:tc>
          <w:tcPr>
            <w:tcW w:w="10075" w:type="dxa"/>
            <w:gridSpan w:val="6"/>
            <w:vAlign w:val="center"/>
          </w:tcPr>
          <w:p w14:paraId="6FC8DBAD"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IV. PRODUKTET ENERGJETIKE</w:t>
            </w:r>
          </w:p>
        </w:tc>
      </w:tr>
      <w:tr w:rsidR="006B3CBD" w:rsidRPr="005F732C" w14:paraId="4E7B97A7" w14:textId="77777777" w:rsidTr="0068283B">
        <w:trPr>
          <w:trHeight w:val="20"/>
          <w:jc w:val="center"/>
        </w:trPr>
        <w:tc>
          <w:tcPr>
            <w:tcW w:w="1840" w:type="dxa"/>
            <w:vAlign w:val="center"/>
          </w:tcPr>
          <w:p w14:paraId="32FA6E1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E200</w:t>
            </w:r>
          </w:p>
          <w:p w14:paraId="4C5E27B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Vajrat vegjetale dhe shtazore të klasifikuara në krerët 1507 deri 1518 të NK nëse</w:t>
            </w:r>
          </w:p>
          <w:p w14:paraId="5327977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përdoren për ngrohje apo motorë</w:t>
            </w:r>
          </w:p>
        </w:tc>
        <w:tc>
          <w:tcPr>
            <w:tcW w:w="1575" w:type="dxa"/>
            <w:vAlign w:val="center"/>
          </w:tcPr>
          <w:p w14:paraId="30EB6C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1507 deri 1518</w:t>
            </w:r>
          </w:p>
        </w:tc>
        <w:tc>
          <w:tcPr>
            <w:tcW w:w="2856" w:type="dxa"/>
            <w:gridSpan w:val="2"/>
            <w:vAlign w:val="center"/>
          </w:tcPr>
          <w:p w14:paraId="52B6FF00"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Vajrat dhe dhjamërat prej kafshëve</w:t>
            </w:r>
          </w:p>
          <w:p w14:paraId="51617E43" w14:textId="77777777" w:rsidR="0099265A" w:rsidRPr="005F732C" w:rsidRDefault="0099265A" w:rsidP="0068283B">
            <w:pPr>
              <w:ind w:right="6"/>
              <w:rPr>
                <w:rFonts w:ascii="Garamond" w:hAnsi="Garamond"/>
                <w:sz w:val="24"/>
                <w:szCs w:val="24"/>
              </w:rPr>
            </w:pPr>
            <w:r w:rsidRPr="005F732C">
              <w:rPr>
                <w:rFonts w:ascii="Garamond" w:hAnsi="Garamond"/>
                <w:sz w:val="24"/>
                <w:szCs w:val="24"/>
              </w:rPr>
              <w:lastRenderedPageBreak/>
              <w:t>apo vegjetale dhe produktet prej tyre</w:t>
            </w:r>
          </w:p>
        </w:tc>
        <w:tc>
          <w:tcPr>
            <w:tcW w:w="3804" w:type="dxa"/>
            <w:gridSpan w:val="2"/>
            <w:vAlign w:val="center"/>
          </w:tcPr>
          <w:p w14:paraId="2435B3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Sipas përcaktimeve të neneve</w:t>
            </w:r>
          </w:p>
          <w:p w14:paraId="3B2D289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50 e 51 të ligjit</w:t>
            </w:r>
          </w:p>
        </w:tc>
      </w:tr>
      <w:tr w:rsidR="006B3CBD" w:rsidRPr="005F732C" w14:paraId="0B5E6F5D" w14:textId="77777777" w:rsidTr="0068283B">
        <w:trPr>
          <w:trHeight w:val="20"/>
          <w:jc w:val="center"/>
        </w:trPr>
        <w:tc>
          <w:tcPr>
            <w:tcW w:w="1840" w:type="dxa"/>
            <w:vAlign w:val="center"/>
          </w:tcPr>
          <w:p w14:paraId="7675B73C"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E201</w:t>
            </w:r>
          </w:p>
          <w:p w14:paraId="1D03634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Qymyri</w:t>
            </w:r>
          </w:p>
        </w:tc>
        <w:tc>
          <w:tcPr>
            <w:tcW w:w="1575" w:type="dxa"/>
            <w:vAlign w:val="center"/>
          </w:tcPr>
          <w:p w14:paraId="26042C41"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2701</w:t>
            </w:r>
          </w:p>
        </w:tc>
        <w:tc>
          <w:tcPr>
            <w:tcW w:w="2856" w:type="dxa"/>
            <w:gridSpan w:val="2"/>
            <w:vAlign w:val="center"/>
          </w:tcPr>
          <w:p w14:paraId="09227975" w14:textId="77777777" w:rsidR="0099265A" w:rsidRPr="005F732C" w:rsidRDefault="0099265A" w:rsidP="0068283B">
            <w:pPr>
              <w:pStyle w:val="Default"/>
              <w:rPr>
                <w:rFonts w:ascii="Garamond" w:hAnsi="Garamond"/>
                <w:color w:val="auto"/>
              </w:rPr>
            </w:pPr>
            <w:r w:rsidRPr="005F732C">
              <w:rPr>
                <w:rFonts w:ascii="Garamond" w:hAnsi="Garamond"/>
                <w:color w:val="auto"/>
              </w:rPr>
              <w:t>Qymyr; briketa, forma vezake dhe lëndë djegëse të ngjashme të forta të prodhuar prej qymyrit</w:t>
            </w:r>
          </w:p>
        </w:tc>
        <w:tc>
          <w:tcPr>
            <w:tcW w:w="3804" w:type="dxa"/>
            <w:gridSpan w:val="2"/>
            <w:vAlign w:val="center"/>
          </w:tcPr>
          <w:p w14:paraId="0A9A27B1" w14:textId="77777777" w:rsidR="0099265A" w:rsidRPr="005F732C" w:rsidRDefault="0099265A" w:rsidP="0068283B">
            <w:pPr>
              <w:pStyle w:val="Default"/>
              <w:jc w:val="center"/>
              <w:rPr>
                <w:rFonts w:ascii="Garamond" w:hAnsi="Garamond"/>
                <w:color w:val="auto"/>
              </w:rPr>
            </w:pPr>
          </w:p>
          <w:p w14:paraId="56F16EE4"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07380682" w14:textId="77777777" w:rsidR="0099265A" w:rsidRPr="005F732C" w:rsidRDefault="0099265A" w:rsidP="0068283B">
            <w:pPr>
              <w:ind w:right="6"/>
              <w:jc w:val="center"/>
              <w:rPr>
                <w:rFonts w:ascii="Garamond" w:hAnsi="Garamond"/>
                <w:sz w:val="24"/>
                <w:szCs w:val="24"/>
              </w:rPr>
            </w:pPr>
          </w:p>
        </w:tc>
      </w:tr>
      <w:tr w:rsidR="006B3CBD" w:rsidRPr="005F732C" w14:paraId="7027BF44" w14:textId="77777777" w:rsidTr="0068283B">
        <w:trPr>
          <w:trHeight w:val="20"/>
          <w:jc w:val="center"/>
        </w:trPr>
        <w:tc>
          <w:tcPr>
            <w:tcW w:w="1840" w:type="dxa"/>
            <w:vAlign w:val="center"/>
          </w:tcPr>
          <w:p w14:paraId="40E2F6DC"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E202</w:t>
            </w:r>
          </w:p>
          <w:p w14:paraId="5E2538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Linjiti</w:t>
            </w:r>
          </w:p>
        </w:tc>
        <w:tc>
          <w:tcPr>
            <w:tcW w:w="1575" w:type="dxa"/>
            <w:vAlign w:val="center"/>
          </w:tcPr>
          <w:p w14:paraId="5507AD9B" w14:textId="77777777" w:rsidR="0099265A" w:rsidRPr="005F732C" w:rsidRDefault="0099265A" w:rsidP="0068283B">
            <w:pPr>
              <w:pStyle w:val="Default"/>
              <w:jc w:val="center"/>
              <w:rPr>
                <w:rFonts w:ascii="Garamond" w:hAnsi="Garamond"/>
                <w:color w:val="auto"/>
              </w:rPr>
            </w:pPr>
          </w:p>
          <w:p w14:paraId="229BE488"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2702</w:t>
            </w:r>
          </w:p>
          <w:p w14:paraId="519B0B5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40F3C49" w14:textId="77777777" w:rsidR="0099265A" w:rsidRPr="005F732C" w:rsidRDefault="0099265A" w:rsidP="0068283B">
            <w:pPr>
              <w:pStyle w:val="Default"/>
              <w:rPr>
                <w:rFonts w:ascii="Garamond" w:hAnsi="Garamond"/>
                <w:color w:val="auto"/>
              </w:rPr>
            </w:pPr>
            <w:r w:rsidRPr="005F732C">
              <w:rPr>
                <w:rFonts w:ascii="Garamond" w:hAnsi="Garamond"/>
                <w:color w:val="auto"/>
              </w:rPr>
              <w:t>Linjit, nëse është apo jo i aglomeruar, duke përjashtuar qelibarin e zi</w:t>
            </w:r>
          </w:p>
        </w:tc>
        <w:tc>
          <w:tcPr>
            <w:tcW w:w="3804" w:type="dxa"/>
            <w:gridSpan w:val="2"/>
            <w:vAlign w:val="center"/>
          </w:tcPr>
          <w:p w14:paraId="17888607" w14:textId="77777777" w:rsidR="0099265A" w:rsidRPr="005F732C" w:rsidRDefault="0099265A" w:rsidP="0068283B">
            <w:pPr>
              <w:pStyle w:val="Default"/>
              <w:jc w:val="center"/>
              <w:rPr>
                <w:rFonts w:ascii="Garamond" w:hAnsi="Garamond"/>
                <w:color w:val="auto"/>
              </w:rPr>
            </w:pPr>
          </w:p>
          <w:p w14:paraId="6B8A754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39C25AF2" w14:textId="77777777" w:rsidR="0099265A" w:rsidRPr="005F732C" w:rsidRDefault="0099265A" w:rsidP="0068283B">
            <w:pPr>
              <w:ind w:right="6"/>
              <w:jc w:val="center"/>
              <w:rPr>
                <w:rFonts w:ascii="Garamond" w:hAnsi="Garamond"/>
                <w:sz w:val="24"/>
                <w:szCs w:val="24"/>
              </w:rPr>
            </w:pPr>
          </w:p>
        </w:tc>
      </w:tr>
      <w:tr w:rsidR="006B3CBD" w:rsidRPr="005F732C" w14:paraId="0A18FC0C" w14:textId="77777777" w:rsidTr="0068283B">
        <w:trPr>
          <w:trHeight w:val="20"/>
          <w:jc w:val="center"/>
        </w:trPr>
        <w:tc>
          <w:tcPr>
            <w:tcW w:w="1840" w:type="dxa"/>
            <w:vAlign w:val="center"/>
          </w:tcPr>
          <w:p w14:paraId="3FE18D3D" w14:textId="77777777" w:rsidR="0099265A" w:rsidRPr="005F732C" w:rsidRDefault="0099265A" w:rsidP="0068283B">
            <w:pPr>
              <w:pStyle w:val="Default"/>
              <w:jc w:val="center"/>
              <w:rPr>
                <w:rFonts w:ascii="Garamond" w:hAnsi="Garamond"/>
                <w:color w:val="auto"/>
              </w:rPr>
            </w:pPr>
          </w:p>
          <w:p w14:paraId="4AF4289D"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E203</w:t>
            </w:r>
          </w:p>
          <w:p w14:paraId="13C6E58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Koks dhe gjysmë koks</w:t>
            </w:r>
          </w:p>
        </w:tc>
        <w:tc>
          <w:tcPr>
            <w:tcW w:w="1575" w:type="dxa"/>
            <w:vAlign w:val="center"/>
          </w:tcPr>
          <w:p w14:paraId="505F50DE" w14:textId="77777777" w:rsidR="0099265A" w:rsidRPr="005F732C" w:rsidRDefault="0099265A" w:rsidP="0068283B">
            <w:pPr>
              <w:pStyle w:val="Default"/>
              <w:jc w:val="center"/>
              <w:rPr>
                <w:rFonts w:ascii="Garamond" w:hAnsi="Garamond"/>
                <w:color w:val="auto"/>
              </w:rPr>
            </w:pPr>
          </w:p>
          <w:p w14:paraId="73AE27AB"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2704</w:t>
            </w:r>
          </w:p>
          <w:p w14:paraId="7B34AED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2F24B20B" w14:textId="77777777" w:rsidR="0099265A" w:rsidRPr="005F732C" w:rsidRDefault="0099265A" w:rsidP="0068283B">
            <w:pPr>
              <w:pStyle w:val="Default"/>
              <w:rPr>
                <w:rFonts w:ascii="Garamond" w:hAnsi="Garamond"/>
                <w:color w:val="auto"/>
              </w:rPr>
            </w:pPr>
            <w:r w:rsidRPr="005F732C">
              <w:rPr>
                <w:rFonts w:ascii="Garamond" w:hAnsi="Garamond"/>
                <w:color w:val="auto"/>
              </w:rPr>
              <w:t>Koks dhe gjysmë koks prej qymyrit, linjitit apo prej torfe, nëse është apo jo i aglomeruar; karbon i konvertuar</w:t>
            </w:r>
          </w:p>
        </w:tc>
        <w:tc>
          <w:tcPr>
            <w:tcW w:w="3804" w:type="dxa"/>
            <w:gridSpan w:val="2"/>
            <w:vAlign w:val="center"/>
          </w:tcPr>
          <w:p w14:paraId="2DCF2989" w14:textId="77777777" w:rsidR="0099265A" w:rsidRPr="005F732C" w:rsidRDefault="0099265A" w:rsidP="0068283B">
            <w:pPr>
              <w:pStyle w:val="Default"/>
              <w:jc w:val="center"/>
              <w:rPr>
                <w:rFonts w:ascii="Garamond" w:hAnsi="Garamond"/>
                <w:color w:val="auto"/>
              </w:rPr>
            </w:pPr>
          </w:p>
          <w:p w14:paraId="7F7948E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6AEFBC55" w14:textId="77777777" w:rsidR="0099265A" w:rsidRPr="005F732C" w:rsidRDefault="0099265A" w:rsidP="0068283B">
            <w:pPr>
              <w:ind w:right="6"/>
              <w:jc w:val="center"/>
              <w:rPr>
                <w:rFonts w:ascii="Garamond" w:hAnsi="Garamond"/>
                <w:sz w:val="24"/>
                <w:szCs w:val="24"/>
              </w:rPr>
            </w:pPr>
          </w:p>
        </w:tc>
      </w:tr>
      <w:tr w:rsidR="006B3CBD" w:rsidRPr="005F732C" w14:paraId="078A76EB" w14:textId="77777777" w:rsidTr="0068283B">
        <w:trPr>
          <w:trHeight w:val="20"/>
          <w:jc w:val="center"/>
        </w:trPr>
        <w:tc>
          <w:tcPr>
            <w:tcW w:w="1840" w:type="dxa"/>
            <w:vAlign w:val="center"/>
          </w:tcPr>
          <w:p w14:paraId="7B8A12E0" w14:textId="77777777" w:rsidR="0099265A" w:rsidRPr="005F732C" w:rsidRDefault="0099265A" w:rsidP="0068283B">
            <w:pPr>
              <w:pStyle w:val="Default"/>
              <w:jc w:val="center"/>
              <w:rPr>
                <w:rFonts w:ascii="Garamond" w:hAnsi="Garamond"/>
                <w:color w:val="auto"/>
              </w:rPr>
            </w:pPr>
          </w:p>
          <w:p w14:paraId="7B031641"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E204</w:t>
            </w:r>
          </w:p>
          <w:p w14:paraId="4079B79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 qymyri, gaz uji, gaz prodhimi</w:t>
            </w:r>
          </w:p>
        </w:tc>
        <w:tc>
          <w:tcPr>
            <w:tcW w:w="1575" w:type="dxa"/>
            <w:vAlign w:val="center"/>
          </w:tcPr>
          <w:p w14:paraId="188619EB" w14:textId="77777777" w:rsidR="0099265A" w:rsidRPr="005F732C" w:rsidRDefault="0099265A" w:rsidP="0068283B">
            <w:pPr>
              <w:pStyle w:val="Default"/>
              <w:jc w:val="center"/>
              <w:rPr>
                <w:rFonts w:ascii="Garamond" w:hAnsi="Garamond"/>
                <w:color w:val="auto"/>
              </w:rPr>
            </w:pPr>
          </w:p>
          <w:p w14:paraId="6B9D06F6"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2705</w:t>
            </w:r>
          </w:p>
          <w:p w14:paraId="02210D3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904EEF1" w14:textId="77777777" w:rsidR="0099265A" w:rsidRPr="005F732C" w:rsidRDefault="0099265A" w:rsidP="0068283B">
            <w:pPr>
              <w:pStyle w:val="Default"/>
              <w:rPr>
                <w:rFonts w:ascii="Garamond" w:hAnsi="Garamond"/>
                <w:color w:val="auto"/>
              </w:rPr>
            </w:pPr>
            <w:r w:rsidRPr="005F732C">
              <w:rPr>
                <w:rFonts w:ascii="Garamond" w:hAnsi="Garamond"/>
                <w:color w:val="auto"/>
              </w:rPr>
              <w:t>Gaz qymyri, gaz uji, gaz prodhimi dhe gazra të tjera të ngjashme, përveç gazrave të naftës dhe hidrokarbureve të tjera gazoike</w:t>
            </w:r>
          </w:p>
        </w:tc>
        <w:tc>
          <w:tcPr>
            <w:tcW w:w="3804" w:type="dxa"/>
            <w:gridSpan w:val="2"/>
            <w:vAlign w:val="center"/>
          </w:tcPr>
          <w:p w14:paraId="5D4F65F9" w14:textId="77777777" w:rsidR="0099265A" w:rsidRPr="005F732C" w:rsidRDefault="0099265A" w:rsidP="0068283B">
            <w:pPr>
              <w:pStyle w:val="Default"/>
              <w:jc w:val="center"/>
              <w:rPr>
                <w:rFonts w:ascii="Garamond" w:hAnsi="Garamond"/>
                <w:color w:val="auto"/>
              </w:rPr>
            </w:pPr>
          </w:p>
          <w:p w14:paraId="4A07EAC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2CC7C983" w14:textId="77777777" w:rsidR="0099265A" w:rsidRPr="005F732C" w:rsidRDefault="0099265A" w:rsidP="0068283B">
            <w:pPr>
              <w:ind w:right="6"/>
              <w:jc w:val="center"/>
              <w:rPr>
                <w:rFonts w:ascii="Garamond" w:hAnsi="Garamond"/>
                <w:sz w:val="24"/>
                <w:szCs w:val="24"/>
              </w:rPr>
            </w:pPr>
          </w:p>
        </w:tc>
      </w:tr>
      <w:tr w:rsidR="006B3CBD" w:rsidRPr="005F732C" w14:paraId="449195F5" w14:textId="77777777" w:rsidTr="0068283B">
        <w:trPr>
          <w:trHeight w:val="20"/>
          <w:jc w:val="center"/>
        </w:trPr>
        <w:tc>
          <w:tcPr>
            <w:tcW w:w="1840" w:type="dxa"/>
            <w:vAlign w:val="center"/>
          </w:tcPr>
          <w:p w14:paraId="6600BE0E" w14:textId="77777777" w:rsidR="0099265A" w:rsidRPr="005F732C" w:rsidRDefault="0099265A" w:rsidP="0068283B">
            <w:pPr>
              <w:pStyle w:val="Default"/>
              <w:jc w:val="center"/>
              <w:rPr>
                <w:rFonts w:ascii="Garamond" w:hAnsi="Garamond"/>
                <w:color w:val="auto"/>
              </w:rPr>
            </w:pPr>
          </w:p>
          <w:p w14:paraId="4588112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E205</w:t>
            </w:r>
          </w:p>
          <w:p w14:paraId="1005E40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Katran i distiluar nga qymyri</w:t>
            </w:r>
          </w:p>
        </w:tc>
        <w:tc>
          <w:tcPr>
            <w:tcW w:w="1575" w:type="dxa"/>
            <w:vAlign w:val="center"/>
          </w:tcPr>
          <w:p w14:paraId="4D0892A4" w14:textId="77777777" w:rsidR="0099265A" w:rsidRPr="005F732C" w:rsidRDefault="0099265A" w:rsidP="0068283B">
            <w:pPr>
              <w:pStyle w:val="Default"/>
              <w:jc w:val="center"/>
              <w:rPr>
                <w:rFonts w:ascii="Garamond" w:hAnsi="Garamond"/>
                <w:color w:val="auto"/>
              </w:rPr>
            </w:pPr>
          </w:p>
          <w:p w14:paraId="5CEE71B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2706</w:t>
            </w:r>
          </w:p>
          <w:p w14:paraId="428D9F5F"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E27DF32" w14:textId="77777777" w:rsidR="0099265A" w:rsidRPr="005F732C" w:rsidRDefault="0099265A" w:rsidP="0068283B">
            <w:pPr>
              <w:pStyle w:val="Default"/>
              <w:rPr>
                <w:rFonts w:ascii="Garamond" w:hAnsi="Garamond"/>
                <w:color w:val="auto"/>
              </w:rPr>
            </w:pPr>
            <w:r w:rsidRPr="005F732C">
              <w:rPr>
                <w:rFonts w:ascii="Garamond" w:hAnsi="Garamond"/>
                <w:color w:val="auto"/>
              </w:rPr>
              <w:t>Katran i distiluar nga qymyri, nga linjiti apo nga torfa, dhe katrane të tjera minerale, nëse janë apo jo të dehidratuara apo pjesërisht të distiluara, përfshirë katranet e rindërtuara</w:t>
            </w:r>
          </w:p>
        </w:tc>
        <w:tc>
          <w:tcPr>
            <w:tcW w:w="3804" w:type="dxa"/>
            <w:gridSpan w:val="2"/>
            <w:vAlign w:val="center"/>
          </w:tcPr>
          <w:p w14:paraId="6AAA5947" w14:textId="77777777" w:rsidR="0099265A" w:rsidRPr="005F732C" w:rsidRDefault="0099265A" w:rsidP="0068283B">
            <w:pPr>
              <w:pStyle w:val="Default"/>
              <w:jc w:val="center"/>
              <w:rPr>
                <w:rFonts w:ascii="Garamond" w:hAnsi="Garamond"/>
                <w:color w:val="auto"/>
              </w:rPr>
            </w:pPr>
          </w:p>
          <w:p w14:paraId="242FEA03"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5D313A2C" w14:textId="77777777" w:rsidR="0099265A" w:rsidRPr="005F732C" w:rsidRDefault="0099265A" w:rsidP="0068283B">
            <w:pPr>
              <w:ind w:right="6"/>
              <w:jc w:val="center"/>
              <w:rPr>
                <w:rFonts w:ascii="Garamond" w:hAnsi="Garamond"/>
                <w:sz w:val="24"/>
                <w:szCs w:val="24"/>
              </w:rPr>
            </w:pPr>
          </w:p>
        </w:tc>
      </w:tr>
      <w:tr w:rsidR="006B3CBD" w:rsidRPr="005F732C" w14:paraId="3241B9BA" w14:textId="77777777" w:rsidTr="0068283B">
        <w:trPr>
          <w:trHeight w:val="20"/>
          <w:jc w:val="center"/>
        </w:trPr>
        <w:tc>
          <w:tcPr>
            <w:tcW w:w="1840" w:type="dxa"/>
            <w:vAlign w:val="center"/>
          </w:tcPr>
          <w:p w14:paraId="2032A80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E300</w:t>
            </w:r>
          </w:p>
          <w:p w14:paraId="5264EE1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Vajra minerale</w:t>
            </w:r>
          </w:p>
        </w:tc>
        <w:tc>
          <w:tcPr>
            <w:tcW w:w="1575" w:type="dxa"/>
            <w:vAlign w:val="center"/>
          </w:tcPr>
          <w:p w14:paraId="050E77C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27071010</w:t>
            </w:r>
          </w:p>
          <w:p w14:paraId="17166A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27071090</w:t>
            </w:r>
          </w:p>
          <w:p w14:paraId="51F732B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27072010</w:t>
            </w:r>
          </w:p>
          <w:p w14:paraId="1360FD3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27072090</w:t>
            </w:r>
          </w:p>
          <w:p w14:paraId="0ADF92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27073010</w:t>
            </w:r>
          </w:p>
          <w:p w14:paraId="3DF4EF3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27073090</w:t>
            </w:r>
          </w:p>
          <w:p w14:paraId="788945C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27075010</w:t>
            </w:r>
          </w:p>
          <w:p w14:paraId="4545C8D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27075090</w:t>
            </w:r>
          </w:p>
        </w:tc>
        <w:tc>
          <w:tcPr>
            <w:tcW w:w="2856" w:type="dxa"/>
            <w:gridSpan w:val="2"/>
            <w:vAlign w:val="center"/>
          </w:tcPr>
          <w:p w14:paraId="2137B8B4" w14:textId="77777777" w:rsidR="0099265A" w:rsidRPr="005F732C" w:rsidRDefault="0099265A" w:rsidP="0068283B">
            <w:pPr>
              <w:ind w:right="6"/>
              <w:rPr>
                <w:rFonts w:ascii="Garamond" w:hAnsi="Garamond"/>
                <w:sz w:val="24"/>
                <w:szCs w:val="24"/>
              </w:rPr>
            </w:pPr>
            <w:r w:rsidRPr="005F732C">
              <w:rPr>
                <w:rFonts w:ascii="Garamond" w:hAnsi="Garamond"/>
                <w:sz w:val="24"/>
                <w:szCs w:val="24"/>
              </w:rPr>
              <w:t>Produktet e vajrave minerale që u përkasin kodeve NK të kreut 2707</w:t>
            </w:r>
          </w:p>
        </w:tc>
        <w:tc>
          <w:tcPr>
            <w:tcW w:w="3804" w:type="dxa"/>
            <w:gridSpan w:val="2"/>
            <w:vAlign w:val="center"/>
          </w:tcPr>
          <w:p w14:paraId="71B592E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5DD09223" w14:textId="77777777" w:rsidR="0099265A" w:rsidRPr="005F732C" w:rsidRDefault="0099265A" w:rsidP="0068283B">
            <w:pPr>
              <w:ind w:right="6"/>
              <w:jc w:val="center"/>
              <w:rPr>
                <w:rFonts w:ascii="Garamond" w:hAnsi="Garamond"/>
                <w:sz w:val="24"/>
                <w:szCs w:val="24"/>
              </w:rPr>
            </w:pPr>
          </w:p>
          <w:p w14:paraId="25831ECF" w14:textId="77777777" w:rsidR="0099265A" w:rsidRPr="005F732C" w:rsidRDefault="0099265A" w:rsidP="0068283B">
            <w:pPr>
              <w:ind w:right="6"/>
              <w:jc w:val="center"/>
              <w:rPr>
                <w:rFonts w:ascii="Garamond" w:hAnsi="Garamond"/>
                <w:sz w:val="24"/>
                <w:szCs w:val="24"/>
              </w:rPr>
            </w:pPr>
          </w:p>
        </w:tc>
      </w:tr>
      <w:tr w:rsidR="006B3CBD" w:rsidRPr="005F732C" w14:paraId="44BE8732" w14:textId="77777777" w:rsidTr="0068283B">
        <w:trPr>
          <w:trHeight w:val="20"/>
          <w:jc w:val="center"/>
        </w:trPr>
        <w:tc>
          <w:tcPr>
            <w:tcW w:w="1840" w:type="dxa"/>
            <w:vAlign w:val="center"/>
          </w:tcPr>
          <w:p w14:paraId="1E7ED5D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E400</w:t>
            </w:r>
          </w:p>
        </w:tc>
        <w:tc>
          <w:tcPr>
            <w:tcW w:w="1575" w:type="dxa"/>
            <w:vAlign w:val="center"/>
          </w:tcPr>
          <w:p w14:paraId="02DE2E3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27 10 12 11</w:t>
            </w:r>
          </w:p>
        </w:tc>
        <w:tc>
          <w:tcPr>
            <w:tcW w:w="2856" w:type="dxa"/>
            <w:gridSpan w:val="2"/>
            <w:vAlign w:val="center"/>
          </w:tcPr>
          <w:p w14:paraId="20A0962E" w14:textId="77777777" w:rsidR="0099265A" w:rsidRPr="005F732C" w:rsidRDefault="0099265A" w:rsidP="0068283B">
            <w:pPr>
              <w:ind w:right="6"/>
              <w:rPr>
                <w:rFonts w:ascii="Garamond" w:hAnsi="Garamond"/>
                <w:sz w:val="24"/>
                <w:szCs w:val="24"/>
              </w:rPr>
            </w:pPr>
            <w:r w:rsidRPr="005F732C">
              <w:rPr>
                <w:rFonts w:ascii="Garamond" w:hAnsi="Garamond"/>
                <w:sz w:val="24"/>
                <w:szCs w:val="24"/>
              </w:rPr>
              <w:t>Naftë që kërkon një proces specifik përpunimi</w:t>
            </w:r>
          </w:p>
        </w:tc>
        <w:tc>
          <w:tcPr>
            <w:tcW w:w="3804" w:type="dxa"/>
            <w:gridSpan w:val="2"/>
            <w:vAlign w:val="center"/>
          </w:tcPr>
          <w:p w14:paraId="4BAE292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736D5764" w14:textId="77777777" w:rsidR="0099265A" w:rsidRPr="005F732C" w:rsidRDefault="0099265A" w:rsidP="0068283B">
            <w:pPr>
              <w:ind w:right="6"/>
              <w:jc w:val="center"/>
              <w:rPr>
                <w:rFonts w:ascii="Garamond" w:hAnsi="Garamond"/>
                <w:sz w:val="24"/>
                <w:szCs w:val="24"/>
              </w:rPr>
            </w:pPr>
          </w:p>
        </w:tc>
      </w:tr>
      <w:tr w:rsidR="006B3CBD" w:rsidRPr="005F732C" w14:paraId="13055129" w14:textId="77777777" w:rsidTr="0068283B">
        <w:trPr>
          <w:trHeight w:val="20"/>
          <w:jc w:val="center"/>
        </w:trPr>
        <w:tc>
          <w:tcPr>
            <w:tcW w:w="1840" w:type="dxa"/>
            <w:vAlign w:val="center"/>
          </w:tcPr>
          <w:p w14:paraId="5C556A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E410</w:t>
            </w:r>
          </w:p>
        </w:tc>
        <w:tc>
          <w:tcPr>
            <w:tcW w:w="1575" w:type="dxa"/>
            <w:vAlign w:val="center"/>
          </w:tcPr>
          <w:p w14:paraId="53DDA2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27 10 12 41</w:t>
            </w:r>
          </w:p>
          <w:p w14:paraId="78AA8EF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27 19 12 45</w:t>
            </w:r>
          </w:p>
          <w:p w14:paraId="423AA6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27 10 12 49</w:t>
            </w:r>
          </w:p>
        </w:tc>
        <w:tc>
          <w:tcPr>
            <w:tcW w:w="2856" w:type="dxa"/>
            <w:gridSpan w:val="2"/>
            <w:vAlign w:val="center"/>
          </w:tcPr>
          <w:p w14:paraId="5F11FBD3"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lehta (benzinë dhe benzol)</w:t>
            </w:r>
          </w:p>
          <w:p w14:paraId="4FF6B581" w14:textId="77777777" w:rsidR="0099265A" w:rsidRPr="005F732C" w:rsidRDefault="0099265A" w:rsidP="0068283B">
            <w:pPr>
              <w:ind w:right="6"/>
              <w:rPr>
                <w:rFonts w:ascii="Garamond" w:hAnsi="Garamond"/>
                <w:sz w:val="24"/>
                <w:szCs w:val="24"/>
              </w:rPr>
            </w:pPr>
            <w:r w:rsidRPr="005F732C">
              <w:rPr>
                <w:rFonts w:ascii="Garamond" w:hAnsi="Garamond"/>
                <w:sz w:val="24"/>
                <w:szCs w:val="24"/>
              </w:rPr>
              <w:t>Benzinë dhe benzol pa plumb, me</w:t>
            </w:r>
          </w:p>
          <w:p w14:paraId="469DE643" w14:textId="77777777" w:rsidR="0099265A" w:rsidRPr="005F732C" w:rsidRDefault="0099265A" w:rsidP="0068283B">
            <w:pPr>
              <w:ind w:right="6"/>
              <w:rPr>
                <w:rFonts w:ascii="Garamond" w:hAnsi="Garamond"/>
                <w:sz w:val="24"/>
                <w:szCs w:val="24"/>
              </w:rPr>
            </w:pPr>
            <w:r w:rsidRPr="005F732C">
              <w:rPr>
                <w:rFonts w:ascii="Garamond" w:hAnsi="Garamond"/>
                <w:sz w:val="24"/>
                <w:szCs w:val="24"/>
              </w:rPr>
              <w:lastRenderedPageBreak/>
              <w:t>përmbajtje plumbi jo më tepër se</w:t>
            </w:r>
          </w:p>
          <w:p w14:paraId="32976E5C" w14:textId="77777777" w:rsidR="0099265A" w:rsidRPr="005F732C" w:rsidRDefault="0099265A" w:rsidP="0068283B">
            <w:pPr>
              <w:ind w:right="6"/>
              <w:rPr>
                <w:rFonts w:ascii="Garamond" w:hAnsi="Garamond"/>
                <w:sz w:val="24"/>
                <w:szCs w:val="24"/>
              </w:rPr>
            </w:pPr>
            <w:r w:rsidRPr="005F732C">
              <w:rPr>
                <w:rFonts w:ascii="Garamond" w:hAnsi="Garamond"/>
                <w:sz w:val="24"/>
                <w:szCs w:val="24"/>
              </w:rPr>
              <w:t>0,013 gr/litër</w:t>
            </w:r>
          </w:p>
          <w:p w14:paraId="767186FA"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më pak se 95 oktan</w:t>
            </w:r>
          </w:p>
          <w:p w14:paraId="7C541090"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95-98 oktan</w:t>
            </w:r>
          </w:p>
          <w:p w14:paraId="400C6C4F"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98 e më shumë oktan</w:t>
            </w:r>
          </w:p>
        </w:tc>
        <w:tc>
          <w:tcPr>
            <w:tcW w:w="3804" w:type="dxa"/>
            <w:gridSpan w:val="2"/>
            <w:vAlign w:val="center"/>
          </w:tcPr>
          <w:p w14:paraId="37A3E040" w14:textId="77777777" w:rsidR="0099265A" w:rsidRPr="005F732C" w:rsidRDefault="0099265A" w:rsidP="0068283B">
            <w:pPr>
              <w:jc w:val="center"/>
              <w:rPr>
                <w:rFonts w:ascii="Garamond" w:hAnsi="Garamond"/>
                <w:sz w:val="24"/>
                <w:szCs w:val="24"/>
              </w:rPr>
            </w:pPr>
            <w:r w:rsidRPr="005F732C">
              <w:rPr>
                <w:rFonts w:ascii="Garamond" w:hAnsi="Garamond"/>
                <w:sz w:val="24"/>
                <w:szCs w:val="24"/>
              </w:rPr>
              <w:lastRenderedPageBreak/>
              <w:t>38.8 lekë/litri</w:t>
            </w:r>
          </w:p>
          <w:p w14:paraId="24DED104" w14:textId="77777777" w:rsidR="0099265A" w:rsidRPr="005F732C" w:rsidRDefault="0099265A" w:rsidP="0068283B">
            <w:pPr>
              <w:ind w:right="6"/>
              <w:jc w:val="center"/>
              <w:rPr>
                <w:rFonts w:ascii="Garamond" w:hAnsi="Garamond"/>
                <w:sz w:val="24"/>
                <w:szCs w:val="24"/>
              </w:rPr>
            </w:pPr>
          </w:p>
        </w:tc>
      </w:tr>
      <w:tr w:rsidR="006B3CBD" w:rsidRPr="005F732C" w14:paraId="1F42CDBF" w14:textId="77777777" w:rsidTr="0068283B">
        <w:trPr>
          <w:trHeight w:val="20"/>
          <w:jc w:val="center"/>
        </w:trPr>
        <w:tc>
          <w:tcPr>
            <w:tcW w:w="1840" w:type="dxa"/>
            <w:vAlign w:val="center"/>
          </w:tcPr>
          <w:p w14:paraId="4E0749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E420</w:t>
            </w:r>
          </w:p>
        </w:tc>
        <w:tc>
          <w:tcPr>
            <w:tcW w:w="1575" w:type="dxa"/>
            <w:vAlign w:val="center"/>
          </w:tcPr>
          <w:p w14:paraId="0889F8D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27 10 12 51</w:t>
            </w:r>
          </w:p>
          <w:p w14:paraId="301C6C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27 10 12 59</w:t>
            </w:r>
          </w:p>
        </w:tc>
        <w:tc>
          <w:tcPr>
            <w:tcW w:w="2856" w:type="dxa"/>
            <w:gridSpan w:val="2"/>
            <w:vAlign w:val="center"/>
          </w:tcPr>
          <w:p w14:paraId="4D6C2864" w14:textId="77777777" w:rsidR="0099265A" w:rsidRPr="005F732C" w:rsidRDefault="0099265A" w:rsidP="0068283B">
            <w:pPr>
              <w:ind w:right="6"/>
              <w:rPr>
                <w:rFonts w:ascii="Garamond" w:hAnsi="Garamond"/>
                <w:sz w:val="24"/>
                <w:szCs w:val="24"/>
              </w:rPr>
            </w:pPr>
            <w:r w:rsidRPr="005F732C">
              <w:rPr>
                <w:rFonts w:ascii="Garamond" w:hAnsi="Garamond"/>
                <w:sz w:val="24"/>
                <w:szCs w:val="24"/>
              </w:rPr>
              <w:t>Benzinë me plumb, me përmbajtje plumbi më tepër se</w:t>
            </w:r>
          </w:p>
          <w:p w14:paraId="49566356" w14:textId="77777777" w:rsidR="0099265A" w:rsidRPr="005F732C" w:rsidRDefault="0099265A" w:rsidP="0068283B">
            <w:pPr>
              <w:ind w:right="6"/>
              <w:rPr>
                <w:rFonts w:ascii="Garamond" w:hAnsi="Garamond"/>
                <w:sz w:val="24"/>
                <w:szCs w:val="24"/>
              </w:rPr>
            </w:pPr>
            <w:r w:rsidRPr="005F732C">
              <w:rPr>
                <w:rFonts w:ascii="Garamond" w:hAnsi="Garamond"/>
                <w:sz w:val="24"/>
                <w:szCs w:val="24"/>
              </w:rPr>
              <w:t>0,013 gr/litër</w:t>
            </w:r>
          </w:p>
          <w:p w14:paraId="122DC05F"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më pak se 98 oktan</w:t>
            </w:r>
          </w:p>
          <w:p w14:paraId="0039C618"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98 e më shumë oktan</w:t>
            </w:r>
          </w:p>
        </w:tc>
        <w:tc>
          <w:tcPr>
            <w:tcW w:w="3804" w:type="dxa"/>
            <w:gridSpan w:val="2"/>
            <w:vAlign w:val="center"/>
          </w:tcPr>
          <w:p w14:paraId="4371486E"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6BF48943" w14:textId="77777777" w:rsidR="0099265A" w:rsidRPr="005F732C" w:rsidRDefault="0099265A" w:rsidP="0068283B">
            <w:pPr>
              <w:ind w:right="6"/>
              <w:jc w:val="center"/>
              <w:rPr>
                <w:rFonts w:ascii="Garamond" w:hAnsi="Garamond"/>
                <w:sz w:val="24"/>
                <w:szCs w:val="24"/>
              </w:rPr>
            </w:pPr>
          </w:p>
        </w:tc>
      </w:tr>
      <w:tr w:rsidR="006B3CBD" w:rsidRPr="005F732C" w14:paraId="26FFE09C" w14:textId="77777777" w:rsidTr="0068283B">
        <w:trPr>
          <w:trHeight w:val="20"/>
          <w:jc w:val="center"/>
        </w:trPr>
        <w:tc>
          <w:tcPr>
            <w:tcW w:w="1840" w:type="dxa"/>
            <w:vAlign w:val="center"/>
          </w:tcPr>
          <w:p w14:paraId="60DBDC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E430</w:t>
            </w:r>
          </w:p>
        </w:tc>
        <w:tc>
          <w:tcPr>
            <w:tcW w:w="1575" w:type="dxa"/>
            <w:vAlign w:val="center"/>
          </w:tcPr>
          <w:p w14:paraId="6DA11281"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27 10 19 11</w:t>
            </w:r>
          </w:p>
          <w:p w14:paraId="574FC657"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deri 27 10 19 29</w:t>
            </w:r>
          </w:p>
          <w:p w14:paraId="2A78CB9A"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27 10 19 21</w:t>
            </w:r>
          </w:p>
          <w:p w14:paraId="77279E2C"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deri 27 10 19 25</w:t>
            </w:r>
          </w:p>
        </w:tc>
        <w:tc>
          <w:tcPr>
            <w:tcW w:w="2856" w:type="dxa"/>
            <w:gridSpan w:val="2"/>
            <w:vAlign w:val="center"/>
          </w:tcPr>
          <w:p w14:paraId="45EBE5E9"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Vajguret</w:t>
            </w:r>
          </w:p>
          <w:p w14:paraId="05DFF317" w14:textId="77777777" w:rsidR="0099265A" w:rsidRPr="005F732C" w:rsidRDefault="0099265A" w:rsidP="0068283B">
            <w:pPr>
              <w:ind w:right="6"/>
              <w:rPr>
                <w:rFonts w:ascii="Garamond" w:hAnsi="Garamond"/>
                <w:sz w:val="24"/>
                <w:szCs w:val="24"/>
              </w:rPr>
            </w:pPr>
            <w:r w:rsidRPr="005F732C">
              <w:rPr>
                <w:rFonts w:ascii="Garamond" w:hAnsi="Garamond"/>
                <w:sz w:val="24"/>
                <w:szCs w:val="24"/>
              </w:rPr>
              <w:t>Karburantet, tip vajguri</w:t>
            </w:r>
          </w:p>
        </w:tc>
        <w:tc>
          <w:tcPr>
            <w:tcW w:w="3804" w:type="dxa"/>
            <w:gridSpan w:val="2"/>
            <w:vAlign w:val="center"/>
          </w:tcPr>
          <w:p w14:paraId="7B7D6BD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21.0 lekë/litri</w:t>
            </w:r>
          </w:p>
          <w:p w14:paraId="159F9AB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21.0 lekë/litri</w:t>
            </w:r>
          </w:p>
        </w:tc>
      </w:tr>
      <w:tr w:rsidR="006B3CBD" w:rsidRPr="005F732C" w14:paraId="2C60DBD4" w14:textId="77777777" w:rsidTr="0068283B">
        <w:trPr>
          <w:trHeight w:val="20"/>
          <w:jc w:val="center"/>
        </w:trPr>
        <w:tc>
          <w:tcPr>
            <w:tcW w:w="1840" w:type="dxa"/>
            <w:vAlign w:val="center"/>
          </w:tcPr>
          <w:p w14:paraId="415890F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E440</w:t>
            </w:r>
          </w:p>
        </w:tc>
        <w:tc>
          <w:tcPr>
            <w:tcW w:w="1575" w:type="dxa"/>
            <w:vAlign w:val="center"/>
          </w:tcPr>
          <w:p w14:paraId="7DBF55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31 deri</w:t>
            </w:r>
          </w:p>
          <w:p w14:paraId="30470C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27 10 19 48</w:t>
            </w:r>
          </w:p>
        </w:tc>
        <w:tc>
          <w:tcPr>
            <w:tcW w:w="2856" w:type="dxa"/>
            <w:gridSpan w:val="2"/>
            <w:vAlign w:val="center"/>
          </w:tcPr>
          <w:p w14:paraId="30BBCE8F"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rënda (gazoil)</w:t>
            </w:r>
          </w:p>
        </w:tc>
        <w:tc>
          <w:tcPr>
            <w:tcW w:w="3804" w:type="dxa"/>
            <w:gridSpan w:val="2"/>
            <w:vAlign w:val="center"/>
          </w:tcPr>
          <w:p w14:paraId="2FF01087"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lekë/litri</w:t>
            </w:r>
          </w:p>
          <w:p w14:paraId="27B6D6F2" w14:textId="77777777" w:rsidR="0099265A" w:rsidRPr="005F732C" w:rsidRDefault="0099265A" w:rsidP="0068283B">
            <w:pPr>
              <w:ind w:right="6"/>
              <w:jc w:val="center"/>
              <w:rPr>
                <w:rFonts w:ascii="Garamond" w:hAnsi="Garamond"/>
                <w:sz w:val="24"/>
                <w:szCs w:val="24"/>
              </w:rPr>
            </w:pPr>
          </w:p>
        </w:tc>
      </w:tr>
      <w:tr w:rsidR="006B3CBD" w:rsidRPr="005F732C" w14:paraId="76427028" w14:textId="77777777" w:rsidTr="0068283B">
        <w:trPr>
          <w:trHeight w:val="20"/>
          <w:jc w:val="center"/>
        </w:trPr>
        <w:tc>
          <w:tcPr>
            <w:tcW w:w="1840" w:type="dxa"/>
            <w:vAlign w:val="center"/>
          </w:tcPr>
          <w:p w14:paraId="1ADE2C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E450</w:t>
            </w:r>
          </w:p>
        </w:tc>
        <w:tc>
          <w:tcPr>
            <w:tcW w:w="1575" w:type="dxa"/>
            <w:vAlign w:val="center"/>
          </w:tcPr>
          <w:p w14:paraId="5863FE4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51 deri</w:t>
            </w:r>
          </w:p>
          <w:p w14:paraId="0F1F9E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27 10 19 69</w:t>
            </w:r>
          </w:p>
        </w:tc>
        <w:tc>
          <w:tcPr>
            <w:tcW w:w="2856" w:type="dxa"/>
            <w:gridSpan w:val="2"/>
            <w:vAlign w:val="center"/>
          </w:tcPr>
          <w:p w14:paraId="4B1335A2"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rënda si lëndë djegëse (lëndë djegëse, solar, mazut)</w:t>
            </w:r>
          </w:p>
        </w:tc>
        <w:tc>
          <w:tcPr>
            <w:tcW w:w="3804" w:type="dxa"/>
            <w:gridSpan w:val="2"/>
            <w:vAlign w:val="center"/>
          </w:tcPr>
          <w:p w14:paraId="3AFD6596"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262F0E40" w14:textId="77777777" w:rsidR="0099265A" w:rsidRPr="005F732C" w:rsidRDefault="0099265A" w:rsidP="0068283B">
            <w:pPr>
              <w:ind w:right="6"/>
              <w:jc w:val="center"/>
              <w:rPr>
                <w:rFonts w:ascii="Garamond" w:hAnsi="Garamond"/>
                <w:sz w:val="24"/>
                <w:szCs w:val="24"/>
              </w:rPr>
            </w:pPr>
          </w:p>
        </w:tc>
      </w:tr>
      <w:tr w:rsidR="006B3CBD" w:rsidRPr="005F732C" w14:paraId="2D868A6F" w14:textId="77777777" w:rsidTr="0068283B">
        <w:trPr>
          <w:trHeight w:val="20"/>
          <w:jc w:val="center"/>
        </w:trPr>
        <w:tc>
          <w:tcPr>
            <w:tcW w:w="1840" w:type="dxa"/>
            <w:vAlign w:val="center"/>
          </w:tcPr>
          <w:p w14:paraId="6DD5B69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E460</w:t>
            </w:r>
          </w:p>
        </w:tc>
        <w:tc>
          <w:tcPr>
            <w:tcW w:w="1575" w:type="dxa"/>
            <w:vAlign w:val="center"/>
          </w:tcPr>
          <w:p w14:paraId="3ACB066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27 10 20</w:t>
            </w:r>
          </w:p>
        </w:tc>
        <w:tc>
          <w:tcPr>
            <w:tcW w:w="2856" w:type="dxa"/>
            <w:gridSpan w:val="2"/>
            <w:vAlign w:val="center"/>
          </w:tcPr>
          <w:p w14:paraId="19C0F915" w14:textId="77777777" w:rsidR="0099265A" w:rsidRPr="005F732C" w:rsidRDefault="0099265A" w:rsidP="0068283B">
            <w:pPr>
              <w:ind w:right="6"/>
              <w:rPr>
                <w:rFonts w:ascii="Garamond" w:hAnsi="Garamond"/>
                <w:sz w:val="24"/>
                <w:szCs w:val="24"/>
              </w:rPr>
            </w:pPr>
            <w:r w:rsidRPr="005F732C">
              <w:rPr>
                <w:rFonts w:ascii="Garamond" w:hAnsi="Garamond"/>
                <w:sz w:val="24"/>
                <w:szCs w:val="24"/>
              </w:rPr>
              <w:t>Biodiesel me vajra nafte</w:t>
            </w:r>
          </w:p>
        </w:tc>
        <w:tc>
          <w:tcPr>
            <w:tcW w:w="3804" w:type="dxa"/>
            <w:gridSpan w:val="2"/>
            <w:vAlign w:val="center"/>
          </w:tcPr>
          <w:p w14:paraId="1B204A7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40D459D1" w14:textId="77777777" w:rsidR="0099265A" w:rsidRPr="005F732C" w:rsidRDefault="0099265A" w:rsidP="0068283B">
            <w:pPr>
              <w:ind w:right="6"/>
              <w:jc w:val="center"/>
              <w:rPr>
                <w:rFonts w:ascii="Garamond" w:hAnsi="Garamond"/>
                <w:sz w:val="24"/>
                <w:szCs w:val="24"/>
              </w:rPr>
            </w:pPr>
          </w:p>
        </w:tc>
      </w:tr>
      <w:tr w:rsidR="006B3CBD" w:rsidRPr="005F732C" w14:paraId="533AEB9C" w14:textId="77777777" w:rsidTr="0068283B">
        <w:trPr>
          <w:trHeight w:val="20"/>
          <w:jc w:val="center"/>
        </w:trPr>
        <w:tc>
          <w:tcPr>
            <w:tcW w:w="1840" w:type="dxa"/>
            <w:vAlign w:val="center"/>
          </w:tcPr>
          <w:p w14:paraId="1D79803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E470</w:t>
            </w:r>
          </w:p>
        </w:tc>
        <w:tc>
          <w:tcPr>
            <w:tcW w:w="1575" w:type="dxa"/>
            <w:vAlign w:val="center"/>
          </w:tcPr>
          <w:p w14:paraId="5937B6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71 deri</w:t>
            </w:r>
          </w:p>
          <w:p w14:paraId="496749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27 10 19 99</w:t>
            </w:r>
          </w:p>
          <w:p w14:paraId="1A7ED151"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0E30D164"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lubrifikante dhe vajra të tjera</w:t>
            </w:r>
          </w:p>
        </w:tc>
        <w:tc>
          <w:tcPr>
            <w:tcW w:w="3804" w:type="dxa"/>
            <w:gridSpan w:val="2"/>
            <w:vAlign w:val="center"/>
          </w:tcPr>
          <w:p w14:paraId="01DDAF51"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309B5C91" w14:textId="77777777" w:rsidR="0099265A" w:rsidRPr="005F732C" w:rsidRDefault="0099265A" w:rsidP="0068283B">
            <w:pPr>
              <w:ind w:right="6"/>
              <w:jc w:val="center"/>
              <w:rPr>
                <w:rFonts w:ascii="Garamond" w:hAnsi="Garamond"/>
                <w:sz w:val="24"/>
                <w:szCs w:val="24"/>
              </w:rPr>
            </w:pPr>
          </w:p>
        </w:tc>
      </w:tr>
      <w:tr w:rsidR="006B3CBD" w:rsidRPr="005F732C" w14:paraId="2F07653D" w14:textId="77777777" w:rsidTr="0068283B">
        <w:trPr>
          <w:trHeight w:val="20"/>
          <w:jc w:val="center"/>
        </w:trPr>
        <w:tc>
          <w:tcPr>
            <w:tcW w:w="1840" w:type="dxa"/>
            <w:vAlign w:val="center"/>
          </w:tcPr>
          <w:p w14:paraId="166DB4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E471</w:t>
            </w:r>
          </w:p>
        </w:tc>
        <w:tc>
          <w:tcPr>
            <w:tcW w:w="1575" w:type="dxa"/>
            <w:vAlign w:val="center"/>
          </w:tcPr>
          <w:p w14:paraId="09BA79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27 109 100</w:t>
            </w:r>
          </w:p>
          <w:p w14:paraId="51CCF2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deri</w:t>
            </w:r>
          </w:p>
          <w:p w14:paraId="3E6E4C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27109900</w:t>
            </w:r>
          </w:p>
        </w:tc>
        <w:tc>
          <w:tcPr>
            <w:tcW w:w="2856" w:type="dxa"/>
            <w:gridSpan w:val="2"/>
            <w:vAlign w:val="center"/>
          </w:tcPr>
          <w:p w14:paraId="2883BA98" w14:textId="77777777" w:rsidR="0099265A" w:rsidRPr="005F732C" w:rsidRDefault="0099265A" w:rsidP="0068283B">
            <w:pPr>
              <w:ind w:right="6"/>
              <w:rPr>
                <w:rFonts w:ascii="Garamond" w:hAnsi="Garamond"/>
                <w:sz w:val="24"/>
                <w:szCs w:val="24"/>
              </w:rPr>
            </w:pPr>
            <w:r w:rsidRPr="005F732C">
              <w:rPr>
                <w:rFonts w:ascii="Garamond" w:hAnsi="Garamond"/>
                <w:sz w:val="24"/>
                <w:szCs w:val="24"/>
              </w:rPr>
              <w:t>Mbetje vajrash</w:t>
            </w:r>
          </w:p>
        </w:tc>
        <w:tc>
          <w:tcPr>
            <w:tcW w:w="3804" w:type="dxa"/>
            <w:gridSpan w:val="2"/>
            <w:vAlign w:val="center"/>
          </w:tcPr>
          <w:p w14:paraId="609A2651"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14BCEE1C" w14:textId="77777777" w:rsidR="0099265A" w:rsidRPr="005F732C" w:rsidRDefault="0099265A" w:rsidP="0068283B">
            <w:pPr>
              <w:ind w:right="6"/>
              <w:jc w:val="center"/>
              <w:rPr>
                <w:rFonts w:ascii="Garamond" w:hAnsi="Garamond"/>
                <w:sz w:val="24"/>
                <w:szCs w:val="24"/>
              </w:rPr>
            </w:pPr>
          </w:p>
        </w:tc>
      </w:tr>
      <w:tr w:rsidR="006B3CBD" w:rsidRPr="005F732C" w14:paraId="2DA2CF19" w14:textId="77777777" w:rsidTr="0068283B">
        <w:trPr>
          <w:trHeight w:val="20"/>
          <w:jc w:val="center"/>
        </w:trPr>
        <w:tc>
          <w:tcPr>
            <w:tcW w:w="1840" w:type="dxa"/>
            <w:vAlign w:val="center"/>
          </w:tcPr>
          <w:p w14:paraId="49C3B06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E472</w:t>
            </w:r>
          </w:p>
        </w:tc>
        <w:tc>
          <w:tcPr>
            <w:tcW w:w="1575" w:type="dxa"/>
            <w:vAlign w:val="center"/>
          </w:tcPr>
          <w:p w14:paraId="7354023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27 12 10 90</w:t>
            </w:r>
          </w:p>
        </w:tc>
        <w:tc>
          <w:tcPr>
            <w:tcW w:w="2856" w:type="dxa"/>
            <w:gridSpan w:val="2"/>
            <w:vAlign w:val="center"/>
          </w:tcPr>
          <w:p w14:paraId="78E5CFCB" w14:textId="77777777" w:rsidR="0099265A" w:rsidRPr="005F732C" w:rsidRDefault="0099265A" w:rsidP="0068283B">
            <w:pPr>
              <w:ind w:right="6"/>
              <w:rPr>
                <w:rFonts w:ascii="Garamond" w:hAnsi="Garamond"/>
                <w:sz w:val="24"/>
                <w:szCs w:val="24"/>
              </w:rPr>
            </w:pPr>
            <w:r w:rsidRPr="005F732C">
              <w:rPr>
                <w:rFonts w:ascii="Garamond" w:hAnsi="Garamond"/>
                <w:sz w:val="24"/>
                <w:szCs w:val="24"/>
              </w:rPr>
              <w:t>Graso</w:t>
            </w:r>
          </w:p>
        </w:tc>
        <w:tc>
          <w:tcPr>
            <w:tcW w:w="3804" w:type="dxa"/>
            <w:gridSpan w:val="2"/>
            <w:vAlign w:val="center"/>
          </w:tcPr>
          <w:p w14:paraId="23619A74"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726F29C8" w14:textId="77777777" w:rsidR="0099265A" w:rsidRPr="005F732C" w:rsidRDefault="0099265A" w:rsidP="0068283B">
            <w:pPr>
              <w:ind w:right="6"/>
              <w:jc w:val="center"/>
              <w:rPr>
                <w:rFonts w:ascii="Garamond" w:hAnsi="Garamond"/>
                <w:sz w:val="24"/>
                <w:szCs w:val="24"/>
              </w:rPr>
            </w:pPr>
          </w:p>
        </w:tc>
      </w:tr>
      <w:tr w:rsidR="006B3CBD" w:rsidRPr="005F732C" w14:paraId="37DCB2E9" w14:textId="77777777" w:rsidTr="0068283B">
        <w:trPr>
          <w:trHeight w:val="20"/>
          <w:jc w:val="center"/>
        </w:trPr>
        <w:tc>
          <w:tcPr>
            <w:tcW w:w="1840" w:type="dxa"/>
            <w:vAlign w:val="center"/>
          </w:tcPr>
          <w:p w14:paraId="59EFCC3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E480</w:t>
            </w:r>
          </w:p>
        </w:tc>
        <w:tc>
          <w:tcPr>
            <w:tcW w:w="1575" w:type="dxa"/>
            <w:vAlign w:val="center"/>
          </w:tcPr>
          <w:p w14:paraId="5F7A6DE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27 13 11 00</w:t>
            </w:r>
          </w:p>
          <w:p w14:paraId="76D68C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27 13 12 00</w:t>
            </w:r>
          </w:p>
        </w:tc>
        <w:tc>
          <w:tcPr>
            <w:tcW w:w="2856" w:type="dxa"/>
            <w:gridSpan w:val="2"/>
            <w:vAlign w:val="center"/>
          </w:tcPr>
          <w:p w14:paraId="1FE1D806" w14:textId="77777777" w:rsidR="0099265A" w:rsidRPr="005F732C" w:rsidRDefault="0099265A" w:rsidP="0068283B">
            <w:pPr>
              <w:ind w:right="6"/>
              <w:rPr>
                <w:rFonts w:ascii="Garamond" w:hAnsi="Garamond"/>
                <w:sz w:val="24"/>
                <w:szCs w:val="24"/>
              </w:rPr>
            </w:pPr>
            <w:r w:rsidRPr="005F732C">
              <w:rPr>
                <w:rFonts w:ascii="Garamond" w:hAnsi="Garamond"/>
                <w:sz w:val="24"/>
                <w:szCs w:val="24"/>
              </w:rPr>
              <w:t>Koks nafte</w:t>
            </w:r>
          </w:p>
        </w:tc>
        <w:tc>
          <w:tcPr>
            <w:tcW w:w="3804" w:type="dxa"/>
            <w:gridSpan w:val="2"/>
            <w:vAlign w:val="center"/>
          </w:tcPr>
          <w:p w14:paraId="36291BD9"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 lekë/kg</w:t>
            </w:r>
          </w:p>
          <w:p w14:paraId="621E1A1D" w14:textId="77777777" w:rsidR="0099265A" w:rsidRPr="005F732C" w:rsidRDefault="0099265A" w:rsidP="0068283B">
            <w:pPr>
              <w:ind w:right="6"/>
              <w:jc w:val="center"/>
              <w:rPr>
                <w:rFonts w:ascii="Garamond" w:hAnsi="Garamond"/>
                <w:sz w:val="24"/>
                <w:szCs w:val="24"/>
              </w:rPr>
            </w:pPr>
          </w:p>
        </w:tc>
      </w:tr>
      <w:tr w:rsidR="006B3CBD" w:rsidRPr="005F732C" w14:paraId="1186B397" w14:textId="77777777" w:rsidTr="0068283B">
        <w:trPr>
          <w:trHeight w:val="20"/>
          <w:jc w:val="center"/>
        </w:trPr>
        <w:tc>
          <w:tcPr>
            <w:tcW w:w="1840" w:type="dxa"/>
            <w:vAlign w:val="center"/>
          </w:tcPr>
          <w:p w14:paraId="28C86F7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E490</w:t>
            </w:r>
          </w:p>
        </w:tc>
        <w:tc>
          <w:tcPr>
            <w:tcW w:w="1575" w:type="dxa"/>
            <w:vAlign w:val="center"/>
          </w:tcPr>
          <w:p w14:paraId="2C68BB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27 13 20 00</w:t>
            </w:r>
          </w:p>
        </w:tc>
        <w:tc>
          <w:tcPr>
            <w:tcW w:w="2856" w:type="dxa"/>
            <w:gridSpan w:val="2"/>
            <w:vAlign w:val="center"/>
          </w:tcPr>
          <w:p w14:paraId="48DC38D0" w14:textId="77777777" w:rsidR="0099265A" w:rsidRPr="005F732C" w:rsidRDefault="0099265A" w:rsidP="0068283B">
            <w:pPr>
              <w:ind w:right="6"/>
              <w:rPr>
                <w:rFonts w:ascii="Garamond" w:hAnsi="Garamond"/>
                <w:sz w:val="24"/>
                <w:szCs w:val="24"/>
              </w:rPr>
            </w:pPr>
            <w:r w:rsidRPr="005F732C">
              <w:rPr>
                <w:rFonts w:ascii="Garamond" w:hAnsi="Garamond"/>
                <w:sz w:val="24"/>
                <w:szCs w:val="24"/>
              </w:rPr>
              <w:t>Bitum nafte</w:t>
            </w:r>
          </w:p>
        </w:tc>
        <w:tc>
          <w:tcPr>
            <w:tcW w:w="3804" w:type="dxa"/>
            <w:gridSpan w:val="2"/>
            <w:vAlign w:val="center"/>
          </w:tcPr>
          <w:p w14:paraId="437C56A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141555BB" w14:textId="77777777" w:rsidR="0099265A" w:rsidRPr="005F732C" w:rsidRDefault="0099265A" w:rsidP="0068283B">
            <w:pPr>
              <w:ind w:right="6"/>
              <w:jc w:val="center"/>
              <w:rPr>
                <w:rFonts w:ascii="Garamond" w:hAnsi="Garamond"/>
                <w:sz w:val="24"/>
                <w:szCs w:val="24"/>
              </w:rPr>
            </w:pPr>
          </w:p>
        </w:tc>
      </w:tr>
      <w:tr w:rsidR="006B3CBD" w:rsidRPr="005F732C" w14:paraId="67A15CC1" w14:textId="77777777" w:rsidTr="0068283B">
        <w:trPr>
          <w:trHeight w:val="20"/>
          <w:jc w:val="center"/>
        </w:trPr>
        <w:tc>
          <w:tcPr>
            <w:tcW w:w="1840" w:type="dxa"/>
            <w:vAlign w:val="center"/>
          </w:tcPr>
          <w:p w14:paraId="77A454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E490</w:t>
            </w:r>
          </w:p>
        </w:tc>
        <w:tc>
          <w:tcPr>
            <w:tcW w:w="1575" w:type="dxa"/>
            <w:vAlign w:val="center"/>
          </w:tcPr>
          <w:p w14:paraId="764549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27 13 90</w:t>
            </w:r>
          </w:p>
        </w:tc>
        <w:tc>
          <w:tcPr>
            <w:tcW w:w="2856" w:type="dxa"/>
            <w:gridSpan w:val="2"/>
            <w:vAlign w:val="center"/>
          </w:tcPr>
          <w:p w14:paraId="5B248BDB" w14:textId="77777777" w:rsidR="0099265A" w:rsidRPr="005F732C" w:rsidRDefault="0099265A" w:rsidP="0068283B">
            <w:pPr>
              <w:ind w:right="6"/>
              <w:rPr>
                <w:rFonts w:ascii="Garamond" w:hAnsi="Garamond"/>
                <w:sz w:val="24"/>
                <w:szCs w:val="24"/>
              </w:rPr>
            </w:pPr>
            <w:r w:rsidRPr="005F732C">
              <w:rPr>
                <w:rFonts w:ascii="Garamond" w:hAnsi="Garamond"/>
                <w:sz w:val="24"/>
                <w:szCs w:val="24"/>
              </w:rPr>
              <w:t>Mbetje të vajrave të naftës dhe të</w:t>
            </w:r>
          </w:p>
          <w:p w14:paraId="2416295A" w14:textId="77777777" w:rsidR="0099265A" w:rsidRPr="005F732C" w:rsidRDefault="0099265A" w:rsidP="0068283B">
            <w:pPr>
              <w:ind w:right="6"/>
              <w:rPr>
                <w:rFonts w:ascii="Garamond" w:hAnsi="Garamond"/>
                <w:sz w:val="24"/>
                <w:szCs w:val="24"/>
              </w:rPr>
            </w:pPr>
            <w:r w:rsidRPr="005F732C">
              <w:rPr>
                <w:rFonts w:ascii="Garamond" w:hAnsi="Garamond"/>
                <w:sz w:val="24"/>
                <w:szCs w:val="24"/>
              </w:rPr>
              <w:t>mineraleve bituminoze (bitumen)</w:t>
            </w:r>
          </w:p>
        </w:tc>
        <w:tc>
          <w:tcPr>
            <w:tcW w:w="3804" w:type="dxa"/>
            <w:gridSpan w:val="2"/>
            <w:vAlign w:val="center"/>
          </w:tcPr>
          <w:p w14:paraId="013D1E8B"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20C95A7E" w14:textId="77777777" w:rsidR="0099265A" w:rsidRPr="005F732C" w:rsidRDefault="0099265A" w:rsidP="0068283B">
            <w:pPr>
              <w:ind w:right="6"/>
              <w:jc w:val="center"/>
              <w:rPr>
                <w:rFonts w:ascii="Garamond" w:hAnsi="Garamond"/>
                <w:sz w:val="24"/>
                <w:szCs w:val="24"/>
              </w:rPr>
            </w:pPr>
          </w:p>
        </w:tc>
      </w:tr>
      <w:tr w:rsidR="006B3CBD" w:rsidRPr="005F732C" w14:paraId="16DEFBC0" w14:textId="77777777" w:rsidTr="0068283B">
        <w:trPr>
          <w:trHeight w:val="20"/>
          <w:jc w:val="center"/>
        </w:trPr>
        <w:tc>
          <w:tcPr>
            <w:tcW w:w="1840" w:type="dxa"/>
            <w:vAlign w:val="center"/>
          </w:tcPr>
          <w:p w14:paraId="34703A4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E491</w:t>
            </w:r>
          </w:p>
        </w:tc>
        <w:tc>
          <w:tcPr>
            <w:tcW w:w="1575" w:type="dxa"/>
            <w:vAlign w:val="center"/>
          </w:tcPr>
          <w:p w14:paraId="5079B0E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27 15</w:t>
            </w:r>
          </w:p>
        </w:tc>
        <w:tc>
          <w:tcPr>
            <w:tcW w:w="2856" w:type="dxa"/>
            <w:gridSpan w:val="2"/>
            <w:vAlign w:val="center"/>
          </w:tcPr>
          <w:p w14:paraId="67857832" w14:textId="77777777" w:rsidR="0099265A" w:rsidRPr="005F732C" w:rsidRDefault="0099265A" w:rsidP="0068283B">
            <w:pPr>
              <w:ind w:right="6"/>
              <w:rPr>
                <w:rFonts w:ascii="Garamond" w:hAnsi="Garamond"/>
                <w:sz w:val="24"/>
                <w:szCs w:val="24"/>
              </w:rPr>
            </w:pPr>
            <w:r w:rsidRPr="005F732C">
              <w:rPr>
                <w:rFonts w:ascii="Garamond" w:hAnsi="Garamond"/>
                <w:sz w:val="24"/>
                <w:szCs w:val="24"/>
              </w:rPr>
              <w:t xml:space="preserve">Përzierje bituminoze të bazuara në asfaltin natyror, në bitumin e naftës, në katranin mineral ose në </w:t>
            </w:r>
            <w:r w:rsidRPr="005F732C">
              <w:rPr>
                <w:rFonts w:ascii="Garamond" w:hAnsi="Garamond"/>
                <w:sz w:val="24"/>
                <w:szCs w:val="24"/>
              </w:rPr>
              <w:lastRenderedPageBreak/>
              <w:t>terpentinën e katranit mineral (masticet bituminoze) Vernik Bituminoz (p.sh. asfalto-beton)</w:t>
            </w:r>
          </w:p>
        </w:tc>
        <w:tc>
          <w:tcPr>
            <w:tcW w:w="3804" w:type="dxa"/>
            <w:gridSpan w:val="2"/>
            <w:vAlign w:val="center"/>
          </w:tcPr>
          <w:p w14:paraId="0660F8EC" w14:textId="77777777" w:rsidR="0099265A" w:rsidRPr="005F732C" w:rsidRDefault="0099265A" w:rsidP="0068283B">
            <w:pPr>
              <w:ind w:right="6"/>
              <w:jc w:val="center"/>
              <w:rPr>
                <w:rFonts w:ascii="Garamond" w:hAnsi="Garamond"/>
                <w:sz w:val="24"/>
                <w:szCs w:val="24"/>
              </w:rPr>
            </w:pPr>
          </w:p>
          <w:p w14:paraId="513A38A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 bitum</w:t>
            </w:r>
          </w:p>
          <w:p w14:paraId="419BF3A6" w14:textId="77777777" w:rsidR="0099265A" w:rsidRPr="005F732C" w:rsidRDefault="0099265A" w:rsidP="0068283B">
            <w:pPr>
              <w:ind w:right="6"/>
              <w:jc w:val="center"/>
              <w:rPr>
                <w:rFonts w:ascii="Garamond" w:hAnsi="Garamond"/>
                <w:sz w:val="24"/>
                <w:szCs w:val="24"/>
              </w:rPr>
            </w:pPr>
          </w:p>
        </w:tc>
      </w:tr>
      <w:tr w:rsidR="006B3CBD" w:rsidRPr="005F732C" w14:paraId="0EEB29BE" w14:textId="77777777" w:rsidTr="0068283B">
        <w:trPr>
          <w:trHeight w:val="20"/>
          <w:jc w:val="center"/>
        </w:trPr>
        <w:tc>
          <w:tcPr>
            <w:tcW w:w="1840" w:type="dxa"/>
            <w:vAlign w:val="center"/>
          </w:tcPr>
          <w:p w14:paraId="036CC3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E492</w:t>
            </w:r>
          </w:p>
        </w:tc>
        <w:tc>
          <w:tcPr>
            <w:tcW w:w="1575" w:type="dxa"/>
            <w:vAlign w:val="center"/>
          </w:tcPr>
          <w:p w14:paraId="7E91FBC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27 14 90 00</w:t>
            </w:r>
          </w:p>
        </w:tc>
        <w:tc>
          <w:tcPr>
            <w:tcW w:w="2856" w:type="dxa"/>
            <w:gridSpan w:val="2"/>
            <w:vAlign w:val="center"/>
          </w:tcPr>
          <w:p w14:paraId="41759AB9" w14:textId="77777777" w:rsidR="0099265A" w:rsidRPr="005F732C" w:rsidRDefault="0099265A" w:rsidP="0068283B">
            <w:pPr>
              <w:ind w:right="6"/>
              <w:rPr>
                <w:rFonts w:ascii="Garamond" w:hAnsi="Garamond"/>
                <w:sz w:val="24"/>
                <w:szCs w:val="24"/>
              </w:rPr>
            </w:pPr>
            <w:r w:rsidRPr="005F732C">
              <w:rPr>
                <w:rFonts w:ascii="Garamond" w:hAnsi="Garamond"/>
                <w:sz w:val="24"/>
                <w:szCs w:val="24"/>
              </w:rPr>
              <w:t>Zhavorr bituminoz</w:t>
            </w:r>
          </w:p>
        </w:tc>
        <w:tc>
          <w:tcPr>
            <w:tcW w:w="3804" w:type="dxa"/>
            <w:gridSpan w:val="2"/>
            <w:vAlign w:val="center"/>
          </w:tcPr>
          <w:p w14:paraId="57BD8E56" w14:textId="77777777" w:rsidR="0099265A" w:rsidRPr="005F732C" w:rsidRDefault="0099265A" w:rsidP="0068283B">
            <w:pPr>
              <w:jc w:val="center"/>
              <w:rPr>
                <w:rFonts w:ascii="Garamond" w:hAnsi="Garamond"/>
                <w:sz w:val="24"/>
                <w:szCs w:val="24"/>
              </w:rPr>
            </w:pPr>
            <w:r w:rsidRPr="005F732C">
              <w:rPr>
                <w:rFonts w:ascii="Garamond" w:hAnsi="Garamond"/>
                <w:sz w:val="24"/>
                <w:szCs w:val="24"/>
              </w:rPr>
              <w:t>0.3 lekë/kg</w:t>
            </w:r>
          </w:p>
          <w:p w14:paraId="1E0A5EFF" w14:textId="77777777" w:rsidR="0099265A" w:rsidRPr="005F732C" w:rsidRDefault="0099265A" w:rsidP="0068283B">
            <w:pPr>
              <w:ind w:right="6"/>
              <w:jc w:val="center"/>
              <w:rPr>
                <w:rFonts w:ascii="Garamond" w:hAnsi="Garamond"/>
                <w:sz w:val="24"/>
                <w:szCs w:val="24"/>
              </w:rPr>
            </w:pPr>
          </w:p>
        </w:tc>
      </w:tr>
      <w:tr w:rsidR="006B3CBD" w:rsidRPr="005F732C" w14:paraId="279A391E" w14:textId="77777777" w:rsidTr="0068283B">
        <w:trPr>
          <w:trHeight w:val="20"/>
          <w:jc w:val="center"/>
        </w:trPr>
        <w:tc>
          <w:tcPr>
            <w:tcW w:w="1840" w:type="dxa"/>
            <w:vMerge w:val="restart"/>
            <w:vAlign w:val="center"/>
          </w:tcPr>
          <w:p w14:paraId="6EAD0D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E500</w:t>
            </w:r>
          </w:p>
          <w:p w14:paraId="7FFE133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Gazet e naftës dhe</w:t>
            </w:r>
          </w:p>
          <w:p w14:paraId="513559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 të tjera</w:t>
            </w:r>
          </w:p>
          <w:p w14:paraId="06BAB98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gazoike</w:t>
            </w:r>
          </w:p>
        </w:tc>
        <w:tc>
          <w:tcPr>
            <w:tcW w:w="1575" w:type="dxa"/>
            <w:vMerge w:val="restart"/>
            <w:vAlign w:val="center"/>
          </w:tcPr>
          <w:p w14:paraId="446BD7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27111211</w:t>
            </w:r>
          </w:p>
          <w:p w14:paraId="783B99F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27111219</w:t>
            </w:r>
          </w:p>
          <w:p w14:paraId="218F9E0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27111291</w:t>
            </w:r>
          </w:p>
          <w:p w14:paraId="1DAF77C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27111293</w:t>
            </w:r>
          </w:p>
          <w:p w14:paraId="6F93987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27111294</w:t>
            </w:r>
          </w:p>
          <w:p w14:paraId="0C4DC2E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27111297</w:t>
            </w:r>
          </w:p>
          <w:p w14:paraId="1E3B33D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27111310</w:t>
            </w:r>
          </w:p>
          <w:p w14:paraId="6040BF1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27111330</w:t>
            </w:r>
          </w:p>
          <w:p w14:paraId="2EEF6B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27111391</w:t>
            </w:r>
          </w:p>
          <w:p w14:paraId="3205D73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27111397</w:t>
            </w:r>
          </w:p>
          <w:p w14:paraId="251EBF89" w14:textId="77777777" w:rsidR="0099265A" w:rsidRPr="005F732C" w:rsidRDefault="0099265A" w:rsidP="0068283B">
            <w:pPr>
              <w:ind w:right="6"/>
              <w:jc w:val="center"/>
              <w:rPr>
                <w:rFonts w:ascii="Garamond" w:hAnsi="Garamond"/>
                <w:sz w:val="24"/>
                <w:szCs w:val="24"/>
              </w:rPr>
            </w:pPr>
            <w:r w:rsidRPr="005F732C">
              <w:rPr>
                <w:rFonts w:ascii="Garamond" w:eastAsia="Calibri" w:hAnsi="Garamond"/>
                <w:sz w:val="24"/>
                <w:szCs w:val="24"/>
              </w:rPr>
              <w:t>27111400</w:t>
            </w:r>
          </w:p>
        </w:tc>
        <w:tc>
          <w:tcPr>
            <w:tcW w:w="2856" w:type="dxa"/>
            <w:gridSpan w:val="2"/>
            <w:vAlign w:val="center"/>
          </w:tcPr>
          <w:p w14:paraId="27A6C117" w14:textId="77777777" w:rsidR="0099265A" w:rsidRPr="005F732C" w:rsidRDefault="0099265A" w:rsidP="0068283B">
            <w:pPr>
              <w:pStyle w:val="Default"/>
              <w:rPr>
                <w:rFonts w:ascii="Garamond" w:hAnsi="Garamond"/>
                <w:color w:val="auto"/>
              </w:rPr>
            </w:pPr>
            <w:r w:rsidRPr="005F732C">
              <w:rPr>
                <w:rFonts w:ascii="Garamond" w:hAnsi="Garamond"/>
                <w:color w:val="auto"/>
              </w:rPr>
              <w:t>Gazet e naftës dhe hidrokarbure të tjera gazoike për përdorim si lëndë djegëse për motor automjetesh.</w:t>
            </w:r>
          </w:p>
        </w:tc>
        <w:tc>
          <w:tcPr>
            <w:tcW w:w="3804" w:type="dxa"/>
            <w:gridSpan w:val="2"/>
            <w:vMerge w:val="restart"/>
            <w:vAlign w:val="center"/>
          </w:tcPr>
          <w:p w14:paraId="434A4C6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6.3 lekë/litri</w:t>
            </w:r>
          </w:p>
          <w:p w14:paraId="1462A680" w14:textId="77777777" w:rsidR="0099265A" w:rsidRPr="005F732C" w:rsidRDefault="0099265A" w:rsidP="0068283B">
            <w:pPr>
              <w:ind w:right="6"/>
              <w:jc w:val="center"/>
              <w:rPr>
                <w:rFonts w:ascii="Garamond" w:hAnsi="Garamond"/>
                <w:sz w:val="24"/>
                <w:szCs w:val="24"/>
              </w:rPr>
            </w:pPr>
          </w:p>
        </w:tc>
      </w:tr>
      <w:tr w:rsidR="006B3CBD" w:rsidRPr="005F732C" w14:paraId="7A2F3E48" w14:textId="77777777" w:rsidTr="0068283B">
        <w:trPr>
          <w:trHeight w:val="20"/>
          <w:jc w:val="center"/>
        </w:trPr>
        <w:tc>
          <w:tcPr>
            <w:tcW w:w="1840" w:type="dxa"/>
            <w:vMerge/>
            <w:vAlign w:val="center"/>
          </w:tcPr>
          <w:p w14:paraId="628E0BB6" w14:textId="77777777" w:rsidR="0099265A" w:rsidRPr="005F732C" w:rsidRDefault="0099265A" w:rsidP="0068283B">
            <w:pPr>
              <w:ind w:right="6"/>
              <w:jc w:val="center"/>
              <w:rPr>
                <w:rFonts w:ascii="Garamond" w:hAnsi="Garamond"/>
                <w:sz w:val="24"/>
                <w:szCs w:val="24"/>
              </w:rPr>
            </w:pPr>
          </w:p>
        </w:tc>
        <w:tc>
          <w:tcPr>
            <w:tcW w:w="1575" w:type="dxa"/>
            <w:vMerge/>
            <w:vAlign w:val="center"/>
          </w:tcPr>
          <w:p w14:paraId="7E6440D2"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6717B438" w14:textId="77777777" w:rsidR="0099265A" w:rsidRPr="005F732C" w:rsidRDefault="0099265A" w:rsidP="0068283B">
            <w:pPr>
              <w:pStyle w:val="Default"/>
              <w:rPr>
                <w:rFonts w:ascii="Garamond" w:hAnsi="Garamond"/>
                <w:color w:val="auto"/>
              </w:rPr>
            </w:pPr>
          </w:p>
          <w:p w14:paraId="1369B2F8" w14:textId="77777777" w:rsidR="0099265A" w:rsidRPr="005F732C" w:rsidRDefault="0099265A" w:rsidP="0068283B">
            <w:pPr>
              <w:pStyle w:val="Default"/>
              <w:rPr>
                <w:rFonts w:ascii="Garamond" w:hAnsi="Garamond"/>
                <w:color w:val="auto"/>
              </w:rPr>
            </w:pPr>
            <w:r w:rsidRPr="005F732C">
              <w:rPr>
                <w:rFonts w:ascii="Garamond" w:hAnsi="Garamond"/>
                <w:color w:val="auto"/>
              </w:rPr>
              <w:t>Gazet e naftës dhe hidrokarbure të tjera gazoike për përdorim të ndryshëm nga ai si lëndë djegëse për motor automjetesh.</w:t>
            </w:r>
          </w:p>
        </w:tc>
        <w:tc>
          <w:tcPr>
            <w:tcW w:w="3804" w:type="dxa"/>
            <w:gridSpan w:val="2"/>
            <w:vMerge/>
            <w:vAlign w:val="center"/>
          </w:tcPr>
          <w:p w14:paraId="590399C7" w14:textId="77777777" w:rsidR="0099265A" w:rsidRPr="005F732C" w:rsidRDefault="0099265A" w:rsidP="0068283B">
            <w:pPr>
              <w:ind w:right="6"/>
              <w:rPr>
                <w:rFonts w:ascii="Garamond" w:hAnsi="Garamond"/>
                <w:sz w:val="24"/>
                <w:szCs w:val="24"/>
              </w:rPr>
            </w:pPr>
          </w:p>
        </w:tc>
      </w:tr>
      <w:tr w:rsidR="006B3CBD" w:rsidRPr="005F732C" w14:paraId="33420E14" w14:textId="77777777" w:rsidTr="0068283B">
        <w:trPr>
          <w:trHeight w:val="20"/>
          <w:jc w:val="center"/>
        </w:trPr>
        <w:tc>
          <w:tcPr>
            <w:tcW w:w="1840" w:type="dxa"/>
            <w:vAlign w:val="center"/>
          </w:tcPr>
          <w:p w14:paraId="01754BF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E600</w:t>
            </w:r>
          </w:p>
          <w:p w14:paraId="0BEF12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Hidrokarburet aciklike</w:t>
            </w:r>
          </w:p>
        </w:tc>
        <w:tc>
          <w:tcPr>
            <w:tcW w:w="1575" w:type="dxa"/>
            <w:vAlign w:val="center"/>
          </w:tcPr>
          <w:p w14:paraId="6DAE298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2901</w:t>
            </w:r>
          </w:p>
        </w:tc>
        <w:tc>
          <w:tcPr>
            <w:tcW w:w="2856" w:type="dxa"/>
            <w:gridSpan w:val="2"/>
            <w:vAlign w:val="center"/>
          </w:tcPr>
          <w:p w14:paraId="4D7D3CEF" w14:textId="77777777" w:rsidR="0099265A" w:rsidRPr="005F732C" w:rsidRDefault="0099265A" w:rsidP="0068283B">
            <w:pPr>
              <w:ind w:right="6"/>
              <w:rPr>
                <w:rFonts w:ascii="Garamond" w:hAnsi="Garamond"/>
                <w:sz w:val="24"/>
                <w:szCs w:val="24"/>
              </w:rPr>
            </w:pPr>
            <w:r w:rsidRPr="005F732C">
              <w:rPr>
                <w:rFonts w:ascii="Garamond" w:hAnsi="Garamond"/>
                <w:sz w:val="24"/>
                <w:szCs w:val="24"/>
              </w:rPr>
              <w:t>Hidrokarburet aciklike</w:t>
            </w:r>
          </w:p>
        </w:tc>
        <w:tc>
          <w:tcPr>
            <w:tcW w:w="3804" w:type="dxa"/>
            <w:gridSpan w:val="2"/>
            <w:vAlign w:val="center"/>
          </w:tcPr>
          <w:p w14:paraId="5897874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482E4CB8" w14:textId="77777777" w:rsidR="0099265A" w:rsidRPr="005F732C" w:rsidRDefault="0099265A" w:rsidP="0068283B">
            <w:pPr>
              <w:ind w:right="6"/>
              <w:jc w:val="center"/>
              <w:rPr>
                <w:rFonts w:ascii="Garamond" w:hAnsi="Garamond"/>
                <w:sz w:val="24"/>
                <w:szCs w:val="24"/>
              </w:rPr>
            </w:pPr>
          </w:p>
        </w:tc>
      </w:tr>
      <w:tr w:rsidR="006B3CBD" w:rsidRPr="005F732C" w14:paraId="69F1873A" w14:textId="77777777" w:rsidTr="0068283B">
        <w:trPr>
          <w:trHeight w:val="20"/>
          <w:jc w:val="center"/>
        </w:trPr>
        <w:tc>
          <w:tcPr>
            <w:tcW w:w="1840" w:type="dxa"/>
            <w:vAlign w:val="center"/>
          </w:tcPr>
          <w:p w14:paraId="0822E9F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E700</w:t>
            </w:r>
          </w:p>
          <w:p w14:paraId="3E75596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Hidrokarburet ciklike</w:t>
            </w:r>
          </w:p>
        </w:tc>
        <w:tc>
          <w:tcPr>
            <w:tcW w:w="1575" w:type="dxa"/>
            <w:vAlign w:val="center"/>
          </w:tcPr>
          <w:p w14:paraId="36F3AD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2902</w:t>
            </w:r>
          </w:p>
        </w:tc>
        <w:tc>
          <w:tcPr>
            <w:tcW w:w="2856" w:type="dxa"/>
            <w:gridSpan w:val="2"/>
            <w:vAlign w:val="center"/>
          </w:tcPr>
          <w:p w14:paraId="3D586123" w14:textId="77777777" w:rsidR="0099265A" w:rsidRPr="005F732C" w:rsidRDefault="0099265A" w:rsidP="0068283B">
            <w:pPr>
              <w:ind w:right="6"/>
              <w:rPr>
                <w:rFonts w:ascii="Garamond" w:hAnsi="Garamond"/>
                <w:sz w:val="24"/>
                <w:szCs w:val="24"/>
              </w:rPr>
            </w:pPr>
            <w:r w:rsidRPr="005F732C">
              <w:rPr>
                <w:rFonts w:ascii="Garamond" w:hAnsi="Garamond"/>
                <w:sz w:val="24"/>
                <w:szCs w:val="24"/>
              </w:rPr>
              <w:t>Hidrokarburet ciklike</w:t>
            </w:r>
          </w:p>
        </w:tc>
        <w:tc>
          <w:tcPr>
            <w:tcW w:w="3804" w:type="dxa"/>
            <w:gridSpan w:val="2"/>
            <w:vAlign w:val="center"/>
          </w:tcPr>
          <w:p w14:paraId="02935449"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69151C74" w14:textId="77777777" w:rsidR="0099265A" w:rsidRPr="005F732C" w:rsidRDefault="0099265A" w:rsidP="0068283B">
            <w:pPr>
              <w:ind w:right="6"/>
              <w:jc w:val="center"/>
              <w:rPr>
                <w:rFonts w:ascii="Garamond" w:hAnsi="Garamond"/>
                <w:sz w:val="24"/>
                <w:szCs w:val="24"/>
              </w:rPr>
            </w:pPr>
          </w:p>
        </w:tc>
      </w:tr>
      <w:tr w:rsidR="006B3CBD" w:rsidRPr="005F732C" w14:paraId="4566A504" w14:textId="77777777" w:rsidTr="0068283B">
        <w:trPr>
          <w:trHeight w:val="20"/>
          <w:jc w:val="center"/>
        </w:trPr>
        <w:tc>
          <w:tcPr>
            <w:tcW w:w="1840" w:type="dxa"/>
            <w:vAlign w:val="center"/>
          </w:tcPr>
          <w:p w14:paraId="71DD9A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E800</w:t>
            </w:r>
          </w:p>
          <w:p w14:paraId="5D8D74A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Metanol (Alkooli</w:t>
            </w:r>
          </w:p>
          <w:p w14:paraId="16C0FC9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metilik)</w:t>
            </w:r>
          </w:p>
        </w:tc>
        <w:tc>
          <w:tcPr>
            <w:tcW w:w="1575" w:type="dxa"/>
            <w:vAlign w:val="center"/>
          </w:tcPr>
          <w:p w14:paraId="04A60E9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29051100</w:t>
            </w:r>
          </w:p>
        </w:tc>
        <w:tc>
          <w:tcPr>
            <w:tcW w:w="2856" w:type="dxa"/>
            <w:gridSpan w:val="2"/>
            <w:vAlign w:val="center"/>
          </w:tcPr>
          <w:p w14:paraId="718B3888" w14:textId="77777777" w:rsidR="0099265A" w:rsidRPr="005F732C" w:rsidRDefault="0099265A" w:rsidP="0068283B">
            <w:pPr>
              <w:ind w:right="6"/>
              <w:rPr>
                <w:rFonts w:ascii="Garamond" w:hAnsi="Garamond"/>
                <w:sz w:val="24"/>
                <w:szCs w:val="24"/>
              </w:rPr>
            </w:pPr>
            <w:r w:rsidRPr="005F732C">
              <w:rPr>
                <w:rFonts w:ascii="Garamond" w:hAnsi="Garamond"/>
                <w:sz w:val="24"/>
                <w:szCs w:val="24"/>
              </w:rPr>
              <w:t>Metanol (alkooli metilik)</w:t>
            </w:r>
          </w:p>
        </w:tc>
        <w:tc>
          <w:tcPr>
            <w:tcW w:w="3804" w:type="dxa"/>
            <w:gridSpan w:val="2"/>
            <w:vAlign w:val="center"/>
          </w:tcPr>
          <w:p w14:paraId="0504ACA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Sipas përcaktimeve të</w:t>
            </w:r>
          </w:p>
          <w:p w14:paraId="1F601D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neneve 50 e 51 të ligjit</w:t>
            </w:r>
          </w:p>
        </w:tc>
      </w:tr>
      <w:tr w:rsidR="006B3CBD" w:rsidRPr="005F732C" w14:paraId="04532AE8" w14:textId="77777777" w:rsidTr="0068283B">
        <w:trPr>
          <w:trHeight w:val="20"/>
          <w:jc w:val="center"/>
        </w:trPr>
        <w:tc>
          <w:tcPr>
            <w:tcW w:w="1840" w:type="dxa"/>
            <w:vAlign w:val="center"/>
          </w:tcPr>
          <w:p w14:paraId="0DD55C5A" w14:textId="77777777" w:rsidR="0099265A" w:rsidRPr="005F732C" w:rsidRDefault="0099265A" w:rsidP="0068283B">
            <w:pPr>
              <w:ind w:right="6"/>
              <w:jc w:val="center"/>
              <w:rPr>
                <w:rFonts w:ascii="Garamond" w:hAnsi="Garamond"/>
                <w:sz w:val="24"/>
                <w:szCs w:val="24"/>
              </w:rPr>
            </w:pPr>
          </w:p>
          <w:p w14:paraId="4D44B0A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L000</w:t>
            </w:r>
          </w:p>
        </w:tc>
        <w:tc>
          <w:tcPr>
            <w:tcW w:w="1575" w:type="dxa"/>
            <w:vAlign w:val="center"/>
          </w:tcPr>
          <w:p w14:paraId="5F38D25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34 03 19 10</w:t>
            </w:r>
          </w:p>
          <w:p w14:paraId="21EA93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34 03 99 00</w:t>
            </w:r>
          </w:p>
        </w:tc>
        <w:tc>
          <w:tcPr>
            <w:tcW w:w="2856" w:type="dxa"/>
            <w:gridSpan w:val="2"/>
            <w:vAlign w:val="center"/>
          </w:tcPr>
          <w:p w14:paraId="3F2C2FD1" w14:textId="77777777" w:rsidR="0099265A" w:rsidRPr="005F732C" w:rsidRDefault="0099265A" w:rsidP="0068283B">
            <w:pPr>
              <w:ind w:right="6"/>
              <w:rPr>
                <w:rFonts w:ascii="Garamond" w:hAnsi="Garamond"/>
                <w:sz w:val="24"/>
                <w:szCs w:val="24"/>
              </w:rPr>
            </w:pPr>
            <w:r w:rsidRPr="005F732C">
              <w:rPr>
                <w:rFonts w:ascii="Garamond" w:hAnsi="Garamond"/>
                <w:sz w:val="24"/>
                <w:szCs w:val="24"/>
              </w:rPr>
              <w:t>Preparate për lubrifikimin e</w:t>
            </w:r>
          </w:p>
          <w:p w14:paraId="1D332E5C" w14:textId="77777777" w:rsidR="0099265A" w:rsidRPr="005F732C" w:rsidRDefault="0099265A" w:rsidP="0068283B">
            <w:pPr>
              <w:ind w:right="6"/>
              <w:rPr>
                <w:rFonts w:ascii="Garamond" w:hAnsi="Garamond"/>
                <w:sz w:val="24"/>
                <w:szCs w:val="24"/>
              </w:rPr>
            </w:pPr>
            <w:r w:rsidRPr="005F732C">
              <w:rPr>
                <w:rFonts w:ascii="Garamond" w:hAnsi="Garamond"/>
                <w:sz w:val="24"/>
                <w:szCs w:val="24"/>
              </w:rPr>
              <w:t>makinerive, pajisjeve dhe</w:t>
            </w:r>
          </w:p>
          <w:p w14:paraId="4F863332" w14:textId="77777777" w:rsidR="0099265A" w:rsidRPr="005F732C" w:rsidRDefault="0099265A" w:rsidP="0068283B">
            <w:pPr>
              <w:ind w:right="6"/>
              <w:rPr>
                <w:rFonts w:ascii="Garamond" w:hAnsi="Garamond"/>
                <w:sz w:val="24"/>
                <w:szCs w:val="24"/>
              </w:rPr>
            </w:pPr>
            <w:r w:rsidRPr="005F732C">
              <w:rPr>
                <w:rFonts w:ascii="Garamond" w:hAnsi="Garamond"/>
                <w:sz w:val="24"/>
                <w:szCs w:val="24"/>
              </w:rPr>
              <w:t>automjeteve</w:t>
            </w:r>
          </w:p>
        </w:tc>
        <w:tc>
          <w:tcPr>
            <w:tcW w:w="3804" w:type="dxa"/>
            <w:gridSpan w:val="2"/>
            <w:vAlign w:val="center"/>
          </w:tcPr>
          <w:p w14:paraId="6A66F2B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0A79F907" w14:textId="77777777" w:rsidR="0099265A" w:rsidRPr="005F732C" w:rsidRDefault="0099265A" w:rsidP="0068283B">
            <w:pPr>
              <w:ind w:right="6"/>
              <w:jc w:val="center"/>
              <w:rPr>
                <w:rFonts w:ascii="Garamond" w:hAnsi="Garamond"/>
                <w:sz w:val="24"/>
                <w:szCs w:val="24"/>
              </w:rPr>
            </w:pPr>
          </w:p>
        </w:tc>
      </w:tr>
      <w:tr w:rsidR="006B3CBD" w:rsidRPr="005F732C" w14:paraId="2CECB257" w14:textId="77777777" w:rsidTr="0068283B">
        <w:trPr>
          <w:trHeight w:val="20"/>
          <w:jc w:val="center"/>
        </w:trPr>
        <w:tc>
          <w:tcPr>
            <w:tcW w:w="1840" w:type="dxa"/>
            <w:vAlign w:val="center"/>
          </w:tcPr>
          <w:p w14:paraId="05A1C3F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L000</w:t>
            </w:r>
          </w:p>
          <w:p w14:paraId="29E7079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 xml:space="preserve">Preparatet antiplasëse, frenues oksidimi; Alkibenzenet </w:t>
            </w:r>
            <w:r w:rsidRPr="005F732C">
              <w:rPr>
                <w:rFonts w:ascii="Garamond" w:hAnsi="Garamond"/>
                <w:sz w:val="24"/>
                <w:szCs w:val="24"/>
              </w:rPr>
              <w:tab/>
              <w:t>e</w:t>
            </w:r>
          </w:p>
          <w:p w14:paraId="1F19E15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përziera</w:t>
            </w:r>
          </w:p>
        </w:tc>
        <w:tc>
          <w:tcPr>
            <w:tcW w:w="1575" w:type="dxa"/>
            <w:vAlign w:val="center"/>
          </w:tcPr>
          <w:p w14:paraId="3EE607F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3811 dhe 3817</w:t>
            </w:r>
          </w:p>
        </w:tc>
        <w:tc>
          <w:tcPr>
            <w:tcW w:w="2856" w:type="dxa"/>
            <w:gridSpan w:val="2"/>
            <w:vAlign w:val="center"/>
          </w:tcPr>
          <w:p w14:paraId="19CC6E44" w14:textId="77777777" w:rsidR="0099265A" w:rsidRPr="005F732C" w:rsidRDefault="0099265A" w:rsidP="0068283B">
            <w:pPr>
              <w:ind w:right="6"/>
              <w:rPr>
                <w:rFonts w:ascii="Garamond" w:hAnsi="Garamond"/>
                <w:sz w:val="24"/>
                <w:szCs w:val="24"/>
              </w:rPr>
            </w:pPr>
            <w:r w:rsidRPr="005F732C">
              <w:rPr>
                <w:rFonts w:ascii="Garamond" w:hAnsi="Garamond"/>
                <w:sz w:val="24"/>
                <w:szCs w:val="24"/>
              </w:rPr>
              <w:t>Preparatet antiplasëse, frenues</w:t>
            </w:r>
          </w:p>
          <w:p w14:paraId="52AEF0E2" w14:textId="77777777" w:rsidR="0099265A" w:rsidRPr="005F732C" w:rsidRDefault="0099265A" w:rsidP="0068283B">
            <w:pPr>
              <w:ind w:right="6"/>
              <w:rPr>
                <w:rFonts w:ascii="Garamond" w:hAnsi="Garamond"/>
                <w:sz w:val="24"/>
                <w:szCs w:val="24"/>
              </w:rPr>
            </w:pPr>
            <w:r w:rsidRPr="005F732C">
              <w:rPr>
                <w:rFonts w:ascii="Garamond" w:hAnsi="Garamond"/>
                <w:sz w:val="24"/>
                <w:szCs w:val="24"/>
              </w:rPr>
              <w:t>oksidimi, stabilizator rrëshire,</w:t>
            </w:r>
          </w:p>
          <w:p w14:paraId="1C5BE133"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përmirësues viskoziteti,</w:t>
            </w:r>
            <w:r w:rsidRPr="005F732C">
              <w:rPr>
                <w:rFonts w:ascii="Garamond" w:hAnsi="Garamond"/>
                <w:sz w:val="24"/>
                <w:szCs w:val="24"/>
              </w:rPr>
              <w:tab/>
              <w:t>kundër</w:t>
            </w:r>
          </w:p>
          <w:p w14:paraId="0BDB25DE" w14:textId="77777777" w:rsidR="0099265A" w:rsidRPr="005F732C" w:rsidRDefault="0099265A" w:rsidP="0068283B">
            <w:pPr>
              <w:ind w:right="6"/>
              <w:rPr>
                <w:rFonts w:ascii="Garamond" w:hAnsi="Garamond"/>
                <w:sz w:val="24"/>
                <w:szCs w:val="24"/>
              </w:rPr>
            </w:pPr>
            <w:r w:rsidRPr="005F732C">
              <w:rPr>
                <w:rFonts w:ascii="Garamond" w:hAnsi="Garamond"/>
                <w:sz w:val="24"/>
                <w:szCs w:val="24"/>
              </w:rPr>
              <w:t>korrozionit, dhe elemente shtesë</w:t>
            </w:r>
          </w:p>
          <w:p w14:paraId="71485BEF"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përgatitura për vajrat minerale</w:t>
            </w:r>
          </w:p>
          <w:p w14:paraId="7FFBD90E"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(përfshirë benzinën) apo lëngje të tjera të përdorura për qëllime të tjera si vajrat minerale</w:t>
            </w:r>
          </w:p>
          <w:p w14:paraId="7BC2EA63"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Alkibenzenet e përziera dhe Alkinaftalenet e përziera</w:t>
            </w:r>
          </w:p>
        </w:tc>
        <w:tc>
          <w:tcPr>
            <w:tcW w:w="3804" w:type="dxa"/>
            <w:gridSpan w:val="2"/>
            <w:vAlign w:val="center"/>
          </w:tcPr>
          <w:p w14:paraId="7FA6E5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 xml:space="preserve">Sipas </w:t>
            </w:r>
            <w:r w:rsidRPr="005F732C">
              <w:rPr>
                <w:rFonts w:ascii="Garamond" w:hAnsi="Garamond"/>
                <w:sz w:val="24"/>
                <w:szCs w:val="24"/>
              </w:rPr>
              <w:tab/>
              <w:t>përcaktimeve</w:t>
            </w:r>
            <w:r w:rsidRPr="005F732C">
              <w:rPr>
                <w:rFonts w:ascii="Garamond" w:hAnsi="Garamond"/>
                <w:sz w:val="24"/>
                <w:szCs w:val="24"/>
              </w:rPr>
              <w:tab/>
              <w:t>të</w:t>
            </w:r>
          </w:p>
          <w:p w14:paraId="40B9A49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neneve 50 e 51 të ligjit</w:t>
            </w:r>
          </w:p>
        </w:tc>
      </w:tr>
      <w:tr w:rsidR="006B3CBD" w:rsidRPr="005F732C" w14:paraId="5E5268F6" w14:textId="77777777" w:rsidTr="0068283B">
        <w:trPr>
          <w:trHeight w:val="20"/>
          <w:jc w:val="center"/>
        </w:trPr>
        <w:tc>
          <w:tcPr>
            <w:tcW w:w="1840" w:type="dxa"/>
            <w:vAlign w:val="center"/>
          </w:tcPr>
          <w:p w14:paraId="0F8279E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E920 Biodiezel</w:t>
            </w:r>
          </w:p>
        </w:tc>
        <w:tc>
          <w:tcPr>
            <w:tcW w:w="1575" w:type="dxa"/>
            <w:vAlign w:val="center"/>
          </w:tcPr>
          <w:p w14:paraId="1B8AE1D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3826 00</w:t>
            </w:r>
          </w:p>
        </w:tc>
        <w:tc>
          <w:tcPr>
            <w:tcW w:w="2856" w:type="dxa"/>
            <w:gridSpan w:val="2"/>
            <w:vAlign w:val="center"/>
          </w:tcPr>
          <w:p w14:paraId="3A06CFEB" w14:textId="77777777" w:rsidR="0099265A" w:rsidRPr="005F732C" w:rsidRDefault="0099265A" w:rsidP="0068283B">
            <w:pPr>
              <w:ind w:right="6"/>
              <w:rPr>
                <w:rFonts w:ascii="Garamond" w:hAnsi="Garamond"/>
                <w:sz w:val="24"/>
                <w:szCs w:val="24"/>
              </w:rPr>
            </w:pPr>
            <w:r w:rsidRPr="005F732C">
              <w:rPr>
                <w:rFonts w:ascii="Garamond" w:hAnsi="Garamond"/>
                <w:sz w:val="24"/>
                <w:szCs w:val="24"/>
              </w:rPr>
              <w:t>Acidet yndyrore /Biodiezel me më pak se 70% vajra nafte të kapitullit 27</w:t>
            </w:r>
          </w:p>
        </w:tc>
        <w:tc>
          <w:tcPr>
            <w:tcW w:w="3804" w:type="dxa"/>
            <w:gridSpan w:val="2"/>
            <w:vAlign w:val="center"/>
          </w:tcPr>
          <w:p w14:paraId="326349E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lekë/litri</w:t>
            </w:r>
          </w:p>
          <w:p w14:paraId="26171376" w14:textId="77777777" w:rsidR="0099265A" w:rsidRPr="005F732C" w:rsidRDefault="0099265A" w:rsidP="0068283B">
            <w:pPr>
              <w:ind w:right="6"/>
              <w:jc w:val="center"/>
              <w:rPr>
                <w:rFonts w:ascii="Garamond" w:hAnsi="Garamond"/>
                <w:sz w:val="24"/>
                <w:szCs w:val="24"/>
              </w:rPr>
            </w:pPr>
          </w:p>
        </w:tc>
      </w:tr>
      <w:tr w:rsidR="006B3CBD" w:rsidRPr="005F732C" w14:paraId="5D50A8D3" w14:textId="77777777" w:rsidTr="0068283B">
        <w:trPr>
          <w:trHeight w:val="20"/>
          <w:jc w:val="center"/>
        </w:trPr>
        <w:tc>
          <w:tcPr>
            <w:tcW w:w="10075" w:type="dxa"/>
            <w:gridSpan w:val="6"/>
            <w:vAlign w:val="center"/>
          </w:tcPr>
          <w:p w14:paraId="1A919011"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V. FISHEKZJARRËT</w:t>
            </w:r>
          </w:p>
        </w:tc>
      </w:tr>
      <w:tr w:rsidR="006B3CBD" w:rsidRPr="005F732C" w14:paraId="7B944CA2" w14:textId="77777777" w:rsidTr="0068283B">
        <w:trPr>
          <w:trHeight w:val="20"/>
          <w:jc w:val="center"/>
        </w:trPr>
        <w:tc>
          <w:tcPr>
            <w:tcW w:w="1840" w:type="dxa"/>
            <w:vAlign w:val="center"/>
          </w:tcPr>
          <w:p w14:paraId="7A699F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F000</w:t>
            </w:r>
          </w:p>
          <w:p w14:paraId="41279D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Fishekzjarrët</w:t>
            </w:r>
          </w:p>
        </w:tc>
        <w:tc>
          <w:tcPr>
            <w:tcW w:w="1575" w:type="dxa"/>
            <w:vAlign w:val="center"/>
          </w:tcPr>
          <w:p w14:paraId="27C8C61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36 04 10 00</w:t>
            </w:r>
          </w:p>
        </w:tc>
        <w:tc>
          <w:tcPr>
            <w:tcW w:w="2856" w:type="dxa"/>
            <w:gridSpan w:val="2"/>
            <w:vAlign w:val="center"/>
          </w:tcPr>
          <w:p w14:paraId="5C6352E4" w14:textId="77777777" w:rsidR="0099265A" w:rsidRPr="005F732C" w:rsidRDefault="0099265A" w:rsidP="0068283B">
            <w:pPr>
              <w:ind w:right="6"/>
              <w:rPr>
                <w:rFonts w:ascii="Garamond" w:hAnsi="Garamond"/>
                <w:sz w:val="24"/>
                <w:szCs w:val="24"/>
              </w:rPr>
            </w:pPr>
            <w:r w:rsidRPr="005F732C">
              <w:rPr>
                <w:rFonts w:ascii="Garamond" w:hAnsi="Garamond"/>
                <w:sz w:val="24"/>
                <w:szCs w:val="24"/>
              </w:rPr>
              <w:t>Fishekzjarrët</w:t>
            </w:r>
          </w:p>
        </w:tc>
        <w:tc>
          <w:tcPr>
            <w:tcW w:w="3804" w:type="dxa"/>
            <w:gridSpan w:val="2"/>
            <w:vAlign w:val="center"/>
          </w:tcPr>
          <w:p w14:paraId="696FD11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209.7 lekë/kg</w:t>
            </w:r>
          </w:p>
          <w:p w14:paraId="01B443A9" w14:textId="77777777" w:rsidR="0099265A" w:rsidRPr="005F732C" w:rsidRDefault="0099265A" w:rsidP="0068283B">
            <w:pPr>
              <w:ind w:right="6"/>
              <w:jc w:val="center"/>
              <w:rPr>
                <w:rFonts w:ascii="Garamond" w:hAnsi="Garamond"/>
                <w:sz w:val="24"/>
                <w:szCs w:val="24"/>
              </w:rPr>
            </w:pPr>
          </w:p>
        </w:tc>
      </w:tr>
      <w:tr w:rsidR="006B3CBD" w:rsidRPr="005F732C" w14:paraId="169B7AB9" w14:textId="77777777" w:rsidTr="0068283B">
        <w:trPr>
          <w:trHeight w:val="20"/>
          <w:jc w:val="center"/>
        </w:trPr>
        <w:tc>
          <w:tcPr>
            <w:tcW w:w="1840" w:type="dxa"/>
            <w:vAlign w:val="center"/>
          </w:tcPr>
          <w:p w14:paraId="034CE36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F000</w:t>
            </w:r>
          </w:p>
        </w:tc>
        <w:tc>
          <w:tcPr>
            <w:tcW w:w="1575" w:type="dxa"/>
            <w:vAlign w:val="center"/>
          </w:tcPr>
          <w:p w14:paraId="37BDD8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36 04 90 00</w:t>
            </w:r>
          </w:p>
        </w:tc>
        <w:tc>
          <w:tcPr>
            <w:tcW w:w="2856" w:type="dxa"/>
            <w:gridSpan w:val="2"/>
            <w:vAlign w:val="center"/>
          </w:tcPr>
          <w:p w14:paraId="091B927E"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tjera</w:t>
            </w:r>
          </w:p>
        </w:tc>
        <w:tc>
          <w:tcPr>
            <w:tcW w:w="3804" w:type="dxa"/>
            <w:gridSpan w:val="2"/>
            <w:vAlign w:val="center"/>
          </w:tcPr>
          <w:p w14:paraId="01CFA93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209.7 lekë/kg</w:t>
            </w:r>
          </w:p>
        </w:tc>
      </w:tr>
      <w:tr w:rsidR="006B3CBD" w:rsidRPr="005F732C" w14:paraId="0C0B19D3" w14:textId="77777777" w:rsidTr="0068283B">
        <w:trPr>
          <w:trHeight w:val="20"/>
          <w:jc w:val="center"/>
        </w:trPr>
        <w:tc>
          <w:tcPr>
            <w:tcW w:w="10075" w:type="dxa"/>
            <w:gridSpan w:val="6"/>
            <w:vAlign w:val="center"/>
          </w:tcPr>
          <w:p w14:paraId="65BFD995"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t>VI.</w:t>
            </w:r>
            <w:r w:rsidRPr="005F732C">
              <w:rPr>
                <w:rFonts w:ascii="Garamond" w:hAnsi="Garamond"/>
                <w:b/>
                <w:sz w:val="24"/>
                <w:szCs w:val="24"/>
              </w:rPr>
              <w:tab/>
              <w:t>GOMAT</w:t>
            </w:r>
          </w:p>
        </w:tc>
      </w:tr>
      <w:tr w:rsidR="006B3CBD" w:rsidRPr="005F732C" w14:paraId="5E6EF94B" w14:textId="77777777" w:rsidTr="0068283B">
        <w:trPr>
          <w:trHeight w:val="20"/>
          <w:jc w:val="center"/>
        </w:trPr>
        <w:tc>
          <w:tcPr>
            <w:tcW w:w="1840" w:type="dxa"/>
            <w:vAlign w:val="center"/>
          </w:tcPr>
          <w:p w14:paraId="20EA6E5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P100</w:t>
            </w:r>
          </w:p>
          <w:p w14:paraId="5C97223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Goma të reja</w:t>
            </w:r>
          </w:p>
        </w:tc>
        <w:tc>
          <w:tcPr>
            <w:tcW w:w="1575" w:type="dxa"/>
            <w:vAlign w:val="center"/>
          </w:tcPr>
          <w:p w14:paraId="2D09984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40 11</w:t>
            </w:r>
          </w:p>
        </w:tc>
        <w:tc>
          <w:tcPr>
            <w:tcW w:w="2856" w:type="dxa"/>
            <w:gridSpan w:val="2"/>
            <w:vAlign w:val="center"/>
          </w:tcPr>
          <w:p w14:paraId="64241AB5" w14:textId="77777777" w:rsidR="0099265A" w:rsidRPr="005F732C" w:rsidRDefault="0099265A" w:rsidP="0068283B">
            <w:pPr>
              <w:ind w:right="6"/>
              <w:rPr>
                <w:rFonts w:ascii="Garamond" w:hAnsi="Garamond"/>
                <w:sz w:val="24"/>
                <w:szCs w:val="24"/>
              </w:rPr>
            </w:pPr>
            <w:r w:rsidRPr="005F732C">
              <w:rPr>
                <w:rFonts w:ascii="Garamond" w:hAnsi="Garamond"/>
                <w:sz w:val="24"/>
                <w:szCs w:val="24"/>
              </w:rPr>
              <w:t>Goma të reja pneumatike prej gome</w:t>
            </w:r>
          </w:p>
        </w:tc>
        <w:tc>
          <w:tcPr>
            <w:tcW w:w="3804" w:type="dxa"/>
            <w:gridSpan w:val="2"/>
            <w:vAlign w:val="center"/>
          </w:tcPr>
          <w:p w14:paraId="58218B1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21.0 lekë/kg</w:t>
            </w:r>
          </w:p>
          <w:p w14:paraId="19E0C194" w14:textId="77777777" w:rsidR="0099265A" w:rsidRPr="005F732C" w:rsidRDefault="0099265A" w:rsidP="0068283B">
            <w:pPr>
              <w:ind w:right="6"/>
              <w:jc w:val="center"/>
              <w:rPr>
                <w:rFonts w:ascii="Garamond" w:hAnsi="Garamond"/>
                <w:sz w:val="24"/>
                <w:szCs w:val="24"/>
              </w:rPr>
            </w:pPr>
          </w:p>
        </w:tc>
      </w:tr>
      <w:tr w:rsidR="0099265A" w:rsidRPr="005F732C" w14:paraId="4AC725C4" w14:textId="77777777" w:rsidTr="0068283B">
        <w:trPr>
          <w:trHeight w:val="20"/>
          <w:jc w:val="center"/>
        </w:trPr>
        <w:tc>
          <w:tcPr>
            <w:tcW w:w="1840" w:type="dxa"/>
            <w:vAlign w:val="center"/>
          </w:tcPr>
          <w:p w14:paraId="625EAA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P200</w:t>
            </w:r>
          </w:p>
          <w:p w14:paraId="64C8A4C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Goma të riveshura</w:t>
            </w:r>
          </w:p>
        </w:tc>
        <w:tc>
          <w:tcPr>
            <w:tcW w:w="1575" w:type="dxa"/>
            <w:vAlign w:val="center"/>
          </w:tcPr>
          <w:p w14:paraId="0065F56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40 12 (përveç 40 12 20 00)</w:t>
            </w:r>
          </w:p>
        </w:tc>
        <w:tc>
          <w:tcPr>
            <w:tcW w:w="2856" w:type="dxa"/>
            <w:gridSpan w:val="2"/>
            <w:vAlign w:val="center"/>
          </w:tcPr>
          <w:p w14:paraId="62854AF6" w14:textId="77777777" w:rsidR="0099265A" w:rsidRPr="005F732C" w:rsidRDefault="0099265A" w:rsidP="0068283B">
            <w:pPr>
              <w:ind w:right="6"/>
              <w:rPr>
                <w:rFonts w:ascii="Garamond" w:hAnsi="Garamond"/>
                <w:sz w:val="24"/>
                <w:szCs w:val="24"/>
              </w:rPr>
            </w:pPr>
            <w:r w:rsidRPr="005F732C">
              <w:rPr>
                <w:rFonts w:ascii="Garamond" w:hAnsi="Garamond"/>
                <w:sz w:val="24"/>
                <w:szCs w:val="24"/>
              </w:rPr>
              <w:t>Goma pneumatike të riveshura; goma mishi apo të zakonshme; veshja e jashtme (pjesa me lule)</w:t>
            </w:r>
          </w:p>
          <w:p w14:paraId="2E999C95" w14:textId="77777777" w:rsidR="0099265A" w:rsidRPr="005F732C" w:rsidRDefault="0099265A" w:rsidP="0068283B">
            <w:pPr>
              <w:ind w:right="6"/>
              <w:rPr>
                <w:rFonts w:ascii="Garamond" w:hAnsi="Garamond"/>
                <w:sz w:val="24"/>
                <w:szCs w:val="24"/>
              </w:rPr>
            </w:pPr>
            <w:r w:rsidRPr="005F732C">
              <w:rPr>
                <w:rFonts w:ascii="Garamond" w:hAnsi="Garamond"/>
                <w:sz w:val="24"/>
                <w:szCs w:val="24"/>
              </w:rPr>
              <w:t>dhe fashetat e gomës</w:t>
            </w:r>
          </w:p>
        </w:tc>
        <w:tc>
          <w:tcPr>
            <w:tcW w:w="3804" w:type="dxa"/>
            <w:gridSpan w:val="2"/>
            <w:vAlign w:val="center"/>
          </w:tcPr>
          <w:p w14:paraId="5618C07E" w14:textId="77777777" w:rsidR="0099265A" w:rsidRPr="005F732C" w:rsidRDefault="0099265A" w:rsidP="0068283B">
            <w:pPr>
              <w:tabs>
                <w:tab w:val="left" w:pos="706"/>
                <w:tab w:val="center" w:pos="1794"/>
              </w:tabs>
              <w:jc w:val="center"/>
              <w:rPr>
                <w:rFonts w:ascii="Garamond" w:hAnsi="Garamond"/>
                <w:sz w:val="24"/>
                <w:szCs w:val="24"/>
              </w:rPr>
            </w:pPr>
            <w:r w:rsidRPr="005F732C">
              <w:rPr>
                <w:rFonts w:ascii="Garamond" w:hAnsi="Garamond"/>
                <w:sz w:val="24"/>
                <w:szCs w:val="24"/>
              </w:rPr>
              <w:t>41.9 lekë/kg</w:t>
            </w:r>
          </w:p>
          <w:p w14:paraId="0E9D7CBD" w14:textId="77777777" w:rsidR="0099265A" w:rsidRPr="005F732C" w:rsidRDefault="0099265A" w:rsidP="0068283B">
            <w:pPr>
              <w:ind w:right="6"/>
              <w:jc w:val="center"/>
              <w:rPr>
                <w:rFonts w:ascii="Garamond" w:hAnsi="Garamond"/>
                <w:sz w:val="24"/>
                <w:szCs w:val="24"/>
              </w:rPr>
            </w:pPr>
          </w:p>
        </w:tc>
      </w:tr>
    </w:tbl>
    <w:p w14:paraId="29244CB9" w14:textId="77777777" w:rsidR="00856822" w:rsidRPr="005F732C" w:rsidRDefault="00856822" w:rsidP="00572A5D">
      <w:pPr>
        <w:jc w:val="both"/>
        <w:rPr>
          <w:rFonts w:ascii="Garamond" w:hAnsi="Garamond" w:cs="Times New Roman"/>
          <w:sz w:val="24"/>
          <w:szCs w:val="24"/>
        </w:rPr>
      </w:pPr>
    </w:p>
    <w:p w14:paraId="5A1EF930" w14:textId="77777777" w:rsidR="002949AA" w:rsidRPr="005F732C" w:rsidRDefault="002949AA" w:rsidP="002949AA">
      <w:pPr>
        <w:spacing w:after="158" w:line="1" w:lineRule="exact"/>
        <w:rPr>
          <w:rFonts w:ascii="Garamond" w:eastAsia="Times New Roman" w:hAnsi="Garamond" w:cs="Times New Roman"/>
          <w:sz w:val="24"/>
          <w:szCs w:val="24"/>
        </w:rPr>
      </w:pPr>
    </w:p>
    <w:p w14:paraId="5A1EF93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SHTOJCA Nr. 2 </w:t>
      </w:r>
    </w:p>
    <w:p w14:paraId="5A1EF932"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ÇMIMI (DUKE PËRJASHTUAR TVSH-NË DHE ÇDO TAKSË TJETËR APO DETYRIME PULLE TË APLIKUESHME, SIPAS LIGJIT SHQIPTAR) PËR ÇDO PULLË FISKALE INDIVIDUALE TË PRODHUAR DHE TË SHPËRNDARË NGA KONCESIONARI</w:t>
      </w:r>
    </w:p>
    <w:p w14:paraId="5A1EF933" w14:textId="197A42A1" w:rsidR="00A77E2F" w:rsidRPr="00715ACA" w:rsidRDefault="0058082B" w:rsidP="00A77E2F">
      <w:pPr>
        <w:pStyle w:val="Paragrafi"/>
        <w:rPr>
          <w:rFonts w:ascii="Garamond" w:eastAsia="MingLiU-ExtB" w:hAnsi="Garamond" w:cs="MingLiU-ExtB"/>
          <w:i/>
          <w:sz w:val="24"/>
          <w:szCs w:val="24"/>
        </w:rPr>
      </w:pPr>
      <w:r w:rsidRPr="00715ACA">
        <w:rPr>
          <w:rFonts w:ascii="Garamond" w:hAnsi="Garamond" w:cs="Times New Roman"/>
          <w:i/>
          <w:sz w:val="24"/>
          <w:szCs w:val="24"/>
        </w:rPr>
        <w:t xml:space="preserve">                            (shfuqizuar me ligjin nr. 76/2024, dat</w:t>
      </w:r>
      <w:r w:rsidRPr="00715ACA">
        <w:rPr>
          <w:rFonts w:ascii="Garamond" w:eastAsia="MingLiU-ExtB" w:hAnsi="Garamond" w:cs="MingLiU-ExtB"/>
          <w:i/>
          <w:sz w:val="24"/>
          <w:szCs w:val="24"/>
        </w:rPr>
        <w:t>ë 26.7.2024)</w:t>
      </w:r>
    </w:p>
    <w:p w14:paraId="5A1EF949" w14:textId="77777777" w:rsidR="00A77E2F" w:rsidRPr="00715ACA" w:rsidRDefault="00A77E2F" w:rsidP="00A77E2F">
      <w:pPr>
        <w:pStyle w:val="Paragrafi"/>
        <w:rPr>
          <w:rFonts w:ascii="Garamond" w:hAnsi="Garamond" w:cs="Times New Roman"/>
          <w:sz w:val="24"/>
          <w:szCs w:val="24"/>
        </w:rPr>
      </w:pPr>
    </w:p>
    <w:p w14:paraId="5A1EF94A" w14:textId="77777777" w:rsidR="00E8510E" w:rsidRPr="005F732C" w:rsidRDefault="00E8510E">
      <w:pPr>
        <w:rPr>
          <w:rFonts w:ascii="Garamond" w:hAnsi="Garamond" w:cs="Times New Roman"/>
          <w:sz w:val="24"/>
          <w:szCs w:val="24"/>
        </w:rPr>
      </w:pPr>
    </w:p>
    <w:sectPr w:rsidR="00E8510E" w:rsidRPr="005F732C" w:rsidSect="0009756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8B95A" w14:textId="77777777" w:rsidR="00391EC2" w:rsidRDefault="00391EC2" w:rsidP="00A77E2F">
      <w:pPr>
        <w:spacing w:after="0" w:line="240" w:lineRule="auto"/>
      </w:pPr>
      <w:r>
        <w:separator/>
      </w:r>
    </w:p>
  </w:endnote>
  <w:endnote w:type="continuationSeparator" w:id="0">
    <w:p w14:paraId="768C59EF" w14:textId="77777777" w:rsidR="00391EC2" w:rsidRDefault="00391EC2" w:rsidP="00A77E2F">
      <w:pPr>
        <w:spacing w:after="0" w:line="240" w:lineRule="auto"/>
      </w:pPr>
      <w:r>
        <w:continuationSeparator/>
      </w:r>
    </w:p>
  </w:endnote>
  <w:endnote w:type="continuationNotice" w:id="1">
    <w:p w14:paraId="52A2B8B4" w14:textId="77777777" w:rsidR="00391EC2" w:rsidRDefault="00391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riant Round Bold DB">
    <w:altName w:val="Courier New"/>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8176"/>
      <w:docPartObj>
        <w:docPartGallery w:val="Page Numbers (Bottom of Page)"/>
        <w:docPartUnique/>
      </w:docPartObj>
    </w:sdtPr>
    <w:sdtEndPr/>
    <w:sdtContent>
      <w:p w14:paraId="5A1EF94F" w14:textId="77777777" w:rsidR="00180A37" w:rsidRDefault="00180A37">
        <w:pPr>
          <w:pStyle w:val="Footer"/>
          <w:jc w:val="right"/>
        </w:pPr>
        <w:r>
          <w:fldChar w:fldCharType="begin"/>
        </w:r>
        <w:r>
          <w:instrText xml:space="preserve"> PAGE   \* MERGEFORMAT </w:instrText>
        </w:r>
        <w:r>
          <w:fldChar w:fldCharType="separate"/>
        </w:r>
        <w:r w:rsidR="006B78EB">
          <w:rPr>
            <w:noProof/>
          </w:rPr>
          <w:t>2</w:t>
        </w:r>
        <w:r>
          <w:rPr>
            <w:noProof/>
          </w:rPr>
          <w:fldChar w:fldCharType="end"/>
        </w:r>
      </w:p>
    </w:sdtContent>
  </w:sdt>
  <w:p w14:paraId="5A1EF950" w14:textId="77777777" w:rsidR="00180A37" w:rsidRDefault="00180A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B14FA" w14:textId="77777777" w:rsidR="00391EC2" w:rsidRDefault="00391EC2" w:rsidP="00A77E2F">
      <w:pPr>
        <w:spacing w:after="0" w:line="240" w:lineRule="auto"/>
      </w:pPr>
      <w:r>
        <w:separator/>
      </w:r>
    </w:p>
  </w:footnote>
  <w:footnote w:type="continuationSeparator" w:id="0">
    <w:p w14:paraId="72FCD54B" w14:textId="77777777" w:rsidR="00391EC2" w:rsidRDefault="00391EC2" w:rsidP="00A77E2F">
      <w:pPr>
        <w:spacing w:after="0" w:line="240" w:lineRule="auto"/>
      </w:pPr>
      <w:r>
        <w:continuationSeparator/>
      </w:r>
    </w:p>
  </w:footnote>
  <w:footnote w:type="continuationNotice" w:id="1">
    <w:p w14:paraId="672C05A1" w14:textId="77777777" w:rsidR="00391EC2" w:rsidRDefault="00391EC2">
      <w:pPr>
        <w:spacing w:after="0" w:line="240" w:lineRule="auto"/>
      </w:pPr>
    </w:p>
  </w:footnote>
  <w:footnote w:id="2">
    <w:p w14:paraId="5A1EF951" w14:textId="77777777" w:rsidR="00180A37" w:rsidRPr="0058082B" w:rsidRDefault="00180A37" w:rsidP="00BB5C23">
      <w:pPr>
        <w:spacing w:after="0"/>
        <w:jc w:val="both"/>
        <w:rPr>
          <w:rFonts w:ascii="Garamond" w:hAnsi="Garamond"/>
          <w:i/>
        </w:rPr>
      </w:pPr>
      <w:r w:rsidRPr="0058082B">
        <w:rPr>
          <w:rStyle w:val="FootnoteReference"/>
          <w:rFonts w:ascii="Garamond" w:hAnsi="Garamond"/>
          <w:i/>
        </w:rPr>
        <w:footnoteRef/>
      </w:r>
      <w:r w:rsidRPr="0058082B">
        <w:rPr>
          <w:rFonts w:ascii="Garamond" w:hAnsi="Garamond"/>
          <w:i/>
        </w:rPr>
        <w:t xml:space="preserve"> </w:t>
      </w:r>
      <w:r w:rsidRPr="0058082B">
        <w:rPr>
          <w:rFonts w:ascii="Garamond" w:hAnsi="Garamond"/>
          <w:bCs/>
          <w:i/>
          <w:iCs/>
        </w:rPr>
        <w:t>Ky ligj është përafruar pjesërisht me:</w:t>
      </w:r>
    </w:p>
    <w:p w14:paraId="5A1EF952" w14:textId="77777777" w:rsidR="00180A37" w:rsidRPr="0058082B" w:rsidRDefault="00180A37" w:rsidP="00BB5C23">
      <w:pPr>
        <w:spacing w:after="0"/>
        <w:jc w:val="both"/>
        <w:rPr>
          <w:rStyle w:val="apple-converted-space"/>
          <w:rFonts w:ascii="Garamond" w:hAnsi="Garamond"/>
          <w:i/>
          <w:color w:val="333333"/>
        </w:rPr>
      </w:pPr>
      <w:r w:rsidRPr="0058082B">
        <w:rPr>
          <w:rFonts w:ascii="Garamond" w:hAnsi="Garamond"/>
          <w:bCs/>
          <w:i/>
        </w:rPr>
        <w:t xml:space="preserve">Direktivën e Këshillit  2008/118/KE, datë 16 dhjetor  2008 </w:t>
      </w:r>
      <w:r w:rsidRPr="0058082B">
        <w:rPr>
          <w:rFonts w:ascii="Garamond" w:hAnsi="Garamond"/>
          <w:bCs/>
          <w:i/>
          <w:iCs/>
        </w:rPr>
        <w:t>“Lidhur me masat e përgjithshme mbi taksën e akcizës, e cila shfuqizon direktivën 92/12/KE”,</w:t>
      </w:r>
      <w:r w:rsidRPr="0058082B">
        <w:rPr>
          <w:rFonts w:ascii="Garamond" w:hAnsi="Garamond"/>
          <w:bCs/>
          <w:i/>
        </w:rPr>
        <w:t xml:space="preserve"> Numri CELEX: </w:t>
      </w:r>
      <w:r w:rsidRPr="0058082B">
        <w:rPr>
          <w:rStyle w:val="Strong"/>
          <w:rFonts w:ascii="Garamond" w:hAnsi="Garamond"/>
          <w:b w:val="0"/>
          <w:i/>
          <w:iCs/>
          <w:color w:val="000000"/>
          <w:shd w:val="clear" w:color="auto" w:fill="FEFAEB"/>
        </w:rPr>
        <w:t>32008L0118,</w:t>
      </w:r>
      <w:r w:rsidRPr="0058082B">
        <w:rPr>
          <w:rFonts w:ascii="Garamond" w:hAnsi="Garamond"/>
          <w:i/>
          <w:iCs/>
        </w:rPr>
        <w:t xml:space="preserve">  </w:t>
      </w:r>
      <w:r w:rsidRPr="0058082B">
        <w:rPr>
          <w:rFonts w:ascii="Garamond" w:hAnsi="Garamond"/>
          <w:bCs/>
          <w:i/>
        </w:rPr>
        <w:t>Fletorja Zyrtare e  Bashkimit Europian, Seria L, nr. 9, datë 14. 1. 2009, faqe 12 – 30;</w:t>
      </w:r>
      <w:r w:rsidRPr="0058082B">
        <w:rPr>
          <w:rStyle w:val="apple-converted-space"/>
          <w:rFonts w:ascii="Garamond" w:hAnsi="Garamond"/>
          <w:bCs/>
          <w:i/>
          <w:color w:val="333333"/>
          <w:shd w:val="clear" w:color="auto" w:fill="FEFAEB"/>
        </w:rPr>
        <w:t> </w:t>
      </w:r>
    </w:p>
    <w:p w14:paraId="5A1EF953" w14:textId="77777777" w:rsidR="00180A37" w:rsidRPr="0058082B" w:rsidRDefault="00180A37" w:rsidP="00BB5C23">
      <w:pPr>
        <w:spacing w:after="0"/>
        <w:jc w:val="both"/>
        <w:rPr>
          <w:rFonts w:ascii="Garamond" w:hAnsi="Garamond"/>
          <w:i/>
          <w:color w:val="333333"/>
        </w:rPr>
      </w:pPr>
      <w:r w:rsidRPr="0058082B">
        <w:rPr>
          <w:rFonts w:ascii="Garamond" w:hAnsi="Garamond"/>
          <w:bCs/>
          <w:i/>
        </w:rPr>
        <w:t xml:space="preserve">Rregulloren e Parlamentit Europian dhe Këshillit 450/2008, datë 23 prill 2008 </w:t>
      </w:r>
      <w:r w:rsidRPr="0058082B">
        <w:rPr>
          <w:rFonts w:ascii="Garamond" w:hAnsi="Garamond"/>
          <w:bCs/>
          <w:i/>
          <w:iCs/>
        </w:rPr>
        <w:t>“Mbi Kodin e Modernizuar Doganor”,</w:t>
      </w:r>
      <w:r w:rsidRPr="0058082B">
        <w:rPr>
          <w:rFonts w:ascii="Garamond" w:hAnsi="Garamond"/>
          <w:bCs/>
          <w:i/>
        </w:rPr>
        <w:t xml:space="preserve"> Numri CELEX: </w:t>
      </w:r>
      <w:r w:rsidRPr="0058082B">
        <w:rPr>
          <w:rStyle w:val="Strong"/>
          <w:rFonts w:ascii="Garamond" w:hAnsi="Garamond"/>
          <w:b w:val="0"/>
          <w:i/>
          <w:iCs/>
          <w:color w:val="000000"/>
          <w:shd w:val="clear" w:color="auto" w:fill="FEFAEB"/>
        </w:rPr>
        <w:t>32008R0450,</w:t>
      </w:r>
      <w:r w:rsidRPr="0058082B">
        <w:rPr>
          <w:rStyle w:val="apple-converted-space"/>
          <w:rFonts w:ascii="Garamond" w:hAnsi="Garamond"/>
          <w:bCs/>
          <w:i/>
          <w:color w:val="000000"/>
          <w:shd w:val="clear" w:color="auto" w:fill="FEFAEB"/>
        </w:rPr>
        <w:t xml:space="preserve">  </w:t>
      </w:r>
      <w:r w:rsidRPr="0058082B">
        <w:rPr>
          <w:rFonts w:ascii="Garamond" w:hAnsi="Garamond"/>
          <w:bCs/>
          <w:i/>
        </w:rPr>
        <w:t>Fletorja Zyrtare e  Bashkimit Europian, Seria L, nr. 145, datë 4. 6.2008, faqe 1 – 64.</w:t>
      </w:r>
    </w:p>
  </w:footnote>
  <w:footnote w:id="3">
    <w:p w14:paraId="5A1EF954" w14:textId="77777777" w:rsidR="00180A37" w:rsidRPr="0058082B" w:rsidRDefault="00180A37" w:rsidP="00BB5C23">
      <w:pPr>
        <w:pStyle w:val="Paragrafi"/>
        <w:ind w:firstLine="0"/>
        <w:rPr>
          <w:rFonts w:ascii="Garamond" w:hAnsi="Garamond"/>
          <w:i/>
        </w:rPr>
      </w:pPr>
      <w:r w:rsidRPr="0058082B">
        <w:rPr>
          <w:rStyle w:val="FootnoteReference"/>
          <w:rFonts w:ascii="Garamond" w:hAnsi="Garamond"/>
          <w:i/>
        </w:rPr>
        <w:footnoteRef/>
      </w:r>
      <w:r w:rsidRPr="0058082B">
        <w:rPr>
          <w:rFonts w:ascii="Garamond" w:hAnsi="Garamond"/>
          <w:i/>
        </w:rPr>
        <w:t xml:space="preserve"> “Ky ligj hyn në fuqi menjëherë, botohet në Fletoren Zyrtare dhe i shtrin efektet financiare nga data 1 janar 2014.</w:t>
      </w:r>
    </w:p>
    <w:p w14:paraId="5A1EF955" w14:textId="77777777" w:rsidR="00180A37" w:rsidRPr="0058082B" w:rsidRDefault="00180A37" w:rsidP="00BB5C23">
      <w:pPr>
        <w:pStyle w:val="FootnoteText"/>
        <w:rPr>
          <w:rFonts w:ascii="Garamond" w:hAnsi="Garamond"/>
          <w:i/>
          <w:sz w:val="22"/>
          <w:szCs w:val="22"/>
        </w:rPr>
      </w:pPr>
      <w:r w:rsidRPr="0058082B">
        <w:rPr>
          <w:rFonts w:ascii="Garamond" w:hAnsi="Garamond"/>
          <w:i/>
          <w:sz w:val="22"/>
          <w:szCs w:val="22"/>
        </w:rPr>
        <w:t>Përjashtimisht, neni 1 hyn në fuqi në datën 1 prill 2014” (neni 14).</w:t>
      </w:r>
    </w:p>
  </w:footnote>
  <w:footnote w:id="4">
    <w:p w14:paraId="72B5D637" w14:textId="52694AAF" w:rsidR="0058082B" w:rsidRPr="00715ACA" w:rsidRDefault="0058082B">
      <w:pPr>
        <w:pStyle w:val="FootnoteText"/>
        <w:rPr>
          <w:rFonts w:ascii="Garamond" w:hAnsi="Garamond"/>
          <w:i/>
          <w:sz w:val="22"/>
          <w:szCs w:val="22"/>
          <w:lang w:val="en-US"/>
        </w:rPr>
      </w:pPr>
      <w:r w:rsidRPr="00715ACA">
        <w:rPr>
          <w:rStyle w:val="FootnoteReference"/>
          <w:rFonts w:ascii="Garamond" w:hAnsi="Garamond"/>
          <w:i/>
          <w:sz w:val="22"/>
          <w:szCs w:val="22"/>
        </w:rPr>
        <w:footnoteRef/>
      </w:r>
      <w:r w:rsidRPr="00715ACA">
        <w:rPr>
          <w:rFonts w:ascii="Garamond" w:hAnsi="Garamond"/>
          <w:i/>
          <w:sz w:val="22"/>
          <w:szCs w:val="22"/>
        </w:rPr>
        <w:t xml:space="preserve"> </w:t>
      </w:r>
      <w:r w:rsidRPr="00715ACA">
        <w:rPr>
          <w:rFonts w:ascii="Garamond" w:hAnsi="Garamond"/>
          <w:i/>
          <w:sz w:val="22"/>
          <w:szCs w:val="22"/>
          <w:lang w:val="en-US"/>
        </w:rPr>
        <w:t>Ligj nr. 76/2024, datë 26.7.2024 shprehet në nenin 7 si vijon:</w:t>
      </w:r>
    </w:p>
    <w:p w14:paraId="2C62FCFC" w14:textId="467ED839" w:rsidR="0058082B" w:rsidRPr="006B78EB" w:rsidRDefault="0058082B" w:rsidP="006B78EB">
      <w:pPr>
        <w:spacing w:after="0" w:line="240" w:lineRule="auto"/>
        <w:ind w:firstLine="284"/>
        <w:jc w:val="both"/>
        <w:rPr>
          <w:rFonts w:ascii="Garamond" w:hAnsi="Garamond" w:cs="Times New Roman"/>
          <w:i/>
        </w:rPr>
      </w:pPr>
      <w:r w:rsidRPr="00715ACA">
        <w:rPr>
          <w:rFonts w:ascii="Garamond" w:hAnsi="Garamond" w:cs="Times New Roman"/>
          <w:i/>
        </w:rPr>
        <w:t>‘’Ky ligj hyn në fuqi 15 ditë pas botimit në Fletoren Zyrtare dhe i shtrin efektet nga data 1 janar 2025.’’</w:t>
      </w:r>
    </w:p>
  </w:footnote>
  <w:footnote w:id="5">
    <w:p w14:paraId="64BE4581" w14:textId="2FFC4ECB" w:rsidR="00921389" w:rsidRPr="00921389" w:rsidRDefault="00921389">
      <w:pPr>
        <w:pStyle w:val="FootnoteText"/>
        <w:rPr>
          <w:rFonts w:ascii="Garamond" w:hAnsi="Garamond"/>
          <w:i/>
          <w:sz w:val="22"/>
          <w:szCs w:val="22"/>
          <w:lang w:val="en-US"/>
        </w:rPr>
      </w:pPr>
      <w:r w:rsidRPr="006B78EB">
        <w:rPr>
          <w:rStyle w:val="FootnoteReference"/>
          <w:rFonts w:ascii="Garamond" w:hAnsi="Garamond"/>
          <w:i/>
          <w:sz w:val="22"/>
          <w:szCs w:val="22"/>
        </w:rPr>
        <w:footnoteRef/>
      </w:r>
      <w:r w:rsidRPr="006B78EB">
        <w:rPr>
          <w:rFonts w:ascii="Garamond" w:hAnsi="Garamond"/>
          <w:i/>
          <w:sz w:val="22"/>
          <w:szCs w:val="22"/>
        </w:rPr>
        <w:t xml:space="preserve"> </w:t>
      </w:r>
      <w:r w:rsidRPr="006B78EB">
        <w:rPr>
          <w:rFonts w:ascii="Garamond" w:hAnsi="Garamond"/>
          <w:i/>
          <w:sz w:val="22"/>
          <w:szCs w:val="22"/>
          <w:lang w:val="en-US"/>
        </w:rPr>
        <w:t>Akti normative nr. 1, datë 3.4.2026 është miratuar me ligjin nr.</w:t>
      </w:r>
      <w:r w:rsidR="006B78EB" w:rsidRPr="006B78EB">
        <w:rPr>
          <w:rFonts w:ascii="Garamond" w:hAnsi="Garamond"/>
          <w:i/>
          <w:sz w:val="22"/>
          <w:szCs w:val="22"/>
          <w:lang w:val="en-US"/>
        </w:rPr>
        <w:t xml:space="preserve"> 47/2026, datë 8.5.2026, botuar në FZ. Nr. 115, datë 3.6.2026.</w:t>
      </w:r>
      <w:bookmarkStart w:id="0" w:name="_GoBack"/>
      <w:bookmarkEnd w:id="0"/>
    </w:p>
  </w:footnote>
  <w:footnote w:id="6">
    <w:p w14:paraId="5A1EF95D" w14:textId="77777777" w:rsidR="00180A37" w:rsidRPr="00715ACA" w:rsidRDefault="00180A37">
      <w:pPr>
        <w:pStyle w:val="FootnoteText"/>
        <w:rPr>
          <w:i/>
        </w:rPr>
      </w:pPr>
      <w:r>
        <w:rPr>
          <w:rStyle w:val="FootnoteReference"/>
        </w:rPr>
        <w:footnoteRef/>
      </w:r>
      <w:r>
        <w:t xml:space="preserve"> </w:t>
      </w:r>
      <w:r w:rsidRPr="00715ACA">
        <w:rPr>
          <w:i/>
        </w:rPr>
        <w:t>Shfuqizimi hyn në fuqi më 1 prill 2014 (neni 14 i ligjit nr. 180/2013).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15:restartNumberingAfterBreak="0">
    <w:nsid w:val="66F46505"/>
    <w:multiLevelType w:val="hybridMultilevel"/>
    <w:tmpl w:val="E25EAC0E"/>
    <w:lvl w:ilvl="0" w:tplc="FFFFFFFF">
      <w:start w:val="1"/>
      <w:numFmt w:val="decimal"/>
      <w:pStyle w:val="TableTitle"/>
      <w:lvlText w:val="Table %1"/>
      <w:lvlJc w:val="left"/>
      <w:pPr>
        <w:tabs>
          <w:tab w:val="num" w:pos="720"/>
        </w:tabs>
        <w:ind w:left="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2F"/>
    <w:rsid w:val="0000655E"/>
    <w:rsid w:val="00052E81"/>
    <w:rsid w:val="000610EC"/>
    <w:rsid w:val="00070296"/>
    <w:rsid w:val="00070E30"/>
    <w:rsid w:val="00094769"/>
    <w:rsid w:val="00095A0C"/>
    <w:rsid w:val="00097561"/>
    <w:rsid w:val="000D446B"/>
    <w:rsid w:val="000D6C41"/>
    <w:rsid w:val="000E25C0"/>
    <w:rsid w:val="00180A37"/>
    <w:rsid w:val="0018578F"/>
    <w:rsid w:val="001B6386"/>
    <w:rsid w:val="001F41D7"/>
    <w:rsid w:val="00204FD6"/>
    <w:rsid w:val="00254725"/>
    <w:rsid w:val="002805ED"/>
    <w:rsid w:val="002949AA"/>
    <w:rsid w:val="002D4C6C"/>
    <w:rsid w:val="002E571A"/>
    <w:rsid w:val="003232FA"/>
    <w:rsid w:val="00327EF2"/>
    <w:rsid w:val="00330719"/>
    <w:rsid w:val="00346EE1"/>
    <w:rsid w:val="0035712F"/>
    <w:rsid w:val="00381109"/>
    <w:rsid w:val="00391EC2"/>
    <w:rsid w:val="003B750E"/>
    <w:rsid w:val="003E6139"/>
    <w:rsid w:val="00474470"/>
    <w:rsid w:val="00476607"/>
    <w:rsid w:val="00483E1C"/>
    <w:rsid w:val="004E0D4A"/>
    <w:rsid w:val="004E65E0"/>
    <w:rsid w:val="004F19E0"/>
    <w:rsid w:val="004F45CF"/>
    <w:rsid w:val="005640F3"/>
    <w:rsid w:val="00572A5D"/>
    <w:rsid w:val="005802B9"/>
    <w:rsid w:val="0058082B"/>
    <w:rsid w:val="00595495"/>
    <w:rsid w:val="005A72FD"/>
    <w:rsid w:val="005C6DCF"/>
    <w:rsid w:val="005E1A57"/>
    <w:rsid w:val="005E72C5"/>
    <w:rsid w:val="005F10DA"/>
    <w:rsid w:val="005F732C"/>
    <w:rsid w:val="00607ED1"/>
    <w:rsid w:val="00692DF8"/>
    <w:rsid w:val="006B3CBD"/>
    <w:rsid w:val="006B78EB"/>
    <w:rsid w:val="006D1F8E"/>
    <w:rsid w:val="00715ACA"/>
    <w:rsid w:val="00733353"/>
    <w:rsid w:val="00775FC5"/>
    <w:rsid w:val="007A48A0"/>
    <w:rsid w:val="007D5542"/>
    <w:rsid w:val="008273CB"/>
    <w:rsid w:val="00843BE9"/>
    <w:rsid w:val="00847E76"/>
    <w:rsid w:val="00851102"/>
    <w:rsid w:val="00856822"/>
    <w:rsid w:val="008C7DD1"/>
    <w:rsid w:val="00921389"/>
    <w:rsid w:val="0092168F"/>
    <w:rsid w:val="00932512"/>
    <w:rsid w:val="00973555"/>
    <w:rsid w:val="0099265A"/>
    <w:rsid w:val="00996B54"/>
    <w:rsid w:val="009A305B"/>
    <w:rsid w:val="009B5F57"/>
    <w:rsid w:val="00A37B4E"/>
    <w:rsid w:val="00A50C00"/>
    <w:rsid w:val="00A55504"/>
    <w:rsid w:val="00A77E2F"/>
    <w:rsid w:val="00AD7D8B"/>
    <w:rsid w:val="00B36294"/>
    <w:rsid w:val="00B45F74"/>
    <w:rsid w:val="00B775A3"/>
    <w:rsid w:val="00B86C41"/>
    <w:rsid w:val="00BB5C23"/>
    <w:rsid w:val="00BC0B1B"/>
    <w:rsid w:val="00BC6EEB"/>
    <w:rsid w:val="00BE420C"/>
    <w:rsid w:val="00C01001"/>
    <w:rsid w:val="00C11C8E"/>
    <w:rsid w:val="00C25B6E"/>
    <w:rsid w:val="00C41504"/>
    <w:rsid w:val="00C53205"/>
    <w:rsid w:val="00C820DA"/>
    <w:rsid w:val="00CA7977"/>
    <w:rsid w:val="00CC7547"/>
    <w:rsid w:val="00CD7C68"/>
    <w:rsid w:val="00CE4871"/>
    <w:rsid w:val="00D1250D"/>
    <w:rsid w:val="00D45A69"/>
    <w:rsid w:val="00D709EF"/>
    <w:rsid w:val="00D74AB1"/>
    <w:rsid w:val="00D97D35"/>
    <w:rsid w:val="00DA7E24"/>
    <w:rsid w:val="00DB1DDA"/>
    <w:rsid w:val="00DC2410"/>
    <w:rsid w:val="00E0670B"/>
    <w:rsid w:val="00E8510E"/>
    <w:rsid w:val="00E935FC"/>
    <w:rsid w:val="00E96150"/>
    <w:rsid w:val="00EA7967"/>
    <w:rsid w:val="00EC5316"/>
    <w:rsid w:val="00ED2214"/>
    <w:rsid w:val="00F90AF1"/>
    <w:rsid w:val="00FC3DC1"/>
    <w:rsid w:val="00FC61FF"/>
    <w:rsid w:val="00FE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F1BD"/>
  <w15:docId w15:val="{BB718F64-0308-48D4-A95B-5D09B4BF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77E2F"/>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77E2F"/>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A77E2F"/>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77E2F"/>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77E2F"/>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A77E2F"/>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9"/>
    <w:qFormat/>
    <w:rsid w:val="00A77E2F"/>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A77E2F"/>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A77E2F"/>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7E2F"/>
    <w:rPr>
      <w:rFonts w:ascii="Arial" w:eastAsia="MS Mincho" w:hAnsi="Arial" w:cs="Arial"/>
      <w:b/>
      <w:bCs/>
      <w:kern w:val="32"/>
      <w:sz w:val="32"/>
      <w:szCs w:val="32"/>
    </w:rPr>
  </w:style>
  <w:style w:type="character" w:customStyle="1" w:styleId="Heading2Char">
    <w:name w:val="Heading 2 Char"/>
    <w:basedOn w:val="DefaultParagraphFont"/>
    <w:rsid w:val="00A77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A77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A77E2F"/>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A77E2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A77E2F"/>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A77E2F"/>
    <w:rPr>
      <w:rFonts w:ascii="Cambria" w:eastAsia="MS Mincho" w:hAnsi="Cambria" w:cs="Cambria"/>
      <w:i/>
      <w:iCs/>
      <w:sz w:val="24"/>
      <w:szCs w:val="24"/>
    </w:rPr>
  </w:style>
  <w:style w:type="character" w:customStyle="1" w:styleId="Heading8Char">
    <w:name w:val="Heading 8 Char"/>
    <w:basedOn w:val="DefaultParagraphFont"/>
    <w:link w:val="Heading8"/>
    <w:rsid w:val="00A77E2F"/>
    <w:rPr>
      <w:rFonts w:ascii="Cambria" w:eastAsia="MS Mincho" w:hAnsi="Cambria" w:cs="Cambria"/>
      <w:sz w:val="20"/>
      <w:szCs w:val="20"/>
    </w:rPr>
  </w:style>
  <w:style w:type="character" w:customStyle="1" w:styleId="Heading9Char">
    <w:name w:val="Heading 9 Char"/>
    <w:basedOn w:val="DefaultParagraphFont"/>
    <w:link w:val="Heading9"/>
    <w:rsid w:val="00A77E2F"/>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A77E2F"/>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A77E2F"/>
    <w:rPr>
      <w:rFonts w:ascii="Cambria" w:eastAsia="MS Mincho" w:hAnsi="Cambria" w:cs="Cambria"/>
      <w:b/>
      <w:bCs/>
      <w:sz w:val="24"/>
      <w:szCs w:val="24"/>
    </w:rPr>
  </w:style>
  <w:style w:type="character" w:customStyle="1" w:styleId="mediumtext1">
    <w:name w:val="medium_text1"/>
    <w:basedOn w:val="DefaultParagraphFont"/>
    <w:uiPriority w:val="99"/>
    <w:rsid w:val="00A77E2F"/>
    <w:rPr>
      <w:sz w:val="17"/>
      <w:szCs w:val="17"/>
    </w:rPr>
  </w:style>
  <w:style w:type="paragraph" w:customStyle="1" w:styleId="ADDRESS">
    <w:name w:val="ADDRESS"/>
    <w:basedOn w:val="Normal"/>
    <w:uiPriority w:val="99"/>
    <w:rsid w:val="00A77E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A77E2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77E2F"/>
    <w:pPr>
      <w:spacing w:after="0" w:line="240" w:lineRule="auto"/>
    </w:pPr>
    <w:rPr>
      <w:rFonts w:ascii="CG Times" w:eastAsia="MS Mincho" w:hAnsi="CG Times" w:cs="CG Times"/>
      <w:lang w:val="en-GB"/>
    </w:rPr>
  </w:style>
  <w:style w:type="paragraph" w:customStyle="1" w:styleId="AneksiNr">
    <w:name w:val="Aneksi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uiPriority w:val="99"/>
    <w:rsid w:val="00A77E2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uiPriority w:val="99"/>
    <w:rsid w:val="00A77E2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uiPriority w:val="99"/>
    <w:rsid w:val="00A77E2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77E2F"/>
    <w:rPr>
      <w:rFonts w:ascii="CG Times" w:eastAsia="MS Mincho" w:hAnsi="CG Times" w:cs="CG Times"/>
      <w:b/>
      <w:bCs/>
      <w:sz w:val="22"/>
      <w:szCs w:val="22"/>
      <w:lang w:val="en-GB" w:eastAsia="en-US"/>
    </w:rPr>
  </w:style>
  <w:style w:type="paragraph" w:customStyle="1" w:styleId="BazLigjPropozues">
    <w:name w:val="Baz_Ligj_Propozues"/>
    <w:uiPriority w:val="99"/>
    <w:rsid w:val="00A77E2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uiPriority w:val="99"/>
    <w:rsid w:val="00A77E2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A77E2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A77E2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A77E2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A77E2F"/>
    <w:pPr>
      <w:spacing w:after="0" w:line="240" w:lineRule="auto"/>
      <w:jc w:val="center"/>
    </w:pPr>
    <w:rPr>
      <w:rFonts w:ascii="CG Times" w:eastAsia="MS Mincho" w:hAnsi="CG Times" w:cs="CG Times"/>
      <w:caps/>
      <w:lang w:val="en-GB"/>
    </w:rPr>
  </w:style>
  <w:style w:type="paragraph" w:customStyle="1" w:styleId="BoxText">
    <w:name w:val="Box Text"/>
    <w:basedOn w:val="Normal"/>
    <w:uiPriority w:val="99"/>
    <w:rsid w:val="00A77E2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A77E2F"/>
    <w:pPr>
      <w:widowControl w:val="0"/>
      <w:spacing w:before="240" w:after="240" w:line="240" w:lineRule="auto"/>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A77E2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A77E2F"/>
    <w:pPr>
      <w:widowControl w:val="0"/>
      <w:spacing w:before="60" w:after="60" w:line="240" w:lineRule="auto"/>
      <w:jc w:val="both"/>
    </w:pPr>
    <w:rPr>
      <w:rFonts w:ascii="Trebuchet MS" w:eastAsia="MS Mincho" w:hAnsi="Trebuchet MS" w:cs="Trebuchet MS"/>
    </w:rPr>
  </w:style>
  <w:style w:type="paragraph" w:customStyle="1" w:styleId="BULLETUDHEZIM">
    <w:name w:val="BULLET UDHEZIM"/>
    <w:basedOn w:val="Normal"/>
    <w:uiPriority w:val="99"/>
    <w:rsid w:val="00A77E2F"/>
    <w:pPr>
      <w:widowControl w:val="0"/>
      <w:tabs>
        <w:tab w:val="num" w:pos="360"/>
      </w:tabs>
      <w:spacing w:before="120" w:after="120" w:line="240" w:lineRule="auto"/>
      <w:jc w:val="both"/>
    </w:pPr>
    <w:rPr>
      <w:rFonts w:ascii="Book Antiqua" w:eastAsia="MS Mincho" w:hAnsi="Book Antiqua" w:cs="Book Antiqua"/>
    </w:rPr>
  </w:style>
  <w:style w:type="paragraph" w:customStyle="1" w:styleId="Default">
    <w:name w:val="Default"/>
    <w:rsid w:val="00A77E2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uiPriority w:val="99"/>
    <w:rsid w:val="00A77E2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A77E2F"/>
    <w:pPr>
      <w:widowControl w:val="0"/>
      <w:spacing w:after="0" w:line="240" w:lineRule="auto"/>
      <w:outlineLvl w:val="2"/>
    </w:pPr>
    <w:rPr>
      <w:rFonts w:ascii="CG Times" w:eastAsia="MS Mincho" w:hAnsi="CG Times" w:cs="CG Times"/>
    </w:rPr>
  </w:style>
  <w:style w:type="paragraph" w:customStyle="1" w:styleId="footnote">
    <w:name w:val="footnote"/>
    <w:basedOn w:val="Normal"/>
    <w:uiPriority w:val="99"/>
    <w:rsid w:val="00A77E2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A77E2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A77E2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A77E2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A77E2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uiPriority w:val="99"/>
    <w:rsid w:val="00A77E2F"/>
    <w:pPr>
      <w:pageBreakBefore/>
      <w:spacing w:after="0" w:line="240" w:lineRule="auto"/>
    </w:pPr>
    <w:rPr>
      <w:rFonts w:ascii="CG Times" w:eastAsia="MS Mincho" w:hAnsi="CG Times" w:cs="CG Times"/>
      <w:b/>
      <w:bCs/>
    </w:rPr>
  </w:style>
  <w:style w:type="paragraph" w:customStyle="1" w:styleId="KapitulliNr">
    <w:name w:val="Kap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reuNr">
    <w:name w:val="Kreu_Nr"/>
    <w:uiPriority w:val="99"/>
    <w:rsid w:val="00A77E2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uiPriority w:val="99"/>
    <w:rsid w:val="00A77E2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uiPriority w:val="99"/>
    <w:rsid w:val="00A77E2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1">
    <w:name w:val="List Bullet1"/>
    <w:basedOn w:val="Normal"/>
    <w:uiPriority w:val="99"/>
    <w:rsid w:val="00A77E2F"/>
    <w:pPr>
      <w:widowControl w:val="0"/>
      <w:spacing w:after="120" w:line="240" w:lineRule="auto"/>
    </w:pPr>
    <w:rPr>
      <w:rFonts w:ascii="Trebuchet MS" w:eastAsia="MS Mincho" w:hAnsi="Trebuchet MS" w:cs="Trebuchet MS"/>
      <w:lang w:eastAsia="zh-CN"/>
    </w:rPr>
  </w:style>
  <w:style w:type="character" w:customStyle="1" w:styleId="ListBullet2Char">
    <w:name w:val="List Bullet 2 Char"/>
    <w:aliases w:val="List me numra Char"/>
    <w:basedOn w:val="DefaultParagraphFont"/>
    <w:uiPriority w:val="99"/>
    <w:rsid w:val="00A77E2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A77E2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A77E2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A77E2F"/>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uiPriority w:val="99"/>
    <w:rsid w:val="00A77E2F"/>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77E2F"/>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uiPriority w:val="99"/>
    <w:rsid w:val="00A77E2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A77E2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link w:val="NeniTitullChar"/>
    <w:rsid w:val="00A77E2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uiPriority w:val="99"/>
    <w:rsid w:val="00A77E2F"/>
    <w:pPr>
      <w:spacing w:after="0" w:line="240" w:lineRule="auto"/>
      <w:jc w:val="center"/>
    </w:pPr>
    <w:rPr>
      <w:rFonts w:ascii="CG Times" w:eastAsia="MS Mincho" w:hAnsi="CG Times" w:cs="CG Times"/>
      <w:caps/>
      <w:lang w:val="en-GB"/>
    </w:rPr>
  </w:style>
  <w:style w:type="paragraph" w:customStyle="1" w:styleId="Nenpika">
    <w:name w:val="Nenpika"/>
    <w:next w:val="Normal"/>
    <w:autoRedefine/>
    <w:uiPriority w:val="99"/>
    <w:rsid w:val="00A77E2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uiPriority w:val="99"/>
    <w:rsid w:val="00A77E2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A77E2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A77E2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uiPriority w:val="99"/>
    <w:locked/>
    <w:rsid w:val="00A77E2F"/>
    <w:rPr>
      <w:rFonts w:ascii="CG Times" w:eastAsia="MS Mincho" w:hAnsi="CG Times" w:cs="CG Times"/>
      <w:b/>
      <w:bCs/>
      <w:lang w:val="en-GB"/>
    </w:rPr>
  </w:style>
  <w:style w:type="paragraph" w:customStyle="1" w:styleId="para">
    <w:name w:val="para"/>
    <w:basedOn w:val="Normal"/>
    <w:uiPriority w:val="99"/>
    <w:rsid w:val="00A77E2F"/>
    <w:pPr>
      <w:widowControl w:val="0"/>
      <w:spacing w:before="120" w:after="240" w:line="240" w:lineRule="auto"/>
      <w:jc w:val="both"/>
    </w:pPr>
    <w:rPr>
      <w:rFonts w:ascii="Trebuchet MS" w:eastAsia="MS Mincho" w:hAnsi="Trebuchet MS" w:cs="Trebuchet MS"/>
    </w:rPr>
  </w:style>
  <w:style w:type="character" w:customStyle="1" w:styleId="paraChar">
    <w:name w:val="para Char"/>
    <w:basedOn w:val="DefaultParagraphFont"/>
    <w:uiPriority w:val="99"/>
    <w:rsid w:val="00A77E2F"/>
    <w:rPr>
      <w:rFonts w:ascii="Arial" w:eastAsia="MS Mincho" w:hAnsi="Arial" w:cs="Arial"/>
      <w:sz w:val="24"/>
      <w:szCs w:val="24"/>
      <w:lang w:val="en-US" w:eastAsia="en-US"/>
    </w:rPr>
  </w:style>
  <w:style w:type="paragraph" w:customStyle="1" w:styleId="Paragrafi">
    <w:name w:val="Paragrafi"/>
    <w:link w:val="ParagrafiChar"/>
    <w:qFormat/>
    <w:rsid w:val="00A77E2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77E2F"/>
    <w:rPr>
      <w:rFonts w:ascii="CG Times" w:eastAsia="MS Mincho" w:hAnsi="CG Times" w:cs="CG Times"/>
    </w:rPr>
  </w:style>
  <w:style w:type="paragraph" w:customStyle="1" w:styleId="ParagraphNumbering">
    <w:name w:val="Paragraph Numbering"/>
    <w:basedOn w:val="Normal"/>
    <w:uiPriority w:val="99"/>
    <w:rsid w:val="00A77E2F"/>
    <w:pPr>
      <w:widowControl w:val="0"/>
      <w:tabs>
        <w:tab w:val="num" w:pos="720"/>
      </w:tabs>
      <w:spacing w:after="240" w:line="240" w:lineRule="auto"/>
      <w:ind w:left="720" w:hanging="720"/>
      <w:jc w:val="both"/>
    </w:pPr>
    <w:rPr>
      <w:rFonts w:ascii="CG Times" w:eastAsia="MS Mincho" w:hAnsi="CG Times" w:cs="CG Times"/>
    </w:rPr>
  </w:style>
  <w:style w:type="paragraph" w:customStyle="1" w:styleId="para-indent">
    <w:name w:val="para-indent"/>
    <w:basedOn w:val="para"/>
    <w:uiPriority w:val="99"/>
    <w:rsid w:val="00A77E2F"/>
    <w:pPr>
      <w:ind w:left="720"/>
    </w:pPr>
  </w:style>
  <w:style w:type="paragraph" w:customStyle="1" w:styleId="Pas">
    <w:name w:val="Pas"/>
    <w:basedOn w:val="Normal"/>
    <w:uiPriority w:val="99"/>
    <w:rsid w:val="00A77E2F"/>
    <w:pPr>
      <w:widowControl w:val="0"/>
      <w:spacing w:after="0" w:line="240" w:lineRule="auto"/>
    </w:pPr>
    <w:rPr>
      <w:rFonts w:ascii="CG Times" w:eastAsia="MS Mincho" w:hAnsi="CG Times" w:cs="CG Times"/>
    </w:rPr>
  </w:style>
  <w:style w:type="paragraph" w:customStyle="1" w:styleId="Pika">
    <w:name w:val="Pika"/>
    <w:next w:val="Normal"/>
    <w:autoRedefine/>
    <w:uiPriority w:val="99"/>
    <w:rsid w:val="00A77E2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uiPriority w:val="99"/>
    <w:rsid w:val="00A77E2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Section">
    <w:name w:val="Section"/>
    <w:uiPriority w:val="99"/>
    <w:rsid w:val="00A77E2F"/>
    <w:pPr>
      <w:spacing w:after="0" w:line="240" w:lineRule="auto"/>
    </w:pPr>
    <w:rPr>
      <w:rFonts w:ascii="Arial" w:eastAsia="MS Mincho" w:hAnsi="Arial" w:cs="Arial"/>
      <w:kern w:val="32"/>
      <w:sz w:val="48"/>
      <w:szCs w:val="48"/>
    </w:rPr>
  </w:style>
  <w:style w:type="paragraph" w:customStyle="1" w:styleId="SectionNUM">
    <w:name w:val="Section NUM"/>
    <w:next w:val="Heading1"/>
    <w:uiPriority w:val="99"/>
    <w:rsid w:val="00A77E2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uiPriority w:val="99"/>
    <w:rsid w:val="00A77E2F"/>
    <w:pPr>
      <w:widowControl w:val="0"/>
      <w:spacing w:after="0" w:line="240" w:lineRule="auto"/>
      <w:jc w:val="both"/>
    </w:pPr>
    <w:rPr>
      <w:rFonts w:ascii="CG Times" w:eastAsia="MS Mincho" w:hAnsi="CG Times" w:cs="CG Times"/>
      <w:b/>
      <w:bCs/>
      <w:color w:val="000000"/>
    </w:rPr>
  </w:style>
  <w:style w:type="paragraph" w:customStyle="1" w:styleId="Style">
    <w:name w:val="Style"/>
    <w:uiPriority w:val="99"/>
    <w:rsid w:val="00A77E2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uiPriority w:val="99"/>
    <w:rsid w:val="00A77E2F"/>
    <w:pPr>
      <w:keepNext/>
      <w:widowControl w:val="0"/>
      <w:spacing w:before="240" w:after="60" w:line="240" w:lineRule="auto"/>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A77E2F"/>
    <w:rPr>
      <w:rFonts w:ascii="Trebuchet MS" w:eastAsia="MS Mincho" w:hAnsi="Trebuchet MS" w:cs="Trebuchet MS"/>
      <w:sz w:val="18"/>
      <w:szCs w:val="18"/>
      <w:lang w:val="en-US" w:eastAsia="en-US"/>
    </w:rPr>
  </w:style>
  <w:style w:type="paragraph" w:customStyle="1" w:styleId="sub-list">
    <w:name w:val="sub-list"/>
    <w:uiPriority w:val="99"/>
    <w:rsid w:val="00A77E2F"/>
    <w:pPr>
      <w:spacing w:before="60" w:after="120" w:line="240" w:lineRule="auto"/>
    </w:pPr>
    <w:rPr>
      <w:rFonts w:ascii="Arial" w:eastAsia="MS Mincho" w:hAnsi="Arial" w:cs="Arial"/>
    </w:rPr>
  </w:style>
  <w:style w:type="paragraph" w:customStyle="1" w:styleId="tabela">
    <w:name w:val="tabela"/>
    <w:basedOn w:val="Normal"/>
    <w:uiPriority w:val="99"/>
    <w:rsid w:val="00A77E2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A77E2F"/>
    <w:pPr>
      <w:spacing w:after="0" w:line="240" w:lineRule="auto"/>
    </w:pPr>
    <w:rPr>
      <w:rFonts w:ascii="CG Times" w:eastAsia="MS Mincho" w:hAnsi="CG Times" w:cs="CG Times"/>
      <w:lang w:val="en-GB"/>
    </w:rPr>
  </w:style>
  <w:style w:type="paragraph" w:customStyle="1" w:styleId="Table">
    <w:name w:val="Table"/>
    <w:basedOn w:val="Normal"/>
    <w:next w:val="BodyText"/>
    <w:autoRedefine/>
    <w:uiPriority w:val="99"/>
    <w:rsid w:val="00A77E2F"/>
    <w:pPr>
      <w:keepNext/>
      <w:widowControl w:val="0"/>
      <w:tabs>
        <w:tab w:val="num" w:pos="1008"/>
      </w:tabs>
      <w:spacing w:before="360" w:after="240" w:line="240" w:lineRule="auto"/>
      <w:ind w:left="1008" w:hanging="1008"/>
      <w:jc w:val="both"/>
    </w:pPr>
    <w:rPr>
      <w:rFonts w:ascii="Trebuchet MS" w:eastAsia="MS Mincho" w:hAnsi="Trebuchet MS" w:cs="Trebuchet MS"/>
      <w:b/>
      <w:bCs/>
      <w:lang w:eastAsia="en-GB"/>
    </w:rPr>
  </w:style>
  <w:style w:type="paragraph" w:styleId="BodyText">
    <w:name w:val="Body Text"/>
    <w:basedOn w:val="Normal"/>
    <w:link w:val="BodyTextChar"/>
    <w:rsid w:val="00A77E2F"/>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A77E2F"/>
    <w:rPr>
      <w:rFonts w:ascii="Times New Roman" w:eastAsia="MS Mincho" w:hAnsi="Times New Roman" w:cs="Times New Roman"/>
      <w:sz w:val="24"/>
      <w:szCs w:val="24"/>
    </w:rPr>
  </w:style>
  <w:style w:type="paragraph" w:customStyle="1" w:styleId="TableFootnote">
    <w:name w:val="Table Footnote"/>
    <w:basedOn w:val="Normal"/>
    <w:uiPriority w:val="99"/>
    <w:rsid w:val="00A77E2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A77E2F"/>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A77E2F"/>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A77E2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77E2F"/>
    <w:rPr>
      <w:rFonts w:ascii="CG Times" w:eastAsia="MS Mincho" w:hAnsi="CG Times" w:cs="CG Times"/>
      <w:b/>
      <w:bCs/>
      <w:caps/>
      <w:sz w:val="22"/>
      <w:szCs w:val="22"/>
      <w:lang w:val="en-GB" w:eastAsia="en-US"/>
    </w:rPr>
  </w:style>
  <w:style w:type="paragraph" w:customStyle="1" w:styleId="TitulliNr">
    <w:name w:val="T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uiPriority w:val="99"/>
    <w:rsid w:val="00A77E2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uiPriority w:val="99"/>
    <w:rsid w:val="00A77E2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uiPriority w:val="99"/>
    <w:locked/>
    <w:rsid w:val="00A77E2F"/>
    <w:rPr>
      <w:rFonts w:ascii="CG Times" w:eastAsia="MS Mincho" w:hAnsi="CG Times" w:cs="CG Times"/>
      <w:caps/>
      <w:lang w:val="en-GB"/>
    </w:rPr>
  </w:style>
  <w:style w:type="paragraph" w:customStyle="1" w:styleId="xl22">
    <w:name w:val="xl22"/>
    <w:basedOn w:val="Normal"/>
    <w:uiPriority w:val="99"/>
    <w:rsid w:val="00A77E2F"/>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A77E2F"/>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A77E2F"/>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A77E2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A77E2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77E2F"/>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A77E2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A77E2F"/>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A77E2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A77E2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A77E2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A77E2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A77E2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A77E2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39"/>
    <w:rsid w:val="00A77E2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77E2F"/>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A77E2F"/>
    <w:rPr>
      <w:rFonts w:ascii="Times New Roman" w:eastAsia="MS Mincho" w:hAnsi="Times New Roman" w:cs="Times New Roman"/>
      <w:sz w:val="24"/>
      <w:szCs w:val="24"/>
    </w:rPr>
  </w:style>
  <w:style w:type="character" w:styleId="PageNumber">
    <w:name w:val="page number"/>
    <w:basedOn w:val="DefaultParagraphFont"/>
    <w:uiPriority w:val="99"/>
    <w:rsid w:val="00A77E2F"/>
  </w:style>
  <w:style w:type="paragraph" w:customStyle="1" w:styleId="msolistparagraphcxsplast">
    <w:name w:val="msolistparagraphcxsplast"/>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qFormat/>
    <w:rsid w:val="00A77E2F"/>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rsid w:val="00A77E2F"/>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A77E2F"/>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99"/>
    <w:rsid w:val="00A77E2F"/>
    <w:rPr>
      <w:rFonts w:ascii="Cambria" w:eastAsia="MS Mincho" w:hAnsi="Cambria" w:cs="Cambria"/>
      <w:i/>
      <w:iCs/>
      <w:spacing w:val="13"/>
      <w:sz w:val="24"/>
      <w:szCs w:val="24"/>
    </w:rPr>
  </w:style>
  <w:style w:type="character" w:styleId="Strong">
    <w:name w:val="Strong"/>
    <w:basedOn w:val="DefaultParagraphFont"/>
    <w:uiPriority w:val="22"/>
    <w:qFormat/>
    <w:rsid w:val="00A77E2F"/>
    <w:rPr>
      <w:b/>
      <w:bCs/>
    </w:rPr>
  </w:style>
  <w:style w:type="character" w:styleId="Emphasis">
    <w:name w:val="Emphasis"/>
    <w:basedOn w:val="DefaultParagraphFont"/>
    <w:uiPriority w:val="20"/>
    <w:qFormat/>
    <w:rsid w:val="00A77E2F"/>
    <w:rPr>
      <w:b/>
      <w:bCs/>
      <w:i/>
      <w:iCs/>
      <w:spacing w:val="10"/>
      <w:shd w:val="clear" w:color="auto" w:fill="auto"/>
    </w:rPr>
  </w:style>
  <w:style w:type="paragraph" w:customStyle="1" w:styleId="NoSpacing1">
    <w:name w:val="No Spacing1"/>
    <w:basedOn w:val="Normal"/>
    <w:uiPriority w:val="99"/>
    <w:rsid w:val="00A77E2F"/>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A77E2F"/>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A77E2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A77E2F"/>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A77E2F"/>
    <w:rPr>
      <w:rFonts w:ascii="Times New Roman" w:eastAsia="MS Mincho" w:hAnsi="Times New Roman" w:cs="Times New Roman"/>
      <w:b/>
      <w:bCs/>
      <w:i/>
      <w:iCs/>
      <w:sz w:val="24"/>
      <w:szCs w:val="24"/>
    </w:rPr>
  </w:style>
  <w:style w:type="character" w:customStyle="1" w:styleId="SubtleEmphasis1">
    <w:name w:val="Subtle Emphasis1"/>
    <w:uiPriority w:val="99"/>
    <w:rsid w:val="00A77E2F"/>
    <w:rPr>
      <w:i/>
      <w:iCs/>
    </w:rPr>
  </w:style>
  <w:style w:type="character" w:customStyle="1" w:styleId="IntenseEmphasis1">
    <w:name w:val="Intense Emphasis1"/>
    <w:uiPriority w:val="99"/>
    <w:rsid w:val="00A77E2F"/>
    <w:rPr>
      <w:b/>
      <w:bCs/>
    </w:rPr>
  </w:style>
  <w:style w:type="character" w:customStyle="1" w:styleId="SubtleReference1">
    <w:name w:val="Subtle Reference1"/>
    <w:uiPriority w:val="99"/>
    <w:rsid w:val="00A77E2F"/>
    <w:rPr>
      <w:smallCaps/>
    </w:rPr>
  </w:style>
  <w:style w:type="character" w:customStyle="1" w:styleId="IntenseReference1">
    <w:name w:val="Intense Reference1"/>
    <w:uiPriority w:val="99"/>
    <w:rsid w:val="00A77E2F"/>
    <w:rPr>
      <w:smallCaps/>
      <w:spacing w:val="5"/>
      <w:u w:val="single"/>
    </w:rPr>
  </w:style>
  <w:style w:type="character" w:customStyle="1" w:styleId="BookTitle1">
    <w:name w:val="Book Title1"/>
    <w:uiPriority w:val="99"/>
    <w:rsid w:val="00A77E2F"/>
    <w:rPr>
      <w:i/>
      <w:iCs/>
      <w:smallCaps/>
      <w:spacing w:val="5"/>
    </w:rPr>
  </w:style>
  <w:style w:type="paragraph" w:styleId="Header">
    <w:name w:val="header"/>
    <w:basedOn w:val="Normal"/>
    <w:link w:val="HeaderChar"/>
    <w:uiPriority w:val="99"/>
    <w:rsid w:val="00A77E2F"/>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A77E2F"/>
    <w:rPr>
      <w:rFonts w:ascii="Times New Roman" w:eastAsia="MS Mincho" w:hAnsi="Times New Roman" w:cs="Times New Roman"/>
      <w:sz w:val="24"/>
      <w:szCs w:val="24"/>
    </w:rPr>
  </w:style>
  <w:style w:type="paragraph" w:styleId="NormalWeb">
    <w:name w:val="Normal (Web)"/>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uiPriority w:val="99"/>
    <w:rsid w:val="00A77E2F"/>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uiPriority w:val="99"/>
    <w:rsid w:val="00A77E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uiPriority w:val="99"/>
    <w:rsid w:val="00A77E2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uiPriority w:val="99"/>
    <w:rsid w:val="00A77E2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uiPriority w:val="99"/>
    <w:rsid w:val="00A77E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77E2F"/>
    <w:rPr>
      <w:sz w:val="20"/>
      <w:szCs w:val="20"/>
    </w:rPr>
  </w:style>
  <w:style w:type="paragraph" w:customStyle="1" w:styleId="style-standard-ouvrage">
    <w:name w:val="style-standard-ouvrag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rsid w:val="00A77E2F"/>
  </w:style>
  <w:style w:type="character" w:customStyle="1" w:styleId="longtext">
    <w:name w:val="long_text"/>
    <w:basedOn w:val="DefaultParagraphFont"/>
    <w:uiPriority w:val="99"/>
    <w:rsid w:val="00A77E2F"/>
  </w:style>
  <w:style w:type="paragraph" w:styleId="FootnoteText">
    <w:name w:val="footnote text"/>
    <w:basedOn w:val="Normal"/>
    <w:link w:val="FootnoteTextChar"/>
    <w:uiPriority w:val="99"/>
    <w:semiHidden/>
    <w:rsid w:val="00A77E2F"/>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A77E2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77E2F"/>
    <w:rPr>
      <w:vertAlign w:val="superscript"/>
    </w:rPr>
  </w:style>
  <w:style w:type="character" w:customStyle="1" w:styleId="apple-style-span">
    <w:name w:val="apple-style-span"/>
    <w:basedOn w:val="DefaultParagraphFont"/>
    <w:uiPriority w:val="99"/>
    <w:rsid w:val="00A77E2F"/>
  </w:style>
  <w:style w:type="character" w:customStyle="1" w:styleId="apple-converted-space">
    <w:name w:val="apple-converted-space"/>
    <w:basedOn w:val="DefaultParagraphFont"/>
    <w:uiPriority w:val="99"/>
    <w:rsid w:val="00A77E2F"/>
  </w:style>
  <w:style w:type="paragraph" w:styleId="BalloonText">
    <w:name w:val="Balloon Text"/>
    <w:basedOn w:val="Normal"/>
    <w:link w:val="BalloonTextChar"/>
    <w:semiHidden/>
    <w:rsid w:val="00A77E2F"/>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semiHidden/>
    <w:rsid w:val="00A77E2F"/>
    <w:rPr>
      <w:rFonts w:ascii="Lucida Grande" w:eastAsia="MS Mincho" w:hAnsi="Lucida Grande" w:cs="Lucida Grande"/>
      <w:sz w:val="18"/>
      <w:szCs w:val="18"/>
    </w:rPr>
  </w:style>
  <w:style w:type="paragraph" w:customStyle="1" w:styleId="Char">
    <w:name w:val="Char"/>
    <w:basedOn w:val="Normal"/>
    <w:uiPriority w:val="99"/>
    <w:rsid w:val="00A77E2F"/>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77E2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A77E2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A77E2F"/>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77E2F"/>
    <w:pPr>
      <w:spacing w:after="160" w:line="240" w:lineRule="exact"/>
    </w:pPr>
    <w:rPr>
      <w:rFonts w:ascii="Tahoma" w:eastAsia="MS Mincho" w:hAnsi="Tahoma" w:cs="Tahoma"/>
      <w:sz w:val="20"/>
      <w:szCs w:val="20"/>
    </w:rPr>
  </w:style>
  <w:style w:type="paragraph" w:styleId="ListParagraph">
    <w:name w:val="List Paragraph"/>
    <w:aliases w:val="List Paragraph2,Dot pt,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A77E2F"/>
    <w:pPr>
      <w:ind w:left="720"/>
      <w:contextualSpacing/>
    </w:pPr>
    <w:rPr>
      <w:rFonts w:ascii="Calibri" w:eastAsia="Times New Roman" w:hAnsi="Calibri" w:cs="Times New Roman"/>
    </w:rPr>
  </w:style>
  <w:style w:type="paragraph" w:styleId="NoSpacing">
    <w:name w:val="No Spacing"/>
    <w:uiPriority w:val="1"/>
    <w:qFormat/>
    <w:rsid w:val="00A77E2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uiPriority w:val="99"/>
    <w:rsid w:val="00A77E2F"/>
    <w:rPr>
      <w:rFonts w:ascii="CG Times" w:eastAsia="MS Mincho" w:hAnsi="CG Times" w:cs="CG Times"/>
      <w:b/>
      <w:bCs/>
      <w:caps/>
      <w:lang w:val="en-GB"/>
    </w:rPr>
  </w:style>
  <w:style w:type="character" w:customStyle="1" w:styleId="f11">
    <w:name w:val="f11"/>
    <w:basedOn w:val="DefaultParagraphFont"/>
    <w:rsid w:val="00A77E2F"/>
    <w:rPr>
      <w:rFonts w:ascii="Bookman Old Style" w:hAnsi="Bookman Old Style" w:hint="default"/>
      <w:color w:val="000000"/>
      <w:sz w:val="22"/>
      <w:szCs w:val="22"/>
    </w:rPr>
  </w:style>
  <w:style w:type="paragraph" w:customStyle="1" w:styleId="ModelNrmlDouble">
    <w:name w:val="ModelNrmlDouble"/>
    <w:basedOn w:val="Normal"/>
    <w:rsid w:val="00A7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A77E2F"/>
    <w:pPr>
      <w:ind w:firstLine="0"/>
    </w:pPr>
    <w:rPr>
      <w:u w:val="single"/>
    </w:rPr>
  </w:style>
  <w:style w:type="paragraph" w:customStyle="1" w:styleId="ModelNrmlSingle">
    <w:name w:val="ModelNrmlSingle"/>
    <w:basedOn w:val="Normal"/>
    <w:rsid w:val="00A77E2F"/>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iPriority w:val="99"/>
    <w:unhideWhenUsed/>
    <w:rsid w:val="00A77E2F"/>
    <w:rPr>
      <w:color w:val="0000FF"/>
      <w:u w:val="single"/>
    </w:rPr>
  </w:style>
  <w:style w:type="character" w:customStyle="1" w:styleId="NeniNrChar">
    <w:name w:val="Neni_Nr Char"/>
    <w:basedOn w:val="DefaultParagraphFont"/>
    <w:link w:val="NeniNr"/>
    <w:rsid w:val="00A77E2F"/>
    <w:rPr>
      <w:rFonts w:ascii="CG Times" w:eastAsia="MS Mincho" w:hAnsi="CG Times" w:cs="CG Times"/>
      <w:lang w:val="en-GB"/>
    </w:rPr>
  </w:style>
  <w:style w:type="character" w:customStyle="1" w:styleId="TitulliTitullChar">
    <w:name w:val="Titulli_Titull Char"/>
    <w:basedOn w:val="DefaultParagraphFont"/>
    <w:link w:val="TitulliTitull"/>
    <w:uiPriority w:val="99"/>
    <w:rsid w:val="00A77E2F"/>
    <w:rPr>
      <w:rFonts w:ascii="CG Times" w:eastAsia="MS Mincho" w:hAnsi="CG Times" w:cs="CG Times"/>
      <w:caps/>
      <w:lang w:val="en-GB"/>
    </w:rPr>
  </w:style>
  <w:style w:type="paragraph" w:customStyle="1" w:styleId="ecxyiv2026995msonormal">
    <w:name w:val="ecxyiv2026995msonormal"/>
    <w:basedOn w:val="Normal"/>
    <w:rsid w:val="00A77E2F"/>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A77E2F"/>
  </w:style>
  <w:style w:type="character" w:customStyle="1" w:styleId="atn">
    <w:name w:val="atn"/>
    <w:basedOn w:val="DefaultParagraphFont"/>
    <w:rsid w:val="00A77E2F"/>
  </w:style>
  <w:style w:type="character" w:customStyle="1" w:styleId="gt-icon-text1">
    <w:name w:val="gt-icon-text1"/>
    <w:basedOn w:val="DefaultParagraphFont"/>
    <w:rsid w:val="00A77E2F"/>
  </w:style>
  <w:style w:type="paragraph" w:customStyle="1" w:styleId="CM4">
    <w:name w:val="CM4"/>
    <w:basedOn w:val="Normal"/>
    <w:next w:val="Normal"/>
    <w:rsid w:val="00A7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A77E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A77E2F"/>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rsid w:val="00A77E2F"/>
    <w:pPr>
      <w:spacing w:after="0" w:line="240" w:lineRule="auto"/>
      <w:jc w:val="center"/>
    </w:pPr>
    <w:rPr>
      <w:rFonts w:ascii="Arial" w:eastAsia="Times New Roman" w:hAnsi="Arial" w:cs="Times New Roman"/>
      <w:b/>
      <w:caps/>
      <w:sz w:val="28"/>
      <w:szCs w:val="20"/>
    </w:rPr>
  </w:style>
  <w:style w:type="character" w:customStyle="1" w:styleId="BodyText2Char">
    <w:name w:val="Body Text 2 Char"/>
    <w:basedOn w:val="DefaultParagraphFont"/>
    <w:link w:val="BodyText2"/>
    <w:rsid w:val="00A77E2F"/>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A77E2F"/>
    <w:pPr>
      <w:spacing w:after="160" w:line="240" w:lineRule="exact"/>
    </w:pPr>
    <w:rPr>
      <w:rFonts w:ascii="Tahoma" w:eastAsia="MS Mincho" w:hAnsi="Tahoma" w:cs="Times New Roman"/>
      <w:sz w:val="20"/>
      <w:szCs w:val="20"/>
    </w:rPr>
  </w:style>
  <w:style w:type="paragraph" w:customStyle="1" w:styleId="Normal0">
    <w:name w:val="[Normal]"/>
    <w:rsid w:val="00A77E2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A77E2F"/>
    <w:pPr>
      <w:spacing w:before="100" w:beforeAutospacing="1" w:after="100" w:afterAutospacing="1" w:line="240" w:lineRule="auto"/>
      <w:jc w:val="center"/>
    </w:pPr>
    <w:rPr>
      <w:rFonts w:ascii="Times New Roman" w:eastAsia="MS Mincho" w:hAnsi="Times New Roman" w:cs="Times New Roman"/>
      <w:sz w:val="24"/>
      <w:szCs w:val="24"/>
    </w:rPr>
  </w:style>
  <w:style w:type="paragraph" w:customStyle="1" w:styleId="a1">
    <w:name w:val="a1"/>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a2">
    <w:name w:val="a2"/>
    <w:basedOn w:val="Normal"/>
    <w:rsid w:val="00A77E2F"/>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actstitle">
    <w:name w:val="actstitle"/>
    <w:basedOn w:val="DefaultParagraphFont"/>
    <w:rsid w:val="00A77E2F"/>
  </w:style>
  <w:style w:type="paragraph" w:customStyle="1" w:styleId="akti0">
    <w:name w:val="akti"/>
    <w:basedOn w:val="Normal"/>
    <w:rsid w:val="00A77E2F"/>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nlagentext">
    <w:name w:val="Anlagentext"/>
    <w:basedOn w:val="Normal"/>
    <w:rsid w:val="00A77E2F"/>
    <w:pPr>
      <w:tabs>
        <w:tab w:val="left" w:pos="1701"/>
        <w:tab w:val="left" w:pos="3969"/>
        <w:tab w:val="left" w:pos="6237"/>
      </w:tabs>
      <w:spacing w:after="0" w:line="240" w:lineRule="auto"/>
    </w:pPr>
    <w:rPr>
      <w:rFonts w:ascii="Arial" w:eastAsia="MS Mincho" w:hAnsi="Arial" w:cs="Times New Roman"/>
      <w:sz w:val="20"/>
      <w:szCs w:val="20"/>
      <w:lang w:eastAsia="de-DE"/>
    </w:rPr>
  </w:style>
  <w:style w:type="paragraph" w:customStyle="1" w:styleId="anrede">
    <w:name w:val="anrede"/>
    <w:basedOn w:val="Normal"/>
    <w:next w:val="Normal"/>
    <w:rsid w:val="00A77E2F"/>
    <w:pPr>
      <w:spacing w:after="240" w:line="360" w:lineRule="atLeast"/>
      <w:jc w:val="both"/>
    </w:pPr>
    <w:rPr>
      <w:rFonts w:ascii="Arial" w:eastAsia="MS Mincho" w:hAnsi="Arial" w:cs="Times New Roman"/>
      <w:sz w:val="24"/>
      <w:szCs w:val="20"/>
      <w:lang w:eastAsia="de-DE"/>
    </w:rPr>
  </w:style>
  <w:style w:type="paragraph" w:customStyle="1" w:styleId="Artikel">
    <w:name w:val="Artikel"/>
    <w:basedOn w:val="Normal"/>
    <w:rsid w:val="00A77E2F"/>
    <w:pPr>
      <w:spacing w:after="480" w:line="360" w:lineRule="atLeast"/>
      <w:jc w:val="center"/>
    </w:pPr>
    <w:rPr>
      <w:rFonts w:ascii="Arial" w:eastAsia="MS Mincho" w:hAnsi="Arial" w:cs="Times New Roman"/>
      <w:b/>
      <w:sz w:val="24"/>
      <w:szCs w:val="20"/>
      <w:u w:val="single"/>
      <w:lang w:eastAsia="de-DE"/>
    </w:rPr>
  </w:style>
  <w:style w:type="character" w:customStyle="1" w:styleId="bc">
    <w:name w:val="bc"/>
    <w:basedOn w:val="DefaultParagraphFont"/>
    <w:rsid w:val="00A77E2F"/>
  </w:style>
  <w:style w:type="paragraph" w:customStyle="1" w:styleId="betreff">
    <w:name w:val="betreff"/>
    <w:basedOn w:val="Normal"/>
    <w:next w:val="anrede"/>
    <w:rsid w:val="00A77E2F"/>
    <w:pPr>
      <w:spacing w:after="480" w:line="360" w:lineRule="atLeast"/>
      <w:ind w:left="1276" w:hanging="1276"/>
      <w:jc w:val="both"/>
    </w:pPr>
    <w:rPr>
      <w:rFonts w:ascii="Arial" w:eastAsia="MS Mincho" w:hAnsi="Arial" w:cs="Times New Roman"/>
      <w:b/>
      <w:sz w:val="24"/>
      <w:szCs w:val="20"/>
      <w:lang w:eastAsia="de-DE"/>
    </w:rPr>
  </w:style>
  <w:style w:type="paragraph" w:customStyle="1" w:styleId="Normal115pt">
    <w:name w:val="Normal + 11.5 pt"/>
    <w:aliases w:val="Black,Justified"/>
    <w:basedOn w:val="Normal"/>
    <w:rsid w:val="00A77E2F"/>
    <w:pPr>
      <w:autoSpaceDE w:val="0"/>
      <w:autoSpaceDN w:val="0"/>
      <w:adjustRightInd w:val="0"/>
      <w:spacing w:after="0" w:line="240" w:lineRule="auto"/>
      <w:jc w:val="both"/>
    </w:pPr>
    <w:rPr>
      <w:rFonts w:ascii="Times New Roman" w:eastAsia="Times New Roman" w:hAnsi="Times New Roman" w:cs="Times New Roman"/>
      <w:color w:val="333333"/>
      <w:sz w:val="23"/>
      <w:szCs w:val="23"/>
    </w:rPr>
  </w:style>
  <w:style w:type="paragraph" w:customStyle="1" w:styleId="bodytext0">
    <w:name w:val="bodytext"/>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bodytext212pt">
    <w:name w:val="bodytext212pt"/>
    <w:basedOn w:val="Normal"/>
    <w:rsid w:val="00A77E2F"/>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qFormat/>
    <w:rsid w:val="00A77E2F"/>
    <w:rPr>
      <w:i/>
      <w:iCs/>
      <w:smallCaps/>
      <w:spacing w:val="5"/>
    </w:rPr>
  </w:style>
  <w:style w:type="paragraph" w:customStyle="1" w:styleId="briefkopf">
    <w:name w:val="briefkopf"/>
    <w:basedOn w:val="Normal"/>
    <w:rsid w:val="00A77E2F"/>
    <w:pPr>
      <w:spacing w:before="1440" w:after="1200" w:line="240" w:lineRule="exact"/>
      <w:jc w:val="both"/>
    </w:pPr>
    <w:rPr>
      <w:rFonts w:ascii="Arial" w:eastAsia="MS Mincho" w:hAnsi="Arial" w:cs="Times New Roman"/>
      <w:szCs w:val="20"/>
      <w:lang w:eastAsia="de-DE"/>
    </w:rPr>
  </w:style>
  <w:style w:type="character" w:customStyle="1" w:styleId="CharChar">
    <w:name w:val="Char Char"/>
    <w:aliases w:val="Comment Text Char1"/>
    <w:basedOn w:val="DefaultParagraphFont"/>
    <w:uiPriority w:val="99"/>
    <w:locked/>
    <w:rsid w:val="00A77E2F"/>
    <w:rPr>
      <w:rFonts w:ascii="Trebuchet MS" w:eastAsia="MS Mincho" w:hAnsi="Trebuchet MS"/>
      <w:sz w:val="22"/>
      <w:lang w:val="en-GB" w:eastAsia="en-US" w:bidi="ar-SA"/>
    </w:rPr>
  </w:style>
  <w:style w:type="character" w:customStyle="1" w:styleId="CharCharChar">
    <w:name w:val="Char Char Char"/>
    <w:basedOn w:val="DefaultParagraphFont"/>
    <w:rsid w:val="00A77E2F"/>
    <w:rPr>
      <w:b/>
      <w:bCs/>
      <w:sz w:val="24"/>
      <w:szCs w:val="24"/>
      <w:lang w:val="en-US" w:eastAsia="en-US" w:bidi="ar-SA"/>
    </w:rPr>
  </w:style>
  <w:style w:type="paragraph" w:customStyle="1" w:styleId="CharCharCharChar">
    <w:name w:val="Char Char Char Char"/>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77E2F"/>
    <w:pPr>
      <w:spacing w:after="160" w:line="240" w:lineRule="exact"/>
    </w:pPr>
    <w:rPr>
      <w:rFonts w:ascii="Tahoma" w:eastAsia="MS Mincho" w:hAnsi="Tahoma" w:cs="Tahoma"/>
      <w:sz w:val="20"/>
      <w:szCs w:val="20"/>
    </w:rPr>
  </w:style>
  <w:style w:type="character" w:customStyle="1" w:styleId="CharChar1">
    <w:name w:val="Char Char1"/>
    <w:aliases w:val="Comment Text Char"/>
    <w:basedOn w:val="DefaultParagraphFont"/>
    <w:rsid w:val="00A77E2F"/>
    <w:rPr>
      <w:rFonts w:ascii="Trebuchet MS" w:eastAsia="MS Mincho" w:hAnsi="Trebuchet MS"/>
      <w:lang w:val="en-GB" w:eastAsia="en-US" w:bidi="ar-SA"/>
    </w:rPr>
  </w:style>
  <w:style w:type="paragraph" w:customStyle="1" w:styleId="Char1">
    <w:name w:val="Char1"/>
    <w:basedOn w:val="Normal"/>
    <w:rsid w:val="00A77E2F"/>
    <w:pPr>
      <w:spacing w:after="160" w:line="240" w:lineRule="exact"/>
    </w:pPr>
    <w:rPr>
      <w:rFonts w:ascii="Tahoma" w:eastAsia="MS Mincho" w:hAnsi="Tahoma" w:cs="Times New Roman"/>
      <w:sz w:val="20"/>
      <w:szCs w:val="20"/>
    </w:rPr>
  </w:style>
  <w:style w:type="paragraph" w:customStyle="1" w:styleId="Char2">
    <w:name w:val="Char2"/>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77E2F"/>
    <w:pPr>
      <w:spacing w:after="0" w:line="240" w:lineRule="auto"/>
      <w:ind w:left="720"/>
    </w:pPr>
    <w:rPr>
      <w:rFonts w:ascii="Times New Roman" w:eastAsia="MS Mincho" w:hAnsi="Times New Roman" w:cs="Times New Roman"/>
      <w:sz w:val="24"/>
      <w:szCs w:val="24"/>
    </w:rPr>
  </w:style>
  <w:style w:type="paragraph" w:customStyle="1" w:styleId="ColorfulList-Accent12">
    <w:name w:val="Colorful List - Accent 12"/>
    <w:basedOn w:val="Normal"/>
    <w:qFormat/>
    <w:rsid w:val="00A77E2F"/>
    <w:pPr>
      <w:spacing w:after="0" w:line="240" w:lineRule="auto"/>
      <w:ind w:left="720"/>
    </w:pPr>
    <w:rPr>
      <w:rFonts w:ascii="Times New Roman" w:eastAsia="MS Mincho" w:hAnsi="Times New Roman" w:cs="Times New Roman"/>
      <w:sz w:val="24"/>
      <w:szCs w:val="24"/>
      <w:lang w:eastAsia="en-GB"/>
    </w:rPr>
  </w:style>
  <w:style w:type="paragraph" w:customStyle="1" w:styleId="DefaultParagraphFontParaCharChar">
    <w:name w:val="Default Paragraph Font Para Char Char"/>
    <w:aliases w:val="Default Paragraph Font Para Char Para Char Char"/>
    <w:basedOn w:val="Normal"/>
    <w:rsid w:val="00A77E2F"/>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A77E2F"/>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A77E2F"/>
    <w:pPr>
      <w:spacing w:after="0" w:line="240" w:lineRule="auto"/>
      <w:ind w:left="1134" w:hanging="1134"/>
      <w:jc w:val="both"/>
    </w:pPr>
    <w:rPr>
      <w:rFonts w:ascii="Arial" w:eastAsia="MS Mincho" w:hAnsi="Arial" w:cs="Times New Roman"/>
      <w:szCs w:val="20"/>
      <w:lang w:eastAsia="de-DE"/>
    </w:rPr>
  </w:style>
  <w:style w:type="paragraph" w:customStyle="1" w:styleId="Einrck1">
    <w:name w:val="Einrück1"/>
    <w:basedOn w:val="Normal"/>
    <w:rsid w:val="00A77E2F"/>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A77E2F"/>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A77E2F"/>
    <w:pPr>
      <w:spacing w:after="0" w:line="360" w:lineRule="atLeast"/>
      <w:ind w:left="851" w:hanging="851"/>
      <w:jc w:val="both"/>
    </w:pPr>
    <w:rPr>
      <w:rFonts w:ascii="Arial" w:eastAsia="MS Mincho" w:hAnsi="Arial" w:cs="Times New Roman"/>
      <w:sz w:val="24"/>
      <w:szCs w:val="20"/>
      <w:lang w:eastAsia="de-DE"/>
    </w:rPr>
  </w:style>
  <w:style w:type="paragraph" w:customStyle="1" w:styleId="Einrckung2">
    <w:name w:val="Einrückung 2"/>
    <w:basedOn w:val="Normal"/>
    <w:rsid w:val="00A77E2F"/>
    <w:pPr>
      <w:spacing w:after="0" w:line="360" w:lineRule="atLeast"/>
      <w:ind w:left="1701" w:hanging="851"/>
    </w:pPr>
    <w:rPr>
      <w:rFonts w:ascii="Arial" w:eastAsia="MS Mincho" w:hAnsi="Arial" w:cs="Times New Roman"/>
      <w:sz w:val="24"/>
      <w:szCs w:val="20"/>
      <w:lang w:eastAsia="de-DE"/>
    </w:rPr>
  </w:style>
  <w:style w:type="paragraph" w:customStyle="1" w:styleId="Einrckung3">
    <w:name w:val="Einrückung 3"/>
    <w:basedOn w:val="Normal"/>
    <w:rsid w:val="00A77E2F"/>
    <w:pPr>
      <w:spacing w:after="0" w:line="360" w:lineRule="atLeast"/>
      <w:ind w:left="2552" w:hanging="851"/>
    </w:pPr>
    <w:rPr>
      <w:rFonts w:ascii="Arial" w:eastAsia="MS Mincho" w:hAnsi="Arial" w:cs="Times New Roman"/>
      <w:sz w:val="24"/>
      <w:szCs w:val="20"/>
      <w:lang w:eastAsia="de-DE"/>
    </w:rPr>
  </w:style>
  <w:style w:type="character" w:customStyle="1" w:styleId="f01">
    <w:name w:val="f01"/>
    <w:basedOn w:val="DefaultParagraphFont"/>
    <w:rsid w:val="00A77E2F"/>
    <w:rPr>
      <w:rFonts w:ascii="FangSong" w:eastAsia="FangSong" w:hAnsi="FangSong" w:hint="eastAsia"/>
      <w:color w:val="000000"/>
      <w:sz w:val="20"/>
      <w:szCs w:val="20"/>
    </w:rPr>
  </w:style>
  <w:style w:type="character" w:customStyle="1" w:styleId="f41">
    <w:name w:val="f41"/>
    <w:basedOn w:val="DefaultParagraphFont"/>
    <w:rsid w:val="00A77E2F"/>
    <w:rPr>
      <w:rFonts w:ascii="MS Mincho" w:eastAsia="MS Mincho" w:hAnsi="MS Mincho" w:hint="eastAsia"/>
      <w:color w:val="000000"/>
      <w:sz w:val="20"/>
      <w:szCs w:val="20"/>
    </w:rPr>
  </w:style>
  <w:style w:type="paragraph" w:customStyle="1" w:styleId="FootnoteText1">
    <w:name w:val="Footnote Text1"/>
    <w:rsid w:val="00A77E2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qFormat/>
    <w:rsid w:val="00A77E2F"/>
    <w:rPr>
      <w:b/>
      <w:bCs/>
    </w:rPr>
  </w:style>
  <w:style w:type="paragraph" w:styleId="IntenseQuote">
    <w:name w:val="Intense Quote"/>
    <w:basedOn w:val="Normal"/>
    <w:next w:val="Normal"/>
    <w:link w:val="IntenseQuoteChar"/>
    <w:qFormat/>
    <w:rsid w:val="00A77E2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A77E2F"/>
    <w:rPr>
      <w:rFonts w:ascii="Arial" w:eastAsia="MS Mincho" w:hAnsi="Arial" w:cs="Arial"/>
      <w:b/>
      <w:bCs/>
      <w:i/>
      <w:iCs/>
      <w:sz w:val="24"/>
      <w:szCs w:val="24"/>
      <w:lang w:val="de-DE" w:eastAsia="de-DE"/>
    </w:rPr>
  </w:style>
  <w:style w:type="character" w:styleId="IntenseReference">
    <w:name w:val="Intense Reference"/>
    <w:qFormat/>
    <w:rsid w:val="00A77E2F"/>
    <w:rPr>
      <w:smallCaps/>
      <w:spacing w:val="5"/>
      <w:u w:val="single"/>
    </w:rPr>
  </w:style>
  <w:style w:type="paragraph" w:customStyle="1" w:styleId="JuPara">
    <w:name w:val="Ju_Para"/>
    <w:basedOn w:val="Normal"/>
    <w:rsid w:val="00A77E2F"/>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A77E2F"/>
  </w:style>
  <w:style w:type="character" w:customStyle="1" w:styleId="ju--005fpara----char--char">
    <w:name w:val="ju--005fpara----char--char"/>
    <w:basedOn w:val="DefaultParagraphFont"/>
    <w:rsid w:val="00A77E2F"/>
  </w:style>
  <w:style w:type="character" w:customStyle="1" w:styleId="longtext1">
    <w:name w:val="long_text1"/>
    <w:basedOn w:val="DefaultParagraphFont"/>
    <w:rsid w:val="00A77E2F"/>
    <w:rPr>
      <w:sz w:val="20"/>
      <w:szCs w:val="20"/>
    </w:rPr>
  </w:style>
  <w:style w:type="character" w:customStyle="1" w:styleId="mediumtext">
    <w:name w:val="medium_text"/>
    <w:basedOn w:val="DefaultParagraphFont"/>
    <w:rsid w:val="00A77E2F"/>
  </w:style>
  <w:style w:type="paragraph" w:customStyle="1" w:styleId="neninr0">
    <w:name w:val="nenin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NormalLatinArial">
    <w:name w:val="Normal + (Latin) Arial"/>
    <w:basedOn w:val="Normal"/>
    <w:rsid w:val="00A77E2F"/>
    <w:pPr>
      <w:spacing w:after="0" w:line="240" w:lineRule="auto"/>
    </w:pPr>
    <w:rPr>
      <w:rFonts w:ascii="Arial" w:eastAsia="MS Mincho" w:hAnsi="Arial" w:cs="Arial"/>
      <w:sz w:val="24"/>
      <w:szCs w:val="24"/>
    </w:rPr>
  </w:style>
  <w:style w:type="paragraph" w:customStyle="1" w:styleId="Normal1">
    <w:name w:val="Normal+1"/>
    <w:basedOn w:val="Default"/>
    <w:next w:val="Default"/>
    <w:rsid w:val="00A77E2F"/>
    <w:rPr>
      <w:rFonts w:ascii="Life L2" w:hAnsi="Life L2"/>
      <w:color w:val="auto"/>
    </w:rPr>
  </w:style>
  <w:style w:type="paragraph" w:customStyle="1" w:styleId="NummerierteListe">
    <w:name w:val="Nummerierte Liste"/>
    <w:aliases w:val="Links:  0,63 cm"/>
    <w:basedOn w:val="Normal"/>
    <w:rsid w:val="00A77E2F"/>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A77E2F"/>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A77E2F"/>
    <w:pPr>
      <w:ind w:left="720"/>
      <w:contextualSpacing/>
    </w:pPr>
    <w:rPr>
      <w:rFonts w:ascii="Calibri" w:eastAsia="Calibri" w:hAnsi="Calibri" w:cs="Times New Roman"/>
      <w:lang w:val="it-IT"/>
    </w:rPr>
  </w:style>
  <w:style w:type="paragraph" w:customStyle="1" w:styleId="Prambelabsatz">
    <w:name w:val="Präambelabsatz"/>
    <w:basedOn w:val="Normal"/>
    <w:rsid w:val="00A77E2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qFormat/>
    <w:rsid w:val="00A77E2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A77E2F"/>
    <w:rPr>
      <w:rFonts w:ascii="Arial" w:eastAsia="MS Mincho" w:hAnsi="Arial" w:cs="Arial"/>
      <w:i/>
      <w:iCs/>
      <w:sz w:val="24"/>
      <w:szCs w:val="24"/>
      <w:lang w:val="de-DE" w:eastAsia="de-DE"/>
    </w:rPr>
  </w:style>
  <w:style w:type="character" w:customStyle="1" w:styleId="shorttext">
    <w:name w:val="short_text"/>
    <w:basedOn w:val="DefaultParagraphFont"/>
    <w:rsid w:val="00A77E2F"/>
  </w:style>
  <w:style w:type="paragraph" w:customStyle="1" w:styleId="Standard1">
    <w:name w:val="Standard1"/>
    <w:basedOn w:val="Normal"/>
    <w:rsid w:val="00A77E2F"/>
    <w:pPr>
      <w:spacing w:after="0" w:line="360" w:lineRule="atLeast"/>
      <w:jc w:val="both"/>
    </w:pPr>
    <w:rPr>
      <w:rFonts w:ascii="Arial" w:eastAsia="MS Mincho" w:hAnsi="Arial" w:cs="Times New Roman"/>
      <w:sz w:val="24"/>
      <w:szCs w:val="20"/>
      <w:lang w:eastAsia="de-DE"/>
    </w:rPr>
  </w:style>
  <w:style w:type="paragraph" w:customStyle="1" w:styleId="Style1">
    <w:name w:val="Style 1"/>
    <w:rsid w:val="00A77E2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A77E2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A77E2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styleId="SubtleEmphasis">
    <w:name w:val="Subtle Emphasis"/>
    <w:qFormat/>
    <w:rsid w:val="00A77E2F"/>
    <w:rPr>
      <w:i/>
      <w:iCs/>
    </w:rPr>
  </w:style>
  <w:style w:type="character" w:styleId="SubtleReference">
    <w:name w:val="Subtle Reference"/>
    <w:qFormat/>
    <w:rsid w:val="00A77E2F"/>
    <w:rPr>
      <w:smallCaps/>
    </w:rPr>
  </w:style>
  <w:style w:type="paragraph" w:customStyle="1" w:styleId="Tabellenberschrift">
    <w:name w:val="Tabellenüberschrift"/>
    <w:basedOn w:val="Normal"/>
    <w:rsid w:val="00A77E2F"/>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A77E2F"/>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A77E2F"/>
    <w:pPr>
      <w:tabs>
        <w:tab w:val="left" w:pos="851"/>
        <w:tab w:val="left" w:pos="1418"/>
        <w:tab w:val="left" w:pos="2127"/>
      </w:tabs>
      <w:spacing w:after="240" w:line="360" w:lineRule="atLeast"/>
      <w:jc w:val="both"/>
    </w:pPr>
    <w:rPr>
      <w:rFonts w:ascii="Arial" w:eastAsia="MS Mincho" w:hAnsi="Arial" w:cs="Times New Roman"/>
      <w:sz w:val="24"/>
      <w:szCs w:val="20"/>
      <w:lang w:eastAsia="de-DE"/>
    </w:rPr>
  </w:style>
  <w:style w:type="paragraph" w:styleId="TOCHeading">
    <w:name w:val="TOC Heading"/>
    <w:basedOn w:val="Heading1"/>
    <w:next w:val="Normal"/>
    <w:qFormat/>
    <w:rsid w:val="00A77E2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77E2F"/>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A77E2F"/>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A77E2F"/>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uiPriority w:val="99"/>
    <w:rsid w:val="00A77E2F"/>
    <w:rPr>
      <w:rFonts w:ascii="Times New Roman" w:eastAsia="MS Mincho" w:hAnsi="Times New Roman" w:cs="Times New Roman"/>
      <w:sz w:val="20"/>
      <w:szCs w:val="20"/>
      <w:lang w:val="en-GB"/>
    </w:rPr>
  </w:style>
  <w:style w:type="character" w:styleId="CommentReference">
    <w:name w:val="annotation reference"/>
    <w:semiHidden/>
    <w:unhideWhenUsed/>
    <w:rsid w:val="00A77E2F"/>
    <w:rPr>
      <w:sz w:val="16"/>
      <w:szCs w:val="16"/>
    </w:rPr>
  </w:style>
  <w:style w:type="paragraph" w:styleId="CommentText">
    <w:name w:val="annotation text"/>
    <w:basedOn w:val="Normal"/>
    <w:link w:val="CommentTextChar2"/>
    <w:semiHidden/>
    <w:unhideWhenUsed/>
    <w:rsid w:val="00A77E2F"/>
    <w:rPr>
      <w:rFonts w:ascii="Calibri" w:eastAsia="MS Mincho" w:hAnsi="Calibri" w:cs="Times New Roman"/>
      <w:sz w:val="20"/>
      <w:szCs w:val="20"/>
    </w:rPr>
  </w:style>
  <w:style w:type="character" w:customStyle="1" w:styleId="CommentTextChar2">
    <w:name w:val="Comment Text Char2"/>
    <w:basedOn w:val="DefaultParagraphFont"/>
    <w:link w:val="CommentText"/>
    <w:uiPriority w:val="99"/>
    <w:semiHidden/>
    <w:rsid w:val="00A7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A77E2F"/>
    <w:rPr>
      <w:b/>
      <w:bCs/>
    </w:rPr>
  </w:style>
  <w:style w:type="character" w:customStyle="1" w:styleId="CommentSubjectChar">
    <w:name w:val="Comment Subject Char"/>
    <w:basedOn w:val="CommentTextChar2"/>
    <w:link w:val="CommentSubject"/>
    <w:semiHidden/>
    <w:rsid w:val="00A77E2F"/>
    <w:rPr>
      <w:rFonts w:ascii="Calibri" w:eastAsia="MS Mincho" w:hAnsi="Calibri" w:cs="Times New Roman"/>
      <w:b/>
      <w:bCs/>
      <w:sz w:val="20"/>
      <w:szCs w:val="20"/>
      <w:lang w:val="sq-AL"/>
    </w:rPr>
  </w:style>
  <w:style w:type="paragraph" w:customStyle="1" w:styleId="Corpodeltesto">
    <w:name w:val="Corpo del testo"/>
    <w:basedOn w:val="Default"/>
    <w:next w:val="Default"/>
    <w:rsid w:val="00A77E2F"/>
    <w:rPr>
      <w:rFonts w:eastAsia="Times New Roman"/>
      <w:color w:val="auto"/>
    </w:rPr>
  </w:style>
  <w:style w:type="paragraph" w:customStyle="1" w:styleId="Didascalia">
    <w:name w:val="Didascalia"/>
    <w:basedOn w:val="Default"/>
    <w:next w:val="Default"/>
    <w:rsid w:val="00A77E2F"/>
    <w:rPr>
      <w:rFonts w:eastAsia="Times New Roman"/>
      <w:color w:val="auto"/>
    </w:rPr>
  </w:style>
  <w:style w:type="numbering" w:customStyle="1" w:styleId="NoList1">
    <w:name w:val="No List1"/>
    <w:next w:val="NoList"/>
    <w:semiHidden/>
    <w:unhideWhenUsed/>
    <w:rsid w:val="00A77E2F"/>
  </w:style>
  <w:style w:type="paragraph" w:customStyle="1" w:styleId="Normale">
    <w:name w:val="Normale"/>
    <w:basedOn w:val="Default"/>
    <w:next w:val="Default"/>
    <w:rsid w:val="00A77E2F"/>
    <w:rPr>
      <w:rFonts w:eastAsia="Times New Roman"/>
      <w:color w:val="auto"/>
    </w:rPr>
  </w:style>
  <w:style w:type="paragraph" w:customStyle="1" w:styleId="Rientrocorpodeltesto">
    <w:name w:val="Rientro corpo del testo"/>
    <w:basedOn w:val="Default"/>
    <w:next w:val="Default"/>
    <w:rsid w:val="00A77E2F"/>
    <w:rPr>
      <w:rFonts w:eastAsia="Times New Roman"/>
      <w:color w:val="auto"/>
    </w:rPr>
  </w:style>
  <w:style w:type="paragraph" w:customStyle="1" w:styleId="Rientrocorpodeltesto2">
    <w:name w:val="Rientro corpo del testo 2"/>
    <w:basedOn w:val="Default"/>
    <w:next w:val="Default"/>
    <w:rsid w:val="00A77E2F"/>
    <w:rPr>
      <w:rFonts w:eastAsia="Times New Roman"/>
      <w:color w:val="auto"/>
    </w:rPr>
  </w:style>
  <w:style w:type="paragraph" w:customStyle="1" w:styleId="Rientrocorpodeltesto3">
    <w:name w:val="Rientro corpo del testo 3"/>
    <w:basedOn w:val="Default"/>
    <w:next w:val="Default"/>
    <w:rsid w:val="00A77E2F"/>
    <w:rPr>
      <w:rFonts w:eastAsia="Times New Roman"/>
      <w:color w:val="auto"/>
    </w:rPr>
  </w:style>
  <w:style w:type="character" w:customStyle="1" w:styleId="ssens">
    <w:name w:val="ssens"/>
    <w:basedOn w:val="DefaultParagraphFont"/>
    <w:rsid w:val="00A77E2F"/>
  </w:style>
  <w:style w:type="character" w:customStyle="1" w:styleId="Subtitle1">
    <w:name w:val="Subtitle1"/>
    <w:basedOn w:val="DefaultParagraphFont"/>
    <w:rsid w:val="00A77E2F"/>
  </w:style>
  <w:style w:type="paragraph" w:customStyle="1" w:styleId="Titolo1">
    <w:name w:val="Titolo 1"/>
    <w:basedOn w:val="Default"/>
    <w:next w:val="Default"/>
    <w:rsid w:val="00A77E2F"/>
    <w:rPr>
      <w:rFonts w:eastAsia="Times New Roman"/>
      <w:color w:val="auto"/>
    </w:rPr>
  </w:style>
  <w:style w:type="paragraph" w:customStyle="1" w:styleId="Titolo2">
    <w:name w:val="Titolo 2"/>
    <w:basedOn w:val="Default"/>
    <w:next w:val="Default"/>
    <w:rsid w:val="00A77E2F"/>
    <w:rPr>
      <w:rFonts w:eastAsia="Times New Roman"/>
      <w:color w:val="auto"/>
    </w:rPr>
  </w:style>
  <w:style w:type="paragraph" w:customStyle="1" w:styleId="Titolo3">
    <w:name w:val="Titolo 3"/>
    <w:basedOn w:val="Default"/>
    <w:next w:val="Default"/>
    <w:rsid w:val="00A77E2F"/>
    <w:rPr>
      <w:rFonts w:eastAsia="Times New Roman"/>
      <w:color w:val="auto"/>
    </w:rPr>
  </w:style>
  <w:style w:type="paragraph" w:customStyle="1" w:styleId="Titolo4">
    <w:name w:val="Titolo 4"/>
    <w:basedOn w:val="Default"/>
    <w:next w:val="Default"/>
    <w:rsid w:val="00A77E2F"/>
    <w:rPr>
      <w:rFonts w:eastAsia="Times New Roman"/>
      <w:color w:val="auto"/>
    </w:rPr>
  </w:style>
  <w:style w:type="character" w:customStyle="1" w:styleId="vi">
    <w:name w:val="vi"/>
    <w:basedOn w:val="DefaultParagraphFont"/>
    <w:rsid w:val="00A77E2F"/>
  </w:style>
  <w:style w:type="character" w:customStyle="1" w:styleId="actsnumber">
    <w:name w:val="actsnumber"/>
    <w:basedOn w:val="DefaultParagraphFont"/>
    <w:rsid w:val="00A77E2F"/>
  </w:style>
  <w:style w:type="character" w:customStyle="1" w:styleId="actscontent">
    <w:name w:val="actscontent"/>
    <w:basedOn w:val="DefaultParagraphFont"/>
    <w:rsid w:val="00A77E2F"/>
  </w:style>
  <w:style w:type="character" w:styleId="FollowedHyperlink">
    <w:name w:val="FollowedHyperlink"/>
    <w:basedOn w:val="DefaultParagraphFont"/>
    <w:rsid w:val="00A77E2F"/>
    <w:rPr>
      <w:color w:val="800080"/>
      <w:u w:val="single"/>
    </w:rPr>
  </w:style>
  <w:style w:type="paragraph" w:customStyle="1" w:styleId="Char0">
    <w:name w:val="Char"/>
    <w:basedOn w:val="Normal"/>
    <w:rsid w:val="00A77E2F"/>
    <w:pPr>
      <w:spacing w:after="160" w:line="240" w:lineRule="exact"/>
    </w:pPr>
    <w:rPr>
      <w:rFonts w:ascii="Tahoma" w:eastAsia="MS Mincho" w:hAnsi="Tahoma" w:cs="Times New Roman"/>
      <w:sz w:val="20"/>
      <w:szCs w:val="20"/>
      <w:lang w:val="en-GB"/>
    </w:rPr>
  </w:style>
  <w:style w:type="paragraph" w:customStyle="1" w:styleId="Numri">
    <w:name w:val="Numri"/>
    <w:aliases w:val="data"/>
    <w:rsid w:val="00A77E2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A77E2F"/>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A77E2F"/>
    <w:rPr>
      <w:rFonts w:ascii="Tahoma" w:eastAsia="Times New Roman" w:hAnsi="Tahoma" w:cs="Tahoma"/>
      <w:sz w:val="20"/>
      <w:szCs w:val="20"/>
    </w:rPr>
  </w:style>
  <w:style w:type="character" w:styleId="EndnoteReference">
    <w:name w:val="endnote reference"/>
    <w:uiPriority w:val="99"/>
    <w:semiHidden/>
    <w:unhideWhenUsed/>
    <w:rsid w:val="00A77E2F"/>
    <w:rPr>
      <w:vertAlign w:val="superscript"/>
    </w:rPr>
  </w:style>
  <w:style w:type="character" w:customStyle="1" w:styleId="AutoritetiChar">
    <w:name w:val="Autoriteti Char"/>
    <w:basedOn w:val="DefaultParagraphFont"/>
    <w:link w:val="Autoriteti"/>
    <w:uiPriority w:val="99"/>
    <w:locked/>
    <w:rsid w:val="00A77E2F"/>
    <w:rPr>
      <w:rFonts w:ascii="CG Times" w:eastAsia="MS Mincho" w:hAnsi="CG Times" w:cs="CG Times"/>
      <w:caps/>
      <w:lang w:val="en-GB"/>
    </w:rPr>
  </w:style>
  <w:style w:type="paragraph" w:customStyle="1" w:styleId="xl63">
    <w:name w:val="xl63"/>
    <w:basedOn w:val="Normal"/>
    <w:rsid w:val="00A77E2F"/>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A77E2F"/>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A77E2F"/>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A77E2F"/>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A77E2F"/>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A77E2F"/>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A77E2F"/>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A77E2F"/>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A77E2F"/>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A77E2F"/>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A77E2F"/>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A77E2F"/>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A77E2F"/>
    <w:rPr>
      <w:rFonts w:ascii="CG Times" w:eastAsia="MS Mincho" w:hAnsi="CG Times" w:cs="CG Times"/>
      <w:b/>
      <w:bCs/>
      <w:caps/>
      <w:color w:val="000000"/>
      <w:lang w:val="en-GB"/>
    </w:rPr>
  </w:style>
  <w:style w:type="paragraph" w:styleId="HTMLPreformatted">
    <w:name w:val="HTML Preformatted"/>
    <w:basedOn w:val="Normal"/>
    <w:link w:val="HTMLPreformattedChar"/>
    <w:uiPriority w:val="99"/>
    <w:semiHidden/>
    <w:rsid w:val="00A7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line="240" w:lineRule="auto"/>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77E2F"/>
    <w:rPr>
      <w:rFonts w:ascii="Courier New" w:eastAsia="Times New Roman" w:hAnsi="Courier New" w:cs="Courier New"/>
      <w:color w:val="000000"/>
      <w:sz w:val="20"/>
      <w:szCs w:val="20"/>
      <w:lang w:val="en-GB" w:eastAsia="en-GB"/>
    </w:rPr>
  </w:style>
  <w:style w:type="paragraph" w:styleId="PlainText">
    <w:name w:val="Plain Text"/>
    <w:basedOn w:val="Normal"/>
    <w:link w:val="PlainTextChar"/>
    <w:semiHidden/>
    <w:rsid w:val="00A77E2F"/>
    <w:pPr>
      <w:autoSpaceDN w:val="0"/>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semiHidden/>
    <w:rsid w:val="00A77E2F"/>
    <w:rPr>
      <w:rFonts w:ascii="Consolas" w:eastAsia="Calibri" w:hAnsi="Consolas" w:cs="Consolas"/>
      <w:sz w:val="21"/>
      <w:szCs w:val="21"/>
    </w:rPr>
  </w:style>
  <w:style w:type="paragraph" w:styleId="Revision">
    <w:name w:val="Revision"/>
    <w:uiPriority w:val="99"/>
    <w:semiHidden/>
    <w:rsid w:val="00A77E2F"/>
    <w:pPr>
      <w:autoSpaceDN w:val="0"/>
      <w:spacing w:after="0" w:line="240" w:lineRule="auto"/>
    </w:pPr>
    <w:rPr>
      <w:rFonts w:ascii="Times New Roman" w:eastAsia="MS Mincho" w:hAnsi="Times New Roman" w:cs="Times New Roman"/>
      <w:sz w:val="24"/>
      <w:szCs w:val="24"/>
    </w:rPr>
  </w:style>
  <w:style w:type="paragraph" w:customStyle="1" w:styleId="SubTitle10">
    <w:name w:val="SubTitle 1"/>
    <w:basedOn w:val="Normal"/>
    <w:next w:val="Normal"/>
    <w:uiPriority w:val="99"/>
    <w:rsid w:val="00A77E2F"/>
    <w:pPr>
      <w:autoSpaceDN w:val="0"/>
      <w:snapToGrid w:val="0"/>
      <w:spacing w:before="120" w:after="240" w:line="240" w:lineRule="auto"/>
      <w:jc w:val="center"/>
    </w:pPr>
    <w:rPr>
      <w:rFonts w:ascii="Times New Roman" w:eastAsia="Times New Roman" w:hAnsi="Times New Roman" w:cs="Times New Roman"/>
      <w:b/>
      <w:bCs/>
      <w:sz w:val="40"/>
      <w:szCs w:val="40"/>
      <w:lang w:val="en-GB" w:eastAsia="en-GB"/>
    </w:rPr>
  </w:style>
  <w:style w:type="character" w:customStyle="1" w:styleId="Text1Char1">
    <w:name w:val="Text 1 Char1"/>
    <w:basedOn w:val="DefaultParagraphFont"/>
    <w:link w:val="Text1"/>
    <w:uiPriority w:val="99"/>
    <w:locked/>
    <w:rsid w:val="00A77E2F"/>
    <w:rPr>
      <w:sz w:val="24"/>
      <w:szCs w:val="24"/>
      <w:lang w:val="en-GB" w:eastAsia="en-GB"/>
    </w:rPr>
  </w:style>
  <w:style w:type="paragraph" w:customStyle="1" w:styleId="Text1">
    <w:name w:val="Text 1"/>
    <w:basedOn w:val="Normal"/>
    <w:link w:val="Text1Char1"/>
    <w:uiPriority w:val="99"/>
    <w:rsid w:val="00A77E2F"/>
    <w:pPr>
      <w:autoSpaceDN w:val="0"/>
      <w:spacing w:before="120" w:after="120" w:line="240" w:lineRule="auto"/>
      <w:ind w:left="850"/>
      <w:jc w:val="both"/>
    </w:pPr>
    <w:rPr>
      <w:sz w:val="24"/>
      <w:szCs w:val="24"/>
      <w:lang w:val="en-GB" w:eastAsia="en-GB"/>
    </w:rPr>
  </w:style>
  <w:style w:type="paragraph" w:customStyle="1" w:styleId="QuotedText">
    <w:name w:val="Quoted Text"/>
    <w:basedOn w:val="Normal"/>
    <w:uiPriority w:val="99"/>
    <w:rsid w:val="00A77E2F"/>
    <w:pPr>
      <w:autoSpaceDN w:val="0"/>
      <w:spacing w:before="120" w:after="120" w:line="240" w:lineRule="auto"/>
      <w:ind w:left="1417"/>
      <w:jc w:val="both"/>
    </w:pPr>
    <w:rPr>
      <w:rFonts w:ascii="Times New Roman" w:eastAsia="Times New Roman" w:hAnsi="Times New Roman" w:cs="Times New Roman"/>
      <w:sz w:val="24"/>
      <w:szCs w:val="24"/>
      <w:lang w:val="en-GB" w:eastAsia="en-GB"/>
    </w:rPr>
  </w:style>
  <w:style w:type="character" w:customStyle="1" w:styleId="Point1Char">
    <w:name w:val="Point 1 Char"/>
    <w:basedOn w:val="DefaultParagraphFont"/>
    <w:link w:val="Point1"/>
    <w:uiPriority w:val="99"/>
    <w:locked/>
    <w:rsid w:val="00A77E2F"/>
    <w:rPr>
      <w:sz w:val="24"/>
      <w:szCs w:val="24"/>
      <w:lang w:val="en-GB" w:eastAsia="en-GB"/>
    </w:rPr>
  </w:style>
  <w:style w:type="paragraph" w:customStyle="1" w:styleId="Point1">
    <w:name w:val="Point 1"/>
    <w:basedOn w:val="Normal"/>
    <w:link w:val="Point1Char"/>
    <w:uiPriority w:val="99"/>
    <w:rsid w:val="00A77E2F"/>
    <w:pPr>
      <w:autoSpaceDN w:val="0"/>
      <w:spacing w:before="120" w:after="120" w:line="240" w:lineRule="auto"/>
      <w:ind w:left="1417" w:hanging="567"/>
      <w:jc w:val="both"/>
    </w:pPr>
    <w:rPr>
      <w:sz w:val="24"/>
      <w:szCs w:val="24"/>
      <w:lang w:val="en-GB" w:eastAsia="en-GB"/>
    </w:rPr>
  </w:style>
  <w:style w:type="paragraph" w:customStyle="1" w:styleId="Point2">
    <w:name w:val="Point 2"/>
    <w:basedOn w:val="Normal"/>
    <w:uiPriority w:val="99"/>
    <w:rsid w:val="00A77E2F"/>
    <w:pPr>
      <w:autoSpaceDN w:val="0"/>
      <w:spacing w:before="120" w:after="120" w:line="240" w:lineRule="auto"/>
      <w:ind w:left="1984" w:hanging="567"/>
      <w:jc w:val="both"/>
    </w:pPr>
    <w:rPr>
      <w:rFonts w:ascii="Times New Roman" w:eastAsia="Times New Roman" w:hAnsi="Times New Roman" w:cs="Times New Roman"/>
      <w:sz w:val="24"/>
      <w:szCs w:val="24"/>
      <w:lang w:val="en-GB" w:eastAsia="en-GB"/>
    </w:rPr>
  </w:style>
  <w:style w:type="character" w:customStyle="1" w:styleId="SectionTitleChar">
    <w:name w:val="SectionTitle Char"/>
    <w:basedOn w:val="DefaultParagraphFont"/>
    <w:link w:val="SectionTitle"/>
    <w:uiPriority w:val="99"/>
    <w:locked/>
    <w:rsid w:val="00A77E2F"/>
    <w:rPr>
      <w:b/>
      <w:bCs/>
      <w:smallCaps/>
      <w:sz w:val="28"/>
      <w:szCs w:val="28"/>
      <w:lang w:val="en-GB" w:eastAsia="en-GB"/>
    </w:rPr>
  </w:style>
  <w:style w:type="paragraph" w:customStyle="1" w:styleId="SectionTitle">
    <w:name w:val="SectionTitle"/>
    <w:basedOn w:val="Normal"/>
    <w:next w:val="Heading1"/>
    <w:link w:val="SectionTitleChar"/>
    <w:uiPriority w:val="99"/>
    <w:rsid w:val="00A77E2F"/>
    <w:pPr>
      <w:keepNext/>
      <w:autoSpaceDN w:val="0"/>
      <w:spacing w:before="120" w:after="360" w:line="240" w:lineRule="auto"/>
      <w:jc w:val="center"/>
    </w:pPr>
    <w:rPr>
      <w:b/>
      <w:bCs/>
      <w:smallCaps/>
      <w:sz w:val="28"/>
      <w:szCs w:val="28"/>
      <w:lang w:val="en-GB" w:eastAsia="en-GB"/>
    </w:rPr>
  </w:style>
  <w:style w:type="paragraph" w:customStyle="1" w:styleId="Sous-titreobjet">
    <w:name w:val="Sous-titre objet"/>
    <w:basedOn w:val="Normal"/>
    <w:uiPriority w:val="99"/>
    <w:rsid w:val="00A77E2F"/>
    <w:pPr>
      <w:autoSpaceDN w:val="0"/>
      <w:spacing w:before="120" w:after="120" w:line="240" w:lineRule="auto"/>
      <w:jc w:val="center"/>
    </w:pPr>
    <w:rPr>
      <w:rFonts w:ascii="Times New Roman" w:eastAsia="Times New Roman" w:hAnsi="Times New Roman" w:cs="Times New Roman"/>
      <w:b/>
      <w:bCs/>
      <w:sz w:val="24"/>
      <w:szCs w:val="24"/>
      <w:lang w:val="en-GB" w:eastAsia="en-GB"/>
    </w:rPr>
  </w:style>
  <w:style w:type="paragraph" w:customStyle="1" w:styleId="Titrearticle">
    <w:name w:val="Titre article"/>
    <w:basedOn w:val="Normal"/>
    <w:next w:val="Normal"/>
    <w:uiPriority w:val="99"/>
    <w:rsid w:val="00A77E2F"/>
    <w:pPr>
      <w:keepNext/>
      <w:autoSpaceDN w:val="0"/>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uiPriority w:val="99"/>
    <w:rsid w:val="00A77E2F"/>
    <w:pPr>
      <w:autoSpaceDN w:val="0"/>
      <w:spacing w:before="360" w:after="360" w:line="240" w:lineRule="auto"/>
      <w:jc w:val="center"/>
    </w:pPr>
    <w:rPr>
      <w:rFonts w:ascii="Times New Roman" w:eastAsia="Times New Roman" w:hAnsi="Times New Roman" w:cs="Times New Roman"/>
      <w:b/>
      <w:bCs/>
      <w:sz w:val="24"/>
      <w:szCs w:val="24"/>
      <w:lang w:val="en-GB" w:eastAsia="en-GB"/>
    </w:rPr>
  </w:style>
  <w:style w:type="character" w:customStyle="1" w:styleId="SubsectionTitleChar">
    <w:name w:val="SubsectionTitle Char"/>
    <w:basedOn w:val="SectionTitleChar"/>
    <w:link w:val="SubsectionTitle"/>
    <w:uiPriority w:val="99"/>
    <w:locked/>
    <w:rsid w:val="00A77E2F"/>
    <w:rPr>
      <w:b/>
      <w:bCs/>
      <w:smallCaps/>
      <w:sz w:val="28"/>
      <w:szCs w:val="28"/>
      <w:lang w:val="en-GB" w:eastAsia="en-GB"/>
    </w:rPr>
  </w:style>
  <w:style w:type="paragraph" w:customStyle="1" w:styleId="SubsectionTitle">
    <w:name w:val="SubsectionTitle"/>
    <w:basedOn w:val="SectionTitle"/>
    <w:link w:val="SubsectionTitleChar"/>
    <w:uiPriority w:val="99"/>
    <w:rsid w:val="00A77E2F"/>
  </w:style>
  <w:style w:type="paragraph" w:customStyle="1" w:styleId="texte2">
    <w:name w:val="texte 2"/>
    <w:basedOn w:val="Normal"/>
    <w:uiPriority w:val="99"/>
    <w:rsid w:val="00A77E2F"/>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line="240" w:lineRule="auto"/>
      <w:ind w:left="567" w:firstLine="567"/>
      <w:jc w:val="both"/>
    </w:pPr>
    <w:rPr>
      <w:rFonts w:ascii="Times New Roman" w:eastAsia="Times New Roman" w:hAnsi="Times New Roman" w:cs="Times New Roman"/>
      <w:sz w:val="19"/>
      <w:szCs w:val="19"/>
      <w:lang w:val="fr-FR" w:eastAsia="ar-SA"/>
    </w:rPr>
  </w:style>
  <w:style w:type="character" w:customStyle="1" w:styleId="MessageHeaderLabel">
    <w:name w:val="Message Header Label"/>
    <w:uiPriority w:val="99"/>
    <w:rsid w:val="00A77E2F"/>
    <w:rPr>
      <w:rFonts w:ascii="Arial Black" w:hAnsi="Arial Black" w:cs="Arial Black"/>
      <w:spacing w:val="-10"/>
      <w:sz w:val="18"/>
      <w:szCs w:val="18"/>
    </w:rPr>
  </w:style>
  <w:style w:type="paragraph" w:customStyle="1" w:styleId="Char10">
    <w:name w:val="Char1"/>
    <w:basedOn w:val="Normal"/>
    <w:rsid w:val="00A77E2F"/>
    <w:pPr>
      <w:spacing w:after="160" w:line="240" w:lineRule="exact"/>
    </w:pPr>
    <w:rPr>
      <w:rFonts w:ascii="Arial" w:eastAsia="Times New Roman" w:hAnsi="Arial" w:cs="Arial"/>
      <w:sz w:val="20"/>
      <w:szCs w:val="20"/>
    </w:rPr>
  </w:style>
  <w:style w:type="character" w:customStyle="1" w:styleId="ListParagraphChar">
    <w:name w:val="List Paragraph Char"/>
    <w:aliases w:val="List Paragraph2 Char,Dot pt Char,List Paragraph Char Char Char Char,Indicator Text Char,Numbered Para 1 Char,List Paragraph à moi Char,TOC style Char,lp1 Char,Bullet OSM Char,Proposal Bullet List Char,Welt L Char Char,Welt L Char1"/>
    <w:link w:val="ListParagraph"/>
    <w:uiPriority w:val="34"/>
    <w:qFormat/>
    <w:rsid w:val="00B36294"/>
    <w:rPr>
      <w:rFonts w:ascii="Calibri" w:eastAsia="Times New Roman" w:hAnsi="Calibri" w:cs="Times New Roman"/>
    </w:rPr>
  </w:style>
  <w:style w:type="paragraph" w:customStyle="1" w:styleId="Titull-Titull">
    <w:name w:val="Titull-Titull"/>
    <w:basedOn w:val="Paragrafi"/>
    <w:qFormat/>
    <w:rsid w:val="005E72C5"/>
    <w:pPr>
      <w:ind w:firstLine="0"/>
      <w:jc w:val="center"/>
    </w:pPr>
    <w:rPr>
      <w:rFonts w:ascii="Garamond" w:hAnsi="Garamond"/>
      <w:caps/>
      <w:sz w:val="24"/>
      <w:szCs w:val="24"/>
    </w:rPr>
  </w:style>
  <w:style w:type="paragraph" w:customStyle="1" w:styleId="Hapesira7">
    <w:name w:val="Hapesira 7"/>
    <w:basedOn w:val="Paragrafi"/>
    <w:qFormat/>
    <w:rsid w:val="00FC61FF"/>
    <w:pPr>
      <w:ind w:firstLine="284"/>
    </w:pPr>
    <w:rPr>
      <w:rFonts w:ascii="Garamond" w:hAnsi="Garamond"/>
      <w:sz w:val="14"/>
      <w:szCs w:val="24"/>
    </w:rPr>
  </w:style>
  <w:style w:type="character" w:customStyle="1" w:styleId="NeniTitullChar">
    <w:name w:val="Neni_Titull Char"/>
    <w:link w:val="NeniTitull"/>
    <w:locked/>
    <w:rsid w:val="008273CB"/>
    <w:rPr>
      <w:rFonts w:ascii="CG Times" w:eastAsia="MS Mincho" w:hAnsi="CG Times" w:cs="CG Times"/>
      <w:b/>
      <w:bCs/>
      <w:lang w:val="en-GB"/>
    </w:rPr>
  </w:style>
  <w:style w:type="paragraph" w:styleId="BodyTextIndent3">
    <w:name w:val="Body Text Indent 3"/>
    <w:basedOn w:val="Normal"/>
    <w:link w:val="BodyTextIndent3Char"/>
    <w:rsid w:val="00572A5D"/>
    <w:pPr>
      <w:spacing w:after="120" w:line="240" w:lineRule="auto"/>
      <w:ind w:left="283"/>
    </w:pPr>
    <w:rPr>
      <w:rFonts w:ascii="Times New Roman" w:eastAsia="Times New Roman" w:hAnsi="Times New Roman" w:cs="Times New Roman"/>
      <w:sz w:val="16"/>
      <w:szCs w:val="16"/>
      <w:lang w:val="en-GB" w:eastAsia="en-US"/>
    </w:rPr>
  </w:style>
  <w:style w:type="character" w:customStyle="1" w:styleId="BodyTextIndent3Char">
    <w:name w:val="Body Text Indent 3 Char"/>
    <w:basedOn w:val="DefaultParagraphFont"/>
    <w:link w:val="BodyTextIndent3"/>
    <w:rsid w:val="00572A5D"/>
    <w:rPr>
      <w:rFonts w:ascii="Times New Roman" w:eastAsia="Times New Roman" w:hAnsi="Times New Roman" w:cs="Times New Roman"/>
      <w:sz w:val="16"/>
      <w:szCs w:val="16"/>
      <w:lang w:val="en-GB" w:eastAsia="en-US"/>
    </w:rPr>
  </w:style>
  <w:style w:type="paragraph" w:customStyle="1" w:styleId="Tekstiii">
    <w:name w:val="Tekstiii"/>
    <w:basedOn w:val="Normal"/>
    <w:qFormat/>
    <w:rsid w:val="00572A5D"/>
    <w:pPr>
      <w:spacing w:after="0" w:line="240" w:lineRule="auto"/>
      <w:ind w:firstLine="284"/>
      <w:jc w:val="both"/>
    </w:pPr>
    <w:rPr>
      <w:rFonts w:ascii="Garamond" w:eastAsiaTheme="minorHAnsi" w:hAnsi="Garamond" w:cs="Times New Roman"/>
      <w:color w:val="000000" w:themeColor="text1"/>
      <w:sz w:val="24"/>
      <w:szCs w:val="24"/>
      <w:lang w:eastAsia="en-US"/>
    </w:rPr>
  </w:style>
  <w:style w:type="character" w:customStyle="1" w:styleId="Other">
    <w:name w:val="Other_"/>
    <w:link w:val="Other0"/>
    <w:rsid w:val="00572A5D"/>
    <w:rPr>
      <w:rFonts w:ascii="Garamond" w:eastAsia="Garamond" w:hAnsi="Garamond" w:cs="Garamond"/>
      <w:sz w:val="24"/>
      <w:szCs w:val="24"/>
      <w:shd w:val="clear" w:color="auto" w:fill="FFFFFF"/>
      <w:lang w:bidi="en-US"/>
    </w:rPr>
  </w:style>
  <w:style w:type="paragraph" w:customStyle="1" w:styleId="Other0">
    <w:name w:val="Other"/>
    <w:basedOn w:val="Normal"/>
    <w:link w:val="Other"/>
    <w:rsid w:val="00572A5D"/>
    <w:pPr>
      <w:widowControl w:val="0"/>
      <w:shd w:val="clear" w:color="auto" w:fill="FFFFFF"/>
      <w:spacing w:after="0" w:line="240" w:lineRule="auto"/>
      <w:ind w:firstLine="300"/>
    </w:pPr>
    <w:rPr>
      <w:rFonts w:ascii="Garamond" w:eastAsia="Garamond" w:hAnsi="Garamond" w:cs="Garamond"/>
      <w:sz w:val="24"/>
      <w:szCs w:val="24"/>
      <w:lang w:bidi="en-US"/>
    </w:rPr>
  </w:style>
  <w:style w:type="character" w:customStyle="1" w:styleId="BalloonTextChar1">
    <w:name w:val="Balloon Text Char1"/>
    <w:basedOn w:val="DefaultParagraphFont"/>
    <w:uiPriority w:val="99"/>
    <w:semiHidden/>
    <w:rsid w:val="0099265A"/>
    <w:rPr>
      <w:rFonts w:ascii="Segoe UI" w:eastAsia="Times New Roman" w:hAnsi="Segoe UI" w:cs="Segoe UI"/>
      <w:kern w:val="0"/>
      <w:sz w:val="18"/>
      <w:szCs w:val="18"/>
      <w14:ligatures w14:val="none"/>
    </w:rPr>
  </w:style>
  <w:style w:type="character" w:customStyle="1" w:styleId="PlainTextChar1">
    <w:name w:val="Plain Text Char1"/>
    <w:basedOn w:val="DefaultParagraphFont"/>
    <w:uiPriority w:val="99"/>
    <w:semiHidden/>
    <w:rsid w:val="0099265A"/>
    <w:rPr>
      <w:rFonts w:ascii="Consolas" w:eastAsia="Times New Roman" w:hAnsi="Consolas" w:cs="Times New Roman"/>
      <w:kern w:val="0"/>
      <w:sz w:val="21"/>
      <w:szCs w:val="21"/>
      <w14:ligatures w14:val="none"/>
    </w:rPr>
  </w:style>
  <w:style w:type="paragraph" w:customStyle="1" w:styleId="DefaultText">
    <w:name w:val="Default Text"/>
    <w:basedOn w:val="Normal"/>
    <w:rsid w:val="0099265A"/>
    <w:pPr>
      <w:spacing w:after="0" w:line="240" w:lineRule="auto"/>
    </w:pPr>
    <w:rPr>
      <w:rFonts w:ascii="Variant Round Bold DB" w:eastAsia="Times New Roman" w:hAnsi="Variant Round Bold DB" w:cs="Times New Roman"/>
      <w:sz w:val="24"/>
      <w:lang w:val="en-US" w:eastAsia="en-US"/>
    </w:rPr>
  </w:style>
  <w:style w:type="character" w:customStyle="1" w:styleId="BodyText2Char1">
    <w:name w:val="Body Text 2 Char1"/>
    <w:basedOn w:val="DefaultParagraphFont"/>
    <w:uiPriority w:val="99"/>
    <w:semiHidden/>
    <w:rsid w:val="0099265A"/>
    <w:rPr>
      <w:rFonts w:ascii="Times New Roman" w:eastAsia="Times New Roman" w:hAnsi="Times New Roman" w:cs="Times New Roman"/>
      <w:kern w:val="0"/>
      <w:sz w:val="24"/>
      <w:szCs w:val="24"/>
      <w14:ligatures w14:val="none"/>
    </w:rPr>
  </w:style>
  <w:style w:type="character" w:customStyle="1" w:styleId="CommentSubjectChar1">
    <w:name w:val="Comment Subject Char1"/>
    <w:basedOn w:val="CharChar1"/>
    <w:uiPriority w:val="99"/>
    <w:semiHidden/>
    <w:rsid w:val="0099265A"/>
    <w:rPr>
      <w:rFonts w:ascii="Times New Roman" w:eastAsia="Times New Roman" w:hAnsi="Times New Roman" w:cs="Times New Roman"/>
      <w:b/>
      <w:bCs/>
      <w:kern w:val="0"/>
      <w:sz w:val="20"/>
      <w:szCs w:val="20"/>
      <w:lang w:val="en-GB" w:eastAsia="en-US" w:bidi="ar-SA"/>
      <w14:ligatures w14:val="none"/>
    </w:rPr>
  </w:style>
  <w:style w:type="character" w:customStyle="1" w:styleId="st">
    <w:name w:val="st"/>
    <w:rsid w:val="0099265A"/>
  </w:style>
  <w:style w:type="paragraph" w:customStyle="1" w:styleId="footnotedescription">
    <w:name w:val="footnote description"/>
    <w:next w:val="Normal"/>
    <w:link w:val="footnotedescriptionChar"/>
    <w:hidden/>
    <w:rsid w:val="0099265A"/>
    <w:pPr>
      <w:spacing w:after="91"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9265A"/>
    <w:rPr>
      <w:rFonts w:ascii="Times New Roman" w:eastAsia="Times New Roman" w:hAnsi="Times New Roman" w:cs="Times New Roman"/>
      <w:color w:val="000000"/>
      <w:sz w:val="20"/>
    </w:rPr>
  </w:style>
  <w:style w:type="character" w:customStyle="1" w:styleId="footnotemark">
    <w:name w:val="footnote mark"/>
    <w:hidden/>
    <w:rsid w:val="0099265A"/>
    <w:rPr>
      <w:rFonts w:ascii="Times New Roman" w:eastAsia="Times New Roman" w:hAnsi="Times New Roman" w:cs="Times New Roman"/>
      <w:color w:val="000000"/>
      <w:sz w:val="20"/>
      <w:vertAlign w:val="superscript"/>
    </w:rPr>
  </w:style>
  <w:style w:type="character" w:customStyle="1" w:styleId="xcontentpasted1">
    <w:name w:val="x_contentpasted1"/>
    <w:basedOn w:val="DefaultParagraphFont"/>
    <w:rsid w:val="0099265A"/>
  </w:style>
  <w:style w:type="character" w:customStyle="1" w:styleId="xcontentpasted2">
    <w:name w:val="x_contentpasted2"/>
    <w:basedOn w:val="DefaultParagraphFont"/>
    <w:rsid w:val="0099265A"/>
  </w:style>
  <w:style w:type="table" w:customStyle="1" w:styleId="TableGrid0">
    <w:name w:val="TableGrid"/>
    <w:rsid w:val="0099265A"/>
    <w:pPr>
      <w:spacing w:after="0" w:line="240" w:lineRule="auto"/>
    </w:pPr>
    <w:tblPr>
      <w:tblCellMar>
        <w:top w:w="0" w:type="dxa"/>
        <w:left w:w="0" w:type="dxa"/>
        <w:bottom w:w="0" w:type="dxa"/>
        <w:right w:w="0" w:type="dxa"/>
      </w:tblCellMar>
    </w:tblPr>
  </w:style>
  <w:style w:type="character" w:customStyle="1" w:styleId="fontstyle01">
    <w:name w:val="fontstyle01"/>
    <w:basedOn w:val="DefaultParagraphFont"/>
    <w:rsid w:val="0099265A"/>
    <w:rPr>
      <w:rFonts w:ascii="Times New Roman" w:hAnsi="Times New Roman" w:cs="Times New Roman" w:hint="default"/>
      <w:b w:val="0"/>
      <w:bCs w:val="0"/>
      <w:i w:val="0"/>
      <w:iCs w:val="0"/>
      <w:color w:val="000000"/>
      <w:sz w:val="24"/>
      <w:szCs w:val="24"/>
    </w:rPr>
  </w:style>
  <w:style w:type="character" w:customStyle="1" w:styleId="contentpasted0">
    <w:name w:val="contentpasted0"/>
    <w:basedOn w:val="DefaultParagraphFont"/>
    <w:rsid w:val="0099265A"/>
  </w:style>
  <w:style w:type="table" w:customStyle="1" w:styleId="TableGrid1">
    <w:name w:val="Table Grid1"/>
    <w:rsid w:val="0099265A"/>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E6BF48EBD54044D883651AFED2BFB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2022-12-23T09:42:58Z</Data_x0020_e_x0020_Krijimit>
    <Modifikuesi xmlns="0e656187-b300-4fb0-8bf4-3a50f872073c">elona.baci</Modifikuesi>
    <Data_x0020_e_x0020_Modifikimit xmlns="0e656187-b300-4fb0-8bf4-3a50f872073c">2023-01-05T10:04:32Z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E6BF48EBD54044D883651AFED2BFB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FB2AF-48AF-4151-890A-0187CB31F8E4}">
  <ds:schemaRefs>
    <ds:schemaRef ds:uri="http://schemas.microsoft.com/sharepoint/v3/contenttype/forms"/>
  </ds:schemaRefs>
</ds:datastoreItem>
</file>

<file path=customXml/itemProps2.xml><?xml version="1.0" encoding="utf-8"?>
<ds:datastoreItem xmlns:ds="http://schemas.openxmlformats.org/officeDocument/2006/customXml" ds:itemID="{77012AE9-ECCB-46E5-9BF1-1A6F13CAD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86D5CE7-C3D7-4E9E-B4D0-EF5DD72DA20A}">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91A1390D-2D46-4821-9610-E6DD468A0668}">
  <ds:schemaRefs>
    <ds:schemaRef ds:uri="http://schemas.microsoft.com/sharepoint/v3/contenttype/forms"/>
  </ds:schemaRefs>
</ds:datastoreItem>
</file>

<file path=customXml/itemProps5.xml><?xml version="1.0" encoding="utf-8"?>
<ds:datastoreItem xmlns:ds="http://schemas.openxmlformats.org/officeDocument/2006/customXml" ds:itemID="{DBFB25C4-A0AA-4A3F-BAAC-9E355ADCB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AA13CB7-4ABB-4948-B354-2170EDA1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23174</Words>
  <Characters>132092</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elona.baci</dc:creator>
  <cp:lastModifiedBy>Sara Mborja</cp:lastModifiedBy>
  <cp:revision>3</cp:revision>
  <cp:lastPrinted>2019-01-08T14:04:00Z</cp:lastPrinted>
  <dcterms:created xsi:type="dcterms:W3CDTF">2026-04-29T11:21:00Z</dcterms:created>
  <dcterms:modified xsi:type="dcterms:W3CDTF">2026-06-09T09:08:00Z</dcterms:modified>
</cp:coreProperties>
</file>