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4AA" w:rsidRPr="00067F63" w:rsidRDefault="004244AA" w:rsidP="004244AA">
      <w:pPr>
        <w:pStyle w:val="Akti"/>
        <w:rPr>
          <w:sz w:val="21"/>
          <w:szCs w:val="21"/>
        </w:rPr>
      </w:pPr>
      <w:bookmarkStart w:id="0" w:name="_GoBack"/>
      <w:bookmarkEnd w:id="0"/>
      <w:r w:rsidRPr="00067F63">
        <w:rPr>
          <w:sz w:val="21"/>
          <w:szCs w:val="21"/>
        </w:rPr>
        <w:t>LIGJ</w:t>
      </w:r>
    </w:p>
    <w:p w:rsidR="004244AA" w:rsidRPr="00067F63" w:rsidRDefault="004244AA" w:rsidP="004244AA">
      <w:pPr>
        <w:pStyle w:val="NumriData"/>
        <w:rPr>
          <w:sz w:val="21"/>
          <w:szCs w:val="21"/>
        </w:rPr>
      </w:pPr>
      <w:r w:rsidRPr="00067F63">
        <w:rPr>
          <w:sz w:val="21"/>
          <w:szCs w:val="21"/>
        </w:rPr>
        <w:t>Nr. 79/2012</w:t>
      </w:r>
    </w:p>
    <w:p w:rsidR="004244AA" w:rsidRPr="00067F63" w:rsidRDefault="004244AA" w:rsidP="004244AA">
      <w:pPr>
        <w:pStyle w:val="Paragrafi"/>
        <w:rPr>
          <w:sz w:val="21"/>
          <w:szCs w:val="21"/>
        </w:rPr>
      </w:pPr>
    </w:p>
    <w:p w:rsidR="004244AA" w:rsidRPr="00067F63" w:rsidRDefault="004244AA" w:rsidP="004244AA">
      <w:pPr>
        <w:pStyle w:val="Titulli"/>
        <w:rPr>
          <w:sz w:val="21"/>
          <w:szCs w:val="21"/>
        </w:rPr>
      </w:pPr>
      <w:r w:rsidRPr="00067F63">
        <w:rPr>
          <w:sz w:val="21"/>
          <w:szCs w:val="21"/>
        </w:rPr>
        <w:t>PËR MIRATIMIN E AKTIT NORMATIV, ME FUQINË E LIGJIT, NR. 2, DATË 25.7.2012 TË KËSHILLIT TË MINISTRAVE “PËR KRIJIMIN E TASK-FORCËS PËR MARRJEN E MASAVE TË MENJËHERSHME NDAJ SUBJEKTEVE QË GJENEROJNË ZHURMË TEJ NORMAVE TË LEJUARA NË QENDRAT URBANE DHE ZONAT TURISTIKE E BREGDETARE”</w:t>
      </w:r>
    </w:p>
    <w:p w:rsidR="004244AA" w:rsidRPr="00131A87" w:rsidRDefault="004244AA" w:rsidP="004244AA">
      <w:pPr>
        <w:pStyle w:val="Paragrafi"/>
        <w:rPr>
          <w:sz w:val="18"/>
          <w:szCs w:val="21"/>
        </w:rPr>
      </w:pPr>
    </w:p>
    <w:p w:rsidR="004244AA" w:rsidRPr="00067F63" w:rsidRDefault="004244AA" w:rsidP="004244AA">
      <w:pPr>
        <w:pStyle w:val="Paragrafi"/>
        <w:rPr>
          <w:sz w:val="21"/>
          <w:szCs w:val="21"/>
        </w:rPr>
      </w:pPr>
      <w:r w:rsidRPr="00067F63">
        <w:rPr>
          <w:sz w:val="21"/>
          <w:szCs w:val="21"/>
        </w:rPr>
        <w:t xml:space="preserve">Në mbështetje të neneve 78, 83 pika 1 dhe 101 të Kushtetutës, me propozimin e Këshillit të Ministrave, </w:t>
      </w:r>
    </w:p>
    <w:p w:rsidR="004244AA" w:rsidRPr="00131A87" w:rsidRDefault="004244AA" w:rsidP="004244AA">
      <w:pPr>
        <w:pStyle w:val="Paragrafi"/>
        <w:rPr>
          <w:sz w:val="16"/>
          <w:szCs w:val="21"/>
        </w:rPr>
      </w:pPr>
    </w:p>
    <w:p w:rsidR="004244AA" w:rsidRPr="00067F63" w:rsidRDefault="004244AA" w:rsidP="004244AA">
      <w:pPr>
        <w:pStyle w:val="TitulliTitull"/>
        <w:rPr>
          <w:sz w:val="21"/>
          <w:szCs w:val="21"/>
        </w:rPr>
      </w:pPr>
      <w:r w:rsidRPr="00067F63">
        <w:rPr>
          <w:sz w:val="21"/>
          <w:szCs w:val="21"/>
        </w:rPr>
        <w:t>KUVENDI</w:t>
      </w:r>
    </w:p>
    <w:p w:rsidR="004244AA" w:rsidRPr="00067F63" w:rsidRDefault="004244AA" w:rsidP="004244AA">
      <w:pPr>
        <w:pStyle w:val="TitulliTitull"/>
        <w:rPr>
          <w:sz w:val="21"/>
          <w:szCs w:val="21"/>
        </w:rPr>
      </w:pPr>
      <w:r w:rsidRPr="00067F63">
        <w:rPr>
          <w:sz w:val="21"/>
          <w:szCs w:val="21"/>
        </w:rPr>
        <w:t>I REPUBLIKËS SË SHQIPËRISË</w:t>
      </w:r>
    </w:p>
    <w:p w:rsidR="004244AA" w:rsidRPr="00067F63" w:rsidRDefault="004244AA" w:rsidP="004244AA">
      <w:pPr>
        <w:pStyle w:val="Paragrafi"/>
        <w:rPr>
          <w:sz w:val="21"/>
          <w:szCs w:val="21"/>
        </w:rPr>
      </w:pPr>
    </w:p>
    <w:p w:rsidR="004244AA" w:rsidRPr="00067F63" w:rsidRDefault="004244AA" w:rsidP="004244AA">
      <w:pPr>
        <w:pStyle w:val="VENDOSI"/>
        <w:rPr>
          <w:sz w:val="21"/>
          <w:szCs w:val="21"/>
        </w:rPr>
      </w:pPr>
      <w:r w:rsidRPr="00067F63">
        <w:rPr>
          <w:sz w:val="21"/>
          <w:szCs w:val="21"/>
        </w:rPr>
        <w:t>VENDOSI:</w:t>
      </w:r>
    </w:p>
    <w:p w:rsidR="004244AA" w:rsidRPr="00067F63" w:rsidRDefault="004244AA" w:rsidP="004244AA">
      <w:pPr>
        <w:pStyle w:val="Paragrafi"/>
        <w:rPr>
          <w:sz w:val="21"/>
          <w:szCs w:val="21"/>
        </w:rPr>
      </w:pPr>
    </w:p>
    <w:p w:rsidR="004244AA" w:rsidRDefault="004244AA" w:rsidP="004244AA">
      <w:pPr>
        <w:pStyle w:val="Paragrafi"/>
        <w:rPr>
          <w:sz w:val="21"/>
          <w:szCs w:val="21"/>
        </w:rPr>
      </w:pPr>
      <w:r w:rsidRPr="00067F63">
        <w:rPr>
          <w:sz w:val="21"/>
          <w:szCs w:val="21"/>
        </w:rPr>
        <w:t>Miratohet akti normativ, me fuqinë e ligjit, nr. 2, datë 25.7.2012, i Këshillit të Ministrave “Për krijimin e task-forcës për marrjen e masave të menjëhershme ndaj subjekteve që gjenerojnë zhurmë tej normave të lejuara në qendrat urbane dhe zonat turistike e bregdetare”.</w:t>
      </w:r>
    </w:p>
    <w:p w:rsidR="004244AA" w:rsidRDefault="004244AA" w:rsidP="004244AA">
      <w:pPr>
        <w:pStyle w:val="Paragrafi"/>
        <w:rPr>
          <w:sz w:val="21"/>
          <w:szCs w:val="21"/>
        </w:rPr>
      </w:pPr>
    </w:p>
    <w:p w:rsidR="004244AA" w:rsidRPr="00067F63" w:rsidRDefault="004244AA" w:rsidP="004244AA">
      <w:pPr>
        <w:pStyle w:val="Paragrafi"/>
        <w:rPr>
          <w:sz w:val="21"/>
          <w:szCs w:val="21"/>
        </w:rPr>
      </w:pPr>
      <w:r w:rsidRPr="00067F63">
        <w:rPr>
          <w:sz w:val="21"/>
          <w:szCs w:val="21"/>
        </w:rPr>
        <w:t>Miratuar në datën 3.9.2012</w:t>
      </w:r>
    </w:p>
    <w:p w:rsidR="004244AA" w:rsidRPr="00067F63" w:rsidRDefault="004244AA" w:rsidP="004244AA">
      <w:pPr>
        <w:pStyle w:val="Paragrafi"/>
        <w:rPr>
          <w:sz w:val="21"/>
          <w:szCs w:val="21"/>
        </w:rPr>
      </w:pPr>
    </w:p>
    <w:p w:rsidR="004244AA" w:rsidRPr="00067F63" w:rsidRDefault="004244AA" w:rsidP="004244AA">
      <w:pPr>
        <w:pStyle w:val="Shpallja"/>
        <w:rPr>
          <w:sz w:val="21"/>
          <w:szCs w:val="21"/>
        </w:rPr>
      </w:pPr>
      <w:r w:rsidRPr="00067F63">
        <w:rPr>
          <w:sz w:val="21"/>
          <w:szCs w:val="21"/>
        </w:rPr>
        <w:t>Shpallur</w:t>
      </w:r>
      <w:r w:rsidRPr="006F73E0">
        <w:rPr>
          <w:sz w:val="24"/>
          <w:szCs w:val="21"/>
        </w:rPr>
        <w:t xml:space="preserve"> </w:t>
      </w:r>
      <w:r w:rsidRPr="00067F63">
        <w:rPr>
          <w:sz w:val="21"/>
          <w:szCs w:val="21"/>
        </w:rPr>
        <w:t>me</w:t>
      </w:r>
      <w:r w:rsidRPr="006F73E0">
        <w:rPr>
          <w:sz w:val="24"/>
          <w:szCs w:val="21"/>
        </w:rPr>
        <w:t xml:space="preserve"> </w:t>
      </w:r>
      <w:r w:rsidRPr="00067F63">
        <w:rPr>
          <w:sz w:val="21"/>
          <w:szCs w:val="21"/>
        </w:rPr>
        <w:t>dekretin</w:t>
      </w:r>
      <w:r w:rsidRPr="006F73E0">
        <w:rPr>
          <w:sz w:val="28"/>
          <w:szCs w:val="21"/>
        </w:rPr>
        <w:t xml:space="preserve"> </w:t>
      </w:r>
      <w:r w:rsidRPr="00067F63">
        <w:rPr>
          <w:sz w:val="21"/>
          <w:szCs w:val="21"/>
        </w:rPr>
        <w:t>nr.</w:t>
      </w:r>
      <w:r w:rsidRPr="006F73E0">
        <w:rPr>
          <w:sz w:val="24"/>
          <w:szCs w:val="21"/>
        </w:rPr>
        <w:t xml:space="preserve"> </w:t>
      </w:r>
      <w:r>
        <w:rPr>
          <w:sz w:val="21"/>
          <w:szCs w:val="21"/>
        </w:rPr>
        <w:t>7764,</w:t>
      </w:r>
      <w:r w:rsidRPr="006F73E0">
        <w:rPr>
          <w:sz w:val="36"/>
          <w:szCs w:val="21"/>
        </w:rPr>
        <w:t xml:space="preserve"> </w:t>
      </w:r>
      <w:r w:rsidRPr="00067F63">
        <w:rPr>
          <w:sz w:val="21"/>
          <w:szCs w:val="21"/>
        </w:rPr>
        <w:t>datë</w:t>
      </w:r>
      <w:r w:rsidRPr="006F73E0">
        <w:rPr>
          <w:sz w:val="24"/>
          <w:szCs w:val="21"/>
        </w:rPr>
        <w:t xml:space="preserve"> </w:t>
      </w:r>
      <w:r w:rsidRPr="00067F63">
        <w:rPr>
          <w:sz w:val="21"/>
          <w:szCs w:val="21"/>
        </w:rPr>
        <w:t>11.9.2012</w:t>
      </w:r>
      <w:r w:rsidRPr="006F73E0">
        <w:rPr>
          <w:sz w:val="28"/>
          <w:szCs w:val="21"/>
        </w:rPr>
        <w:t xml:space="preserve"> </w:t>
      </w:r>
      <w:r w:rsidRPr="00067F63">
        <w:rPr>
          <w:sz w:val="21"/>
          <w:szCs w:val="21"/>
        </w:rPr>
        <w:t>të</w:t>
      </w:r>
      <w:r w:rsidRPr="006F73E0">
        <w:rPr>
          <w:sz w:val="40"/>
          <w:szCs w:val="21"/>
        </w:rPr>
        <w:t xml:space="preserve"> </w:t>
      </w:r>
      <w:r w:rsidRPr="00067F63">
        <w:rPr>
          <w:sz w:val="21"/>
          <w:szCs w:val="21"/>
        </w:rPr>
        <w:t>Presidentit</w:t>
      </w:r>
      <w:r w:rsidRPr="006F73E0">
        <w:rPr>
          <w:sz w:val="36"/>
          <w:szCs w:val="21"/>
        </w:rPr>
        <w:t xml:space="preserve"> </w:t>
      </w:r>
      <w:r w:rsidRPr="00067F63">
        <w:rPr>
          <w:sz w:val="21"/>
          <w:szCs w:val="21"/>
        </w:rPr>
        <w:t>të</w:t>
      </w:r>
      <w:r w:rsidRPr="006F73E0">
        <w:rPr>
          <w:sz w:val="48"/>
          <w:szCs w:val="21"/>
        </w:rPr>
        <w:t xml:space="preserve"> </w:t>
      </w:r>
      <w:r w:rsidRPr="00067F63">
        <w:rPr>
          <w:sz w:val="21"/>
          <w:szCs w:val="21"/>
        </w:rPr>
        <w:t>Republikës</w:t>
      </w:r>
      <w:r w:rsidRPr="006F73E0">
        <w:rPr>
          <w:sz w:val="52"/>
          <w:szCs w:val="21"/>
        </w:rPr>
        <w:t xml:space="preserve"> </w:t>
      </w:r>
      <w:r w:rsidRPr="00067F63">
        <w:rPr>
          <w:sz w:val="21"/>
          <w:szCs w:val="21"/>
        </w:rPr>
        <w:t>së</w:t>
      </w:r>
      <w:r w:rsidRPr="006F73E0">
        <w:rPr>
          <w:sz w:val="40"/>
          <w:szCs w:val="21"/>
        </w:rPr>
        <w:t xml:space="preserve"> </w:t>
      </w:r>
      <w:r w:rsidRPr="00067F63">
        <w:rPr>
          <w:sz w:val="21"/>
          <w:szCs w:val="21"/>
        </w:rPr>
        <w:t>Shqipërisë, Bujar Nishani</w:t>
      </w:r>
    </w:p>
    <w:sectPr w:rsidR="004244AA" w:rsidRPr="00067F63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44AA"/>
    <w:rsid w:val="001102AA"/>
    <w:rsid w:val="004244AA"/>
    <w:rsid w:val="0076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5A99E9-CD0C-4698-A968-D09B8B57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244A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244A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244A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244A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244A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4244A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4244A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4244A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244A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244A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244A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4244A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244A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2019-03-18T15:34:00Z</dcterms:created>
  <dcterms:modified xsi:type="dcterms:W3CDTF">2019-03-18T15:34:00Z</dcterms:modified>
</cp:coreProperties>
</file>