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C86" w:rsidRPr="00C32E54" w:rsidRDefault="009C6C86" w:rsidP="009C6C86">
      <w:pPr>
        <w:pStyle w:val="Akti"/>
        <w:keepNext w:val="0"/>
        <w:rPr>
          <w:sz w:val="21"/>
          <w:szCs w:val="21"/>
        </w:rPr>
      </w:pPr>
      <w:bookmarkStart w:id="0" w:name="_GoBack"/>
      <w:bookmarkEnd w:id="0"/>
      <w:r w:rsidRPr="00C32E54">
        <w:rPr>
          <w:sz w:val="21"/>
          <w:szCs w:val="21"/>
        </w:rPr>
        <w:t>LIGJ</w:t>
      </w:r>
    </w:p>
    <w:p w:rsidR="009C6C86" w:rsidRPr="00C32E54" w:rsidRDefault="009C6C86" w:rsidP="009C6C86">
      <w:pPr>
        <w:pStyle w:val="NumriData"/>
        <w:keepNext w:val="0"/>
        <w:rPr>
          <w:sz w:val="21"/>
          <w:szCs w:val="21"/>
        </w:rPr>
      </w:pPr>
      <w:r w:rsidRPr="00C32E54">
        <w:rPr>
          <w:sz w:val="21"/>
          <w:szCs w:val="21"/>
        </w:rPr>
        <w:t>Nr. 92/2012</w:t>
      </w:r>
    </w:p>
    <w:p w:rsidR="009C6C86" w:rsidRPr="00471644" w:rsidRDefault="009C6C86" w:rsidP="009C6C86">
      <w:pPr>
        <w:pStyle w:val="Paragrafi"/>
        <w:rPr>
          <w:sz w:val="16"/>
          <w:szCs w:val="21"/>
        </w:rPr>
      </w:pPr>
    </w:p>
    <w:p w:rsidR="009C6C86" w:rsidRPr="00C32E54" w:rsidRDefault="009C6C86" w:rsidP="009C6C86">
      <w:pPr>
        <w:pStyle w:val="Titulli"/>
        <w:keepNext w:val="0"/>
        <w:rPr>
          <w:sz w:val="21"/>
          <w:szCs w:val="21"/>
        </w:rPr>
      </w:pPr>
      <w:r w:rsidRPr="00C32E54">
        <w:rPr>
          <w:sz w:val="21"/>
          <w:szCs w:val="21"/>
        </w:rPr>
        <w:t>PËR NJË NDRYSHIM NË LIGJIN NR. 9723, DATË 3.5.2007 “PËR QENDRËN KOMBËTARE TË REGJISTRIMIT”, TË NDRYSHUAR</w:t>
      </w:r>
    </w:p>
    <w:p w:rsidR="009C6C86" w:rsidRPr="00471644" w:rsidRDefault="009C6C86" w:rsidP="009C6C86">
      <w:pPr>
        <w:pStyle w:val="Paragrafi"/>
        <w:rPr>
          <w:sz w:val="16"/>
          <w:szCs w:val="21"/>
        </w:rPr>
      </w:pPr>
    </w:p>
    <w:p w:rsidR="009C6C86" w:rsidRPr="00C32E54" w:rsidRDefault="009C6C86" w:rsidP="009C6C86">
      <w:pPr>
        <w:pStyle w:val="Paragrafi"/>
        <w:rPr>
          <w:sz w:val="21"/>
          <w:szCs w:val="21"/>
        </w:rPr>
      </w:pPr>
      <w:r w:rsidRPr="00C32E54">
        <w:rPr>
          <w:sz w:val="21"/>
          <w:szCs w:val="21"/>
        </w:rPr>
        <w:t xml:space="preserve">Në mbështetje të neneve 78 dhe 83 pika 1 të Kushtetutës, me propozimin e Këshillit të Ministrave, </w:t>
      </w:r>
    </w:p>
    <w:p w:rsidR="009C6C86" w:rsidRPr="00471644" w:rsidRDefault="009C6C86" w:rsidP="009C6C86">
      <w:pPr>
        <w:pStyle w:val="Paragrafi"/>
        <w:rPr>
          <w:sz w:val="16"/>
          <w:szCs w:val="21"/>
        </w:rPr>
      </w:pPr>
    </w:p>
    <w:p w:rsidR="009C6C86" w:rsidRPr="00C32E54" w:rsidRDefault="009C6C86" w:rsidP="009C6C86">
      <w:pPr>
        <w:pStyle w:val="Institucioni"/>
        <w:keepNext w:val="0"/>
        <w:rPr>
          <w:sz w:val="21"/>
          <w:szCs w:val="21"/>
        </w:rPr>
      </w:pPr>
      <w:r w:rsidRPr="00C32E54">
        <w:rPr>
          <w:sz w:val="21"/>
          <w:szCs w:val="21"/>
        </w:rPr>
        <w:t>KUVENDI</w:t>
      </w:r>
    </w:p>
    <w:p w:rsidR="009C6C86" w:rsidRPr="00C32E54" w:rsidRDefault="009C6C86" w:rsidP="009C6C86">
      <w:pPr>
        <w:pStyle w:val="Institucioni"/>
        <w:keepNext w:val="0"/>
        <w:rPr>
          <w:sz w:val="21"/>
          <w:szCs w:val="21"/>
        </w:rPr>
      </w:pPr>
      <w:r w:rsidRPr="00C32E54">
        <w:rPr>
          <w:sz w:val="21"/>
          <w:szCs w:val="21"/>
        </w:rPr>
        <w:t>I REPUBLIKËS SË SHQIPËRISË</w:t>
      </w:r>
    </w:p>
    <w:p w:rsidR="009C6C86" w:rsidRPr="00471644" w:rsidRDefault="009C6C86" w:rsidP="009C6C86">
      <w:pPr>
        <w:pStyle w:val="Paragrafi"/>
        <w:rPr>
          <w:sz w:val="14"/>
          <w:szCs w:val="21"/>
        </w:rPr>
      </w:pPr>
    </w:p>
    <w:p w:rsidR="009C6C86" w:rsidRPr="00C32E54" w:rsidRDefault="009C6C86" w:rsidP="009C6C86">
      <w:pPr>
        <w:pStyle w:val="VENDOSI"/>
        <w:keepNext w:val="0"/>
        <w:rPr>
          <w:sz w:val="21"/>
          <w:szCs w:val="21"/>
        </w:rPr>
      </w:pPr>
      <w:r w:rsidRPr="00C32E54">
        <w:rPr>
          <w:sz w:val="21"/>
          <w:szCs w:val="21"/>
        </w:rPr>
        <w:t>VENDOSI:</w:t>
      </w:r>
    </w:p>
    <w:p w:rsidR="009C6C86" w:rsidRPr="00471644" w:rsidRDefault="009C6C86" w:rsidP="009C6C86">
      <w:pPr>
        <w:pStyle w:val="Paragrafi"/>
        <w:rPr>
          <w:sz w:val="14"/>
          <w:szCs w:val="21"/>
        </w:rPr>
      </w:pPr>
    </w:p>
    <w:p w:rsidR="009C6C86" w:rsidRPr="00C32E54" w:rsidRDefault="009C6C86" w:rsidP="009C6C86">
      <w:pPr>
        <w:pStyle w:val="NeniNr"/>
        <w:keepNext w:val="0"/>
        <w:rPr>
          <w:sz w:val="21"/>
          <w:szCs w:val="21"/>
        </w:rPr>
      </w:pPr>
      <w:r w:rsidRPr="00C32E54">
        <w:rPr>
          <w:sz w:val="21"/>
          <w:szCs w:val="21"/>
        </w:rPr>
        <w:t>Neni 1</w:t>
      </w:r>
    </w:p>
    <w:p w:rsidR="009C6C86" w:rsidRPr="00C32E54" w:rsidRDefault="009C6C86" w:rsidP="009C6C86">
      <w:pPr>
        <w:pStyle w:val="Paragrafi"/>
        <w:rPr>
          <w:sz w:val="21"/>
          <w:szCs w:val="21"/>
        </w:rPr>
      </w:pPr>
    </w:p>
    <w:p w:rsidR="009C6C86" w:rsidRPr="00C32E54" w:rsidRDefault="009C6C86" w:rsidP="009C6C86">
      <w:pPr>
        <w:pStyle w:val="Paragrafi"/>
        <w:rPr>
          <w:sz w:val="21"/>
          <w:szCs w:val="21"/>
        </w:rPr>
      </w:pPr>
      <w:r w:rsidRPr="00C32E54">
        <w:rPr>
          <w:sz w:val="21"/>
          <w:szCs w:val="21"/>
        </w:rPr>
        <w:t>Në pikën 2 të nenit 27 të ligjit nr. 9723, datë 3.5.2007 “Për Qendrën Kombëtare të Regjistrimit”, të ndryshuar, fjalët “ose në kopje të njësuara me origjinalin” zëvendësohen me fjalët “ose në kopje të panjësuara me origjinalin, nën përgjegjësinë e plotë të aplikantit për vërtetësinë e akteve të marra si kopje të vërteta të origjinalit”.</w:t>
      </w:r>
    </w:p>
    <w:p w:rsidR="009C6C86" w:rsidRPr="00471644" w:rsidRDefault="009C6C86" w:rsidP="009C6C86">
      <w:pPr>
        <w:pStyle w:val="Paragrafi"/>
        <w:rPr>
          <w:sz w:val="14"/>
          <w:szCs w:val="21"/>
        </w:rPr>
      </w:pPr>
    </w:p>
    <w:p w:rsidR="009C6C86" w:rsidRPr="00C32E54" w:rsidRDefault="009C6C86" w:rsidP="009C6C86">
      <w:pPr>
        <w:pStyle w:val="NeniNr"/>
        <w:keepNext w:val="0"/>
        <w:rPr>
          <w:sz w:val="21"/>
          <w:szCs w:val="21"/>
        </w:rPr>
      </w:pPr>
      <w:r w:rsidRPr="00C32E54">
        <w:rPr>
          <w:sz w:val="21"/>
          <w:szCs w:val="21"/>
        </w:rPr>
        <w:t>Neni 2</w:t>
      </w:r>
    </w:p>
    <w:p w:rsidR="009C6C86" w:rsidRPr="00C32E54" w:rsidRDefault="009C6C86" w:rsidP="009C6C86">
      <w:pPr>
        <w:pStyle w:val="Paragrafi"/>
        <w:rPr>
          <w:sz w:val="21"/>
          <w:szCs w:val="21"/>
        </w:rPr>
      </w:pPr>
    </w:p>
    <w:p w:rsidR="009C6C86" w:rsidRPr="00C32E54" w:rsidRDefault="009C6C86" w:rsidP="009C6C86">
      <w:pPr>
        <w:pStyle w:val="Paragrafi"/>
        <w:rPr>
          <w:sz w:val="21"/>
          <w:szCs w:val="21"/>
        </w:rPr>
      </w:pPr>
      <w:r w:rsidRPr="00C32E54">
        <w:rPr>
          <w:sz w:val="21"/>
          <w:szCs w:val="21"/>
        </w:rPr>
        <w:t>Ky ligj hyn në fuqi 15 ditë pas botimit në Fletoren Zyrtare.</w:t>
      </w:r>
    </w:p>
    <w:p w:rsidR="009C6C86" w:rsidRPr="00471644" w:rsidRDefault="009C6C86" w:rsidP="009C6C86">
      <w:pPr>
        <w:pStyle w:val="Paragrafi"/>
        <w:rPr>
          <w:sz w:val="12"/>
          <w:szCs w:val="21"/>
        </w:rPr>
      </w:pPr>
    </w:p>
    <w:p w:rsidR="009C6C86" w:rsidRDefault="009C6C86" w:rsidP="009C6C86">
      <w:pPr>
        <w:pStyle w:val="Paragrafi"/>
        <w:rPr>
          <w:sz w:val="21"/>
          <w:szCs w:val="21"/>
        </w:rPr>
      </w:pPr>
      <w:r w:rsidRPr="00C32E54">
        <w:rPr>
          <w:sz w:val="21"/>
          <w:szCs w:val="21"/>
        </w:rPr>
        <w:t>Miratuar në datën 27.9.2012</w:t>
      </w:r>
    </w:p>
    <w:p w:rsidR="009C6C86" w:rsidRPr="00471644" w:rsidRDefault="009C6C86" w:rsidP="009C6C86">
      <w:pPr>
        <w:pStyle w:val="Paragrafi"/>
        <w:rPr>
          <w:sz w:val="14"/>
          <w:szCs w:val="21"/>
        </w:rPr>
      </w:pPr>
    </w:p>
    <w:p w:rsidR="009C6C86" w:rsidRPr="00747215" w:rsidRDefault="009C6C86" w:rsidP="009C6C86">
      <w:pPr>
        <w:pStyle w:val="Paragrafi"/>
        <w:ind w:firstLine="0"/>
        <w:rPr>
          <w:b/>
          <w:sz w:val="23"/>
          <w:szCs w:val="23"/>
          <w:lang w:val="sq-AL"/>
        </w:rPr>
      </w:pPr>
      <w:r w:rsidRPr="00747215">
        <w:rPr>
          <w:b/>
          <w:sz w:val="23"/>
          <w:szCs w:val="23"/>
          <w:lang w:val="sq-AL"/>
        </w:rPr>
        <w:t>Shpallur me dekretin nr.7793, datë 15.10.2012 të Presidentit të Republikës së Shqipërisë, Bujar Nishani</w:t>
      </w:r>
    </w:p>
    <w:sectPr w:rsidR="009C6C86" w:rsidRPr="00747215" w:rsidSect="00FD4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6C86"/>
    <w:rsid w:val="00163BF3"/>
    <w:rsid w:val="009C6C86"/>
    <w:rsid w:val="00FD4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A2813E1-FEFD-4056-ACE8-90960EBE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8F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9C6C86"/>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9C6C86"/>
    <w:pPr>
      <w:keepNext/>
      <w:widowControl w:val="0"/>
      <w:jc w:val="center"/>
    </w:pPr>
    <w:rPr>
      <w:rFonts w:ascii="CG Times" w:eastAsia="MS Mincho" w:hAnsi="CG Times" w:cs="CG Times"/>
      <w:caps/>
      <w:sz w:val="22"/>
      <w:szCs w:val="22"/>
      <w:lang w:eastAsia="en-US"/>
    </w:rPr>
  </w:style>
  <w:style w:type="paragraph" w:customStyle="1" w:styleId="NeniNr">
    <w:name w:val="Neni_Nr"/>
    <w:next w:val="Normal"/>
    <w:link w:val="NeniNrChar"/>
    <w:uiPriority w:val="99"/>
    <w:rsid w:val="009C6C86"/>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uiPriority w:val="99"/>
    <w:rsid w:val="009C6C86"/>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9C6C86"/>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9C6C86"/>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9C6C86"/>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9C6C86"/>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9C6C86"/>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9C6C86"/>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uiPriority w:val="99"/>
    <w:rsid w:val="009C6C86"/>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uiPriority w:val="99"/>
    <w:rsid w:val="009C6C86"/>
    <w:rPr>
      <w:rFonts w:ascii="CG Times" w:eastAsia="MS Mincho" w:hAnsi="CG Times" w:cs="CG Times"/>
      <w:sz w:val="22"/>
      <w:szCs w:val="22"/>
      <w:lang w:val="en-GB" w:eastAsia="en-US" w:bidi="ar-SA"/>
    </w:rPr>
  </w:style>
  <w:style w:type="character" w:customStyle="1" w:styleId="AktiChar">
    <w:name w:val="Akti Char"/>
    <w:basedOn w:val="DefaultParagraphFont"/>
    <w:link w:val="Akti"/>
    <w:uiPriority w:val="99"/>
    <w:rsid w:val="009C6C86"/>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2019-03-18T15:45:00Z</dcterms:created>
  <dcterms:modified xsi:type="dcterms:W3CDTF">2019-03-18T15:45:00Z</dcterms:modified>
</cp:coreProperties>
</file>