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10C2" w:rsidRPr="00A916A8" w:rsidRDefault="00C110C2" w:rsidP="00C110C2">
      <w:pPr>
        <w:pStyle w:val="Akti"/>
        <w:keepNext w:val="0"/>
      </w:pPr>
      <w:r w:rsidRPr="00A916A8">
        <w:t>LIGJ</w:t>
      </w:r>
    </w:p>
    <w:p w:rsidR="00C110C2" w:rsidRPr="00A916A8" w:rsidRDefault="00C110C2" w:rsidP="00C110C2">
      <w:pPr>
        <w:pStyle w:val="NumriData"/>
        <w:keepNext w:val="0"/>
      </w:pPr>
      <w:r w:rsidRPr="00A916A8">
        <w:t>Nr. 96/2012</w:t>
      </w:r>
    </w:p>
    <w:p w:rsidR="00C110C2" w:rsidRPr="00A916A8" w:rsidRDefault="00C110C2" w:rsidP="00C110C2">
      <w:pPr>
        <w:pStyle w:val="Paragrafi"/>
      </w:pPr>
    </w:p>
    <w:p w:rsidR="00C110C2" w:rsidRPr="00A916A8" w:rsidRDefault="00C110C2" w:rsidP="00C110C2">
      <w:pPr>
        <w:pStyle w:val="Titulli"/>
        <w:keepNext w:val="0"/>
      </w:pPr>
      <w:r w:rsidRPr="00A916A8">
        <w:t>Për Qendrën e botimeve zyrtare</w:t>
      </w:r>
    </w:p>
    <w:p w:rsidR="00C110C2" w:rsidRPr="00A916A8" w:rsidRDefault="00C110C2" w:rsidP="00C110C2">
      <w:pPr>
        <w:pStyle w:val="Paragrafi"/>
      </w:pPr>
    </w:p>
    <w:p w:rsidR="00C110C2" w:rsidRPr="00A916A8" w:rsidRDefault="00C110C2" w:rsidP="00C110C2">
      <w:pPr>
        <w:pStyle w:val="Paragrafi"/>
      </w:pPr>
      <w:r w:rsidRPr="00A916A8">
        <w:t xml:space="preserve">Në mbështetje të neneve 78 dhe 83 pika 1 të Kushtetutës, me propozimin e Këshillit të Ministrave, </w:t>
      </w:r>
    </w:p>
    <w:p w:rsidR="00C110C2" w:rsidRPr="00A916A8" w:rsidRDefault="00C110C2" w:rsidP="00C110C2">
      <w:pPr>
        <w:pStyle w:val="Paragrafi"/>
      </w:pPr>
    </w:p>
    <w:p w:rsidR="00C110C2" w:rsidRPr="00A916A8" w:rsidRDefault="00C110C2" w:rsidP="00C110C2">
      <w:pPr>
        <w:pStyle w:val="Institucioni"/>
        <w:keepNext w:val="0"/>
      </w:pPr>
      <w:r w:rsidRPr="00A916A8">
        <w:t>KUVENDI</w:t>
      </w:r>
    </w:p>
    <w:p w:rsidR="00C110C2" w:rsidRPr="00A916A8" w:rsidRDefault="00C110C2" w:rsidP="00C110C2">
      <w:pPr>
        <w:pStyle w:val="Institucioni"/>
        <w:keepNext w:val="0"/>
      </w:pPr>
      <w:r w:rsidRPr="00A916A8">
        <w:t>I REPUBLIKËS SË SHQIPËRISË</w:t>
      </w:r>
    </w:p>
    <w:p w:rsidR="00C110C2" w:rsidRPr="00A916A8" w:rsidRDefault="00C110C2" w:rsidP="00C110C2">
      <w:pPr>
        <w:pStyle w:val="Paragrafi"/>
      </w:pPr>
    </w:p>
    <w:p w:rsidR="00C110C2" w:rsidRPr="00A916A8" w:rsidRDefault="00C110C2" w:rsidP="00C110C2">
      <w:pPr>
        <w:pStyle w:val="VENDOSI"/>
        <w:keepNext w:val="0"/>
      </w:pPr>
      <w:r w:rsidRPr="00A916A8">
        <w:t>VENDOSI:</w:t>
      </w:r>
    </w:p>
    <w:p w:rsidR="00C110C2" w:rsidRPr="00A916A8" w:rsidRDefault="00C110C2" w:rsidP="00C110C2">
      <w:pPr>
        <w:pStyle w:val="Paragrafi"/>
      </w:pPr>
    </w:p>
    <w:p w:rsidR="00C110C2" w:rsidRPr="00A916A8" w:rsidRDefault="00C110C2" w:rsidP="00C110C2">
      <w:pPr>
        <w:pStyle w:val="KapitulliNr"/>
        <w:keepNext w:val="0"/>
      </w:pPr>
      <w:r w:rsidRPr="00A916A8">
        <w:t>KREU I</w:t>
      </w:r>
    </w:p>
    <w:p w:rsidR="00C110C2" w:rsidRPr="00A916A8" w:rsidRDefault="00C110C2" w:rsidP="00C110C2">
      <w:pPr>
        <w:pStyle w:val="KapitulliNr"/>
        <w:keepNext w:val="0"/>
      </w:pPr>
      <w:r w:rsidRPr="00A916A8">
        <w:t>DISPOZITA TË PËRGJITHSHME</w:t>
      </w:r>
    </w:p>
    <w:p w:rsidR="00C110C2" w:rsidRPr="00A916A8" w:rsidRDefault="00C110C2" w:rsidP="00C110C2">
      <w:pPr>
        <w:pStyle w:val="Paragrafi"/>
      </w:pPr>
    </w:p>
    <w:p w:rsidR="00C110C2" w:rsidRPr="00A916A8" w:rsidRDefault="00C110C2" w:rsidP="00C110C2">
      <w:pPr>
        <w:pStyle w:val="NeniNr"/>
        <w:keepNext w:val="0"/>
      </w:pPr>
      <w:r w:rsidRPr="00A916A8">
        <w:t>Neni 1</w:t>
      </w:r>
    </w:p>
    <w:p w:rsidR="00C110C2" w:rsidRPr="00A916A8" w:rsidRDefault="00C110C2" w:rsidP="00C110C2">
      <w:pPr>
        <w:pStyle w:val="NeniTitull"/>
        <w:keepNext w:val="0"/>
      </w:pPr>
      <w:r w:rsidRPr="00A916A8">
        <w:t>Objekti</w:t>
      </w:r>
    </w:p>
    <w:p w:rsidR="00C110C2" w:rsidRPr="00A916A8" w:rsidRDefault="00C110C2" w:rsidP="00C110C2">
      <w:pPr>
        <w:pStyle w:val="Paragrafi"/>
      </w:pPr>
    </w:p>
    <w:p w:rsidR="00C110C2" w:rsidRPr="00A916A8" w:rsidRDefault="00C110C2" w:rsidP="00C110C2">
      <w:pPr>
        <w:pStyle w:val="Paragrafi"/>
      </w:pPr>
      <w:r w:rsidRPr="00A916A8">
        <w:t>Objekt i këtij ligji është përcaktimi:</w:t>
      </w:r>
    </w:p>
    <w:p w:rsidR="00C110C2" w:rsidRPr="00A916A8" w:rsidRDefault="00C110C2" w:rsidP="00C110C2">
      <w:pPr>
        <w:pStyle w:val="Paragrafi"/>
      </w:pPr>
      <w:r w:rsidRPr="00A916A8">
        <w:t>a) i procedurës së botimit të Fletores Zyrtare në formatin e shkruar në letër, si dhe në formatin elektronik;</w:t>
      </w:r>
    </w:p>
    <w:p w:rsidR="00C110C2" w:rsidRPr="00A916A8" w:rsidRDefault="00C110C2" w:rsidP="00C110C2">
      <w:pPr>
        <w:pStyle w:val="Paragrafi"/>
      </w:pPr>
      <w:r w:rsidRPr="00A916A8">
        <w:t>b) i përgjegjësive të institucioneve të përfshira në procesin e botimit të akteve;</w:t>
      </w:r>
    </w:p>
    <w:p w:rsidR="00C110C2" w:rsidRPr="00A916A8" w:rsidRDefault="00C110C2" w:rsidP="00C110C2">
      <w:pPr>
        <w:pStyle w:val="Paragrafi"/>
      </w:pPr>
      <w:r w:rsidRPr="00A916A8">
        <w:t>c) i rregullave për të garantuar mirëfunksionimin e Arkivit Elektronik të Akteve;</w:t>
      </w:r>
    </w:p>
    <w:p w:rsidR="00C110C2" w:rsidRPr="00A916A8" w:rsidRDefault="00C110C2" w:rsidP="00C110C2">
      <w:pPr>
        <w:pStyle w:val="Paragrafi"/>
      </w:pPr>
      <w:r w:rsidRPr="00A916A8">
        <w:t>ç) i rregullave për organizimin dhe funksionimin e Qendrës së Botimeve Zyrtare.</w:t>
      </w:r>
    </w:p>
    <w:p w:rsidR="00C110C2" w:rsidRPr="00A916A8" w:rsidRDefault="00C110C2" w:rsidP="00C110C2">
      <w:pPr>
        <w:pStyle w:val="Paragrafi"/>
        <w:rPr>
          <w:sz w:val="16"/>
        </w:rPr>
      </w:pPr>
    </w:p>
    <w:p w:rsidR="00C110C2" w:rsidRPr="00A916A8" w:rsidRDefault="00C110C2" w:rsidP="00C110C2">
      <w:pPr>
        <w:pStyle w:val="NeniNr"/>
        <w:keepNext w:val="0"/>
      </w:pPr>
      <w:r w:rsidRPr="00A916A8">
        <w:t>Neni 2</w:t>
      </w:r>
    </w:p>
    <w:p w:rsidR="00C110C2" w:rsidRPr="00A916A8" w:rsidRDefault="00C110C2" w:rsidP="00C110C2">
      <w:pPr>
        <w:pStyle w:val="NeniTitull"/>
        <w:keepNext w:val="0"/>
      </w:pPr>
      <w:r w:rsidRPr="00A916A8">
        <w:t>Qëllimi</w:t>
      </w:r>
    </w:p>
    <w:p w:rsidR="00C110C2" w:rsidRPr="00A916A8" w:rsidRDefault="00C110C2" w:rsidP="00C110C2">
      <w:pPr>
        <w:pStyle w:val="Paragrafi"/>
        <w:rPr>
          <w:sz w:val="16"/>
        </w:rPr>
      </w:pPr>
    </w:p>
    <w:p w:rsidR="00C110C2" w:rsidRDefault="00C110C2" w:rsidP="00C110C2">
      <w:pPr>
        <w:pStyle w:val="Paragrafi"/>
      </w:pPr>
      <w:r w:rsidRPr="00A916A8">
        <w:t>Ky ligj ka për qëllim përcaktimin e rregullave për botimin e ligjeve, të akteve normative të Këshillit të Ministrave, ministrave dhe drejtuesve të institucioneve qendrore, vendimeve të Gjykatës Kushtetuese, vendimeve për njësimin ose ndryshimin e praktikës gjyqësore të Gjykatës së Lartë, si dhe të gjitha akteve të tjera, botimi i të cilave është i detyrueshëm me ligj, në funksion të bërjes së mundur të hyrjes në fuqi të tyre, si dhe për të garantuar njohjen e legjislacionit dhe garantimin e së drejtës për informim të personave fizikë dhe juridikë, si dhe institucioneve shtetërore.</w:t>
      </w:r>
    </w:p>
    <w:p w:rsidR="00C110C2" w:rsidRPr="00A916A8" w:rsidRDefault="00C110C2" w:rsidP="00C110C2">
      <w:pPr>
        <w:pStyle w:val="Paragrafi"/>
      </w:pPr>
    </w:p>
    <w:p w:rsidR="00C110C2" w:rsidRPr="00A916A8" w:rsidRDefault="00C110C2" w:rsidP="00C110C2">
      <w:pPr>
        <w:pStyle w:val="NeniNr"/>
        <w:keepNext w:val="0"/>
      </w:pPr>
      <w:r w:rsidRPr="00A916A8">
        <w:t>Neni 3</w:t>
      </w:r>
    </w:p>
    <w:p w:rsidR="00C110C2" w:rsidRPr="00A916A8" w:rsidRDefault="00C110C2" w:rsidP="00C110C2">
      <w:pPr>
        <w:pStyle w:val="NeniTitull"/>
        <w:keepNext w:val="0"/>
      </w:pPr>
      <w:r w:rsidRPr="00A916A8">
        <w:t>Përkufizime</w:t>
      </w:r>
    </w:p>
    <w:p w:rsidR="00C110C2" w:rsidRPr="00A916A8" w:rsidRDefault="00C110C2" w:rsidP="00C110C2">
      <w:pPr>
        <w:pStyle w:val="Paragrafi"/>
      </w:pPr>
    </w:p>
    <w:p w:rsidR="00C110C2" w:rsidRPr="00A916A8" w:rsidRDefault="00C110C2" w:rsidP="00C110C2">
      <w:pPr>
        <w:pStyle w:val="Paragrafi"/>
      </w:pPr>
      <w:r w:rsidRPr="00A916A8">
        <w:t>Në këtë ligj termat e mëposhtëm kanë këto kuptime:</w:t>
      </w:r>
    </w:p>
    <w:p w:rsidR="00C110C2" w:rsidRPr="00A916A8" w:rsidRDefault="00C110C2" w:rsidP="00C110C2">
      <w:pPr>
        <w:pStyle w:val="Paragrafi"/>
      </w:pPr>
      <w:r w:rsidRPr="00A916A8">
        <w:t>1. “Akte të botueshme” janë të gjitha aktet, botimi i të cilave në Fletoren Zyrtare parashikohet në Kushtetutë dhe në legjislacionin në fuqi.</w:t>
      </w:r>
    </w:p>
    <w:p w:rsidR="00C110C2" w:rsidRDefault="00C110C2" w:rsidP="00C110C2">
      <w:pPr>
        <w:pStyle w:val="Paragrafi"/>
      </w:pPr>
      <w:r w:rsidRPr="00A916A8">
        <w:t>2. “Botim” është bërja e njohur botërisht, në formë të shkruar dhe/ose elektronike, e akteve të botueshme. Botimi në Fletoren Zyrtare përfshin botimin e të gjitha akteve të botueshme, sipas versionit të tyre përfundimtar, pas procedurës së miratimit. Botimi në Arkivin Elektronik të Akteve përfshin botimin e Fletores Zyrtare në të, si dhe botimin e akteve të përditësuara, së bashku me ndryshimet e tyre.</w:t>
      </w:r>
    </w:p>
    <w:p w:rsidR="00C110C2" w:rsidRDefault="00C110C2" w:rsidP="00C110C2">
      <w:pPr>
        <w:pStyle w:val="Paragrafi"/>
      </w:pPr>
    </w:p>
    <w:p w:rsidR="00C110C2" w:rsidRPr="00A916A8" w:rsidRDefault="00C110C2" w:rsidP="00C110C2">
      <w:pPr>
        <w:pStyle w:val="Paragrafi"/>
      </w:pPr>
    </w:p>
    <w:p w:rsidR="00C110C2" w:rsidRPr="00A916A8" w:rsidRDefault="00C110C2" w:rsidP="00C110C2">
      <w:pPr>
        <w:pStyle w:val="Paragrafi"/>
      </w:pPr>
      <w:r w:rsidRPr="00A916A8">
        <w:t>3. “Përditësim” është procesi i pasqyrimit të ndryshimeve të aktit në tekstin bazë të tij. Akti i përditësuar është akti i botueshëm, së bashku me ndryshimet e pësuara, në një tekst të vetëm integral dhe që pasqyron variantin në fuqi të tij.</w:t>
      </w:r>
    </w:p>
    <w:p w:rsidR="00C110C2" w:rsidRPr="00A916A8" w:rsidRDefault="00C110C2" w:rsidP="00C110C2">
      <w:pPr>
        <w:pStyle w:val="Paragrafi"/>
      </w:pPr>
    </w:p>
    <w:p w:rsidR="00C110C2" w:rsidRPr="00A916A8" w:rsidRDefault="00C110C2" w:rsidP="00C110C2">
      <w:pPr>
        <w:pStyle w:val="KreuNr"/>
        <w:keepNext w:val="0"/>
      </w:pPr>
      <w:r w:rsidRPr="00A916A8">
        <w:t>KREU II</w:t>
      </w:r>
    </w:p>
    <w:p w:rsidR="00C110C2" w:rsidRPr="00A916A8" w:rsidRDefault="00C110C2" w:rsidP="00C110C2">
      <w:pPr>
        <w:pStyle w:val="KreuNr"/>
        <w:keepNext w:val="0"/>
      </w:pPr>
      <w:r w:rsidRPr="00A916A8">
        <w:t>BOTIMI NË FLETOREN ZYRTARE</w:t>
      </w:r>
    </w:p>
    <w:p w:rsidR="00C110C2" w:rsidRPr="00A916A8" w:rsidRDefault="00C110C2" w:rsidP="00C110C2">
      <w:pPr>
        <w:pStyle w:val="Paragrafi"/>
      </w:pPr>
    </w:p>
    <w:p w:rsidR="00C110C2" w:rsidRPr="00A916A8" w:rsidRDefault="00C110C2" w:rsidP="00C110C2">
      <w:pPr>
        <w:pStyle w:val="NeniNr"/>
        <w:keepNext w:val="0"/>
      </w:pPr>
      <w:r w:rsidRPr="00A916A8">
        <w:t>Neni 4</w:t>
      </w:r>
    </w:p>
    <w:p w:rsidR="00C110C2" w:rsidRPr="00A916A8" w:rsidRDefault="00C110C2" w:rsidP="00C110C2">
      <w:pPr>
        <w:pStyle w:val="NeniTitull"/>
        <w:keepNext w:val="0"/>
      </w:pPr>
      <w:r w:rsidRPr="00A916A8">
        <w:t>Fletorja Zyrtare</w:t>
      </w:r>
    </w:p>
    <w:p w:rsidR="00C110C2" w:rsidRPr="00A916A8" w:rsidRDefault="00C110C2" w:rsidP="00C110C2">
      <w:pPr>
        <w:pStyle w:val="Paragrafi"/>
      </w:pPr>
    </w:p>
    <w:p w:rsidR="00C110C2" w:rsidRPr="00A916A8" w:rsidRDefault="00C110C2" w:rsidP="00C110C2">
      <w:pPr>
        <w:pStyle w:val="Paragrafi"/>
      </w:pPr>
      <w:r w:rsidRPr="00A916A8">
        <w:t xml:space="preserve">1. Fletore Zyrtare është dokumenti zyrtar, në formatin në letër dhe në atë elektronik, në të cilin gjendet i pasqyruar teksti i aktit të botueshëm, në versionin përfundimtar të tij, pas procedurës së miratimit. </w:t>
      </w:r>
    </w:p>
    <w:p w:rsidR="00C110C2" w:rsidRPr="00A916A8" w:rsidRDefault="00C110C2" w:rsidP="00C110C2">
      <w:pPr>
        <w:pStyle w:val="Paragrafi"/>
      </w:pPr>
      <w:r w:rsidRPr="00A916A8">
        <w:t>2. Qendra e Botimeve Zyrtare është institucioni përgjegjës për realizimin e botimit të Fletores Zyrtare, duke mundësuar hyrjen në fuqi të akteve të botueshme, si dhe njohjen e tyre nga publiku.</w:t>
      </w:r>
    </w:p>
    <w:p w:rsidR="00C110C2" w:rsidRPr="00A916A8" w:rsidRDefault="00C110C2" w:rsidP="00C110C2">
      <w:pPr>
        <w:pStyle w:val="Paragrafi"/>
      </w:pPr>
      <w:r w:rsidRPr="00A916A8">
        <w:t xml:space="preserve">3. Fletorja Zyrtare botohet në formatin në letër nga Qendra e Botimeve Zyrtare, sipas nevojave dhe kërkesave për përfitimin e këtij shërbimi nga abonentët. Tirazhi i nevojshëm i fletoreve zyrtare në formatin në letër përcaktohet me urdhër të Ministrit të Drejtësisë. </w:t>
      </w:r>
    </w:p>
    <w:p w:rsidR="00C110C2" w:rsidRPr="00A916A8" w:rsidRDefault="00C110C2" w:rsidP="00C110C2">
      <w:pPr>
        <w:pStyle w:val="Paragrafi"/>
      </w:pPr>
      <w:r w:rsidRPr="00A916A8">
        <w:t>4. Si rregull, Fletorja Zyrtare botohet një herë në javë. Botime të veçanta të Fletores Zyrtare, në formatin në letër dhe në atë elektronik, bëhen me urdhër të Ministrit të Drejtësisë.</w:t>
      </w:r>
    </w:p>
    <w:p w:rsidR="00C110C2" w:rsidRPr="00A916A8" w:rsidRDefault="00C110C2" w:rsidP="00C110C2">
      <w:pPr>
        <w:pStyle w:val="Paragrafi"/>
      </w:pPr>
      <w:r w:rsidRPr="00A916A8">
        <w:t xml:space="preserve">5. Rregullat dhe kriteret teknike, formati, procedurat e përgatitjes për botim, autorizimi i botimit, mënyra e vënies në qarkullim dhe shpërndarja e Fletores Zyrtare përcaktohen me urdhër të Ministrit të Drejtësisë, me propozimin e Drejtorit të Qendrës së Botimeve Zyrtare.  </w:t>
      </w:r>
    </w:p>
    <w:p w:rsidR="00C110C2" w:rsidRPr="00A916A8" w:rsidRDefault="00C110C2" w:rsidP="00C110C2">
      <w:pPr>
        <w:pStyle w:val="Paragrafi"/>
      </w:pPr>
    </w:p>
    <w:p w:rsidR="00C110C2" w:rsidRPr="00A916A8" w:rsidRDefault="00C110C2" w:rsidP="00C110C2">
      <w:pPr>
        <w:pStyle w:val="NeniNr"/>
        <w:keepNext w:val="0"/>
      </w:pPr>
      <w:r w:rsidRPr="00A916A8">
        <w:t>Neni 5</w:t>
      </w:r>
    </w:p>
    <w:p w:rsidR="00C110C2" w:rsidRPr="00A916A8" w:rsidRDefault="00C110C2" w:rsidP="00C110C2">
      <w:pPr>
        <w:pStyle w:val="NeniTitull"/>
        <w:keepNext w:val="0"/>
      </w:pPr>
      <w:r w:rsidRPr="00A916A8">
        <w:t>Dërgimi i akteve për botim</w:t>
      </w:r>
    </w:p>
    <w:p w:rsidR="00C110C2" w:rsidRPr="00A916A8" w:rsidRDefault="00C110C2" w:rsidP="00C110C2">
      <w:pPr>
        <w:pStyle w:val="Paragrafi"/>
      </w:pPr>
    </w:p>
    <w:p w:rsidR="00C110C2" w:rsidRPr="00A916A8" w:rsidRDefault="00C110C2" w:rsidP="00C110C2">
      <w:pPr>
        <w:pStyle w:val="Paragrafi"/>
      </w:pPr>
      <w:r w:rsidRPr="00A916A8">
        <w:t xml:space="preserve">1. Teksti i akteve të botueshme i dërgohet Qendrës së Botimeve Zyrtare në formatin e shkruar në letër dhe në format elektronik brenda 5 ditëve pas miratimit nga institucionet shtetërore përkatëse. </w:t>
      </w:r>
    </w:p>
    <w:p w:rsidR="00C110C2" w:rsidRPr="00A916A8" w:rsidRDefault="00C110C2" w:rsidP="00C110C2">
      <w:pPr>
        <w:pStyle w:val="Paragrafi"/>
      </w:pPr>
      <w:r w:rsidRPr="00A916A8">
        <w:t xml:space="preserve">2. Në rastin e dërgimit për botim të ligjeve, akti i botueshëm dërgohet për botim nga Kuvendi brenda 5 ditëve nga njoftimi i dekretit të Presidentit për shpalljen e ligjit, por në çdo rast jo më vonë se 10 ditë nga data e dekretit. </w:t>
      </w:r>
    </w:p>
    <w:p w:rsidR="00C110C2" w:rsidRDefault="00C110C2" w:rsidP="00C110C2">
      <w:pPr>
        <w:pStyle w:val="Paragrafi"/>
      </w:pPr>
      <w:r w:rsidRPr="00A916A8">
        <w:t>3. Nëse Presidenti e kthen ligjin për rishqyrtim në Kuvend dhe dekreti i tij e humbet fuqinë, akti i botueshëm dërgohet për botim nga Kuvendi brenda 5 ditëve nga votimi kundër tij prej shumicës së të gjithë anëtarëve të Kuvendit.</w:t>
      </w:r>
    </w:p>
    <w:p w:rsidR="00C110C2" w:rsidRPr="00A916A8" w:rsidRDefault="00C110C2" w:rsidP="00C110C2">
      <w:pPr>
        <w:pStyle w:val="Paragrafi"/>
      </w:pPr>
      <w:r w:rsidRPr="00A916A8">
        <w:t>4. Nëse Presidenti nuk ushtron të drejtën e parashikuar në paragrafin 1 të nenit 84 dhe në paragrafin 1 të nenit 85 të Kushtetutës, akti i botueshëm dërgohet për botim nga Kuvendi brenda 5 ditëve nga kalimi i afatit kushtetues për shpalljen ose kthimin për rishqyrtim të ligjit. Në këtë rast, Kuvendi shënon edhe datën e dërgimit të ligjit të miratuar te Presidenti i Republikës.</w:t>
      </w:r>
    </w:p>
    <w:p w:rsidR="00C110C2" w:rsidRPr="00A916A8" w:rsidRDefault="00C110C2" w:rsidP="00C110C2">
      <w:pPr>
        <w:pStyle w:val="Paragrafi"/>
      </w:pPr>
      <w:r w:rsidRPr="00A916A8">
        <w:t>5. Në rastin e dërgimit për botim të ligjeve, të miratuara sipas procedurës së përcaktuar në paragrafin 4 të nenit 84 të Kushtetutës, Kuvendi e dërgon aktin e botueshëm menjëherë. Ky ligj botohet në numrin më të parë të Fletores Zyrtare.</w:t>
      </w:r>
    </w:p>
    <w:p w:rsidR="00C110C2" w:rsidRPr="00A916A8" w:rsidRDefault="00C110C2" w:rsidP="00C110C2">
      <w:pPr>
        <w:pStyle w:val="Paragrafi"/>
      </w:pPr>
      <w:r w:rsidRPr="00A916A8">
        <w:t>6. Institucioni shtetëror, që dërgon aktin e botueshëm, kujdeset që formati elektronik të nënshkruhet elektronikisht. Të dyja formatet kanë vlerë të njëjtë juridike. Në rast mospërputhjeje të dy formateve, Qendra e Botimeve Zyrtare i kërkon institucionit të konfirmojë përmbajtjen e saktë të aktit të botueshëm dhe vetëm pas përgjigjes zyrtare të institucionit dërgues vijon me botimin e aktit.</w:t>
      </w:r>
    </w:p>
    <w:p w:rsidR="00C110C2" w:rsidRPr="00A916A8" w:rsidRDefault="00C110C2" w:rsidP="00C110C2">
      <w:pPr>
        <w:pStyle w:val="Paragrafi"/>
      </w:pPr>
      <w:r w:rsidRPr="00A916A8">
        <w:t>7. Këshilli i Ministrave përcakton me udhëzim mënyrën, format dhe procedurën e dërgimit të tekstit të akteve të botueshme në Fletoren Zyrtare, si dhe formatin e shkruar në letër dhe formatin elektronik të tyre.</w:t>
      </w:r>
    </w:p>
    <w:p w:rsidR="00C110C2" w:rsidRPr="00A916A8" w:rsidRDefault="00C110C2" w:rsidP="00C110C2">
      <w:pPr>
        <w:pStyle w:val="Paragrafi"/>
      </w:pPr>
    </w:p>
    <w:p w:rsidR="00C110C2" w:rsidRPr="00A916A8" w:rsidRDefault="00C110C2" w:rsidP="00C110C2">
      <w:pPr>
        <w:pStyle w:val="NeniNr"/>
        <w:keepNext w:val="0"/>
      </w:pPr>
      <w:r w:rsidRPr="00A916A8">
        <w:t>Neni 6</w:t>
      </w:r>
    </w:p>
    <w:p w:rsidR="00C110C2" w:rsidRPr="00A916A8" w:rsidRDefault="00C110C2" w:rsidP="00C110C2">
      <w:pPr>
        <w:pStyle w:val="NeniTitull"/>
        <w:keepNext w:val="0"/>
      </w:pPr>
      <w:r w:rsidRPr="00A916A8">
        <w:t>Afati i botimit</w:t>
      </w:r>
    </w:p>
    <w:p w:rsidR="00C110C2" w:rsidRPr="00A916A8" w:rsidRDefault="00C110C2" w:rsidP="00C110C2">
      <w:pPr>
        <w:pStyle w:val="Paragrafi"/>
      </w:pPr>
    </w:p>
    <w:p w:rsidR="00C110C2" w:rsidRPr="00A916A8" w:rsidRDefault="00C110C2" w:rsidP="00C110C2">
      <w:pPr>
        <w:pStyle w:val="Paragrafi"/>
      </w:pPr>
      <w:r w:rsidRPr="00A916A8">
        <w:t xml:space="preserve">1. Aktet e botueshme duhet të botohen pa vonesë pas përpunimit për botim, por sidoqoftë jo më </w:t>
      </w:r>
      <w:r w:rsidRPr="00A916A8">
        <w:lastRenderedPageBreak/>
        <w:t xml:space="preserve">vonë se 10 ditë nga data e ardhjes tyre, përveçse kur parashikohet ndryshe me ligj të veçantë. </w:t>
      </w:r>
    </w:p>
    <w:p w:rsidR="00C110C2" w:rsidRPr="00A916A8" w:rsidRDefault="00C110C2" w:rsidP="00C110C2">
      <w:pPr>
        <w:pStyle w:val="Paragrafi"/>
      </w:pPr>
      <w:r w:rsidRPr="00A916A8">
        <w:t>2. Në rast të masave të jashtëzakonshme, si dhe në rast nevoje dhe urgjence, Ministri i Drejtësisë urdhëron botimin e aktit brenda një afati më të shkurtër se afati i përcaktuar në pikën 1 të këtij neni.</w:t>
      </w:r>
    </w:p>
    <w:p w:rsidR="00C110C2" w:rsidRPr="00A916A8" w:rsidRDefault="00C110C2" w:rsidP="00C110C2">
      <w:pPr>
        <w:pStyle w:val="Paragrafi"/>
      </w:pPr>
    </w:p>
    <w:p w:rsidR="00C110C2" w:rsidRPr="00A916A8" w:rsidRDefault="00C110C2" w:rsidP="00C110C2">
      <w:pPr>
        <w:pStyle w:val="NeniNr"/>
        <w:keepNext w:val="0"/>
      </w:pPr>
      <w:r w:rsidRPr="00A916A8">
        <w:t>Neni 7</w:t>
      </w:r>
    </w:p>
    <w:p w:rsidR="00C110C2" w:rsidRPr="00A916A8" w:rsidRDefault="00C110C2" w:rsidP="00C110C2">
      <w:pPr>
        <w:pStyle w:val="NeniTitull"/>
        <w:keepNext w:val="0"/>
      </w:pPr>
      <w:r w:rsidRPr="00A916A8">
        <w:t>Botimi</w:t>
      </w:r>
    </w:p>
    <w:p w:rsidR="00C110C2" w:rsidRPr="00A916A8" w:rsidRDefault="00C110C2" w:rsidP="00C110C2">
      <w:pPr>
        <w:pStyle w:val="Paragrafi"/>
      </w:pPr>
    </w:p>
    <w:p w:rsidR="00C110C2" w:rsidRPr="00A916A8" w:rsidRDefault="00C110C2" w:rsidP="00C110C2">
      <w:pPr>
        <w:pStyle w:val="Paragrafi"/>
      </w:pPr>
      <w:r w:rsidRPr="00A916A8">
        <w:t>1. Qendra e Botimeve Zyrtare siguron botimin e njëkohshëm të Fletores Zyrtare në formatin në letër dhe në formatin elektronik. Momenti i daljes së Fletores Zyrtare nga botimi konsiderohet data dhe ora e përfshirjes në Arkivin Elektronik të Akteve.</w:t>
      </w:r>
    </w:p>
    <w:p w:rsidR="00C110C2" w:rsidRPr="00A916A8" w:rsidRDefault="00C110C2" w:rsidP="00C110C2">
      <w:pPr>
        <w:pStyle w:val="Paragrafi"/>
      </w:pPr>
      <w:r w:rsidRPr="00A916A8">
        <w:t>2. Botimet ose konfirmimet e Qendrës së Botimeve Zyrtare kanë vlerë zyrtare dhe përmbajtja e tyre merret e mirëqenë.</w:t>
      </w:r>
    </w:p>
    <w:p w:rsidR="00C110C2" w:rsidRPr="00A916A8" w:rsidRDefault="00C110C2" w:rsidP="00C110C2">
      <w:pPr>
        <w:pStyle w:val="Paragrafi"/>
      </w:pPr>
      <w:r w:rsidRPr="00A916A8">
        <w:t>3. Pranë Qendrës së Botimeve Zyrtare çdo subjekt mund të njihet, drejtpërdrejt dhe pa shpërblim, me përmbajtjen e akteve të botuara.</w:t>
      </w:r>
    </w:p>
    <w:p w:rsidR="00C110C2" w:rsidRPr="00A916A8" w:rsidRDefault="00C110C2" w:rsidP="00C110C2">
      <w:pPr>
        <w:pStyle w:val="Paragrafi"/>
      </w:pPr>
    </w:p>
    <w:p w:rsidR="00C110C2" w:rsidRPr="00A916A8" w:rsidRDefault="00C110C2" w:rsidP="00C110C2">
      <w:pPr>
        <w:pStyle w:val="NeniNr"/>
        <w:keepNext w:val="0"/>
      </w:pPr>
      <w:r w:rsidRPr="00A916A8">
        <w:t>Neni 8</w:t>
      </w:r>
    </w:p>
    <w:p w:rsidR="00C110C2" w:rsidRPr="00A916A8" w:rsidRDefault="00C110C2" w:rsidP="00C110C2">
      <w:pPr>
        <w:pStyle w:val="NeniTitull"/>
        <w:keepNext w:val="0"/>
      </w:pPr>
      <w:r w:rsidRPr="00A916A8">
        <w:t xml:space="preserve">Regjistri shtetëror i akteve </w:t>
      </w:r>
    </w:p>
    <w:p w:rsidR="00C110C2" w:rsidRPr="00A916A8" w:rsidRDefault="00C110C2" w:rsidP="00C110C2">
      <w:pPr>
        <w:pStyle w:val="Paragrafi"/>
      </w:pPr>
    </w:p>
    <w:p w:rsidR="00C110C2" w:rsidRPr="00A916A8" w:rsidRDefault="00C110C2" w:rsidP="00C110C2">
      <w:pPr>
        <w:pStyle w:val="Paragrafi"/>
      </w:pPr>
      <w:r w:rsidRPr="00A916A8">
        <w:t>Në Qendrën e Botimeve Zyrtare krijohet regjistri elektronik dhe shkresor i akteve, ku pasqyrohen të gjitha të dhënat e detyrueshme për botimin, numërtimin, korrektimet gjuhësore e juridike, shënimet në rubrika të veçanta për shfuqizimet, ndryshimet ose shtesat pas miratimit të aktit. Modeli i regjistrit elektronik dhe shkresor miratohet me urdhër të Ministrit të Drejtësisë.</w:t>
      </w:r>
    </w:p>
    <w:p w:rsidR="00C110C2" w:rsidRPr="00A916A8" w:rsidRDefault="00C110C2" w:rsidP="00C110C2">
      <w:pPr>
        <w:pStyle w:val="Paragrafi"/>
      </w:pPr>
    </w:p>
    <w:p w:rsidR="00C110C2" w:rsidRPr="00A916A8" w:rsidRDefault="00C110C2" w:rsidP="00C110C2">
      <w:pPr>
        <w:pStyle w:val="NeniNr"/>
        <w:keepNext w:val="0"/>
      </w:pPr>
      <w:r w:rsidRPr="00A916A8">
        <w:t>Neni 9</w:t>
      </w:r>
    </w:p>
    <w:p w:rsidR="00C110C2" w:rsidRPr="00A916A8" w:rsidRDefault="00C110C2" w:rsidP="00C110C2">
      <w:pPr>
        <w:pStyle w:val="NeniTitull"/>
        <w:keepNext w:val="0"/>
      </w:pPr>
      <w:r w:rsidRPr="00A916A8">
        <w:t>Detyrimi për bashkëpunim</w:t>
      </w:r>
    </w:p>
    <w:p w:rsidR="00C110C2" w:rsidRPr="00A916A8" w:rsidRDefault="00C110C2" w:rsidP="00C110C2">
      <w:pPr>
        <w:pStyle w:val="Paragrafi"/>
      </w:pPr>
    </w:p>
    <w:p w:rsidR="00C110C2" w:rsidRPr="00A916A8" w:rsidRDefault="00C110C2" w:rsidP="00C110C2">
      <w:pPr>
        <w:pStyle w:val="Paragrafi"/>
      </w:pPr>
      <w:r w:rsidRPr="00A916A8">
        <w:t>1. Institucionet shtetërore kanë detyrimin të bashkëpunojnë me Qendrën e Botimeve Zyrtare, duke i siguruar të gjithë informacionin që ajo kërkon në përmbushje të detyrave të saj.</w:t>
      </w:r>
    </w:p>
    <w:p w:rsidR="00C110C2" w:rsidRPr="00A916A8" w:rsidRDefault="00C110C2" w:rsidP="00C110C2">
      <w:pPr>
        <w:pStyle w:val="Paragrafi"/>
      </w:pPr>
      <w:r w:rsidRPr="00A916A8">
        <w:t>2. Qendra e Botimeve Zyrtare njofton Ministrin e Drejtësisë në rast të mosbashkëpunimit të institucioneve shtetërore.</w:t>
      </w:r>
    </w:p>
    <w:p w:rsidR="00C110C2" w:rsidRPr="00A916A8" w:rsidRDefault="00C110C2" w:rsidP="00C110C2">
      <w:pPr>
        <w:pStyle w:val="Paragrafi"/>
      </w:pPr>
      <w:r w:rsidRPr="00A916A8">
        <w:t>3. Institucionet shtetërore kanë të drejtë t’i kërkojnë Qendrës së Botimeve Zyrtare botimin e akteve të botueshme brenda një afati kohor të shpejtë dhe në përputhje me dispozitat e këtij ligji.</w:t>
      </w:r>
    </w:p>
    <w:p w:rsidR="00C110C2" w:rsidRPr="00A916A8" w:rsidRDefault="00C110C2" w:rsidP="00C110C2">
      <w:pPr>
        <w:pStyle w:val="Paragrafi"/>
      </w:pPr>
    </w:p>
    <w:p w:rsidR="00C110C2" w:rsidRPr="00A916A8" w:rsidRDefault="00C110C2" w:rsidP="00C110C2">
      <w:pPr>
        <w:pStyle w:val="NeniNr"/>
        <w:keepNext w:val="0"/>
      </w:pPr>
      <w:r w:rsidRPr="00A916A8">
        <w:t>Neni 10</w:t>
      </w:r>
    </w:p>
    <w:p w:rsidR="00C110C2" w:rsidRPr="00A916A8" w:rsidRDefault="00C110C2" w:rsidP="00C110C2">
      <w:pPr>
        <w:pStyle w:val="NeniTitull"/>
        <w:keepNext w:val="0"/>
      </w:pPr>
      <w:r w:rsidRPr="00A916A8">
        <w:t>Përgjegjësia për dëmet nga botimet e parregullta</w:t>
      </w:r>
    </w:p>
    <w:p w:rsidR="00C110C2" w:rsidRPr="00A916A8" w:rsidRDefault="00C110C2" w:rsidP="00C110C2">
      <w:pPr>
        <w:pStyle w:val="Paragrafi"/>
      </w:pPr>
    </w:p>
    <w:p w:rsidR="00C110C2" w:rsidRDefault="00C110C2" w:rsidP="00C110C2">
      <w:pPr>
        <w:pStyle w:val="Paragrafi"/>
      </w:pPr>
      <w:r w:rsidRPr="00A916A8">
        <w:t>1. Sipas rastit, institucioni shtetëror që ka dërguar aktin ose Qendra e Botimeve Zyrtare janë përgjegjës ndaj të tretëve për pasaktësi, parregullsi, gabime në përmbajtjen e aktit, ose kur bëhet pengesë për botimin e tij.</w:t>
      </w:r>
    </w:p>
    <w:p w:rsidR="00C110C2" w:rsidRPr="00A916A8" w:rsidRDefault="00C110C2" w:rsidP="00C110C2">
      <w:pPr>
        <w:pStyle w:val="Paragrafi"/>
      </w:pPr>
    </w:p>
    <w:p w:rsidR="00C110C2" w:rsidRPr="00A916A8" w:rsidRDefault="00C110C2" w:rsidP="00C110C2">
      <w:pPr>
        <w:pStyle w:val="Paragrafi"/>
      </w:pPr>
      <w:r w:rsidRPr="00A916A8">
        <w:t>2. Kur janë shkaktuar dëme nga botimet e pasakta ose të parregullta, të interesuarit kanë të drejtë të kërkojnë në rrugë administrative dhe gjyqësore vërtetimin e përgjegjësisë ligjore dhe zhdëmtimin e drejtpërdrejtë të dëmit.</w:t>
      </w:r>
    </w:p>
    <w:p w:rsidR="00C110C2" w:rsidRPr="00A916A8" w:rsidRDefault="00C110C2" w:rsidP="00C110C2">
      <w:pPr>
        <w:pStyle w:val="Paragrafi"/>
      </w:pPr>
    </w:p>
    <w:p w:rsidR="00C110C2" w:rsidRPr="00A916A8" w:rsidRDefault="00C110C2" w:rsidP="00C110C2">
      <w:pPr>
        <w:pStyle w:val="KreuNr"/>
        <w:keepNext w:val="0"/>
      </w:pPr>
      <w:r w:rsidRPr="00A916A8">
        <w:t>KREU III</w:t>
      </w:r>
    </w:p>
    <w:p w:rsidR="00C110C2" w:rsidRPr="00A916A8" w:rsidRDefault="00C110C2" w:rsidP="00C110C2">
      <w:pPr>
        <w:pStyle w:val="KreuNr"/>
        <w:keepNext w:val="0"/>
      </w:pPr>
      <w:r w:rsidRPr="00A916A8">
        <w:t>ARKIVI ELEKTRONIK I AKTEVE</w:t>
      </w:r>
    </w:p>
    <w:p w:rsidR="00C110C2" w:rsidRPr="00A916A8" w:rsidRDefault="00C110C2" w:rsidP="00C110C2">
      <w:pPr>
        <w:pStyle w:val="Paragrafi"/>
        <w:rPr>
          <w:highlight w:val="yellow"/>
        </w:rPr>
      </w:pPr>
    </w:p>
    <w:p w:rsidR="00C110C2" w:rsidRPr="00A916A8" w:rsidRDefault="00C110C2" w:rsidP="00C110C2">
      <w:pPr>
        <w:pStyle w:val="NeniNr"/>
        <w:keepNext w:val="0"/>
      </w:pPr>
      <w:r w:rsidRPr="00A916A8">
        <w:t>Neni 11</w:t>
      </w:r>
    </w:p>
    <w:p w:rsidR="00C110C2" w:rsidRPr="00A916A8" w:rsidRDefault="00C110C2" w:rsidP="00C110C2">
      <w:pPr>
        <w:pStyle w:val="NeniTitull"/>
        <w:keepNext w:val="0"/>
      </w:pPr>
      <w:r w:rsidRPr="00A916A8">
        <w:t>Krijimi i Arkivit Elektronik të Akteve</w:t>
      </w:r>
    </w:p>
    <w:p w:rsidR="00C110C2" w:rsidRPr="00A916A8" w:rsidRDefault="00C110C2" w:rsidP="00C110C2">
      <w:pPr>
        <w:pStyle w:val="Paragrafi"/>
      </w:pPr>
    </w:p>
    <w:p w:rsidR="00C110C2" w:rsidRPr="00A916A8" w:rsidRDefault="00C110C2" w:rsidP="00C110C2">
      <w:pPr>
        <w:pStyle w:val="Paragrafi"/>
      </w:pPr>
      <w:r w:rsidRPr="00A916A8">
        <w:t xml:space="preserve">1. Arkivi Elektronik i Akteve është baza elektronike e të dhënave, që përmbledh të gjitha fletoret </w:t>
      </w:r>
      <w:r w:rsidRPr="00A916A8">
        <w:lastRenderedPageBreak/>
        <w:t>zyrtare në formatin elektronik, dhe të gjitha aktet e botuara, që është lehtësisht i përdorshëm dhe me aksesim të plotë nga publiku, në rrugë elektronike.</w:t>
      </w:r>
    </w:p>
    <w:p w:rsidR="00C110C2" w:rsidRPr="00A916A8" w:rsidRDefault="00C110C2" w:rsidP="00C110C2">
      <w:pPr>
        <w:pStyle w:val="Paragrafi"/>
      </w:pPr>
      <w:r w:rsidRPr="00A916A8">
        <w:t>2. Në Arkivin Elektronik të Akteve botohen të gjitha aktet e botueshme, së bashku me të gjitha ndryshimet e pësuara pas miratimit të tyre. Kur akti i botuar pëson ndryshime pas miratimit, Qendra e Botimeve Zyrtare, gjatë botimit të aktit ndryshues në Arkivin Elektronik të Akteve, përditëson aktin bazë me këto ndryshime. Në Arkivin Elektronik të Akteve botohet, në çdo rast, akti i përditësuar.</w:t>
      </w:r>
    </w:p>
    <w:p w:rsidR="00C110C2" w:rsidRPr="00A916A8" w:rsidRDefault="00C110C2" w:rsidP="00C110C2">
      <w:pPr>
        <w:pStyle w:val="Paragrafi"/>
      </w:pPr>
      <w:r w:rsidRPr="00A916A8">
        <w:t>3. Arkivi Elektronik i Akteve përmban një rubrikë të posaçme, ku pasqyrohen të gjitha aktet e botueshme, të cilat dalin në bazë dhe për zbatim të një akti tjetër të botueshëm.</w:t>
      </w:r>
    </w:p>
    <w:p w:rsidR="00C110C2" w:rsidRPr="00A916A8" w:rsidRDefault="00C110C2" w:rsidP="00C110C2">
      <w:pPr>
        <w:pStyle w:val="Paragrafi"/>
      </w:pPr>
    </w:p>
    <w:p w:rsidR="00C110C2" w:rsidRPr="00A916A8" w:rsidRDefault="00C110C2" w:rsidP="00C110C2">
      <w:pPr>
        <w:pStyle w:val="NeniNr"/>
        <w:keepNext w:val="0"/>
      </w:pPr>
      <w:r w:rsidRPr="00A916A8">
        <w:t>Neni 12</w:t>
      </w:r>
    </w:p>
    <w:p w:rsidR="00C110C2" w:rsidRPr="00A916A8" w:rsidRDefault="00C110C2" w:rsidP="00C110C2">
      <w:pPr>
        <w:pStyle w:val="NeniTitull"/>
        <w:keepNext w:val="0"/>
      </w:pPr>
      <w:r w:rsidRPr="00A916A8">
        <w:t>Administrimi i Arkivit Elektronik të Akteve</w:t>
      </w:r>
    </w:p>
    <w:p w:rsidR="00C110C2" w:rsidRPr="00A916A8" w:rsidRDefault="00C110C2" w:rsidP="00C110C2">
      <w:pPr>
        <w:pStyle w:val="Paragrafi"/>
      </w:pPr>
    </w:p>
    <w:p w:rsidR="00C110C2" w:rsidRPr="00A916A8" w:rsidRDefault="00C110C2" w:rsidP="00C110C2">
      <w:pPr>
        <w:pStyle w:val="Paragrafi"/>
      </w:pPr>
      <w:r w:rsidRPr="00A916A8">
        <w:t>1. Arkivi Elektronik i Akteve administrohet nga Qendra e Botimeve Zyrtare, në përputhje me këtë ligj dhe rregullat e përcaktuara nga legjislacioni në fuqi. Ministri i Drejtësisë, në përputhje me standardet, rregullat dhe procedurat e përcaktuara, sipas legjislacionit në fuqi për bazat e të dhënave shtetërore, i propozon Këshillit të Ministrave miratimin e rregullave të hollësishme për organizimin dhe funksionimin e brendshëm të Arkivit Elektronik të Akteve.</w:t>
      </w:r>
    </w:p>
    <w:p w:rsidR="00C110C2" w:rsidRPr="00A916A8" w:rsidRDefault="00C110C2" w:rsidP="00C110C2">
      <w:pPr>
        <w:pStyle w:val="Paragrafi"/>
      </w:pPr>
      <w:r w:rsidRPr="00A916A8">
        <w:t>2. Aktet e botueshme përbëjnë të dhëna parësore të Arkivit Elektronik të Akteve, por në këtë arkiv botohen edhe të dhëna dytësore, të cilat paraqesin interes publik dhe që merren nga një bazë tjetër të dhënash, ku ato janë parësore. Të dhënat dytësore, që botohen në Arkivin Elektronik të Akteve, si dhe mënyra e ndërveprimit me bazat e tjera të të dhënave, përcaktohen me urdhër të Ministrit të Drejtësisë.</w:t>
      </w:r>
    </w:p>
    <w:p w:rsidR="00C110C2" w:rsidRPr="00A916A8" w:rsidRDefault="00C110C2" w:rsidP="00C110C2">
      <w:pPr>
        <w:pStyle w:val="Paragrafi"/>
      </w:pPr>
      <w:r w:rsidRPr="00A916A8">
        <w:t>3. Dhënës të informacionit në Arkivin Elektronik të Akteve janë të gjitha institucionet shtetërore që miratojnë aktet e botueshme.</w:t>
      </w:r>
    </w:p>
    <w:p w:rsidR="00C110C2" w:rsidRPr="00A916A8" w:rsidRDefault="00C110C2" w:rsidP="00C110C2">
      <w:pPr>
        <w:pStyle w:val="Paragrafi"/>
      </w:pPr>
    </w:p>
    <w:p w:rsidR="00C110C2" w:rsidRPr="00A916A8" w:rsidRDefault="00C110C2" w:rsidP="00C110C2">
      <w:pPr>
        <w:pStyle w:val="KapitulliNr"/>
        <w:keepNext w:val="0"/>
      </w:pPr>
      <w:r w:rsidRPr="00A916A8">
        <w:t>KREU IV</w:t>
      </w:r>
    </w:p>
    <w:p w:rsidR="00C110C2" w:rsidRPr="00A916A8" w:rsidRDefault="00C110C2" w:rsidP="00C110C2">
      <w:pPr>
        <w:pStyle w:val="KapitulliNr"/>
        <w:keepNext w:val="0"/>
      </w:pPr>
      <w:r w:rsidRPr="00A916A8">
        <w:t>QENDRA E BOTIMEVE ZYRTARE</w:t>
      </w:r>
    </w:p>
    <w:p w:rsidR="00C110C2" w:rsidRPr="00A916A8" w:rsidRDefault="00C110C2" w:rsidP="00C110C2">
      <w:pPr>
        <w:pStyle w:val="Paragrafi"/>
      </w:pPr>
    </w:p>
    <w:p w:rsidR="00C110C2" w:rsidRPr="00A916A8" w:rsidRDefault="00C110C2" w:rsidP="00C110C2">
      <w:pPr>
        <w:pStyle w:val="NeniNr"/>
        <w:keepNext w:val="0"/>
      </w:pPr>
      <w:r w:rsidRPr="00A916A8">
        <w:t>Neni 13</w:t>
      </w:r>
    </w:p>
    <w:p w:rsidR="00C110C2" w:rsidRPr="00A916A8" w:rsidRDefault="00C110C2" w:rsidP="00C110C2">
      <w:pPr>
        <w:pStyle w:val="NeniTitull"/>
        <w:keepNext w:val="0"/>
      </w:pPr>
      <w:r w:rsidRPr="00A916A8">
        <w:t>Statusi i Qendrës së Botimeve Zyrtare</w:t>
      </w:r>
    </w:p>
    <w:p w:rsidR="00C110C2" w:rsidRPr="00A916A8" w:rsidRDefault="00C110C2" w:rsidP="00C110C2">
      <w:pPr>
        <w:pStyle w:val="Paragrafi"/>
      </w:pPr>
    </w:p>
    <w:p w:rsidR="00C110C2" w:rsidRPr="00A916A8" w:rsidRDefault="00C110C2" w:rsidP="00C110C2">
      <w:pPr>
        <w:pStyle w:val="Paragrafi"/>
      </w:pPr>
      <w:r w:rsidRPr="00A916A8">
        <w:t>1. Qendra e Botimeve Zyrtare është person juridik publik, në varësi të Ministrisë së Drejtësisë.</w:t>
      </w:r>
    </w:p>
    <w:p w:rsidR="00C110C2" w:rsidRDefault="00C110C2" w:rsidP="00C110C2">
      <w:pPr>
        <w:pStyle w:val="Paragrafi"/>
      </w:pPr>
      <w:r w:rsidRPr="00A916A8">
        <w:t>2. Punonjësit e Qendrës së Botimeve Zyrtare gëzojnë statusin e nëpunësit civil, në përputhje me legjislacionin në fuqi për shërbimin civil, me përjashtim të punonjësve mbështetës, marrëdhënia e punës e të cilëve rregullohet nga Kodi i Punës.</w:t>
      </w:r>
    </w:p>
    <w:p w:rsidR="00C110C2" w:rsidRPr="00A916A8" w:rsidRDefault="00C110C2" w:rsidP="00C110C2">
      <w:pPr>
        <w:pStyle w:val="Paragrafi"/>
      </w:pPr>
      <w:r w:rsidRPr="00A916A8">
        <w:t>3. Struktura dhe organika e Qendrës së Botimeve Zyrtare miratohen nga Kryeministri, me propozimin e Ministrit të Drejtësisë.</w:t>
      </w:r>
    </w:p>
    <w:p w:rsidR="00C110C2" w:rsidRPr="00A916A8" w:rsidRDefault="00C110C2" w:rsidP="00C110C2">
      <w:pPr>
        <w:pStyle w:val="Paragrafi"/>
      </w:pPr>
      <w:r w:rsidRPr="00A916A8">
        <w:t>4. Rregullat e hollësishme për organizimin dhe funksionimin e Qendrës së Botimeve Zyrtare përcaktohen me urdhër të Ministrit të Drejtësisë.</w:t>
      </w:r>
    </w:p>
    <w:p w:rsidR="00C110C2" w:rsidRPr="00A916A8" w:rsidRDefault="00C110C2" w:rsidP="00C110C2">
      <w:pPr>
        <w:pStyle w:val="Paragrafi"/>
      </w:pPr>
    </w:p>
    <w:p w:rsidR="00C110C2" w:rsidRPr="00A916A8" w:rsidRDefault="00C110C2" w:rsidP="00C110C2">
      <w:pPr>
        <w:pStyle w:val="NeniNr"/>
        <w:keepNext w:val="0"/>
      </w:pPr>
      <w:r w:rsidRPr="00A916A8">
        <w:t>Neni 14</w:t>
      </w:r>
    </w:p>
    <w:p w:rsidR="00C110C2" w:rsidRPr="00A916A8" w:rsidRDefault="00C110C2" w:rsidP="00C110C2">
      <w:pPr>
        <w:pStyle w:val="NeniTitull"/>
        <w:keepNext w:val="0"/>
      </w:pPr>
      <w:r w:rsidRPr="00A916A8">
        <w:t>Drejtori</w:t>
      </w:r>
    </w:p>
    <w:p w:rsidR="00C110C2" w:rsidRPr="00A916A8" w:rsidRDefault="00C110C2" w:rsidP="00C110C2">
      <w:pPr>
        <w:pStyle w:val="Paragrafi"/>
      </w:pPr>
    </w:p>
    <w:p w:rsidR="00C110C2" w:rsidRPr="00A916A8" w:rsidRDefault="00C110C2" w:rsidP="00C110C2">
      <w:pPr>
        <w:pStyle w:val="Paragrafi"/>
      </w:pPr>
      <w:r w:rsidRPr="00A916A8">
        <w:t>1. Drejtori i Qendrës së Botimeve Zyrtare drejton veprimtarinë e përditshme administrative dhe përfaqëson institucionin në marrëdhënie me të tretët.</w:t>
      </w:r>
    </w:p>
    <w:p w:rsidR="00C110C2" w:rsidRPr="00A916A8" w:rsidRDefault="00C110C2" w:rsidP="00C110C2">
      <w:pPr>
        <w:pStyle w:val="Paragrafi"/>
      </w:pPr>
      <w:r w:rsidRPr="00A916A8">
        <w:t>2. Drejtori emërohet dhe shkarkohet nga Kryeministri, me propozimin e Ministrit të Drejtësisë, sipas procedurave të përcaktuara në legjislacionin në fuqi.</w:t>
      </w:r>
    </w:p>
    <w:p w:rsidR="00C110C2" w:rsidRPr="00A916A8" w:rsidRDefault="00C110C2" w:rsidP="00C110C2">
      <w:pPr>
        <w:pStyle w:val="Paragrafi"/>
      </w:pPr>
    </w:p>
    <w:p w:rsidR="00C110C2" w:rsidRPr="00A916A8" w:rsidRDefault="00C110C2" w:rsidP="00C110C2">
      <w:pPr>
        <w:pStyle w:val="NeniNr"/>
        <w:keepNext w:val="0"/>
      </w:pPr>
      <w:r w:rsidRPr="00A916A8">
        <w:t>Neni 15</w:t>
      </w:r>
    </w:p>
    <w:p w:rsidR="00C110C2" w:rsidRPr="00A916A8" w:rsidRDefault="00C110C2" w:rsidP="00C110C2">
      <w:pPr>
        <w:pStyle w:val="NeniTitull"/>
        <w:keepNext w:val="0"/>
      </w:pPr>
      <w:r w:rsidRPr="00A916A8">
        <w:t>Buxheti</w:t>
      </w:r>
    </w:p>
    <w:p w:rsidR="00C110C2" w:rsidRPr="00A916A8" w:rsidRDefault="00C110C2" w:rsidP="00C110C2">
      <w:pPr>
        <w:pStyle w:val="Paragrafi"/>
      </w:pPr>
    </w:p>
    <w:p w:rsidR="00C110C2" w:rsidRPr="00A916A8" w:rsidRDefault="00C110C2" w:rsidP="00C110C2">
      <w:pPr>
        <w:pStyle w:val="Paragrafi"/>
      </w:pPr>
      <w:r w:rsidRPr="00A916A8">
        <w:t xml:space="preserve">1. Për të siguruar veprimtarinë e saj, Qendra e Botimeve Zyrtare financohet nga Buxheti i Shtetit </w:t>
      </w:r>
      <w:r w:rsidRPr="00A916A8">
        <w:lastRenderedPageBreak/>
        <w:t>dhe buxheti i saj miratohet si zë i veçantë në buxhetin e Ministrisë së Drejtësisë.</w:t>
      </w:r>
    </w:p>
    <w:p w:rsidR="00C110C2" w:rsidRPr="00A916A8" w:rsidRDefault="00C110C2" w:rsidP="00C110C2">
      <w:pPr>
        <w:pStyle w:val="Paragrafi"/>
      </w:pPr>
      <w:r w:rsidRPr="00A916A8">
        <w:t>2. Qendra e Botimeve Zyrtare siguron burime financiare edhe nëpërmjet donacioneve të ndryshme nga donatorë, vendas e të huaj, ose nga çdo burim tjetër i ligjshëm.</w:t>
      </w:r>
    </w:p>
    <w:p w:rsidR="00C110C2" w:rsidRPr="00A916A8" w:rsidRDefault="00C110C2" w:rsidP="00C110C2">
      <w:pPr>
        <w:pStyle w:val="Paragrafi"/>
      </w:pPr>
      <w:r w:rsidRPr="00A916A8">
        <w:t>3. Të gjitha donacionet ose të ardhurat e tjera të ligjshme, që i vijnë Qendrës së Botimeve Zyrtare, përdoren sipas rregullave dhe procedurave, të përcaktuara në legjislacionin në fuqi për menaxhimin e sistemit buxhetor.</w:t>
      </w:r>
    </w:p>
    <w:p w:rsidR="00C110C2" w:rsidRPr="00A916A8" w:rsidRDefault="00C110C2" w:rsidP="00C110C2">
      <w:pPr>
        <w:pStyle w:val="Paragrafi"/>
      </w:pPr>
    </w:p>
    <w:p w:rsidR="00C110C2" w:rsidRPr="00A916A8" w:rsidRDefault="00C110C2" w:rsidP="00C110C2">
      <w:pPr>
        <w:pStyle w:val="KapitulliNr"/>
        <w:keepNext w:val="0"/>
      </w:pPr>
      <w:r w:rsidRPr="00A916A8">
        <w:t>KREU V</w:t>
      </w:r>
    </w:p>
    <w:p w:rsidR="00C110C2" w:rsidRPr="00A916A8" w:rsidRDefault="00C110C2" w:rsidP="00C110C2">
      <w:pPr>
        <w:pStyle w:val="KapitulliNr"/>
        <w:keepNext w:val="0"/>
      </w:pPr>
      <w:r w:rsidRPr="00A916A8">
        <w:t>DISPOZITA TË FUNDIT</w:t>
      </w:r>
    </w:p>
    <w:p w:rsidR="00C110C2" w:rsidRPr="00A916A8" w:rsidRDefault="00C110C2" w:rsidP="00C110C2">
      <w:pPr>
        <w:pStyle w:val="Paragrafi"/>
        <w:rPr>
          <w:sz w:val="16"/>
        </w:rPr>
      </w:pPr>
    </w:p>
    <w:p w:rsidR="00C110C2" w:rsidRPr="00A916A8" w:rsidRDefault="00C110C2" w:rsidP="00C110C2">
      <w:pPr>
        <w:pStyle w:val="NeniNr"/>
        <w:keepNext w:val="0"/>
      </w:pPr>
      <w:r w:rsidRPr="00A916A8">
        <w:t>Neni 16</w:t>
      </w:r>
    </w:p>
    <w:p w:rsidR="00C110C2" w:rsidRPr="00A916A8" w:rsidRDefault="00C110C2" w:rsidP="00C110C2">
      <w:pPr>
        <w:pStyle w:val="NeniTitull"/>
        <w:keepNext w:val="0"/>
      </w:pPr>
      <w:r w:rsidRPr="00A916A8">
        <w:t>Dispozitë kalimtare</w:t>
      </w:r>
    </w:p>
    <w:p w:rsidR="00C110C2" w:rsidRPr="00A916A8" w:rsidRDefault="00C110C2" w:rsidP="00C110C2">
      <w:pPr>
        <w:pStyle w:val="Paragrafi"/>
        <w:rPr>
          <w:sz w:val="18"/>
        </w:rPr>
      </w:pPr>
    </w:p>
    <w:p w:rsidR="00C110C2" w:rsidRPr="00A916A8" w:rsidRDefault="00C110C2" w:rsidP="00C110C2">
      <w:pPr>
        <w:pStyle w:val="Paragrafi"/>
      </w:pPr>
      <w:r w:rsidRPr="00A916A8">
        <w:t>1. Kudo në legjislacionin në fuqi, emërtimi “Qendra e Publikimeve Zyrtare” zëvendësohet me emërtimin “Qendra e Botimeve Zyrtare”. Të gjitha të drejtat dhe detyrimet e Qendrës së Publikimeve Zyrtare i gëzon Qendra e Botimeve Zyrtare.</w:t>
      </w:r>
    </w:p>
    <w:p w:rsidR="00C110C2" w:rsidRPr="00A916A8" w:rsidRDefault="00C110C2" w:rsidP="00C110C2">
      <w:pPr>
        <w:pStyle w:val="Paragrafi"/>
      </w:pPr>
      <w:r w:rsidRPr="00A916A8">
        <w:t>2. Arkivi Elektronik i Akteve, në përputhje me përcaktimet e këtij ligji, fillon të funksionojë jo më vonë se 6 muaj nga hyrja në fuqi e këtij ligji.</w:t>
      </w:r>
    </w:p>
    <w:p w:rsidR="00C110C2" w:rsidRDefault="00C110C2" w:rsidP="00C110C2">
      <w:pPr>
        <w:pStyle w:val="Paragrafi"/>
      </w:pPr>
      <w:r w:rsidRPr="00A916A8">
        <w:t>3. Qendra e Botimeve Zyrtare përgatit bazën e të dhënave shtetërore, sipas rregullave të parashikuara në nenin 11 të këtij ligji, dhe i boton ato në Arkivin Elektronik të Akteve, jo më vonë se afati i përcaktuar në pikën 2 të këtij neni.</w:t>
      </w:r>
    </w:p>
    <w:p w:rsidR="00C110C2" w:rsidRPr="00A916A8" w:rsidRDefault="00C110C2" w:rsidP="00C110C2">
      <w:pPr>
        <w:pStyle w:val="Paragrafi"/>
      </w:pPr>
    </w:p>
    <w:p w:rsidR="00C110C2" w:rsidRPr="00A916A8" w:rsidRDefault="00C110C2" w:rsidP="00C110C2">
      <w:pPr>
        <w:pStyle w:val="NeniNr"/>
        <w:keepNext w:val="0"/>
      </w:pPr>
      <w:r w:rsidRPr="00A916A8">
        <w:t>Neni 17</w:t>
      </w:r>
    </w:p>
    <w:p w:rsidR="00C110C2" w:rsidRPr="00A916A8" w:rsidRDefault="00C110C2" w:rsidP="00C110C2">
      <w:pPr>
        <w:pStyle w:val="NeniTitull"/>
        <w:keepNext w:val="0"/>
      </w:pPr>
      <w:r w:rsidRPr="00A916A8">
        <w:t>Aktet nënligjore</w:t>
      </w:r>
    </w:p>
    <w:p w:rsidR="00C110C2" w:rsidRPr="00A916A8" w:rsidRDefault="00C110C2" w:rsidP="00C110C2">
      <w:pPr>
        <w:pStyle w:val="Paragrafi"/>
      </w:pPr>
    </w:p>
    <w:p w:rsidR="00C110C2" w:rsidRPr="00A916A8" w:rsidRDefault="00C110C2" w:rsidP="00C110C2">
      <w:pPr>
        <w:pStyle w:val="Paragrafi"/>
      </w:pPr>
      <w:r w:rsidRPr="00A916A8">
        <w:t>1. Ngarkohet Këshilli i Ministrave që, brenda 2 muajve nga hyrja në fuqi e këtij ligji, të nxjerrë aktet e nevojshme nënligjore në zbatim të neneve 5 pika 7 dhe 12 pika 1.</w:t>
      </w:r>
    </w:p>
    <w:p w:rsidR="00C110C2" w:rsidRPr="00A916A8" w:rsidRDefault="00C110C2" w:rsidP="00C110C2">
      <w:pPr>
        <w:pStyle w:val="Paragrafi"/>
      </w:pPr>
      <w:r w:rsidRPr="00A916A8">
        <w:t>2. Ngarkohet Ministri i Drejtësisë që, brenda 2 muajve nga hyrja në fuqi e këtij ligji, të nxjerrë aktet e nevojshme nënligjore në zbatim të neneve 4, 8, 12 pika 2 dhe 13 pika 4.</w:t>
      </w:r>
    </w:p>
    <w:p w:rsidR="00C110C2" w:rsidRDefault="00C110C2" w:rsidP="00C110C2">
      <w:pPr>
        <w:pStyle w:val="Paragrafi"/>
      </w:pPr>
    </w:p>
    <w:p w:rsidR="00C110C2" w:rsidRDefault="00C110C2" w:rsidP="00C110C2">
      <w:pPr>
        <w:pStyle w:val="Paragrafi"/>
      </w:pPr>
    </w:p>
    <w:p w:rsidR="00C110C2" w:rsidRDefault="00C110C2" w:rsidP="00C110C2">
      <w:pPr>
        <w:pStyle w:val="Paragrafi"/>
      </w:pPr>
    </w:p>
    <w:p w:rsidR="00C110C2" w:rsidRPr="00A916A8" w:rsidRDefault="00C110C2" w:rsidP="00C110C2">
      <w:pPr>
        <w:pStyle w:val="NeniNr"/>
        <w:keepNext w:val="0"/>
      </w:pPr>
      <w:r w:rsidRPr="00A916A8">
        <w:t>Neni 18</w:t>
      </w:r>
    </w:p>
    <w:p w:rsidR="00C110C2" w:rsidRPr="00A916A8" w:rsidRDefault="00C110C2" w:rsidP="00C110C2">
      <w:pPr>
        <w:pStyle w:val="NeniTitull"/>
        <w:keepNext w:val="0"/>
      </w:pPr>
      <w:r w:rsidRPr="00A916A8">
        <w:t>Shfuqizime</w:t>
      </w:r>
    </w:p>
    <w:p w:rsidR="00C110C2" w:rsidRPr="00A916A8" w:rsidRDefault="00C110C2" w:rsidP="00C110C2">
      <w:pPr>
        <w:pStyle w:val="Paragrafi"/>
      </w:pPr>
    </w:p>
    <w:p w:rsidR="00C110C2" w:rsidRPr="00A916A8" w:rsidRDefault="00C110C2" w:rsidP="00C110C2">
      <w:pPr>
        <w:pStyle w:val="Paragrafi"/>
      </w:pPr>
      <w:r w:rsidRPr="00A916A8">
        <w:t>Ligji nr. 8502, datë 30.6.1999 “Për krijimin e Qendrës së Publikimeve Zyrtare”, i ndryshuar, si dhe çdo dispozitë tjetër ligjore, që bie në kundërshtim me këtë ligj, shfuqizohen.</w:t>
      </w:r>
    </w:p>
    <w:p w:rsidR="00C110C2" w:rsidRPr="00A916A8" w:rsidRDefault="00C110C2" w:rsidP="00C110C2">
      <w:pPr>
        <w:pStyle w:val="Paragrafi"/>
      </w:pPr>
    </w:p>
    <w:p w:rsidR="00C110C2" w:rsidRPr="00A916A8" w:rsidRDefault="00C110C2" w:rsidP="00C110C2">
      <w:pPr>
        <w:pStyle w:val="NeniNr"/>
        <w:keepNext w:val="0"/>
      </w:pPr>
      <w:r w:rsidRPr="00A916A8">
        <w:t>Neni 19</w:t>
      </w:r>
    </w:p>
    <w:p w:rsidR="00C110C2" w:rsidRPr="00A916A8" w:rsidRDefault="00C110C2" w:rsidP="00C110C2">
      <w:pPr>
        <w:pStyle w:val="NeniTitull"/>
        <w:keepNext w:val="0"/>
      </w:pPr>
      <w:r w:rsidRPr="00A916A8">
        <w:t>Hyrja në fuqi</w:t>
      </w:r>
    </w:p>
    <w:p w:rsidR="00C110C2" w:rsidRPr="00A916A8" w:rsidRDefault="00C110C2" w:rsidP="00C110C2">
      <w:pPr>
        <w:pStyle w:val="Paragrafi"/>
      </w:pPr>
    </w:p>
    <w:p w:rsidR="00C110C2" w:rsidRPr="00A916A8" w:rsidRDefault="00C110C2" w:rsidP="00C110C2">
      <w:pPr>
        <w:pStyle w:val="Paragrafi"/>
      </w:pPr>
      <w:r w:rsidRPr="00A916A8">
        <w:t>Ky ligj hyn në fuqi 15 ditë pas botimit në Fletoren Zyrtare.</w:t>
      </w:r>
    </w:p>
    <w:p w:rsidR="00C110C2" w:rsidRPr="00A916A8" w:rsidRDefault="00C110C2" w:rsidP="00C110C2">
      <w:pPr>
        <w:pStyle w:val="Paragrafi"/>
      </w:pPr>
    </w:p>
    <w:p w:rsidR="00C110C2" w:rsidRPr="00A916A8" w:rsidRDefault="00C110C2" w:rsidP="00C110C2">
      <w:pPr>
        <w:pStyle w:val="Paragrafi"/>
      </w:pPr>
      <w:r w:rsidRPr="00A916A8">
        <w:t>Miratuar në datën 11.10.2012</w:t>
      </w:r>
    </w:p>
    <w:p w:rsidR="00C110C2" w:rsidRPr="00A916A8" w:rsidRDefault="00C110C2" w:rsidP="00C110C2">
      <w:pPr>
        <w:pStyle w:val="Paragrafi"/>
      </w:pPr>
    </w:p>
    <w:p w:rsidR="00C110C2" w:rsidRPr="00C32E54" w:rsidRDefault="00C110C2" w:rsidP="00C110C2">
      <w:pPr>
        <w:pStyle w:val="Paragrafi"/>
        <w:ind w:firstLine="0"/>
        <w:rPr>
          <w:b/>
          <w:sz w:val="23"/>
          <w:szCs w:val="23"/>
          <w:lang w:val="sq-AL"/>
        </w:rPr>
      </w:pPr>
      <w:r>
        <w:rPr>
          <w:b/>
          <w:sz w:val="23"/>
          <w:szCs w:val="23"/>
          <w:lang w:val="sq-AL"/>
        </w:rPr>
        <w:t>Shpallur me dekretin nr. 7797, datë 18</w:t>
      </w:r>
      <w:r w:rsidRPr="00C32E54">
        <w:rPr>
          <w:b/>
          <w:sz w:val="23"/>
          <w:szCs w:val="23"/>
          <w:lang w:val="sq-AL"/>
        </w:rPr>
        <w:t>.10.2012 të Presidentit të Republikës së Shqipërisë, Bujar Nishani</w:t>
      </w:r>
    </w:p>
    <w:p w:rsidR="00C110C2" w:rsidRDefault="00C110C2" w:rsidP="00C110C2">
      <w:pPr>
        <w:pStyle w:val="Paragrafi"/>
      </w:pPr>
    </w:p>
    <w:p w:rsidR="00C110C2" w:rsidRDefault="00C110C2" w:rsidP="00C110C2">
      <w:pPr>
        <w:pStyle w:val="NumriData"/>
        <w:keepNext w:val="0"/>
        <w:rPr>
          <w:rStyle w:val="Strong"/>
          <w:b/>
          <w:bCs/>
        </w:rPr>
      </w:pPr>
    </w:p>
    <w:p w:rsidR="00C110C2" w:rsidRDefault="00C110C2" w:rsidP="00C110C2">
      <w:pPr>
        <w:pStyle w:val="Paragrafi"/>
      </w:pPr>
    </w:p>
    <w:p w:rsidR="00C110C2" w:rsidRPr="00C32E54" w:rsidRDefault="00C110C2" w:rsidP="0017265D">
      <w:pPr>
        <w:pStyle w:val="Titulli"/>
        <w:keepNext w:val="0"/>
        <w:rPr>
          <w:b w:val="0"/>
          <w:sz w:val="23"/>
          <w:szCs w:val="23"/>
          <w:lang w:val="sq-AL"/>
        </w:rPr>
      </w:pPr>
      <w:bookmarkStart w:id="0" w:name="_GoBack"/>
      <w:bookmarkEnd w:id="0"/>
    </w:p>
    <w:sectPr w:rsidR="00C110C2" w:rsidRPr="00C32E54" w:rsidSect="006912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useWord2013TrackBottomHyphenation" w:uri="http://schemas.microsoft.com/office/word" w:val="1"/>
  </w:compat>
  <w:rsids>
    <w:rsidRoot w:val="00C110C2"/>
    <w:rsid w:val="0017265D"/>
    <w:rsid w:val="0069124F"/>
    <w:rsid w:val="00914DC8"/>
    <w:rsid w:val="00C110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DC698"/>
  <w15:chartTrackingRefBased/>
  <w15:docId w15:val="{ECBB2684-BEB7-4E09-B485-63AC54079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9124F"/>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C110C2"/>
    <w:pPr>
      <w:keepNext/>
      <w:widowControl w:val="0"/>
      <w:jc w:val="center"/>
      <w:outlineLvl w:val="0"/>
    </w:pPr>
    <w:rPr>
      <w:rFonts w:ascii="CG Times" w:eastAsia="MS Mincho" w:hAnsi="CG Times" w:cs="CG Times"/>
      <w:b/>
      <w:bCs/>
      <w:caps/>
      <w:color w:val="000000"/>
      <w:sz w:val="22"/>
      <w:szCs w:val="22"/>
      <w:lang w:eastAsia="en-US"/>
    </w:rPr>
  </w:style>
  <w:style w:type="paragraph" w:customStyle="1" w:styleId="Institucioni">
    <w:name w:val="Institucioni"/>
    <w:next w:val="Normal"/>
    <w:uiPriority w:val="99"/>
    <w:rsid w:val="00C110C2"/>
    <w:pPr>
      <w:keepNext/>
      <w:widowControl w:val="0"/>
      <w:jc w:val="center"/>
    </w:pPr>
    <w:rPr>
      <w:rFonts w:ascii="CG Times" w:eastAsia="MS Mincho" w:hAnsi="CG Times" w:cs="CG Times"/>
      <w:caps/>
      <w:sz w:val="22"/>
      <w:szCs w:val="22"/>
      <w:lang w:eastAsia="en-US"/>
    </w:rPr>
  </w:style>
  <w:style w:type="paragraph" w:customStyle="1" w:styleId="KapitulliNr">
    <w:name w:val="Kapitulli_Nr"/>
    <w:uiPriority w:val="99"/>
    <w:rsid w:val="00C110C2"/>
    <w:pPr>
      <w:keepNext/>
      <w:widowControl w:val="0"/>
      <w:jc w:val="center"/>
    </w:pPr>
    <w:rPr>
      <w:rFonts w:ascii="CG Times" w:eastAsia="MS Mincho" w:hAnsi="CG Times" w:cs="CG Times"/>
      <w:caps/>
      <w:sz w:val="22"/>
      <w:szCs w:val="22"/>
      <w:lang w:eastAsia="en-US"/>
    </w:rPr>
  </w:style>
  <w:style w:type="paragraph" w:customStyle="1" w:styleId="KreuNr">
    <w:name w:val="Kreu_Nr"/>
    <w:uiPriority w:val="99"/>
    <w:rsid w:val="00C110C2"/>
    <w:pPr>
      <w:keepNext/>
      <w:widowControl w:val="0"/>
      <w:jc w:val="center"/>
    </w:pPr>
    <w:rPr>
      <w:rFonts w:ascii="CG Times" w:eastAsia="MS Mincho" w:hAnsi="CG Times" w:cs="CG Times"/>
      <w:caps/>
      <w:sz w:val="22"/>
      <w:szCs w:val="22"/>
      <w:lang w:val="en-US" w:eastAsia="en-US"/>
    </w:rPr>
  </w:style>
  <w:style w:type="paragraph" w:customStyle="1" w:styleId="NeniNr">
    <w:name w:val="Neni_Nr"/>
    <w:next w:val="Normal"/>
    <w:link w:val="NeniNrChar"/>
    <w:uiPriority w:val="99"/>
    <w:rsid w:val="00C110C2"/>
    <w:pPr>
      <w:keepNext/>
      <w:widowControl w:val="0"/>
      <w:jc w:val="center"/>
    </w:pPr>
    <w:rPr>
      <w:rFonts w:ascii="CG Times" w:eastAsia="MS Mincho" w:hAnsi="CG Times" w:cs="CG Times"/>
      <w:sz w:val="22"/>
      <w:szCs w:val="22"/>
      <w:lang w:eastAsia="en-US"/>
    </w:rPr>
  </w:style>
  <w:style w:type="paragraph" w:customStyle="1" w:styleId="NeniTitull">
    <w:name w:val="Neni_Titull"/>
    <w:next w:val="Normal"/>
    <w:uiPriority w:val="99"/>
    <w:rsid w:val="00C110C2"/>
    <w:pPr>
      <w:keepNext/>
      <w:widowControl w:val="0"/>
      <w:jc w:val="center"/>
      <w:outlineLvl w:val="2"/>
    </w:pPr>
    <w:rPr>
      <w:rFonts w:ascii="CG Times" w:eastAsia="MS Mincho" w:hAnsi="CG Times" w:cs="CG Times"/>
      <w:b/>
      <w:bCs/>
      <w:sz w:val="22"/>
      <w:szCs w:val="22"/>
      <w:lang w:eastAsia="en-US"/>
    </w:rPr>
  </w:style>
  <w:style w:type="paragraph" w:customStyle="1" w:styleId="NumriData">
    <w:name w:val="Numri_Data"/>
    <w:next w:val="Normal"/>
    <w:link w:val="NumriDataChar"/>
    <w:rsid w:val="00C110C2"/>
    <w:pPr>
      <w:keepNext/>
      <w:widowControl w:val="0"/>
      <w:jc w:val="center"/>
      <w:outlineLvl w:val="0"/>
    </w:pPr>
    <w:rPr>
      <w:rFonts w:ascii="CG Times" w:eastAsia="MS Mincho" w:hAnsi="CG Times" w:cs="CG Times"/>
      <w:b/>
      <w:bCs/>
      <w:sz w:val="22"/>
      <w:szCs w:val="22"/>
      <w:lang w:eastAsia="en-US"/>
    </w:rPr>
  </w:style>
  <w:style w:type="character" w:customStyle="1" w:styleId="NumriDataChar">
    <w:name w:val="Numri_Data Char"/>
    <w:basedOn w:val="DefaultParagraphFont"/>
    <w:link w:val="NumriData"/>
    <w:locked/>
    <w:rsid w:val="00C110C2"/>
    <w:rPr>
      <w:rFonts w:ascii="CG Times" w:eastAsia="MS Mincho" w:hAnsi="CG Times" w:cs="CG Times"/>
      <w:b/>
      <w:bCs/>
      <w:sz w:val="22"/>
      <w:szCs w:val="22"/>
      <w:lang w:val="en-GB" w:eastAsia="en-US" w:bidi="ar-SA"/>
    </w:rPr>
  </w:style>
  <w:style w:type="paragraph" w:customStyle="1" w:styleId="Paragrafi">
    <w:name w:val="Paragrafi"/>
    <w:link w:val="ParagrafiChar"/>
    <w:rsid w:val="00C110C2"/>
    <w:pPr>
      <w:widowControl w:val="0"/>
      <w:ind w:firstLine="720"/>
      <w:jc w:val="both"/>
    </w:pPr>
    <w:rPr>
      <w:rFonts w:ascii="CG Times" w:eastAsia="MS Mincho" w:hAnsi="CG Times" w:cs="CG Times"/>
      <w:sz w:val="22"/>
      <w:szCs w:val="22"/>
      <w:lang w:val="en-US" w:eastAsia="en-US"/>
    </w:rPr>
  </w:style>
  <w:style w:type="character" w:customStyle="1" w:styleId="ParagrafiChar">
    <w:name w:val="Paragrafi Char"/>
    <w:basedOn w:val="DefaultParagraphFont"/>
    <w:link w:val="Paragrafi"/>
    <w:locked/>
    <w:rsid w:val="00C110C2"/>
    <w:rPr>
      <w:rFonts w:ascii="CG Times" w:eastAsia="MS Mincho" w:hAnsi="CG Times" w:cs="CG Times"/>
      <w:sz w:val="22"/>
      <w:szCs w:val="22"/>
      <w:lang w:val="en-US" w:eastAsia="en-US" w:bidi="ar-SA"/>
    </w:rPr>
  </w:style>
  <w:style w:type="paragraph" w:customStyle="1" w:styleId="Titulli">
    <w:name w:val="Titulli"/>
    <w:next w:val="Normal"/>
    <w:link w:val="TitulliChar"/>
    <w:rsid w:val="00C110C2"/>
    <w:pPr>
      <w:keepNext/>
      <w:widowControl w:val="0"/>
      <w:jc w:val="center"/>
      <w:outlineLvl w:val="1"/>
    </w:pPr>
    <w:rPr>
      <w:rFonts w:ascii="CG Times" w:eastAsia="MS Mincho" w:hAnsi="CG Times" w:cs="CG Times"/>
      <w:b/>
      <w:bCs/>
      <w:caps/>
      <w:sz w:val="22"/>
      <w:szCs w:val="22"/>
      <w:lang w:eastAsia="en-US"/>
    </w:rPr>
  </w:style>
  <w:style w:type="paragraph" w:customStyle="1" w:styleId="VENDOSI">
    <w:name w:val="VENDOSI"/>
    <w:next w:val="Normal"/>
    <w:link w:val="VENDOSIChar"/>
    <w:rsid w:val="00C110C2"/>
    <w:pPr>
      <w:keepNext/>
      <w:widowControl w:val="0"/>
      <w:jc w:val="center"/>
    </w:pPr>
    <w:rPr>
      <w:rFonts w:ascii="CG Times" w:eastAsia="MS Mincho" w:hAnsi="CG Times" w:cs="CG Times"/>
      <w:caps/>
      <w:sz w:val="22"/>
      <w:szCs w:val="22"/>
      <w:lang w:eastAsia="en-US"/>
    </w:rPr>
  </w:style>
  <w:style w:type="character" w:customStyle="1" w:styleId="VENDOSIChar">
    <w:name w:val="VENDOSI Char"/>
    <w:basedOn w:val="DefaultParagraphFont"/>
    <w:link w:val="VENDOSI"/>
    <w:locked/>
    <w:rsid w:val="00C110C2"/>
    <w:rPr>
      <w:rFonts w:ascii="CG Times" w:eastAsia="MS Mincho" w:hAnsi="CG Times" w:cs="CG Times"/>
      <w:caps/>
      <w:sz w:val="22"/>
      <w:szCs w:val="22"/>
      <w:lang w:val="en-GB" w:eastAsia="en-US" w:bidi="ar-SA"/>
    </w:rPr>
  </w:style>
  <w:style w:type="character" w:styleId="Strong">
    <w:name w:val="Strong"/>
    <w:basedOn w:val="DefaultParagraphFont"/>
    <w:qFormat/>
    <w:rsid w:val="00C110C2"/>
    <w:rPr>
      <w:b/>
      <w:bCs/>
    </w:rPr>
  </w:style>
  <w:style w:type="character" w:customStyle="1" w:styleId="TitulliChar">
    <w:name w:val="Titulli Char"/>
    <w:basedOn w:val="DefaultParagraphFont"/>
    <w:link w:val="Titulli"/>
    <w:rsid w:val="00C110C2"/>
    <w:rPr>
      <w:rFonts w:ascii="CG Times" w:eastAsia="MS Mincho" w:hAnsi="CG Times" w:cs="CG Times"/>
      <w:b/>
      <w:bCs/>
      <w:caps/>
      <w:sz w:val="22"/>
      <w:szCs w:val="22"/>
      <w:lang w:val="en-GB" w:eastAsia="en-US" w:bidi="ar-SA"/>
    </w:rPr>
  </w:style>
  <w:style w:type="character" w:customStyle="1" w:styleId="NeniNrChar">
    <w:name w:val="Neni_Nr Char"/>
    <w:basedOn w:val="DefaultParagraphFont"/>
    <w:link w:val="NeniNr"/>
    <w:uiPriority w:val="99"/>
    <w:rsid w:val="00C110C2"/>
    <w:rPr>
      <w:rFonts w:ascii="CG Times" w:eastAsia="MS Mincho" w:hAnsi="CG Times" w:cs="CG Times"/>
      <w:sz w:val="22"/>
      <w:szCs w:val="22"/>
      <w:lang w:val="en-GB" w:eastAsia="en-US" w:bidi="ar-SA"/>
    </w:rPr>
  </w:style>
  <w:style w:type="character" w:customStyle="1" w:styleId="AktiChar">
    <w:name w:val="Akti Char"/>
    <w:basedOn w:val="DefaultParagraphFont"/>
    <w:link w:val="Akti"/>
    <w:rsid w:val="00C110C2"/>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1888</Words>
  <Characters>10767</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cp:lastModifiedBy>Besiana Aleti</cp:lastModifiedBy>
  <cp:revision>3</cp:revision>
  <dcterms:created xsi:type="dcterms:W3CDTF">2019-03-18T15:47:00Z</dcterms:created>
  <dcterms:modified xsi:type="dcterms:W3CDTF">2024-10-18T07:27:00Z</dcterms:modified>
</cp:coreProperties>
</file>